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EC357B" w14:textId="2FF33C41" w:rsidR="0050521D" w:rsidRPr="00B85E9B" w:rsidRDefault="0050521D" w:rsidP="0002302C">
      <w:pPr>
        <w:spacing w:line="28" w:lineRule="atLeast"/>
        <w:jc w:val="center"/>
        <w:rPr>
          <w:b/>
          <w:bCs/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>МІНІСТЕРСТВО ОСВІТИ І НАУКИ УКРАЇНИ</w:t>
      </w:r>
    </w:p>
    <w:p w14:paraId="3B9B1197" w14:textId="1A86E1E3" w:rsidR="004A3CF4" w:rsidRPr="00B85E9B" w:rsidRDefault="004A3CF4" w:rsidP="0002302C">
      <w:pPr>
        <w:spacing w:line="28" w:lineRule="atLeast"/>
        <w:jc w:val="center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>ДЕРЖАВНИЙ УНІВЕРСИТЕТ ІНФОРМАЦІЙНО-КОМУНІКАЦІЙНИХ ТЕХНОЛОГІЙ</w:t>
      </w:r>
    </w:p>
    <w:p w14:paraId="316BB53C" w14:textId="77777777" w:rsidR="004A3CF4" w:rsidRPr="00B85E9B" w:rsidRDefault="004A3CF4" w:rsidP="0002302C">
      <w:pPr>
        <w:spacing w:line="28" w:lineRule="atLeast"/>
        <w:rPr>
          <w:b/>
          <w:bCs/>
          <w:color w:val="000000" w:themeColor="text1"/>
          <w:sz w:val="28"/>
          <w:szCs w:val="28"/>
        </w:rPr>
      </w:pPr>
    </w:p>
    <w:p w14:paraId="78984367" w14:textId="77777777" w:rsidR="0099447D" w:rsidRPr="00B85E9B" w:rsidRDefault="0099447D" w:rsidP="0002302C">
      <w:pPr>
        <w:spacing w:line="28" w:lineRule="atLeast"/>
        <w:rPr>
          <w:b/>
          <w:bCs/>
          <w:color w:val="000000" w:themeColor="text1"/>
          <w:sz w:val="28"/>
          <w:szCs w:val="28"/>
        </w:rPr>
      </w:pPr>
    </w:p>
    <w:p w14:paraId="3F4BA7AF" w14:textId="77777777" w:rsidR="0099447D" w:rsidRPr="0050521D" w:rsidRDefault="00F00467" w:rsidP="0002302C">
      <w:pPr>
        <w:spacing w:line="28" w:lineRule="atLeast"/>
        <w:ind w:left="5040" w:firstLine="720"/>
        <w:jc w:val="center"/>
        <w:rPr>
          <w:i/>
          <w:iCs/>
          <w:color w:val="000000" w:themeColor="text1"/>
          <w:sz w:val="28"/>
          <w:szCs w:val="28"/>
        </w:rPr>
      </w:pPr>
      <w:r w:rsidRPr="0050521D">
        <w:rPr>
          <w:i/>
          <w:iCs/>
          <w:color w:val="000000" w:themeColor="text1"/>
          <w:sz w:val="28"/>
          <w:szCs w:val="28"/>
        </w:rPr>
        <w:t>Кваліфікаційна наукова</w:t>
      </w:r>
    </w:p>
    <w:p w14:paraId="408BA903" w14:textId="186394AE" w:rsidR="00F00467" w:rsidRPr="0050521D" w:rsidRDefault="00F00467" w:rsidP="0002302C">
      <w:pPr>
        <w:spacing w:line="28" w:lineRule="atLeast"/>
        <w:jc w:val="right"/>
        <w:rPr>
          <w:b/>
          <w:bCs/>
          <w:i/>
          <w:iCs/>
          <w:color w:val="000000" w:themeColor="text1"/>
          <w:sz w:val="28"/>
          <w:szCs w:val="28"/>
        </w:rPr>
      </w:pPr>
      <w:r w:rsidRPr="0050521D">
        <w:rPr>
          <w:i/>
          <w:iCs/>
          <w:color w:val="000000" w:themeColor="text1"/>
          <w:sz w:val="28"/>
          <w:szCs w:val="28"/>
        </w:rPr>
        <w:t>праця на правах рукопису</w:t>
      </w:r>
    </w:p>
    <w:p w14:paraId="62AD535C" w14:textId="77777777" w:rsidR="00F00467" w:rsidRPr="00B85E9B" w:rsidRDefault="00F00467" w:rsidP="0002302C">
      <w:pPr>
        <w:spacing w:line="28" w:lineRule="atLeast"/>
        <w:rPr>
          <w:b/>
          <w:bCs/>
          <w:color w:val="000000" w:themeColor="text1"/>
          <w:sz w:val="28"/>
          <w:szCs w:val="28"/>
        </w:rPr>
      </w:pPr>
    </w:p>
    <w:p w14:paraId="4338B076" w14:textId="77777777" w:rsidR="0099447D" w:rsidRPr="00B85E9B" w:rsidRDefault="0099447D" w:rsidP="0002302C">
      <w:pPr>
        <w:spacing w:line="28" w:lineRule="atLeast"/>
        <w:rPr>
          <w:b/>
          <w:bCs/>
          <w:color w:val="000000" w:themeColor="text1"/>
          <w:sz w:val="28"/>
          <w:szCs w:val="28"/>
        </w:rPr>
      </w:pPr>
    </w:p>
    <w:p w14:paraId="6B4A74BF" w14:textId="77777777" w:rsidR="0099447D" w:rsidRPr="00B85E9B" w:rsidRDefault="0099447D" w:rsidP="0002302C">
      <w:pPr>
        <w:spacing w:line="28" w:lineRule="atLeast"/>
        <w:rPr>
          <w:b/>
          <w:bCs/>
          <w:color w:val="000000" w:themeColor="text1"/>
          <w:sz w:val="28"/>
          <w:szCs w:val="28"/>
        </w:rPr>
      </w:pPr>
    </w:p>
    <w:p w14:paraId="5F936E57" w14:textId="600F8D1B" w:rsidR="00F00467" w:rsidRPr="00B85E9B" w:rsidRDefault="00F00467" w:rsidP="0002302C">
      <w:pPr>
        <w:spacing w:line="28" w:lineRule="atLeast"/>
        <w:jc w:val="center"/>
        <w:rPr>
          <w:b/>
          <w:bCs/>
          <w:color w:val="000000" w:themeColor="text1"/>
          <w:sz w:val="28"/>
          <w:szCs w:val="28"/>
        </w:rPr>
      </w:pPr>
      <w:r w:rsidRPr="00B85E9B">
        <w:rPr>
          <w:b/>
          <w:bCs/>
          <w:color w:val="000000" w:themeColor="text1"/>
          <w:sz w:val="28"/>
          <w:szCs w:val="28"/>
        </w:rPr>
        <w:t>ТВЕРДОХЛІБ АРСЕНІЙ ОЛЕКСАНДРОВИЧ</w:t>
      </w:r>
    </w:p>
    <w:p w14:paraId="48FC53DA" w14:textId="77777777" w:rsidR="00F00467" w:rsidRPr="00B85E9B" w:rsidRDefault="00F00467" w:rsidP="0002302C">
      <w:pPr>
        <w:spacing w:line="28" w:lineRule="atLeast"/>
        <w:rPr>
          <w:b/>
          <w:bCs/>
          <w:color w:val="000000" w:themeColor="text1"/>
          <w:sz w:val="28"/>
          <w:szCs w:val="28"/>
        </w:rPr>
      </w:pPr>
    </w:p>
    <w:p w14:paraId="6C1B895E" w14:textId="77777777" w:rsidR="0099447D" w:rsidRPr="00B85E9B" w:rsidRDefault="0099447D" w:rsidP="0002302C">
      <w:pPr>
        <w:spacing w:line="28" w:lineRule="atLeast"/>
        <w:rPr>
          <w:b/>
          <w:bCs/>
          <w:color w:val="000000" w:themeColor="text1"/>
          <w:sz w:val="28"/>
          <w:szCs w:val="28"/>
        </w:rPr>
      </w:pPr>
    </w:p>
    <w:p w14:paraId="64F2EC42" w14:textId="77777777" w:rsidR="0099447D" w:rsidRPr="00B85E9B" w:rsidRDefault="0099447D" w:rsidP="0002302C">
      <w:pPr>
        <w:spacing w:line="28" w:lineRule="atLeast"/>
        <w:rPr>
          <w:b/>
          <w:bCs/>
          <w:color w:val="000000" w:themeColor="text1"/>
          <w:sz w:val="28"/>
          <w:szCs w:val="28"/>
        </w:rPr>
      </w:pPr>
    </w:p>
    <w:p w14:paraId="2E843FC3" w14:textId="235ED488" w:rsidR="00F00467" w:rsidRPr="00B85E9B" w:rsidRDefault="00F00467" w:rsidP="0002302C">
      <w:pPr>
        <w:spacing w:line="28" w:lineRule="atLeast"/>
        <w:jc w:val="right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>УДК</w:t>
      </w:r>
      <w:r w:rsidR="0099447D" w:rsidRPr="00B85E9B">
        <w:rPr>
          <w:color w:val="000000" w:themeColor="text1"/>
          <w:sz w:val="28"/>
          <w:szCs w:val="28"/>
        </w:rPr>
        <w:t xml:space="preserve"> </w:t>
      </w:r>
      <w:r w:rsidR="0045752F" w:rsidRPr="0045752F">
        <w:rPr>
          <w:bCs/>
          <w:color w:val="000000" w:themeColor="text1"/>
          <w:sz w:val="28"/>
          <w:szCs w:val="28"/>
        </w:rPr>
        <w:t>004.75:004.056.55</w:t>
      </w:r>
    </w:p>
    <w:p w14:paraId="4B3AAFAA" w14:textId="77777777" w:rsidR="00B22740" w:rsidRPr="00B85E9B" w:rsidRDefault="00B22740" w:rsidP="0002302C">
      <w:pPr>
        <w:spacing w:line="28" w:lineRule="atLeast"/>
        <w:rPr>
          <w:color w:val="000000" w:themeColor="text1"/>
          <w:sz w:val="28"/>
          <w:szCs w:val="28"/>
        </w:rPr>
      </w:pPr>
    </w:p>
    <w:p w14:paraId="06F7791A" w14:textId="77777777" w:rsidR="0099447D" w:rsidRPr="00B85E9B" w:rsidRDefault="0099447D" w:rsidP="0002302C">
      <w:pPr>
        <w:spacing w:line="28" w:lineRule="atLeast"/>
        <w:rPr>
          <w:color w:val="000000" w:themeColor="text1"/>
          <w:sz w:val="28"/>
          <w:szCs w:val="28"/>
        </w:rPr>
      </w:pPr>
    </w:p>
    <w:p w14:paraId="5F18410A" w14:textId="77777777" w:rsidR="00F00467" w:rsidRPr="00B85E9B" w:rsidRDefault="00F00467" w:rsidP="0002302C">
      <w:pPr>
        <w:spacing w:line="28" w:lineRule="atLeast"/>
        <w:jc w:val="center"/>
        <w:rPr>
          <w:b/>
          <w:bCs/>
          <w:color w:val="000000" w:themeColor="text1"/>
          <w:sz w:val="28"/>
          <w:szCs w:val="28"/>
        </w:rPr>
      </w:pPr>
      <w:r w:rsidRPr="00B85E9B">
        <w:rPr>
          <w:b/>
          <w:bCs/>
          <w:color w:val="000000" w:themeColor="text1"/>
          <w:sz w:val="28"/>
          <w:szCs w:val="28"/>
        </w:rPr>
        <w:t>ДИСЕРТАЦІЯ</w:t>
      </w:r>
    </w:p>
    <w:p w14:paraId="24B82D6B" w14:textId="77777777" w:rsidR="00F00467" w:rsidRPr="00B85E9B" w:rsidRDefault="00F00467" w:rsidP="0002302C">
      <w:pPr>
        <w:spacing w:line="28" w:lineRule="atLeast"/>
        <w:rPr>
          <w:color w:val="000000" w:themeColor="text1"/>
          <w:sz w:val="28"/>
          <w:szCs w:val="28"/>
        </w:rPr>
      </w:pPr>
    </w:p>
    <w:p w14:paraId="633B7CFF" w14:textId="77777777" w:rsidR="0099447D" w:rsidRPr="00B85E9B" w:rsidRDefault="0099447D" w:rsidP="0002302C">
      <w:pPr>
        <w:spacing w:line="28" w:lineRule="atLeast"/>
        <w:rPr>
          <w:color w:val="000000" w:themeColor="text1"/>
          <w:sz w:val="28"/>
          <w:szCs w:val="28"/>
        </w:rPr>
      </w:pPr>
    </w:p>
    <w:p w14:paraId="46DC650B" w14:textId="5B9F7F51" w:rsidR="00B22740" w:rsidRPr="00B85E9B" w:rsidRDefault="007D1E1A" w:rsidP="0002302C">
      <w:pPr>
        <w:spacing w:line="28" w:lineRule="atLeast"/>
        <w:jc w:val="center"/>
        <w:rPr>
          <w:color w:val="000000" w:themeColor="text1"/>
          <w:sz w:val="28"/>
          <w:szCs w:val="28"/>
        </w:rPr>
      </w:pPr>
      <w:r w:rsidRPr="0050521D">
        <w:rPr>
          <w:b/>
          <w:bCs/>
          <w:color w:val="000000" w:themeColor="text1"/>
          <w:sz w:val="28"/>
          <w:szCs w:val="28"/>
        </w:rPr>
        <w:t xml:space="preserve">МОДЕЛІ ТА </w:t>
      </w:r>
      <w:r w:rsidR="0050521D" w:rsidRPr="0050521D">
        <w:rPr>
          <w:b/>
          <w:bCs/>
          <w:color w:val="000000" w:themeColor="text1"/>
          <w:sz w:val="28"/>
          <w:szCs w:val="28"/>
        </w:rPr>
        <w:t>МЕТОД ЗАБЕЗПЕЧЕННЯ МАСШТАБОВАНОСТІ ВИСОКОНАВАНТАЖЕНИХ КОМП’ЮТЕРНИХ СИСТЕМ ІЗ БЛОКЧЕЙН</w:t>
      </w:r>
    </w:p>
    <w:p w14:paraId="5BD1B83D" w14:textId="77777777" w:rsidR="0099447D" w:rsidRPr="00B85E9B" w:rsidRDefault="0099447D" w:rsidP="0002302C">
      <w:pPr>
        <w:spacing w:line="28" w:lineRule="atLeast"/>
        <w:rPr>
          <w:color w:val="000000" w:themeColor="text1"/>
          <w:sz w:val="28"/>
          <w:szCs w:val="28"/>
        </w:rPr>
      </w:pPr>
    </w:p>
    <w:p w14:paraId="600D7FBD" w14:textId="77777777" w:rsidR="0050521D" w:rsidRPr="0050521D" w:rsidRDefault="0050521D" w:rsidP="0002302C">
      <w:pPr>
        <w:pStyle w:val="Normal1"/>
        <w:spacing w:line="28" w:lineRule="atLeast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en-GB"/>
        </w:rPr>
      </w:pPr>
      <w:r w:rsidRPr="0050521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en-GB"/>
        </w:rPr>
        <w:t xml:space="preserve">Спеціальність 123 «Компʼютерна інженерія» </w:t>
      </w:r>
    </w:p>
    <w:p w14:paraId="00EA53D9" w14:textId="77777777" w:rsidR="0050521D" w:rsidRPr="0050521D" w:rsidRDefault="0050521D" w:rsidP="0002302C">
      <w:pPr>
        <w:pStyle w:val="Normal1"/>
        <w:spacing w:line="28" w:lineRule="atLeast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en-GB"/>
        </w:rPr>
      </w:pPr>
      <w:r w:rsidRPr="0050521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en-GB"/>
        </w:rPr>
        <w:t>12 «Інформаційні технології»</w:t>
      </w:r>
    </w:p>
    <w:p w14:paraId="389F6BAC" w14:textId="77777777" w:rsidR="0050521D" w:rsidRPr="0050521D" w:rsidRDefault="0050521D" w:rsidP="0002302C">
      <w:pPr>
        <w:pStyle w:val="Normal1"/>
        <w:spacing w:line="28" w:lineRule="atLeast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en-GB"/>
        </w:rPr>
      </w:pPr>
      <w:r w:rsidRPr="0050521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en-GB"/>
        </w:rPr>
        <w:t xml:space="preserve">Подається на здобуття ступеня доктора філософії </w:t>
      </w:r>
    </w:p>
    <w:p w14:paraId="56F27608" w14:textId="77777777" w:rsidR="0050521D" w:rsidRPr="0050521D" w:rsidRDefault="0050521D" w:rsidP="0002302C">
      <w:pPr>
        <w:pStyle w:val="Normal1"/>
        <w:spacing w:line="28" w:lineRule="atLeast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en-GB"/>
        </w:rPr>
      </w:pPr>
    </w:p>
    <w:p w14:paraId="2EA70053" w14:textId="77777777" w:rsidR="0050521D" w:rsidRPr="0050521D" w:rsidRDefault="0050521D" w:rsidP="0002302C">
      <w:pPr>
        <w:pStyle w:val="Normal1"/>
        <w:spacing w:line="28" w:lineRule="atLeast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en-GB"/>
        </w:rPr>
      </w:pPr>
      <w:r w:rsidRPr="0050521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en-GB"/>
        </w:rPr>
        <w:t xml:space="preserve">Дисертація містить результати власних досліджень. Використання ідей, результатів і текстів інших авторів мають посилання на відповідне джерело </w:t>
      </w:r>
    </w:p>
    <w:p w14:paraId="57C44DD0" w14:textId="77777777" w:rsidR="0050521D" w:rsidRPr="0050521D" w:rsidRDefault="0050521D" w:rsidP="0002302C">
      <w:pPr>
        <w:pStyle w:val="Normal1"/>
        <w:spacing w:line="28" w:lineRule="atLeast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en-GB"/>
        </w:rPr>
      </w:pPr>
    </w:p>
    <w:p w14:paraId="20EA005A" w14:textId="77777777" w:rsidR="0050521D" w:rsidRPr="0050521D" w:rsidRDefault="0050521D" w:rsidP="0002302C">
      <w:pPr>
        <w:pStyle w:val="Normal1"/>
        <w:spacing w:line="28" w:lineRule="atLeast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en-GB"/>
        </w:rPr>
      </w:pPr>
    </w:p>
    <w:p w14:paraId="4C1C43BA" w14:textId="2A35EC94" w:rsidR="0050521D" w:rsidRPr="0050521D" w:rsidRDefault="0050521D" w:rsidP="0002302C">
      <w:pPr>
        <w:pStyle w:val="Normal1"/>
        <w:spacing w:line="28" w:lineRule="atLeast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en-GB"/>
        </w:rPr>
      </w:pPr>
      <w:r w:rsidRPr="0050521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en-GB"/>
        </w:rPr>
        <w:t>_________________________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en-GB"/>
        </w:rPr>
        <w:t>Арсеній ТВЕРДОХЛІБ</w:t>
      </w:r>
    </w:p>
    <w:p w14:paraId="735F17E6" w14:textId="77777777" w:rsidR="0050521D" w:rsidRPr="0050521D" w:rsidRDefault="0050521D" w:rsidP="0002302C">
      <w:pPr>
        <w:pStyle w:val="Normal1"/>
        <w:spacing w:line="28" w:lineRule="atLeast"/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eastAsia="en-GB"/>
        </w:rPr>
      </w:pPr>
      <w:r w:rsidRPr="0050521D"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eastAsia="en-GB"/>
        </w:rPr>
        <w:t xml:space="preserve"> (підпис, ініціали та прізвище здобувача)</w:t>
      </w:r>
    </w:p>
    <w:p w14:paraId="2224D0E3" w14:textId="77777777" w:rsidR="0050521D" w:rsidRPr="0050521D" w:rsidRDefault="0050521D" w:rsidP="0002302C">
      <w:pPr>
        <w:pStyle w:val="Normal1"/>
        <w:spacing w:line="28" w:lineRule="atLeast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en-GB"/>
        </w:rPr>
      </w:pPr>
    </w:p>
    <w:p w14:paraId="796E5187" w14:textId="31D4289D" w:rsidR="0050521D" w:rsidRPr="0050521D" w:rsidRDefault="0050521D" w:rsidP="0002302C">
      <w:pPr>
        <w:pStyle w:val="Normal1"/>
        <w:spacing w:line="28" w:lineRule="atLeast"/>
        <w:ind w:left="2160" w:firstLine="720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en-GB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en-GB"/>
        </w:rPr>
        <w:t xml:space="preserve">   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en-GB"/>
        </w:rPr>
        <w:tab/>
        <w:t xml:space="preserve">  </w:t>
      </w:r>
      <w:r w:rsidRPr="0050521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en-GB"/>
        </w:rPr>
        <w:t>Науковий керівник</w:t>
      </w:r>
    </w:p>
    <w:p w14:paraId="183AA9AC" w14:textId="7088F3A4" w:rsidR="0050521D" w:rsidRPr="0050521D" w:rsidRDefault="0050521D" w:rsidP="0002302C">
      <w:pPr>
        <w:pStyle w:val="Normal1"/>
        <w:spacing w:line="28" w:lineRule="atLeast"/>
        <w:jc w:val="right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en-GB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en-GB"/>
        </w:rPr>
        <w:t>Коротков Сергій Станіславович</w:t>
      </w:r>
    </w:p>
    <w:p w14:paraId="1D8BE841" w14:textId="11ECC058" w:rsidR="0050521D" w:rsidRPr="0050521D" w:rsidRDefault="0050521D" w:rsidP="0002302C">
      <w:pPr>
        <w:pStyle w:val="Normal1"/>
        <w:spacing w:line="28" w:lineRule="atLeast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en-GB"/>
        </w:rPr>
      </w:pPr>
      <w:r w:rsidRPr="0050521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en-GB"/>
        </w:rPr>
        <w:t xml:space="preserve">   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en-GB"/>
        </w:rPr>
        <w:tab/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en-GB"/>
        </w:rPr>
        <w:tab/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en-GB"/>
        </w:rPr>
        <w:tab/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en-GB"/>
        </w:rPr>
        <w:tab/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en-GB"/>
        </w:rPr>
        <w:tab/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en-GB"/>
        </w:rPr>
        <w:tab/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en-GB"/>
        </w:rPr>
        <w:tab/>
        <w:t xml:space="preserve">   доктор філософії</w:t>
      </w:r>
      <w:r w:rsidRPr="0050521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en-GB"/>
        </w:rPr>
        <w:t>, доцент</w:t>
      </w:r>
    </w:p>
    <w:p w14:paraId="6F27DCA2" w14:textId="77777777" w:rsidR="0050521D" w:rsidRDefault="0050521D" w:rsidP="0002302C">
      <w:pPr>
        <w:pStyle w:val="Normal1"/>
        <w:spacing w:line="28" w:lineRule="atLeast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en-GB"/>
        </w:rPr>
      </w:pPr>
    </w:p>
    <w:p w14:paraId="557A0D40" w14:textId="77777777" w:rsidR="0050521D" w:rsidRDefault="0050521D" w:rsidP="0002302C">
      <w:pPr>
        <w:pStyle w:val="Normal1"/>
        <w:spacing w:line="28" w:lineRule="atLeast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en-GB"/>
        </w:rPr>
      </w:pPr>
    </w:p>
    <w:p w14:paraId="31D42626" w14:textId="6748232B" w:rsidR="0050521D" w:rsidRDefault="0050521D" w:rsidP="0002302C">
      <w:pPr>
        <w:pStyle w:val="Normal1"/>
        <w:spacing w:line="28" w:lineRule="atLeast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en-GB"/>
        </w:rPr>
      </w:pPr>
      <w:r w:rsidRPr="0050521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en-GB"/>
        </w:rPr>
        <w:t>Київ – 2026 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en-GB"/>
        </w:rPr>
        <w:br w:type="page"/>
      </w:r>
    </w:p>
    <w:p w14:paraId="32AAF087" w14:textId="77777777" w:rsidR="00F25BB9" w:rsidRDefault="00F25BB9" w:rsidP="00F80B17">
      <w:pPr>
        <w:pStyle w:val="Normal1"/>
        <w:spacing w:line="36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lastRenderedPageBreak/>
        <w:t>АНОТАЦІЯ</w:t>
      </w:r>
    </w:p>
    <w:p w14:paraId="7E18E68C" w14:textId="77777777" w:rsidR="0045752F" w:rsidRDefault="0045752F" w:rsidP="00F80B17">
      <w:pPr>
        <w:pStyle w:val="Normal1"/>
        <w:spacing w:line="36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529DF7A2" w14:textId="77777777" w:rsidR="003750A6" w:rsidRPr="00F25BB9" w:rsidRDefault="003750A6" w:rsidP="00F80B17">
      <w:pPr>
        <w:pStyle w:val="Normal1"/>
        <w:spacing w:line="360" w:lineRule="auto"/>
        <w:ind w:firstLine="72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Твердохліб Арсеній Олександрович. </w:t>
      </w:r>
      <w:r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М</w:t>
      </w:r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оделі та </w:t>
      </w:r>
      <w:r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м</w:t>
      </w:r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етод забезпечення масштабованості високонавантажених комп’ютерних систем із </w:t>
      </w:r>
      <w:proofErr w:type="spellStart"/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блокчейн</w:t>
      </w:r>
      <w:proofErr w:type="spellEnd"/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. – Кваліфікаційна наукова праця на правах рукопису.</w:t>
      </w:r>
    </w:p>
    <w:p w14:paraId="1131DB78" w14:textId="77777777" w:rsidR="003750A6" w:rsidRPr="00F25BB9" w:rsidRDefault="003750A6" w:rsidP="00F80B17">
      <w:pPr>
        <w:pStyle w:val="Normal1"/>
        <w:spacing w:line="360" w:lineRule="auto"/>
        <w:ind w:firstLine="72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Дисертація на здобуття ступеня доктора філософії за спеціальністю 123 «Комп’ютерна інженерія» галузі знань 12 «Інформаційні технології». – Державний університет інформаційно-комунікаційних технологій, Київ, 2026.</w:t>
      </w:r>
    </w:p>
    <w:p w14:paraId="40BD475C" w14:textId="77777777" w:rsidR="003750A6" w:rsidRPr="00F25BB9" w:rsidRDefault="003750A6" w:rsidP="00F80B17">
      <w:pPr>
        <w:pStyle w:val="Normal1"/>
        <w:spacing w:line="360" w:lineRule="auto"/>
        <w:ind w:firstLine="72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Дисертаційна робота присвячена розв’язанню актуальної науково-практичної задачі розроблення методів і моделей забезпечення масштабованості, надійності та ефективності функціонування високонавантажених комп’ютерних систем шляхом інтеграції технології </w:t>
      </w:r>
      <w:proofErr w:type="spellStart"/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блокчейн</w:t>
      </w:r>
      <w:proofErr w:type="spellEnd"/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і смарт-контрактів у їх архітектуру.</w:t>
      </w:r>
    </w:p>
    <w:p w14:paraId="38677A2D" w14:textId="77777777" w:rsidR="003750A6" w:rsidRPr="00F25BB9" w:rsidRDefault="003750A6" w:rsidP="00F80B17">
      <w:pPr>
        <w:pStyle w:val="Normal1"/>
        <w:spacing w:line="360" w:lineRule="auto"/>
        <w:ind w:firstLine="72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Актуальність теми зумовлена зростанням вимог до продуктивності, прозорості та стійкості сучасних високонавантажених комп’ютерних систем, що обслуговують великі обсяги транзакцій і даних у сферах фінансів, хмарних сервісів, </w:t>
      </w:r>
      <w:proofErr w:type="spellStart"/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IoT</w:t>
      </w:r>
      <w:proofErr w:type="spellEnd"/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та </w:t>
      </w:r>
      <w:proofErr w:type="spellStart"/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Big</w:t>
      </w:r>
      <w:proofErr w:type="spellEnd"/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Data</w:t>
      </w:r>
      <w:proofErr w:type="spellEnd"/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. Традиційні централізовані архітектури характеризуються наявністю єдиної точки відмови, обмеженою прозорістю та складністю управління довірою. Використання </w:t>
      </w:r>
      <w:proofErr w:type="spellStart"/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блокчейн</w:t>
      </w:r>
      <w:proofErr w:type="spellEnd"/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-технологій та смарт-контрактів відкриває можливості для побудови децентралізованих, </w:t>
      </w:r>
      <w:proofErr w:type="spellStart"/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криптографічно</w:t>
      </w:r>
      <w:proofErr w:type="spellEnd"/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захищених і автономних систем нового покоління.</w:t>
      </w:r>
    </w:p>
    <w:p w14:paraId="74C6DD72" w14:textId="77777777" w:rsidR="003750A6" w:rsidRPr="00F25BB9" w:rsidRDefault="003750A6" w:rsidP="00F80B17">
      <w:pPr>
        <w:pStyle w:val="Normal1"/>
        <w:spacing w:line="360" w:lineRule="auto"/>
        <w:ind w:firstLine="72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Об’єкт дослідження – процеси функціонування високонавантажених комп’ютерних систем у розподіленому середовищі.</w:t>
      </w:r>
    </w:p>
    <w:p w14:paraId="0C2A5B19" w14:textId="77777777" w:rsidR="003750A6" w:rsidRPr="00F25BB9" w:rsidRDefault="003750A6" w:rsidP="00F80B17">
      <w:pPr>
        <w:pStyle w:val="Normal1"/>
        <w:spacing w:line="360" w:lineRule="auto"/>
        <w:ind w:firstLine="72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Предмет дослідження – методи та моделі інтеграції </w:t>
      </w:r>
      <w:proofErr w:type="spellStart"/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блокчейн</w:t>
      </w:r>
      <w:proofErr w:type="spellEnd"/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-технологій і смарт-контрактів для забезпечення масштабованості, надійності та ефективності високонавантажених комп’ютерних систем.</w:t>
      </w:r>
    </w:p>
    <w:p w14:paraId="4FF58B26" w14:textId="55FFD42E" w:rsidR="003750A6" w:rsidRPr="00F25BB9" w:rsidRDefault="003750A6" w:rsidP="00F80B17">
      <w:pPr>
        <w:pStyle w:val="Normal1"/>
        <w:spacing w:line="360" w:lineRule="auto"/>
        <w:ind w:firstLine="72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Мета роботи – підвищення ефективності функціонування високонавантажених комп’ютерних систем шляхом розроблення та </w:t>
      </w:r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lastRenderedPageBreak/>
        <w:t>впровадження метод</w:t>
      </w:r>
      <w:r w:rsidR="000109F3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у</w:t>
      </w:r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і моделей інтеграції </w:t>
      </w:r>
      <w:proofErr w:type="spellStart"/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блокчейн</w:t>
      </w:r>
      <w:proofErr w:type="spellEnd"/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і смарт-контрактів з урахуванням сучасних вимог до масштабованості, безпеки та прозорості.</w:t>
      </w:r>
    </w:p>
    <w:p w14:paraId="19E80C12" w14:textId="77777777" w:rsidR="003750A6" w:rsidRPr="00F25BB9" w:rsidRDefault="003750A6" w:rsidP="00F80B17">
      <w:pPr>
        <w:pStyle w:val="Normal1"/>
        <w:spacing w:line="36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Для досягнення поставленої мети вирішено такі наукові завдання:</w:t>
      </w:r>
    </w:p>
    <w:p w14:paraId="7623CB27" w14:textId="77777777" w:rsidR="003750A6" w:rsidRPr="00F25BB9" w:rsidRDefault="003750A6" w:rsidP="00F80B17">
      <w:pPr>
        <w:pStyle w:val="Normal1"/>
        <w:spacing w:line="36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– проведено системний аналіз обмежень класичних </w:t>
      </w:r>
      <w:proofErr w:type="spellStart"/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архітектур</w:t>
      </w:r>
      <w:proofErr w:type="spellEnd"/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високонавантажених систем;</w:t>
      </w:r>
    </w:p>
    <w:p w14:paraId="56359559" w14:textId="77777777" w:rsidR="003750A6" w:rsidRPr="00F25BB9" w:rsidRDefault="003750A6" w:rsidP="00F80B17">
      <w:pPr>
        <w:pStyle w:val="Normal1"/>
        <w:spacing w:line="36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– розроблено моделі архітектурної інтеграції смарт-контрактів (</w:t>
      </w:r>
      <w:proofErr w:type="spellStart"/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on-chain</w:t>
      </w:r>
      <w:proofErr w:type="spellEnd"/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/</w:t>
      </w:r>
      <w:proofErr w:type="spellStart"/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off-chain</w:t>
      </w:r>
      <w:proofErr w:type="spellEnd"/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oracle-based</w:t>
      </w:r>
      <w:proofErr w:type="spellEnd"/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) у ВКС;</w:t>
      </w:r>
    </w:p>
    <w:p w14:paraId="60AF4CAC" w14:textId="77777777" w:rsidR="003750A6" w:rsidRPr="00F25BB9" w:rsidRDefault="003750A6" w:rsidP="00F80B17">
      <w:pPr>
        <w:pStyle w:val="Normal1"/>
        <w:spacing w:line="36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– удосконалено методи децентралізованого управління ресурсами із застосуванням смарт-контрактів;</w:t>
      </w:r>
    </w:p>
    <w:p w14:paraId="401D5E6B" w14:textId="77777777" w:rsidR="003750A6" w:rsidRPr="00F25BB9" w:rsidRDefault="003750A6" w:rsidP="00F80B17">
      <w:pPr>
        <w:pStyle w:val="Normal1"/>
        <w:spacing w:line="36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– сформовано підходи до забезпечення масштабованості на основі </w:t>
      </w:r>
      <w:proofErr w:type="spellStart"/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sharding</w:t>
      </w:r>
      <w:proofErr w:type="spellEnd"/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Layer</w:t>
      </w:r>
      <w:proofErr w:type="spellEnd"/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2-рішень і децентралізованих сховищ;</w:t>
      </w:r>
    </w:p>
    <w:p w14:paraId="41BBF2FB" w14:textId="77777777" w:rsidR="003750A6" w:rsidRPr="00F25BB9" w:rsidRDefault="003750A6" w:rsidP="00F80B17">
      <w:pPr>
        <w:pStyle w:val="Normal1"/>
        <w:spacing w:line="36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– розроблено алгоритми координації розподіленого зберігання та обробки даних із використанням </w:t>
      </w:r>
      <w:proofErr w:type="spellStart"/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блокчейн</w:t>
      </w:r>
      <w:proofErr w:type="spellEnd"/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-механізмів;</w:t>
      </w:r>
    </w:p>
    <w:p w14:paraId="6265654B" w14:textId="77777777" w:rsidR="003750A6" w:rsidRPr="00F25BB9" w:rsidRDefault="003750A6" w:rsidP="00F80B17">
      <w:pPr>
        <w:pStyle w:val="Normal1"/>
        <w:spacing w:line="36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– виконано експериментальну перевірку ефективності запропонованих моделей і алгоритмів.</w:t>
      </w:r>
    </w:p>
    <w:p w14:paraId="66EBCD7A" w14:textId="77777777" w:rsidR="003750A6" w:rsidRPr="00F25BB9" w:rsidRDefault="003750A6" w:rsidP="00F80B17">
      <w:pPr>
        <w:pStyle w:val="Normal1"/>
        <w:spacing w:line="360" w:lineRule="auto"/>
        <w:ind w:firstLine="72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Наукова новизна одержаних результатів полягає в тому, що:</w:t>
      </w:r>
    </w:p>
    <w:p w14:paraId="25FDBCF3" w14:textId="639CF481" w:rsidR="0045752F" w:rsidRPr="0045752F" w:rsidRDefault="0045752F" w:rsidP="0045752F">
      <w:pPr>
        <w:pStyle w:val="Normal1"/>
        <w:spacing w:line="360" w:lineRule="auto"/>
        <w:ind w:firstLine="72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1.</w:t>
      </w:r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ab/>
        <w:t xml:space="preserve">Удосконалено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агентно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-орієнтований метод децентралізованого управління ресурсами високонавантажених комп’ютерних систем, який, на відміну від існуючих централізованих диспетчерів, за рахунок формалізації смарт-контрактів як автономних агентів прийняття рішень, використання механізмів консенсусного узгодження станів ресурсів у розподіленому середовищі та реалізації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криптографічно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захищеного журналу подій (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immutable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ledger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) для фіксації всіх операцій, дозволило усунути єдину точку відмови, забезпечити прозоре та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верифіковане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управління ресурсами, підвищити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відмовостійкість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систем і забезпечити повну прозорість аудиту (100% фіксації подій у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блокчейн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-реєстрі).</w:t>
      </w:r>
    </w:p>
    <w:p w14:paraId="12468914" w14:textId="77777777" w:rsidR="0045752F" w:rsidRPr="0045752F" w:rsidRDefault="0045752F" w:rsidP="0045752F">
      <w:pPr>
        <w:pStyle w:val="Normal1"/>
        <w:spacing w:line="360" w:lineRule="auto"/>
        <w:ind w:firstLine="72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2.</w:t>
      </w:r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ab/>
        <w:t xml:space="preserve">Удосконалено модель архітектурної інтеграції смарт-контрактів у високонавантажених комп’ютерних системах, яка, на відміну від існуючих моделей, за рахунок застосування гібридної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on-chain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/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off-chain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архітектури з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подієво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-орієнтованою взаємодією через оракули, формалізації потоків </w:t>
      </w:r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lastRenderedPageBreak/>
        <w:t xml:space="preserve">транзакцій у вигляді стохастичної системи станів і переходів (апарат теорії масового обслуговування) та розділення обчислювальних і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верифікаційних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процесів між рівнями системи, дозволило забезпечити баланс між продуктивністю та довірою, узгоджене управління потоками транзакцій у розподіленому середовищі, зменшити час обробки запитів і підвищити пропускну здатність системи.</w:t>
      </w:r>
    </w:p>
    <w:p w14:paraId="6CB1E2B4" w14:textId="37056CBA" w:rsidR="003750A6" w:rsidRDefault="0045752F" w:rsidP="0045752F">
      <w:pPr>
        <w:pStyle w:val="Normal1"/>
        <w:spacing w:line="360" w:lineRule="auto"/>
        <w:ind w:firstLine="72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3.</w:t>
      </w:r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ab/>
        <w:t>Вперше запропоновано модель координації розподіленого зберігання та обробки даних у високонавантажених комп’ютерних системах, яка, на відміну від існуючих підходів, за рахунок використання смарт-контрактів як центрального координуючого механізму, застосування апарату теорії графів для опису топології розподілених вузлів і потоків задач, реалізації механізмів автоматизованого делегування обчислювальних задач (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Golem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iExec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Akash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) та інтеграції децентралізованих сховищ (IPFS,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Filecoin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) із механізмами контролю доступу та SLA, дозволило забезпечити автоматизовану координацію обчислювальних і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зберігаючих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ресурсів у єдиному середовищі, масштабування інфраструктури та підвищення ефективності використання ресурсів.</w:t>
      </w:r>
    </w:p>
    <w:p w14:paraId="7F52F52B" w14:textId="77777777" w:rsidR="003750A6" w:rsidRPr="001671C3" w:rsidRDefault="003750A6" w:rsidP="00F80B17">
      <w:pPr>
        <w:pStyle w:val="Normal1"/>
        <w:spacing w:line="360" w:lineRule="auto"/>
        <w:ind w:firstLine="72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1671C3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Практичне значення одержаних результатів </w:t>
      </w:r>
      <w:bookmarkStart w:id="0" w:name="_Hlk224639194"/>
      <w:r w:rsidRPr="001671C3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полягає у розробленні моделей, алгоритмів та архітектурних рішень, які можуть бути використані під час </w:t>
      </w:r>
      <w:proofErr w:type="spellStart"/>
      <w:r w:rsidRPr="001671C3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проєктування</w:t>
      </w:r>
      <w:proofErr w:type="spellEnd"/>
      <w:r w:rsidRPr="001671C3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модернізації та оптимізації високонавантажених комп’ютерних систем у фінансових, телекомунікаційних, хмарних та </w:t>
      </w:r>
      <w:proofErr w:type="spellStart"/>
      <w:r w:rsidRPr="001671C3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IoT</w:t>
      </w:r>
      <w:proofErr w:type="spellEnd"/>
      <w:r w:rsidRPr="001671C3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-середовищах.</w:t>
      </w:r>
    </w:p>
    <w:p w14:paraId="2C947479" w14:textId="77777777" w:rsidR="003750A6" w:rsidRPr="001671C3" w:rsidRDefault="003750A6" w:rsidP="00F80B17">
      <w:pPr>
        <w:pStyle w:val="Normal1"/>
        <w:spacing w:line="360" w:lineRule="auto"/>
        <w:ind w:firstLine="72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1671C3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Практична цінність отриманих результатів підтверджується такими </w:t>
      </w:r>
      <w:proofErr w:type="spellStart"/>
      <w:r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результами</w:t>
      </w:r>
      <w:proofErr w:type="spellEnd"/>
      <w:r w:rsidRPr="001671C3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:</w:t>
      </w:r>
    </w:p>
    <w:p w14:paraId="5645178E" w14:textId="175CD793" w:rsidR="003750A6" w:rsidRPr="001671C3" w:rsidRDefault="003750A6" w:rsidP="00F80B17">
      <w:pPr>
        <w:pStyle w:val="Normal1"/>
        <w:numPr>
          <w:ilvl w:val="0"/>
          <w:numId w:val="627"/>
        </w:numPr>
        <w:spacing w:line="360" w:lineRule="auto"/>
        <w:ind w:left="0" w:firstLine="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1671C3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Розроблений метод децентралізованого управління ресурсами на основі смарт-контрактів забезпечує усунення централізованої точки відмови та дозволяє підвищити </w:t>
      </w:r>
      <w:proofErr w:type="spellStart"/>
      <w:r w:rsidRPr="001671C3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відмовостійкість</w:t>
      </w:r>
      <w:proofErr w:type="spellEnd"/>
      <w:r w:rsidRPr="001671C3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розподілених систем у середньому на 25%, а також забезпечує повну прозорість аудиту операцій (100 % фіксації подій) у </w:t>
      </w:r>
      <w:proofErr w:type="spellStart"/>
      <w:r w:rsidRPr="001671C3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блокчейн</w:t>
      </w:r>
      <w:proofErr w:type="spellEnd"/>
      <w:r w:rsidRPr="001671C3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-реєстрі.</w:t>
      </w:r>
    </w:p>
    <w:p w14:paraId="33A57502" w14:textId="4056564C" w:rsidR="003750A6" w:rsidRPr="001671C3" w:rsidRDefault="003750A6" w:rsidP="00F80B17">
      <w:pPr>
        <w:pStyle w:val="Normal1"/>
        <w:numPr>
          <w:ilvl w:val="0"/>
          <w:numId w:val="627"/>
        </w:numPr>
        <w:spacing w:line="360" w:lineRule="auto"/>
        <w:ind w:left="0" w:firstLine="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1671C3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lastRenderedPageBreak/>
        <w:t xml:space="preserve">Запропонована гібридна модель інтеграції </w:t>
      </w:r>
      <w:proofErr w:type="spellStart"/>
      <w:r w:rsidRPr="001671C3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on-chain</w:t>
      </w:r>
      <w:proofErr w:type="spellEnd"/>
      <w:r w:rsidRPr="001671C3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/ </w:t>
      </w:r>
      <w:proofErr w:type="spellStart"/>
      <w:r w:rsidRPr="001671C3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off-chain</w:t>
      </w:r>
      <w:proofErr w:type="spellEnd"/>
      <w:r w:rsidRPr="001671C3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компонентів дозволяє зменшити час обробки транзакцій та запитів на 15%, а також підвищити пропускну здатність системи до 10⁵</w:t>
      </w:r>
      <w:r w:rsid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r w:rsidRPr="001671C3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транзакцій за секунду залежно від конфігурації обчислювального середовища.</w:t>
      </w:r>
    </w:p>
    <w:p w14:paraId="6D86A012" w14:textId="7559126F" w:rsidR="003750A6" w:rsidRPr="001671C3" w:rsidRDefault="003750A6" w:rsidP="00F80B17">
      <w:pPr>
        <w:pStyle w:val="Normal1"/>
        <w:numPr>
          <w:ilvl w:val="0"/>
          <w:numId w:val="627"/>
        </w:numPr>
        <w:spacing w:line="360" w:lineRule="auto"/>
        <w:ind w:left="0" w:firstLine="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1671C3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Модель координації розподіленого зберігання та обробки даних із використанням смарт-контрактів забезпечує масштабування обчислювальної інфраструктури до десятків тисяч вузлів у розподілених мережах та дозволяє підвищити ефективність використання обчислювальних ресурсів на 2</w:t>
      </w:r>
      <w:r w:rsid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1</w:t>
      </w:r>
      <w:r w:rsidRPr="001671C3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% завдяки автоматизованому розподілу завдань.</w:t>
      </w:r>
    </w:p>
    <w:p w14:paraId="60B7C447" w14:textId="77777777" w:rsidR="003750A6" w:rsidRPr="001671C3" w:rsidRDefault="003750A6" w:rsidP="00F80B17">
      <w:pPr>
        <w:pStyle w:val="Normal1"/>
        <w:numPr>
          <w:ilvl w:val="0"/>
          <w:numId w:val="627"/>
        </w:numPr>
        <w:spacing w:line="360" w:lineRule="auto"/>
        <w:ind w:left="0" w:firstLine="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1671C3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Запропоновані архітектурні рішення інтеграції </w:t>
      </w:r>
      <w:proofErr w:type="spellStart"/>
      <w:r w:rsidRPr="001671C3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блокчейн</w:t>
      </w:r>
      <w:proofErr w:type="spellEnd"/>
      <w:r w:rsidRPr="001671C3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-технологій у високонавантажені системи можуть застосовуватися у системах електронної комерції, фінансових транзакцій, хмарних сервісів та </w:t>
      </w:r>
      <w:proofErr w:type="spellStart"/>
      <w:r w:rsidRPr="001671C3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IoT-інфраструктурах</w:t>
      </w:r>
      <w:proofErr w:type="spellEnd"/>
      <w:r w:rsidRPr="001671C3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, що обслуговують тисячі – десятки тисяч одночасних користувачів і обробляють мільйони подій або транзакцій у режимі реального часу.</w:t>
      </w:r>
    </w:p>
    <w:p w14:paraId="04F1CDCF" w14:textId="77777777" w:rsidR="003750A6" w:rsidRPr="00F25BB9" w:rsidRDefault="003750A6" w:rsidP="00F80B17">
      <w:pPr>
        <w:pStyle w:val="Normal1"/>
        <w:spacing w:line="360" w:lineRule="auto"/>
        <w:ind w:firstLine="72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1671C3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Результати дисертаційної роботи впроваджено у навчальний процес кафедри комп’ютерної інженерії Державного університету інформаційно-комунікаційних технологій, а також використано під час виконання науково-дослідн</w:t>
      </w:r>
      <w:r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ої</w:t>
      </w:r>
      <w:r w:rsidRPr="001671C3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роб</w:t>
      </w:r>
      <w:r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оти </w:t>
      </w:r>
      <w:r w:rsidRPr="001671C3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«Комплексна розробка прикладних ІТ-рішень для підвищення продуктивності комп’ютерних систем у комерційному та соціальному секторі» (Державний реєстраційний номер 0125U003178), Державного університету інформаційно-комунікаційних технологій</w:t>
      </w:r>
      <w:r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r w:rsidRPr="001671C3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спрямован</w:t>
      </w:r>
      <w:r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ої</w:t>
      </w:r>
      <w:r w:rsidRPr="001671C3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на розроблення масштабованих розподілених інформаційних систем.</w:t>
      </w:r>
      <w:r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Також р</w:t>
      </w:r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езультати </w:t>
      </w:r>
      <w:r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дисертаційного дослідження</w:t>
      </w:r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апробовано на наукових конференціях.</w:t>
      </w:r>
    </w:p>
    <w:bookmarkEnd w:id="0"/>
    <w:p w14:paraId="4B7134E6" w14:textId="77777777" w:rsidR="003750A6" w:rsidRDefault="003750A6" w:rsidP="00F80B17">
      <w:pPr>
        <w:pStyle w:val="Normal1"/>
        <w:spacing w:line="360" w:lineRule="auto"/>
        <w:ind w:firstLine="72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3840DB"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8"/>
          <w:szCs w:val="28"/>
        </w:rPr>
        <w:t>Ключові слова:</w:t>
      </w:r>
      <w:r w:rsidRPr="00F25B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r w:rsidRPr="003840D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комп’ютерні системи, високонавантажені системи, розподілені системи, інформаційні технології, </w:t>
      </w:r>
      <w:proofErr w:type="spellStart"/>
      <w:r w:rsidRPr="003840D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блокчейн</w:t>
      </w:r>
      <w:proofErr w:type="spellEnd"/>
      <w:r w:rsidRPr="003840D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смарт-контракти, масштабованість, надійність, продуктивність, інформаційна безпека, </w:t>
      </w:r>
      <w:r w:rsidRPr="003840D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lastRenderedPageBreak/>
        <w:t>децентралізація, управління ресурсами, обробка даних, розподілені обчислення, архітектура систем</w:t>
      </w:r>
      <w:r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.</w:t>
      </w:r>
    </w:p>
    <w:p w14:paraId="53192B63" w14:textId="77777777" w:rsidR="003840DB" w:rsidRDefault="003840DB" w:rsidP="00F80B17">
      <w:pPr>
        <w:pStyle w:val="Normal1"/>
        <w:spacing w:line="360" w:lineRule="auto"/>
        <w:ind w:firstLine="72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</w:p>
    <w:p w14:paraId="63F6355B" w14:textId="77777777" w:rsidR="00F80B17" w:rsidRDefault="00F80B17" w:rsidP="00F80B17">
      <w:pPr>
        <w:pStyle w:val="Normal1"/>
        <w:spacing w:line="36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br w:type="page"/>
      </w:r>
    </w:p>
    <w:p w14:paraId="4C93375D" w14:textId="77777777" w:rsidR="0045752F" w:rsidRDefault="003840DB" w:rsidP="0045752F">
      <w:pPr>
        <w:pStyle w:val="Normal1"/>
        <w:spacing w:line="36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 w:rsidRPr="003840D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lastRenderedPageBreak/>
        <w:t>ABSTRACT</w:t>
      </w:r>
    </w:p>
    <w:p w14:paraId="659E97E6" w14:textId="77777777" w:rsidR="0045752F" w:rsidRDefault="0045752F" w:rsidP="0045752F">
      <w:pPr>
        <w:pStyle w:val="Normal1"/>
        <w:spacing w:line="36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061B205C" w14:textId="10362E32" w:rsidR="0045752F" w:rsidRDefault="0045752F" w:rsidP="0045752F">
      <w:pPr>
        <w:pStyle w:val="Normal1"/>
        <w:spacing w:line="360" w:lineRule="auto"/>
        <w:ind w:firstLine="72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Tverdokhlib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Arsenii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Oleksandrovych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.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Models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Method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for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Ensuring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Scalability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High-Load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Computer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Systems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with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Blockchain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. –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Qualification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scientific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work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a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manuscript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.</w:t>
      </w:r>
    </w:p>
    <w:p w14:paraId="52587DC0" w14:textId="77777777" w:rsidR="0045752F" w:rsidRDefault="0045752F" w:rsidP="0045752F">
      <w:pPr>
        <w:pStyle w:val="Normal1"/>
        <w:spacing w:line="360" w:lineRule="auto"/>
        <w:ind w:firstLine="72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Dissertation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for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obtaining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Doctor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Philosophy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degree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specialty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123 “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Computer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Engineering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”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field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knowledge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12 “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Information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Technologies”. –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State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University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Information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Communication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Technologies,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Kyiv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, 2026.</w:t>
      </w:r>
    </w:p>
    <w:p w14:paraId="0EE0A783" w14:textId="77777777" w:rsidR="0045752F" w:rsidRDefault="0045752F" w:rsidP="0045752F">
      <w:pPr>
        <w:pStyle w:val="Normal1"/>
        <w:spacing w:line="360" w:lineRule="auto"/>
        <w:ind w:firstLine="72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dissertation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devoted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to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solving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актуal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scientific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practical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problem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developing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methods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models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for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ensuring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scalability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reliability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efficiency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high-load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computer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systems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through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integration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blockchain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technology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smart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contracts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into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their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architecture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.</w:t>
      </w:r>
    </w:p>
    <w:p w14:paraId="6AC8E107" w14:textId="77777777" w:rsidR="00F05738" w:rsidRDefault="0045752F" w:rsidP="00F05738">
      <w:pPr>
        <w:pStyle w:val="Normal1"/>
        <w:spacing w:line="360" w:lineRule="auto"/>
        <w:ind w:firstLine="72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relevance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topic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обусловлена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growing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requirements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for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performance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transparency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resilience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modern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high-load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computer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systems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that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process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large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volumes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transactions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data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finance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cloud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services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IoT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Big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Data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domains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.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Traditional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centralized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architectures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are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characterized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by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a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single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point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failure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limited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transparency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complexity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trust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management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.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use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blockchain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technologies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smart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contracts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opens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opportunities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for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building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decentralized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cryptographically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secure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autonomous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next-generation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systems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.</w:t>
      </w:r>
    </w:p>
    <w:p w14:paraId="357AB445" w14:textId="77777777" w:rsidR="00F05738" w:rsidRDefault="0045752F" w:rsidP="00F05738">
      <w:pPr>
        <w:pStyle w:val="Normal1"/>
        <w:spacing w:line="360" w:lineRule="auto"/>
        <w:ind w:firstLine="72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Object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of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research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–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processes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functioning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high-load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computer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systems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a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distributed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environment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.</w:t>
      </w:r>
    </w:p>
    <w:p w14:paraId="30F1F513" w14:textId="77777777" w:rsidR="00F05738" w:rsidRDefault="0045752F" w:rsidP="00F05738">
      <w:pPr>
        <w:pStyle w:val="Normal1"/>
        <w:spacing w:line="360" w:lineRule="auto"/>
        <w:ind w:firstLine="72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Subject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research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–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methods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models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for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integrating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blockchain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technologies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smart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contracts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to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ensure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scalability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reliability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efficiency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high-load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computer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systems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.</w:t>
      </w:r>
    </w:p>
    <w:p w14:paraId="64EEE95A" w14:textId="77777777" w:rsidR="00F05738" w:rsidRDefault="0045752F" w:rsidP="00F05738">
      <w:pPr>
        <w:pStyle w:val="Normal1"/>
        <w:spacing w:line="360" w:lineRule="auto"/>
        <w:ind w:firstLine="72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Purpose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work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–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to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improve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efficiency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high-load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computer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systems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by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developing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implementing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methods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models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for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integrating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blockchain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smart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contracts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taking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into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account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modern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requirements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for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scalability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security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transparency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.</w:t>
      </w:r>
    </w:p>
    <w:p w14:paraId="789D8735" w14:textId="77777777" w:rsidR="00F05738" w:rsidRDefault="0045752F" w:rsidP="00F05738">
      <w:pPr>
        <w:pStyle w:val="Normal1"/>
        <w:spacing w:line="360" w:lineRule="auto"/>
        <w:ind w:firstLine="72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lastRenderedPageBreak/>
        <w:t>To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achieve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goal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following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scientific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tasks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were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solved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:</w:t>
      </w:r>
    </w:p>
    <w:p w14:paraId="695AB031" w14:textId="77777777" w:rsidR="00F05738" w:rsidRDefault="0045752F" w:rsidP="00F05738">
      <w:pPr>
        <w:pStyle w:val="Normal1"/>
        <w:spacing w:line="360" w:lineRule="auto"/>
        <w:ind w:firstLine="72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system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analysis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limitations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classical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architectures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high-load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systems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;</w:t>
      </w:r>
    </w:p>
    <w:p w14:paraId="0F39A1DE" w14:textId="77777777" w:rsidR="00F05738" w:rsidRDefault="0045752F" w:rsidP="00F05738">
      <w:pPr>
        <w:pStyle w:val="Normal1"/>
        <w:spacing w:line="360" w:lineRule="auto"/>
        <w:ind w:firstLine="72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development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models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for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architectural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integration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smart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contracts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(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on-chain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/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off-chain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oracle-based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)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into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high-load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systems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;</w:t>
      </w:r>
    </w:p>
    <w:p w14:paraId="38019BF3" w14:textId="77777777" w:rsidR="00F05738" w:rsidRDefault="0045752F" w:rsidP="00F05738">
      <w:pPr>
        <w:pStyle w:val="Normal1"/>
        <w:spacing w:line="360" w:lineRule="auto"/>
        <w:ind w:firstLine="72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improvement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decentralized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resource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management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methods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using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smart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contracts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;</w:t>
      </w:r>
    </w:p>
    <w:p w14:paraId="430B86F3" w14:textId="77777777" w:rsidR="00F05738" w:rsidRDefault="0045752F" w:rsidP="00F05738">
      <w:pPr>
        <w:pStyle w:val="Normal1"/>
        <w:spacing w:line="360" w:lineRule="auto"/>
        <w:ind w:firstLine="72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formation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approaches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to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ensure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scalability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based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on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sharding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Layer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2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solutions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decentralized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storage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;</w:t>
      </w:r>
    </w:p>
    <w:p w14:paraId="139F9F0B" w14:textId="77777777" w:rsidR="00F05738" w:rsidRDefault="0045752F" w:rsidP="00F05738">
      <w:pPr>
        <w:pStyle w:val="Normal1"/>
        <w:spacing w:line="360" w:lineRule="auto"/>
        <w:ind w:firstLine="72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development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algorithms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for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coordination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distributed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storage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data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processing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using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blockchain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mechanisms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;</w:t>
      </w:r>
    </w:p>
    <w:p w14:paraId="1C6611C8" w14:textId="77777777" w:rsidR="00F05738" w:rsidRDefault="0045752F" w:rsidP="00F05738">
      <w:pPr>
        <w:pStyle w:val="Normal1"/>
        <w:spacing w:line="360" w:lineRule="auto"/>
        <w:ind w:firstLine="72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experimental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validation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effectiveness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proposed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models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algorithms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.</w:t>
      </w:r>
    </w:p>
    <w:p w14:paraId="047E87B8" w14:textId="77777777" w:rsidR="00F05738" w:rsidRDefault="0045752F" w:rsidP="00F05738">
      <w:pPr>
        <w:pStyle w:val="Normal1"/>
        <w:spacing w:line="360" w:lineRule="auto"/>
        <w:ind w:firstLine="72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Scientific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novelty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obtained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results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:</w:t>
      </w:r>
    </w:p>
    <w:p w14:paraId="0B6908F4" w14:textId="77777777" w:rsidR="00F05738" w:rsidRDefault="0045752F" w:rsidP="00B5680A">
      <w:pPr>
        <w:pStyle w:val="Normal1"/>
        <w:numPr>
          <w:ilvl w:val="0"/>
          <w:numId w:val="630"/>
        </w:numPr>
        <w:spacing w:line="360" w:lineRule="auto"/>
        <w:ind w:left="0" w:firstLine="72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agent-oriented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method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decentralized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resource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management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high-load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computer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systems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has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been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improved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.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Unlike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existing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centralized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dispatchers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it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formalizes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smart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contracts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autonomous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decision-making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agents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uses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consensus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mechanisms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for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resource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state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coordination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a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distributed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environment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implements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a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cryptographically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secure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immutable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ledger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for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recording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all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operations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.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This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eliminates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a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single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point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failure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ensures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transparent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verifiable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resource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management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increases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system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fault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tolerance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provides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full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audit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transparency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(100%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event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recording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blockchain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ledger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).</w:t>
      </w:r>
    </w:p>
    <w:p w14:paraId="57E9599C" w14:textId="77777777" w:rsidR="00F05738" w:rsidRDefault="0045752F" w:rsidP="006A0F65">
      <w:pPr>
        <w:pStyle w:val="Normal1"/>
        <w:numPr>
          <w:ilvl w:val="0"/>
          <w:numId w:val="630"/>
        </w:numPr>
        <w:spacing w:line="360" w:lineRule="auto"/>
        <w:ind w:left="0" w:firstLine="72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model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architectural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integration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smart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contracts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high-load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computer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systems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has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been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improved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.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Unlike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existing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models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it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applies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a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hybrid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on-chain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/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off-chain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architecture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with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event-driven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interaction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via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oracles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formalizes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transaction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flows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a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stochastic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system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states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transitions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(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queueing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theory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apparatus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),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separates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computation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verification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processes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across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system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layers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.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This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ensures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a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balance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between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performance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lastRenderedPageBreak/>
        <w:t>trust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coordinated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transaction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flow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management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reduced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request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processing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time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increased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system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throughput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.</w:t>
      </w:r>
    </w:p>
    <w:p w14:paraId="0483A9AF" w14:textId="77777777" w:rsidR="00F05738" w:rsidRDefault="0045752F" w:rsidP="006F3069">
      <w:pPr>
        <w:pStyle w:val="Normal1"/>
        <w:numPr>
          <w:ilvl w:val="0"/>
          <w:numId w:val="630"/>
        </w:numPr>
        <w:spacing w:line="360" w:lineRule="auto"/>
        <w:ind w:left="0" w:firstLine="72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For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first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time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a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model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for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coordination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distributed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data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storage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processing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high-load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computer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systems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has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been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proposed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.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Unlike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existing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approaches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it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uses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smart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contracts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a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central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coordinating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mechanism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applies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graph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theory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to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describe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topology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distributed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nodes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task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flows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implements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automated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task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delegation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mechanisms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(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Golem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iExec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Akash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),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integrates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decentralized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storage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(IPFS,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Filecoin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)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with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access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control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SLA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mechanisms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.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This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enables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automated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coordination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computing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storage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resources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infrastructure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scalability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improved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resource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utilization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efficiency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.</w:t>
      </w:r>
    </w:p>
    <w:p w14:paraId="70E69BD8" w14:textId="77777777" w:rsidR="00F05738" w:rsidRDefault="0045752F" w:rsidP="00F05738">
      <w:pPr>
        <w:pStyle w:val="Normal1"/>
        <w:spacing w:line="360" w:lineRule="auto"/>
        <w:ind w:firstLine="72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Practical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significance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obtained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results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lies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development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models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algorithms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architectural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solutions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that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can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be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used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design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modernization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optimization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high-load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computer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systems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financial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telecommunications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cloud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IoT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environments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.</w:t>
      </w:r>
    </w:p>
    <w:p w14:paraId="0FDF541B" w14:textId="77777777" w:rsidR="00F05738" w:rsidRDefault="0045752F" w:rsidP="00F05738">
      <w:pPr>
        <w:pStyle w:val="Normal1"/>
        <w:spacing w:line="360" w:lineRule="auto"/>
        <w:ind w:firstLine="72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practical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value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confirmed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by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following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results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:</w:t>
      </w:r>
    </w:p>
    <w:p w14:paraId="104AC3E2" w14:textId="77777777" w:rsidR="00F05738" w:rsidRDefault="0045752F" w:rsidP="00AC52BF">
      <w:pPr>
        <w:pStyle w:val="Normal1"/>
        <w:numPr>
          <w:ilvl w:val="0"/>
          <w:numId w:val="631"/>
        </w:numPr>
        <w:spacing w:line="360" w:lineRule="auto"/>
        <w:ind w:left="0" w:firstLine="72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developed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decentralized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resource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management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method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based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smart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contracts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eliminates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centralized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point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failure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increases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system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fault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tolerance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by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average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25%,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while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ensuring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full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audit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transparency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(100%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event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logging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).</w:t>
      </w:r>
    </w:p>
    <w:p w14:paraId="3D4E6B67" w14:textId="77777777" w:rsidR="00F05738" w:rsidRDefault="0045752F" w:rsidP="003A0027">
      <w:pPr>
        <w:pStyle w:val="Normal1"/>
        <w:numPr>
          <w:ilvl w:val="0"/>
          <w:numId w:val="631"/>
        </w:numPr>
        <w:spacing w:line="360" w:lineRule="auto"/>
        <w:ind w:left="0" w:firstLine="72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proposed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hybrid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on-chain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/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off-chain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integration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model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reduces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transaction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request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processing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time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by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15%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increases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throughput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up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to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10⁵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transactions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per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second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depending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computing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environment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configuration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.</w:t>
      </w:r>
    </w:p>
    <w:p w14:paraId="42E358C5" w14:textId="77777777" w:rsidR="00F05738" w:rsidRDefault="0045752F" w:rsidP="00C71A41">
      <w:pPr>
        <w:pStyle w:val="Normal1"/>
        <w:numPr>
          <w:ilvl w:val="0"/>
          <w:numId w:val="631"/>
        </w:numPr>
        <w:spacing w:line="360" w:lineRule="auto"/>
        <w:ind w:left="0" w:firstLine="72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coordination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model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for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distributed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storage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data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processing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enables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infrastructure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scaling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to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tens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thousands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nodes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increases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resource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utilization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efficiency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by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21%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through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automated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task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allocation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.</w:t>
      </w:r>
    </w:p>
    <w:p w14:paraId="405E1E14" w14:textId="77777777" w:rsidR="00F05738" w:rsidRDefault="0045752F" w:rsidP="00344A2A">
      <w:pPr>
        <w:pStyle w:val="Normal1"/>
        <w:numPr>
          <w:ilvl w:val="0"/>
          <w:numId w:val="631"/>
        </w:numPr>
        <w:spacing w:line="360" w:lineRule="auto"/>
        <w:ind w:left="0" w:firstLine="72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proposed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architectural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solutions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can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be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applied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e-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commerce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systems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financial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transactions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cloud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services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IoT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infrastructures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serving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thousands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to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tens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thousands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users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processing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millions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events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or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transactions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real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time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.</w:t>
      </w:r>
    </w:p>
    <w:p w14:paraId="0CED4A7C" w14:textId="77777777" w:rsidR="00F05738" w:rsidRDefault="0045752F" w:rsidP="00F05738">
      <w:pPr>
        <w:pStyle w:val="Normal1"/>
        <w:spacing w:line="360" w:lineRule="auto"/>
        <w:ind w:firstLine="72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lastRenderedPageBreak/>
        <w:t>The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results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dissertation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have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been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implemented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educational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process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Department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Computer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Engineering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at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State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University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Information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Communication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Technologies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used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research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project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“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Comprehensive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Development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Applied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IT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Solutions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to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Improve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Computer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System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Performance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Commercial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Social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Sectors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” (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State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registration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number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0125U003178).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results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were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also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presented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at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scientific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conferences</w:t>
      </w:r>
      <w:proofErr w:type="spellEnd"/>
      <w:r w:rsidRPr="00F0573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.</w:t>
      </w:r>
    </w:p>
    <w:p w14:paraId="0CBA2CB2" w14:textId="56D38DA1" w:rsidR="00BE2ED2" w:rsidRDefault="0045752F" w:rsidP="00F05738">
      <w:pPr>
        <w:pStyle w:val="Normal1"/>
        <w:spacing w:line="360" w:lineRule="auto"/>
        <w:ind w:firstLine="720"/>
        <w:jc w:val="both"/>
        <w:rPr>
          <w:rFonts w:ascii="Times New Roman" w:hAnsi="Times New Roman"/>
          <w:b/>
          <w:bCs/>
          <w:sz w:val="28"/>
          <w:szCs w:val="28"/>
        </w:rPr>
      </w:pPr>
      <w:proofErr w:type="spellStart"/>
      <w:r w:rsidRPr="00F05738"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8"/>
          <w:szCs w:val="28"/>
        </w:rPr>
        <w:t>Keywords</w:t>
      </w:r>
      <w:proofErr w:type="spellEnd"/>
      <w:r w:rsidRPr="00F05738"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8"/>
          <w:szCs w:val="28"/>
        </w:rPr>
        <w:t>:</w:t>
      </w:r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computer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systems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high-load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systems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distributed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systems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information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technologies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blockchain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smart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contracts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scalability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reliability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performance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information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security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decentralization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resource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management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data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processing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distributed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computing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system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architecture</w:t>
      </w:r>
      <w:proofErr w:type="spellEnd"/>
      <w:r w:rsidRPr="0045752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.</w:t>
      </w:r>
      <w:r w:rsidR="00BE2ED2">
        <w:rPr>
          <w:rFonts w:ascii="Times New Roman" w:hAnsi="Times New Roman"/>
          <w:b/>
          <w:bCs/>
          <w:sz w:val="28"/>
          <w:szCs w:val="28"/>
        </w:rPr>
        <w:br w:type="page"/>
      </w:r>
    </w:p>
    <w:p w14:paraId="44C6EC89" w14:textId="0CA0B7DC" w:rsidR="00F51163" w:rsidRPr="00F51163" w:rsidRDefault="00F51163" w:rsidP="00F80B17">
      <w:pPr>
        <w:pStyle w:val="1"/>
        <w:spacing w:before="0"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F51163">
        <w:rPr>
          <w:rFonts w:ascii="Times New Roman" w:hAnsi="Times New Roman"/>
          <w:b/>
          <w:bCs/>
          <w:sz w:val="28"/>
          <w:szCs w:val="28"/>
        </w:rPr>
        <w:lastRenderedPageBreak/>
        <w:t>Список опублікованих праць за темою дисертації</w:t>
      </w:r>
    </w:p>
    <w:p w14:paraId="1E6D269A" w14:textId="77777777" w:rsidR="00F51163" w:rsidRPr="00F51163" w:rsidRDefault="00F51163" w:rsidP="00F80B17">
      <w:pPr>
        <w:pStyle w:val="1"/>
        <w:spacing w:before="0"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F51163">
        <w:rPr>
          <w:rFonts w:ascii="Times New Roman" w:hAnsi="Times New Roman"/>
          <w:b/>
          <w:bCs/>
          <w:sz w:val="28"/>
          <w:szCs w:val="28"/>
        </w:rPr>
        <w:t>Матеріали й тези наукових конференцій</w:t>
      </w:r>
    </w:p>
    <w:p w14:paraId="0960CDF3" w14:textId="77777777" w:rsidR="004842F9" w:rsidRPr="004842F9" w:rsidRDefault="004842F9" w:rsidP="00F80B17">
      <w:pPr>
        <w:pStyle w:val="Normal1"/>
        <w:numPr>
          <w:ilvl w:val="0"/>
          <w:numId w:val="512"/>
        </w:numPr>
        <w:spacing w:line="36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Tverdokhlib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A. O.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Blockchain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as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a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future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technology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for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IoT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industry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//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Future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science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: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innovations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perspectives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: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Proceedings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4th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International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scientific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practical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conference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.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Stockholm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: SSPG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Publish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, 2025. P. 104–107.</w:t>
      </w:r>
    </w:p>
    <w:p w14:paraId="0BBDB1E7" w14:textId="77777777" w:rsidR="004842F9" w:rsidRPr="004842F9" w:rsidRDefault="004842F9" w:rsidP="00F80B17">
      <w:pPr>
        <w:pStyle w:val="Normal1"/>
        <w:numPr>
          <w:ilvl w:val="0"/>
          <w:numId w:val="512"/>
        </w:numPr>
        <w:spacing w:line="36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Tverdokhlib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A. O.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Blockchain-driven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automation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high-load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distributed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computing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environments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//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European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congress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scientific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discovery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: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Proceedings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3rd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International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scientific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practical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conference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.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Madrid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: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Barca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Academy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Publishing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, 2025. P. 124–128.</w:t>
      </w:r>
    </w:p>
    <w:p w14:paraId="55FD62B2" w14:textId="77777777" w:rsidR="004842F9" w:rsidRPr="004842F9" w:rsidRDefault="004842F9" w:rsidP="00F80B17">
      <w:pPr>
        <w:pStyle w:val="Normal1"/>
        <w:numPr>
          <w:ilvl w:val="0"/>
          <w:numId w:val="512"/>
        </w:numPr>
        <w:spacing w:line="36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Tverdokhlib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A. O.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Integrating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smart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contracts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into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cloud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computing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for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secure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scalable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operations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//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Science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technology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: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challenges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prospects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innovations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: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Proceedings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7th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International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scientific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practical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conference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.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Osaka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: CPN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Publishing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Group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, 2025. P. 93–97.</w:t>
      </w:r>
    </w:p>
    <w:p w14:paraId="0B9190AF" w14:textId="77777777" w:rsidR="004842F9" w:rsidRPr="004842F9" w:rsidRDefault="004842F9" w:rsidP="00F80B17">
      <w:pPr>
        <w:pStyle w:val="Normal1"/>
        <w:numPr>
          <w:ilvl w:val="0"/>
          <w:numId w:val="512"/>
        </w:numPr>
        <w:spacing w:line="36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Tverdokhlib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A. O.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Blockchain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integration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for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scalable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fault-tolerant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high-load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computing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//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Current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trends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scientific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research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development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: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Proceedings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8th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International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scientific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practical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conference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.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Boston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: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BoScience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Publisher, 2025. P. 190–193.</w:t>
      </w:r>
    </w:p>
    <w:p w14:paraId="3B097842" w14:textId="77777777" w:rsidR="004842F9" w:rsidRPr="004842F9" w:rsidRDefault="004842F9" w:rsidP="00F80B17">
      <w:pPr>
        <w:pStyle w:val="Normal1"/>
        <w:numPr>
          <w:ilvl w:val="0"/>
          <w:numId w:val="512"/>
        </w:numPr>
        <w:spacing w:line="36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Tverdokhlib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A. O.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Smart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contracts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as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a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tool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for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automation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optimization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distributed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computing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systems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//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Scientific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research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: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modern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challenges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future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prospects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: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Proceedings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8th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International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scientific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practical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conference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.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Munich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: MDPC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Publishing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, 2025. P. 157–160.</w:t>
      </w:r>
    </w:p>
    <w:p w14:paraId="254A173F" w14:textId="329543D3" w:rsidR="00F51163" w:rsidRDefault="004842F9" w:rsidP="00F80B17">
      <w:pPr>
        <w:pStyle w:val="Normal1"/>
        <w:numPr>
          <w:ilvl w:val="0"/>
          <w:numId w:val="512"/>
        </w:numPr>
        <w:spacing w:line="36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Tverdokhlib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A. O.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Decentralized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data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storage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processing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for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high-performance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computing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//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Science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modern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world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: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innovations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challenges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: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Proceedings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of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the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7th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International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scientific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and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practical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conference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.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Toronto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: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Perfect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Publishing</w:t>
      </w:r>
      <w:proofErr w:type="spellEnd"/>
      <w:r w:rsidRPr="004842F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, 2025. P. 143–146.</w:t>
      </w:r>
    </w:p>
    <w:p w14:paraId="637BCCB7" w14:textId="77777777" w:rsidR="00F51163" w:rsidRDefault="00F51163" w:rsidP="00F80B17">
      <w:pPr>
        <w:pStyle w:val="Normal1"/>
        <w:spacing w:line="36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75D82362" w14:textId="77777777" w:rsidR="00F80B17" w:rsidRDefault="00F80B17" w:rsidP="00F80B17">
      <w:pPr>
        <w:spacing w:line="360" w:lineRule="auto"/>
        <w:jc w:val="center"/>
        <w:rPr>
          <w:b/>
          <w:bCs/>
          <w:sz w:val="28"/>
          <w:szCs w:val="28"/>
        </w:rPr>
      </w:pPr>
    </w:p>
    <w:p w14:paraId="467F55FE" w14:textId="77777777" w:rsidR="00F80B17" w:rsidRDefault="00F80B17" w:rsidP="00F80B17">
      <w:pPr>
        <w:spacing w:line="360" w:lineRule="auto"/>
        <w:jc w:val="center"/>
        <w:rPr>
          <w:b/>
          <w:bCs/>
          <w:sz w:val="28"/>
          <w:szCs w:val="28"/>
        </w:rPr>
      </w:pPr>
    </w:p>
    <w:p w14:paraId="2CE467CF" w14:textId="7FD26BD2" w:rsidR="00F51163" w:rsidRDefault="00F51163" w:rsidP="00F80B17">
      <w:pPr>
        <w:spacing w:line="36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Статті в наукових фахових виданнях </w:t>
      </w:r>
    </w:p>
    <w:p w14:paraId="5A79CEE4" w14:textId="3F7B1C9C" w:rsidR="004842F9" w:rsidRPr="004842F9" w:rsidRDefault="004842F9" w:rsidP="00F80B17">
      <w:pPr>
        <w:pStyle w:val="Normal1"/>
        <w:numPr>
          <w:ilvl w:val="0"/>
          <w:numId w:val="51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42F9">
        <w:rPr>
          <w:rFonts w:ascii="Times New Roman" w:hAnsi="Times New Roman" w:cs="Times New Roman"/>
          <w:sz w:val="28"/>
          <w:szCs w:val="28"/>
        </w:rPr>
        <w:t xml:space="preserve">Твердохліб А. О., </w:t>
      </w:r>
      <w:proofErr w:type="spellStart"/>
      <w:r w:rsidRPr="004842F9">
        <w:rPr>
          <w:rFonts w:ascii="Times New Roman" w:hAnsi="Times New Roman" w:cs="Times New Roman"/>
          <w:sz w:val="28"/>
          <w:szCs w:val="28"/>
        </w:rPr>
        <w:t>Коротін</w:t>
      </w:r>
      <w:proofErr w:type="spellEnd"/>
      <w:r w:rsidRPr="004842F9">
        <w:rPr>
          <w:rFonts w:ascii="Times New Roman" w:hAnsi="Times New Roman" w:cs="Times New Roman"/>
          <w:sz w:val="28"/>
          <w:szCs w:val="28"/>
        </w:rPr>
        <w:t xml:space="preserve"> Д. С., Антоненко А. В. Ефективність функціонування комп’ютерних систем при використанні технології </w:t>
      </w:r>
      <w:proofErr w:type="spellStart"/>
      <w:r w:rsidRPr="004842F9">
        <w:rPr>
          <w:rFonts w:ascii="Times New Roman" w:hAnsi="Times New Roman" w:cs="Times New Roman"/>
          <w:sz w:val="28"/>
          <w:szCs w:val="28"/>
        </w:rPr>
        <w:t>блокчейн</w:t>
      </w:r>
      <w:proofErr w:type="spellEnd"/>
      <w:r w:rsidRPr="004842F9">
        <w:rPr>
          <w:rFonts w:ascii="Times New Roman" w:hAnsi="Times New Roman" w:cs="Times New Roman"/>
          <w:sz w:val="28"/>
          <w:szCs w:val="28"/>
        </w:rPr>
        <w:t xml:space="preserve"> і баз даних // Таврійський науковий вісник. Серія: Технічні науки. 2022. № 6. С. 25–36. DOI: https://doi.org/10.32851/tnv-tech.2022.6.4.</w:t>
      </w:r>
    </w:p>
    <w:p w14:paraId="0F84A730" w14:textId="227361C9" w:rsidR="004842F9" w:rsidRPr="004842F9" w:rsidRDefault="004842F9" w:rsidP="00F80B17">
      <w:pPr>
        <w:pStyle w:val="Normal1"/>
        <w:numPr>
          <w:ilvl w:val="0"/>
          <w:numId w:val="51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42F9">
        <w:rPr>
          <w:rFonts w:ascii="Times New Roman" w:hAnsi="Times New Roman" w:cs="Times New Roman"/>
          <w:sz w:val="28"/>
          <w:szCs w:val="28"/>
        </w:rPr>
        <w:t xml:space="preserve">Твердохліб А. О., Антоненко А., </w:t>
      </w:r>
      <w:proofErr w:type="spellStart"/>
      <w:r w:rsidRPr="004842F9">
        <w:rPr>
          <w:rFonts w:ascii="Times New Roman" w:hAnsi="Times New Roman" w:cs="Times New Roman"/>
          <w:sz w:val="28"/>
          <w:szCs w:val="28"/>
        </w:rPr>
        <w:t>Востріков</w:t>
      </w:r>
      <w:proofErr w:type="spellEnd"/>
      <w:r w:rsidRPr="004842F9">
        <w:rPr>
          <w:rFonts w:ascii="Times New Roman" w:hAnsi="Times New Roman" w:cs="Times New Roman"/>
          <w:sz w:val="28"/>
          <w:szCs w:val="28"/>
        </w:rPr>
        <w:t xml:space="preserve"> С., </w:t>
      </w:r>
      <w:proofErr w:type="spellStart"/>
      <w:r w:rsidRPr="004842F9">
        <w:rPr>
          <w:rFonts w:ascii="Times New Roman" w:hAnsi="Times New Roman" w:cs="Times New Roman"/>
          <w:sz w:val="28"/>
          <w:szCs w:val="28"/>
        </w:rPr>
        <w:t>Бурачинський</w:t>
      </w:r>
      <w:proofErr w:type="spellEnd"/>
      <w:r w:rsidRPr="004842F9">
        <w:rPr>
          <w:rFonts w:ascii="Times New Roman" w:hAnsi="Times New Roman" w:cs="Times New Roman"/>
          <w:sz w:val="28"/>
          <w:szCs w:val="28"/>
        </w:rPr>
        <w:t xml:space="preserve"> А., </w:t>
      </w:r>
      <w:proofErr w:type="spellStart"/>
      <w:r w:rsidRPr="004842F9">
        <w:rPr>
          <w:rFonts w:ascii="Times New Roman" w:hAnsi="Times New Roman" w:cs="Times New Roman"/>
          <w:sz w:val="28"/>
          <w:szCs w:val="28"/>
        </w:rPr>
        <w:t>Балвак</w:t>
      </w:r>
      <w:proofErr w:type="spellEnd"/>
      <w:r w:rsidRPr="004842F9">
        <w:rPr>
          <w:rFonts w:ascii="Times New Roman" w:hAnsi="Times New Roman" w:cs="Times New Roman"/>
          <w:sz w:val="28"/>
          <w:szCs w:val="28"/>
        </w:rPr>
        <w:t xml:space="preserve"> А., Слободян О. Особливості автоматизованого тестування з використанням фреймворків // Таврійський науковий вісник. Серія: Технічні науки. 2024. № 4. С. 3–14. DOI: https://doi.org/10.32782/tnv-tech.2024.4.1.</w:t>
      </w:r>
    </w:p>
    <w:p w14:paraId="1C9907F1" w14:textId="7105562D" w:rsidR="004842F9" w:rsidRPr="004842F9" w:rsidRDefault="004842F9" w:rsidP="00F80B17">
      <w:pPr>
        <w:pStyle w:val="Normal1"/>
        <w:numPr>
          <w:ilvl w:val="0"/>
          <w:numId w:val="51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42F9">
        <w:rPr>
          <w:rFonts w:ascii="Times New Roman" w:hAnsi="Times New Roman" w:cs="Times New Roman"/>
          <w:sz w:val="28"/>
          <w:szCs w:val="28"/>
        </w:rPr>
        <w:t xml:space="preserve">Твердохліб А. О., Антоненко А., </w:t>
      </w:r>
      <w:proofErr w:type="spellStart"/>
      <w:r w:rsidRPr="004842F9">
        <w:rPr>
          <w:rFonts w:ascii="Times New Roman" w:hAnsi="Times New Roman" w:cs="Times New Roman"/>
          <w:sz w:val="28"/>
          <w:szCs w:val="28"/>
        </w:rPr>
        <w:t>Бурачинський</w:t>
      </w:r>
      <w:proofErr w:type="spellEnd"/>
      <w:r w:rsidRPr="004842F9">
        <w:rPr>
          <w:rFonts w:ascii="Times New Roman" w:hAnsi="Times New Roman" w:cs="Times New Roman"/>
          <w:sz w:val="28"/>
          <w:szCs w:val="28"/>
        </w:rPr>
        <w:t xml:space="preserve"> А., </w:t>
      </w:r>
      <w:proofErr w:type="spellStart"/>
      <w:r w:rsidRPr="004842F9">
        <w:rPr>
          <w:rFonts w:ascii="Times New Roman" w:hAnsi="Times New Roman" w:cs="Times New Roman"/>
          <w:sz w:val="28"/>
          <w:szCs w:val="28"/>
        </w:rPr>
        <w:t>Сольський</w:t>
      </w:r>
      <w:proofErr w:type="spellEnd"/>
      <w:r w:rsidRPr="004842F9">
        <w:rPr>
          <w:rFonts w:ascii="Times New Roman" w:hAnsi="Times New Roman" w:cs="Times New Roman"/>
          <w:sz w:val="28"/>
          <w:szCs w:val="28"/>
        </w:rPr>
        <w:t xml:space="preserve"> Д., </w:t>
      </w:r>
      <w:proofErr w:type="spellStart"/>
      <w:r w:rsidRPr="004842F9">
        <w:rPr>
          <w:rFonts w:ascii="Times New Roman" w:hAnsi="Times New Roman" w:cs="Times New Roman"/>
          <w:sz w:val="28"/>
          <w:szCs w:val="28"/>
        </w:rPr>
        <w:t>Мішкур</w:t>
      </w:r>
      <w:proofErr w:type="spellEnd"/>
      <w:r w:rsidRPr="004842F9">
        <w:rPr>
          <w:rFonts w:ascii="Times New Roman" w:hAnsi="Times New Roman" w:cs="Times New Roman"/>
          <w:sz w:val="28"/>
          <w:szCs w:val="28"/>
        </w:rPr>
        <w:t xml:space="preserve"> Ю., </w:t>
      </w:r>
      <w:proofErr w:type="spellStart"/>
      <w:r w:rsidRPr="004842F9">
        <w:rPr>
          <w:rFonts w:ascii="Times New Roman" w:hAnsi="Times New Roman" w:cs="Times New Roman"/>
          <w:sz w:val="28"/>
          <w:szCs w:val="28"/>
        </w:rPr>
        <w:t>Зіняр</w:t>
      </w:r>
      <w:proofErr w:type="spellEnd"/>
      <w:r w:rsidRPr="004842F9">
        <w:rPr>
          <w:rFonts w:ascii="Times New Roman" w:hAnsi="Times New Roman" w:cs="Times New Roman"/>
          <w:sz w:val="28"/>
          <w:szCs w:val="28"/>
        </w:rPr>
        <w:t xml:space="preserve"> Д. Аспекти застосування нейронних мереж для криптографії // Вимірювальна та обчислювальна техніка в технологічних процесах. 2024. № 4. С. 394–400. DOI: https://doi.org/10.31891/2219-9365-2024-80-47.</w:t>
      </w:r>
    </w:p>
    <w:p w14:paraId="792E6EE9" w14:textId="74C7DD74" w:rsidR="004842F9" w:rsidRPr="004842F9" w:rsidRDefault="004842F9" w:rsidP="00F80B17">
      <w:pPr>
        <w:pStyle w:val="Normal1"/>
        <w:numPr>
          <w:ilvl w:val="0"/>
          <w:numId w:val="51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42F9">
        <w:rPr>
          <w:rFonts w:ascii="Times New Roman" w:hAnsi="Times New Roman" w:cs="Times New Roman"/>
          <w:sz w:val="28"/>
          <w:szCs w:val="28"/>
        </w:rPr>
        <w:t xml:space="preserve">Твердохліб А. О., Антоненко А. В., </w:t>
      </w:r>
      <w:proofErr w:type="spellStart"/>
      <w:r w:rsidRPr="004842F9">
        <w:rPr>
          <w:rFonts w:ascii="Times New Roman" w:hAnsi="Times New Roman" w:cs="Times New Roman"/>
          <w:sz w:val="28"/>
          <w:szCs w:val="28"/>
        </w:rPr>
        <w:t>Востріков</w:t>
      </w:r>
      <w:proofErr w:type="spellEnd"/>
      <w:r w:rsidRPr="004842F9">
        <w:rPr>
          <w:rFonts w:ascii="Times New Roman" w:hAnsi="Times New Roman" w:cs="Times New Roman"/>
          <w:sz w:val="28"/>
          <w:szCs w:val="28"/>
        </w:rPr>
        <w:t xml:space="preserve"> С. О., </w:t>
      </w:r>
      <w:proofErr w:type="spellStart"/>
      <w:r w:rsidRPr="004842F9">
        <w:rPr>
          <w:rFonts w:ascii="Times New Roman" w:hAnsi="Times New Roman" w:cs="Times New Roman"/>
          <w:sz w:val="28"/>
          <w:szCs w:val="28"/>
        </w:rPr>
        <w:t>Бегліцов</w:t>
      </w:r>
      <w:proofErr w:type="spellEnd"/>
      <w:r w:rsidRPr="004842F9">
        <w:rPr>
          <w:rFonts w:ascii="Times New Roman" w:hAnsi="Times New Roman" w:cs="Times New Roman"/>
          <w:sz w:val="28"/>
          <w:szCs w:val="28"/>
        </w:rPr>
        <w:t xml:space="preserve"> С. В., </w:t>
      </w:r>
      <w:proofErr w:type="spellStart"/>
      <w:r w:rsidRPr="004842F9">
        <w:rPr>
          <w:rFonts w:ascii="Times New Roman" w:hAnsi="Times New Roman" w:cs="Times New Roman"/>
          <w:sz w:val="28"/>
          <w:szCs w:val="28"/>
        </w:rPr>
        <w:t>Гергель</w:t>
      </w:r>
      <w:proofErr w:type="spellEnd"/>
      <w:r w:rsidRPr="004842F9">
        <w:rPr>
          <w:rFonts w:ascii="Times New Roman" w:hAnsi="Times New Roman" w:cs="Times New Roman"/>
          <w:sz w:val="28"/>
          <w:szCs w:val="28"/>
        </w:rPr>
        <w:t xml:space="preserve"> О. Г., </w:t>
      </w:r>
      <w:proofErr w:type="spellStart"/>
      <w:r w:rsidRPr="004842F9">
        <w:rPr>
          <w:rFonts w:ascii="Times New Roman" w:hAnsi="Times New Roman" w:cs="Times New Roman"/>
          <w:sz w:val="28"/>
          <w:szCs w:val="28"/>
        </w:rPr>
        <w:t>Бобков</w:t>
      </w:r>
      <w:proofErr w:type="spellEnd"/>
      <w:r w:rsidRPr="004842F9">
        <w:rPr>
          <w:rFonts w:ascii="Times New Roman" w:hAnsi="Times New Roman" w:cs="Times New Roman"/>
          <w:sz w:val="28"/>
          <w:szCs w:val="28"/>
        </w:rPr>
        <w:t xml:space="preserve"> Р. А. Оптимізація роботи бездротових мереж з використанням INET </w:t>
      </w:r>
      <w:proofErr w:type="spellStart"/>
      <w:r w:rsidRPr="004842F9">
        <w:rPr>
          <w:rFonts w:ascii="Times New Roman" w:hAnsi="Times New Roman" w:cs="Times New Roman"/>
          <w:sz w:val="28"/>
          <w:szCs w:val="28"/>
        </w:rPr>
        <w:t>Framework</w:t>
      </w:r>
      <w:proofErr w:type="spellEnd"/>
      <w:r w:rsidRPr="004842F9">
        <w:rPr>
          <w:rFonts w:ascii="Times New Roman" w:hAnsi="Times New Roman" w:cs="Times New Roman"/>
          <w:sz w:val="28"/>
          <w:szCs w:val="28"/>
        </w:rPr>
        <w:t xml:space="preserve"> // Таврійський науковий вісник. Серія: Технічні науки. 2024. № 5. С. 11–24. DOI: https://doi.org/10.32782/tnv-tech.2024.5.2.</w:t>
      </w:r>
    </w:p>
    <w:p w14:paraId="7CE522CF" w14:textId="32879491" w:rsidR="004842F9" w:rsidRPr="004842F9" w:rsidRDefault="004842F9" w:rsidP="00F80B17">
      <w:pPr>
        <w:pStyle w:val="Normal1"/>
        <w:numPr>
          <w:ilvl w:val="0"/>
          <w:numId w:val="51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42F9">
        <w:rPr>
          <w:rFonts w:ascii="Times New Roman" w:hAnsi="Times New Roman" w:cs="Times New Roman"/>
          <w:sz w:val="28"/>
          <w:szCs w:val="28"/>
        </w:rPr>
        <w:t xml:space="preserve">Твердохліб А. О., Антоненко А., </w:t>
      </w:r>
      <w:proofErr w:type="spellStart"/>
      <w:r w:rsidRPr="004842F9">
        <w:rPr>
          <w:rFonts w:ascii="Times New Roman" w:hAnsi="Times New Roman" w:cs="Times New Roman"/>
          <w:sz w:val="28"/>
          <w:szCs w:val="28"/>
        </w:rPr>
        <w:t>Мішкур</w:t>
      </w:r>
      <w:proofErr w:type="spellEnd"/>
      <w:r w:rsidRPr="004842F9">
        <w:rPr>
          <w:rFonts w:ascii="Times New Roman" w:hAnsi="Times New Roman" w:cs="Times New Roman"/>
          <w:sz w:val="28"/>
          <w:szCs w:val="28"/>
        </w:rPr>
        <w:t xml:space="preserve"> Ю., </w:t>
      </w:r>
      <w:proofErr w:type="spellStart"/>
      <w:r w:rsidRPr="004842F9">
        <w:rPr>
          <w:rFonts w:ascii="Times New Roman" w:hAnsi="Times New Roman" w:cs="Times New Roman"/>
          <w:sz w:val="28"/>
          <w:szCs w:val="28"/>
        </w:rPr>
        <w:t>Востріков</w:t>
      </w:r>
      <w:proofErr w:type="spellEnd"/>
      <w:r w:rsidRPr="004842F9">
        <w:rPr>
          <w:rFonts w:ascii="Times New Roman" w:hAnsi="Times New Roman" w:cs="Times New Roman"/>
          <w:sz w:val="28"/>
          <w:szCs w:val="28"/>
        </w:rPr>
        <w:t xml:space="preserve"> С., </w:t>
      </w:r>
      <w:proofErr w:type="spellStart"/>
      <w:r w:rsidRPr="004842F9">
        <w:rPr>
          <w:rFonts w:ascii="Times New Roman" w:hAnsi="Times New Roman" w:cs="Times New Roman"/>
          <w:sz w:val="28"/>
          <w:szCs w:val="28"/>
        </w:rPr>
        <w:t>Балвак</w:t>
      </w:r>
      <w:proofErr w:type="spellEnd"/>
      <w:r w:rsidRPr="004842F9">
        <w:rPr>
          <w:rFonts w:ascii="Times New Roman" w:hAnsi="Times New Roman" w:cs="Times New Roman"/>
          <w:sz w:val="28"/>
          <w:szCs w:val="28"/>
        </w:rPr>
        <w:t xml:space="preserve"> А. </w:t>
      </w:r>
      <w:proofErr w:type="spellStart"/>
      <w:r w:rsidRPr="004842F9">
        <w:rPr>
          <w:rFonts w:ascii="Times New Roman" w:hAnsi="Times New Roman" w:cs="Times New Roman"/>
          <w:sz w:val="28"/>
          <w:szCs w:val="28"/>
        </w:rPr>
        <w:t>Нейромережі</w:t>
      </w:r>
      <w:proofErr w:type="spellEnd"/>
      <w:r w:rsidRPr="004842F9">
        <w:rPr>
          <w:rFonts w:ascii="Times New Roman" w:hAnsi="Times New Roman" w:cs="Times New Roman"/>
          <w:sz w:val="28"/>
          <w:szCs w:val="28"/>
        </w:rPr>
        <w:t xml:space="preserve"> в мистецтві як інструмент графічного дизайну // </w:t>
      </w:r>
      <w:proofErr w:type="spellStart"/>
      <w:r w:rsidRPr="004842F9">
        <w:rPr>
          <w:rFonts w:ascii="Times New Roman" w:hAnsi="Times New Roman" w:cs="Times New Roman"/>
          <w:sz w:val="28"/>
          <w:szCs w:val="28"/>
        </w:rPr>
        <w:t>Herald</w:t>
      </w:r>
      <w:proofErr w:type="spellEnd"/>
      <w:r w:rsidRPr="004842F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842F9">
        <w:rPr>
          <w:rFonts w:ascii="Times New Roman" w:hAnsi="Times New Roman" w:cs="Times New Roman"/>
          <w:sz w:val="28"/>
          <w:szCs w:val="28"/>
        </w:rPr>
        <w:t>of</w:t>
      </w:r>
      <w:proofErr w:type="spellEnd"/>
      <w:r w:rsidRPr="004842F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842F9">
        <w:rPr>
          <w:rFonts w:ascii="Times New Roman" w:hAnsi="Times New Roman" w:cs="Times New Roman"/>
          <w:sz w:val="28"/>
          <w:szCs w:val="28"/>
        </w:rPr>
        <w:t>Khmelnytskyi</w:t>
      </w:r>
      <w:proofErr w:type="spellEnd"/>
      <w:r w:rsidRPr="004842F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842F9">
        <w:rPr>
          <w:rFonts w:ascii="Times New Roman" w:hAnsi="Times New Roman" w:cs="Times New Roman"/>
          <w:sz w:val="28"/>
          <w:szCs w:val="28"/>
        </w:rPr>
        <w:t>National</w:t>
      </w:r>
      <w:proofErr w:type="spellEnd"/>
      <w:r w:rsidRPr="004842F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842F9">
        <w:rPr>
          <w:rFonts w:ascii="Times New Roman" w:hAnsi="Times New Roman" w:cs="Times New Roman"/>
          <w:sz w:val="28"/>
          <w:szCs w:val="28"/>
        </w:rPr>
        <w:t>University</w:t>
      </w:r>
      <w:proofErr w:type="spellEnd"/>
      <w:r w:rsidRPr="004842F9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4842F9">
        <w:rPr>
          <w:rFonts w:ascii="Times New Roman" w:hAnsi="Times New Roman" w:cs="Times New Roman"/>
          <w:sz w:val="28"/>
          <w:szCs w:val="28"/>
        </w:rPr>
        <w:t>Technical</w:t>
      </w:r>
      <w:proofErr w:type="spellEnd"/>
      <w:r w:rsidRPr="004842F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842F9">
        <w:rPr>
          <w:rFonts w:ascii="Times New Roman" w:hAnsi="Times New Roman" w:cs="Times New Roman"/>
          <w:sz w:val="28"/>
          <w:szCs w:val="28"/>
        </w:rPr>
        <w:t>sciences</w:t>
      </w:r>
      <w:proofErr w:type="spellEnd"/>
      <w:r w:rsidRPr="004842F9">
        <w:rPr>
          <w:rFonts w:ascii="Times New Roman" w:hAnsi="Times New Roman" w:cs="Times New Roman"/>
          <w:sz w:val="28"/>
          <w:szCs w:val="28"/>
        </w:rPr>
        <w:t>. 2024. № 6(2). С. 95–101. DOI: https://doi.org/10.31891/2307-5732-2024-345-6-14.</w:t>
      </w:r>
    </w:p>
    <w:p w14:paraId="12055418" w14:textId="165B4809" w:rsidR="004842F9" w:rsidRPr="004842F9" w:rsidRDefault="004842F9" w:rsidP="00F80B17">
      <w:pPr>
        <w:pStyle w:val="Normal1"/>
        <w:numPr>
          <w:ilvl w:val="0"/>
          <w:numId w:val="51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42F9">
        <w:rPr>
          <w:rFonts w:ascii="Times New Roman" w:hAnsi="Times New Roman" w:cs="Times New Roman"/>
          <w:sz w:val="28"/>
          <w:szCs w:val="28"/>
        </w:rPr>
        <w:t xml:space="preserve">Твердохліб А. О., Супрун О., Гриценко В. Інтеграція </w:t>
      </w:r>
      <w:proofErr w:type="spellStart"/>
      <w:r w:rsidRPr="004842F9">
        <w:rPr>
          <w:rFonts w:ascii="Times New Roman" w:hAnsi="Times New Roman" w:cs="Times New Roman"/>
          <w:sz w:val="28"/>
          <w:szCs w:val="28"/>
        </w:rPr>
        <w:t>блокчейн</w:t>
      </w:r>
      <w:proofErr w:type="spellEnd"/>
      <w:r w:rsidRPr="004842F9">
        <w:rPr>
          <w:rFonts w:ascii="Times New Roman" w:hAnsi="Times New Roman" w:cs="Times New Roman"/>
          <w:sz w:val="28"/>
          <w:szCs w:val="28"/>
        </w:rPr>
        <w:t>-технологій в інтелектуальні системи прийняття рішень // Наука і техніка сьогодні. 2025. № 4 (45). С. 1616–1633. DOI: https://doi.org/10.52058/2786-6025-2025-4(45)-1616-1633.</w:t>
      </w:r>
    </w:p>
    <w:p w14:paraId="5218DF0A" w14:textId="769BA3CB" w:rsidR="004842F9" w:rsidRDefault="004842F9" w:rsidP="00F80B17">
      <w:pPr>
        <w:pStyle w:val="Normal1"/>
        <w:numPr>
          <w:ilvl w:val="0"/>
          <w:numId w:val="51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42F9">
        <w:rPr>
          <w:rFonts w:ascii="Times New Roman" w:hAnsi="Times New Roman" w:cs="Times New Roman"/>
          <w:sz w:val="28"/>
          <w:szCs w:val="28"/>
        </w:rPr>
        <w:lastRenderedPageBreak/>
        <w:t xml:space="preserve">Твердохліб А. О., Коротков С. С. Підвищення ефективності авторизації та автентифікації за допомогою технології </w:t>
      </w:r>
      <w:proofErr w:type="spellStart"/>
      <w:r w:rsidRPr="004842F9">
        <w:rPr>
          <w:rFonts w:ascii="Times New Roman" w:hAnsi="Times New Roman" w:cs="Times New Roman"/>
          <w:sz w:val="28"/>
          <w:szCs w:val="28"/>
        </w:rPr>
        <w:t>блокчейн</w:t>
      </w:r>
      <w:proofErr w:type="spellEnd"/>
      <w:r w:rsidRPr="004842F9">
        <w:rPr>
          <w:rFonts w:ascii="Times New Roman" w:hAnsi="Times New Roman" w:cs="Times New Roman"/>
          <w:sz w:val="28"/>
          <w:szCs w:val="28"/>
        </w:rPr>
        <w:t xml:space="preserve"> // Зв’язок. 2025. № 1. С. 74–82. DOI: </w:t>
      </w:r>
      <w:hyperlink r:id="rId8" w:history="1">
        <w:r w:rsidR="0065698E" w:rsidRPr="0039091A">
          <w:rPr>
            <w:rStyle w:val="ae"/>
            <w:rFonts w:ascii="Times New Roman" w:hAnsi="Times New Roman" w:cs="Times New Roman"/>
            <w:sz w:val="28"/>
            <w:szCs w:val="28"/>
          </w:rPr>
          <w:t>https://doi.org/10.31673/2412-9070.2025.019556</w:t>
        </w:r>
      </w:hyperlink>
      <w:r w:rsidRPr="004842F9">
        <w:rPr>
          <w:rFonts w:ascii="Times New Roman" w:hAnsi="Times New Roman" w:cs="Times New Roman"/>
          <w:sz w:val="28"/>
          <w:szCs w:val="28"/>
        </w:rPr>
        <w:t>.</w:t>
      </w:r>
    </w:p>
    <w:p w14:paraId="5EB595A0" w14:textId="4B9B8DF1" w:rsidR="0065698E" w:rsidRPr="004842F9" w:rsidRDefault="0065698E" w:rsidP="00F80B17">
      <w:pPr>
        <w:pStyle w:val="Normal1"/>
        <w:numPr>
          <w:ilvl w:val="0"/>
          <w:numId w:val="51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698E">
        <w:rPr>
          <w:rFonts w:ascii="Times New Roman" w:hAnsi="Times New Roman" w:cs="Times New Roman"/>
          <w:sz w:val="28"/>
          <w:szCs w:val="28"/>
        </w:rPr>
        <w:t xml:space="preserve">Твердохліб А. О., Лащевська Н. О. Моделі застосування </w:t>
      </w:r>
      <w:proofErr w:type="spellStart"/>
      <w:r w:rsidRPr="0065698E">
        <w:rPr>
          <w:rFonts w:ascii="Times New Roman" w:hAnsi="Times New Roman" w:cs="Times New Roman"/>
          <w:sz w:val="28"/>
          <w:szCs w:val="28"/>
        </w:rPr>
        <w:t>блокчейн</w:t>
      </w:r>
      <w:proofErr w:type="spellEnd"/>
      <w:r w:rsidRPr="0065698E">
        <w:rPr>
          <w:rFonts w:ascii="Times New Roman" w:hAnsi="Times New Roman" w:cs="Times New Roman"/>
          <w:sz w:val="28"/>
          <w:szCs w:val="28"/>
        </w:rPr>
        <w:t>-технологій у високонавантажених комп’ютерних системах для розподіленого зберігання та обробки даних // Телекомунікаційні та інформаційні технології. 2025. № 2. DOI: https://doi.org/10.31673/2412-4338.2025.025697</w:t>
      </w:r>
    </w:p>
    <w:p w14:paraId="042BC3D0" w14:textId="2DDF8092" w:rsidR="004842F9" w:rsidRPr="004842F9" w:rsidRDefault="004842F9" w:rsidP="00F80B17">
      <w:pPr>
        <w:pStyle w:val="Normal1"/>
        <w:numPr>
          <w:ilvl w:val="0"/>
          <w:numId w:val="51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42F9">
        <w:rPr>
          <w:rFonts w:ascii="Times New Roman" w:hAnsi="Times New Roman" w:cs="Times New Roman"/>
          <w:sz w:val="28"/>
          <w:szCs w:val="28"/>
        </w:rPr>
        <w:t xml:space="preserve">Твердохліб А. О. Методи </w:t>
      </w:r>
      <w:proofErr w:type="spellStart"/>
      <w:r w:rsidRPr="004842F9">
        <w:rPr>
          <w:rFonts w:ascii="Times New Roman" w:hAnsi="Times New Roman" w:cs="Times New Roman"/>
          <w:sz w:val="28"/>
          <w:szCs w:val="28"/>
        </w:rPr>
        <w:t>проєктування</w:t>
      </w:r>
      <w:proofErr w:type="spellEnd"/>
      <w:r w:rsidRPr="004842F9">
        <w:rPr>
          <w:rFonts w:ascii="Times New Roman" w:hAnsi="Times New Roman" w:cs="Times New Roman"/>
          <w:sz w:val="28"/>
          <w:szCs w:val="28"/>
        </w:rPr>
        <w:t xml:space="preserve"> ефективної архітектури високонавантажених комп’ютерних систем на основі </w:t>
      </w:r>
      <w:proofErr w:type="spellStart"/>
      <w:r w:rsidRPr="004842F9">
        <w:rPr>
          <w:rFonts w:ascii="Times New Roman" w:hAnsi="Times New Roman" w:cs="Times New Roman"/>
          <w:sz w:val="28"/>
          <w:szCs w:val="28"/>
        </w:rPr>
        <w:t>блокчейн</w:t>
      </w:r>
      <w:proofErr w:type="spellEnd"/>
      <w:r w:rsidRPr="004842F9">
        <w:rPr>
          <w:rFonts w:ascii="Times New Roman" w:hAnsi="Times New Roman" w:cs="Times New Roman"/>
          <w:sz w:val="28"/>
          <w:szCs w:val="28"/>
        </w:rPr>
        <w:t>-рішень // Повітряна міць України. 2025. № 1(8). С. 105–110. DOI: https://doi.org/10.33099/2786-7714-2025-1-8-105-110.</w:t>
      </w:r>
    </w:p>
    <w:p w14:paraId="3D7E9249" w14:textId="72542991" w:rsidR="004842F9" w:rsidRPr="004842F9" w:rsidRDefault="004842F9" w:rsidP="00F80B17">
      <w:pPr>
        <w:pStyle w:val="Normal1"/>
        <w:numPr>
          <w:ilvl w:val="0"/>
          <w:numId w:val="51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42F9">
        <w:rPr>
          <w:rFonts w:ascii="Times New Roman" w:hAnsi="Times New Roman" w:cs="Times New Roman"/>
          <w:sz w:val="28"/>
          <w:szCs w:val="28"/>
        </w:rPr>
        <w:t xml:space="preserve">Твердохліб А. О., Антоненко А. В. Особливості розподіленого брокеру </w:t>
      </w:r>
      <w:proofErr w:type="spellStart"/>
      <w:r w:rsidRPr="004842F9">
        <w:rPr>
          <w:rFonts w:ascii="Times New Roman" w:hAnsi="Times New Roman" w:cs="Times New Roman"/>
          <w:sz w:val="28"/>
          <w:szCs w:val="28"/>
        </w:rPr>
        <w:t>Trinity</w:t>
      </w:r>
      <w:proofErr w:type="spellEnd"/>
      <w:r w:rsidRPr="004842F9">
        <w:rPr>
          <w:rFonts w:ascii="Times New Roman" w:hAnsi="Times New Roman" w:cs="Times New Roman"/>
          <w:sz w:val="28"/>
          <w:szCs w:val="28"/>
        </w:rPr>
        <w:t xml:space="preserve"> на основі технології </w:t>
      </w:r>
      <w:proofErr w:type="spellStart"/>
      <w:r w:rsidRPr="004842F9">
        <w:rPr>
          <w:rFonts w:ascii="Times New Roman" w:hAnsi="Times New Roman" w:cs="Times New Roman"/>
          <w:sz w:val="28"/>
          <w:szCs w:val="28"/>
        </w:rPr>
        <w:t>блокчейн</w:t>
      </w:r>
      <w:proofErr w:type="spellEnd"/>
      <w:r w:rsidRPr="004842F9">
        <w:rPr>
          <w:rFonts w:ascii="Times New Roman" w:hAnsi="Times New Roman" w:cs="Times New Roman"/>
          <w:sz w:val="28"/>
          <w:szCs w:val="28"/>
        </w:rPr>
        <w:t xml:space="preserve"> // Таврійський науковий вісник. Серія: Технічні науки. 2024. № 6. С. 130–138. DOI: https://doi.org/10.32782/tnv-tech.2024.6.14.</w:t>
      </w:r>
    </w:p>
    <w:p w14:paraId="13BE6BDE" w14:textId="21CB9949" w:rsidR="004842F9" w:rsidRPr="004842F9" w:rsidRDefault="004842F9" w:rsidP="00F80B17">
      <w:pPr>
        <w:pStyle w:val="Normal1"/>
        <w:numPr>
          <w:ilvl w:val="0"/>
          <w:numId w:val="51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42F9">
        <w:rPr>
          <w:rFonts w:ascii="Times New Roman" w:hAnsi="Times New Roman" w:cs="Times New Roman"/>
          <w:sz w:val="28"/>
          <w:szCs w:val="28"/>
        </w:rPr>
        <w:t xml:space="preserve">Твердохліб А. О., Антоненко А. В. Використання смарт-контрактів та технології </w:t>
      </w:r>
      <w:proofErr w:type="spellStart"/>
      <w:r w:rsidRPr="004842F9">
        <w:rPr>
          <w:rFonts w:ascii="Times New Roman" w:hAnsi="Times New Roman" w:cs="Times New Roman"/>
          <w:sz w:val="28"/>
          <w:szCs w:val="28"/>
        </w:rPr>
        <w:t>блокчейн</w:t>
      </w:r>
      <w:proofErr w:type="spellEnd"/>
      <w:r w:rsidRPr="004842F9">
        <w:rPr>
          <w:rFonts w:ascii="Times New Roman" w:hAnsi="Times New Roman" w:cs="Times New Roman"/>
          <w:sz w:val="28"/>
          <w:szCs w:val="28"/>
        </w:rPr>
        <w:t xml:space="preserve"> для підвищення ефективності розподілених </w:t>
      </w:r>
      <w:proofErr w:type="spellStart"/>
      <w:r w:rsidRPr="004842F9">
        <w:rPr>
          <w:rFonts w:ascii="Times New Roman" w:hAnsi="Times New Roman" w:cs="Times New Roman"/>
          <w:sz w:val="28"/>
          <w:szCs w:val="28"/>
        </w:rPr>
        <w:t>брокерних</w:t>
      </w:r>
      <w:proofErr w:type="spellEnd"/>
      <w:r w:rsidRPr="004842F9">
        <w:rPr>
          <w:rFonts w:ascii="Times New Roman" w:hAnsi="Times New Roman" w:cs="Times New Roman"/>
          <w:sz w:val="28"/>
          <w:szCs w:val="28"/>
        </w:rPr>
        <w:t xml:space="preserve"> систем в умовах високих навантажень // Вимірювальна та обчислювальна техніка в технологічних процесах. 2025. № 3. С. 467–473. DOI: https://doi.org/10.31891/2219-9365-2025-83-58.</w:t>
      </w:r>
    </w:p>
    <w:p w14:paraId="4F0D6C04" w14:textId="38D36FC3" w:rsidR="00F51163" w:rsidRPr="00F51163" w:rsidRDefault="004842F9" w:rsidP="00F80B17">
      <w:pPr>
        <w:pStyle w:val="Normal1"/>
        <w:numPr>
          <w:ilvl w:val="0"/>
          <w:numId w:val="513"/>
        </w:numPr>
        <w:spacing w:line="36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 w:rsidRPr="004842F9">
        <w:rPr>
          <w:rFonts w:ascii="Times New Roman" w:hAnsi="Times New Roman" w:cs="Times New Roman"/>
          <w:sz w:val="28"/>
          <w:szCs w:val="28"/>
        </w:rPr>
        <w:t xml:space="preserve">Твердохліб А. О., Чижик В. М., Харченко М. В. Використання </w:t>
      </w:r>
      <w:proofErr w:type="spellStart"/>
      <w:r w:rsidRPr="004842F9">
        <w:rPr>
          <w:rFonts w:ascii="Times New Roman" w:hAnsi="Times New Roman" w:cs="Times New Roman"/>
          <w:sz w:val="28"/>
          <w:szCs w:val="28"/>
        </w:rPr>
        <w:t>блокчейн</w:t>
      </w:r>
      <w:proofErr w:type="spellEnd"/>
      <w:r w:rsidRPr="004842F9">
        <w:rPr>
          <w:rFonts w:ascii="Times New Roman" w:hAnsi="Times New Roman" w:cs="Times New Roman"/>
          <w:sz w:val="28"/>
          <w:szCs w:val="28"/>
        </w:rPr>
        <w:t>-технологій для прозорості ланцюгів постачання в транспортній логістиці // Вісник Херсонського національного технічного університету. 2025. Т. 3, № 4(95).</w:t>
      </w:r>
    </w:p>
    <w:p w14:paraId="796BAB06" w14:textId="77777777" w:rsidR="004842F9" w:rsidRDefault="004842F9" w:rsidP="00F80B17">
      <w:pPr>
        <w:spacing w:line="360" w:lineRule="auto"/>
        <w:jc w:val="center"/>
        <w:rPr>
          <w:b/>
          <w:bCs/>
          <w:sz w:val="28"/>
          <w:szCs w:val="28"/>
        </w:rPr>
      </w:pPr>
    </w:p>
    <w:p w14:paraId="16039BBA" w14:textId="77777777" w:rsidR="00E04AF1" w:rsidRDefault="00E04AF1" w:rsidP="00F80B17">
      <w:pPr>
        <w:spacing w:line="360" w:lineRule="auto"/>
        <w:jc w:val="center"/>
        <w:rPr>
          <w:b/>
          <w:bCs/>
          <w:sz w:val="28"/>
          <w:szCs w:val="28"/>
        </w:rPr>
      </w:pPr>
    </w:p>
    <w:p w14:paraId="67F9EB63" w14:textId="77777777" w:rsidR="00F80B17" w:rsidRDefault="00F80B17" w:rsidP="00F80B17">
      <w:pPr>
        <w:spacing w:line="360" w:lineRule="auto"/>
        <w:jc w:val="center"/>
        <w:rPr>
          <w:b/>
          <w:bCs/>
          <w:sz w:val="28"/>
          <w:szCs w:val="28"/>
        </w:rPr>
      </w:pPr>
    </w:p>
    <w:p w14:paraId="0C96335F" w14:textId="77777777" w:rsidR="00F80B17" w:rsidRDefault="00F80B17" w:rsidP="00F80B17">
      <w:pPr>
        <w:spacing w:line="360" w:lineRule="auto"/>
        <w:jc w:val="center"/>
        <w:rPr>
          <w:b/>
          <w:bCs/>
          <w:sz w:val="28"/>
          <w:szCs w:val="28"/>
        </w:rPr>
      </w:pPr>
    </w:p>
    <w:p w14:paraId="34D8E8DE" w14:textId="68AD95F0" w:rsidR="00F51163" w:rsidRDefault="00F51163" w:rsidP="00F80B17">
      <w:pPr>
        <w:spacing w:line="36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Статті в наукових фахових виданнях, що індексуються в міжнародних</w:t>
      </w:r>
    </w:p>
    <w:p w14:paraId="006A68F7" w14:textId="77777777" w:rsidR="00F51163" w:rsidRDefault="00F51163" w:rsidP="00F80B17">
      <w:pPr>
        <w:spacing w:line="36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базах </w:t>
      </w:r>
      <w:proofErr w:type="spellStart"/>
      <w:r w:rsidRPr="004F4F1F">
        <w:rPr>
          <w:b/>
          <w:bCs/>
          <w:sz w:val="28"/>
          <w:szCs w:val="28"/>
        </w:rPr>
        <w:t>Scopus</w:t>
      </w:r>
      <w:proofErr w:type="spellEnd"/>
    </w:p>
    <w:p w14:paraId="0D4976D1" w14:textId="48FF670E" w:rsidR="00F51163" w:rsidRPr="004842F9" w:rsidRDefault="00F51163" w:rsidP="00F80B17">
      <w:pPr>
        <w:pStyle w:val="af0"/>
        <w:numPr>
          <w:ilvl w:val="0"/>
          <w:numId w:val="513"/>
        </w:numPr>
        <w:spacing w:line="360" w:lineRule="auto"/>
        <w:jc w:val="both"/>
        <w:rPr>
          <w:sz w:val="28"/>
          <w:szCs w:val="28"/>
        </w:rPr>
      </w:pPr>
      <w:proofErr w:type="spellStart"/>
      <w:r w:rsidRPr="004842F9">
        <w:rPr>
          <w:sz w:val="28"/>
          <w:szCs w:val="28"/>
        </w:rPr>
        <w:t>Tverdokhlib</w:t>
      </w:r>
      <w:proofErr w:type="spellEnd"/>
      <w:r w:rsidRPr="004842F9">
        <w:rPr>
          <w:sz w:val="28"/>
          <w:szCs w:val="28"/>
        </w:rPr>
        <w:t xml:space="preserve"> A. A, </w:t>
      </w:r>
      <w:proofErr w:type="spellStart"/>
      <w:r w:rsidRPr="004842F9">
        <w:rPr>
          <w:sz w:val="28"/>
          <w:szCs w:val="28"/>
        </w:rPr>
        <w:t>Korotin</w:t>
      </w:r>
      <w:proofErr w:type="spellEnd"/>
      <w:r w:rsidRPr="004842F9">
        <w:rPr>
          <w:sz w:val="28"/>
          <w:szCs w:val="28"/>
        </w:rPr>
        <w:t xml:space="preserve"> D., </w:t>
      </w:r>
      <w:proofErr w:type="spellStart"/>
      <w:r w:rsidRPr="004842F9">
        <w:rPr>
          <w:sz w:val="28"/>
          <w:szCs w:val="28"/>
        </w:rPr>
        <w:t>Suprun</w:t>
      </w:r>
      <w:proofErr w:type="spellEnd"/>
      <w:r w:rsidRPr="004842F9">
        <w:rPr>
          <w:sz w:val="28"/>
          <w:szCs w:val="28"/>
        </w:rPr>
        <w:t xml:space="preserve"> O., </w:t>
      </w:r>
      <w:proofErr w:type="spellStart"/>
      <w:r w:rsidRPr="004842F9">
        <w:rPr>
          <w:sz w:val="28"/>
          <w:szCs w:val="28"/>
        </w:rPr>
        <w:t>Kravchenko</w:t>
      </w:r>
      <w:proofErr w:type="spellEnd"/>
      <w:r w:rsidRPr="004842F9">
        <w:rPr>
          <w:sz w:val="28"/>
          <w:szCs w:val="28"/>
        </w:rPr>
        <w:t xml:space="preserve"> K., </w:t>
      </w:r>
      <w:proofErr w:type="spellStart"/>
      <w:r w:rsidRPr="004842F9">
        <w:rPr>
          <w:sz w:val="28"/>
          <w:szCs w:val="28"/>
        </w:rPr>
        <w:t>Goryachev</w:t>
      </w:r>
      <w:proofErr w:type="spellEnd"/>
      <w:r w:rsidRPr="004842F9">
        <w:rPr>
          <w:sz w:val="28"/>
          <w:szCs w:val="28"/>
        </w:rPr>
        <w:t xml:space="preserve"> G. </w:t>
      </w:r>
      <w:proofErr w:type="spellStart"/>
      <w:r w:rsidRPr="004842F9">
        <w:rPr>
          <w:sz w:val="28"/>
          <w:szCs w:val="28"/>
        </w:rPr>
        <w:t>computer</w:t>
      </w:r>
      <w:proofErr w:type="spellEnd"/>
      <w:r w:rsidRPr="004842F9">
        <w:rPr>
          <w:sz w:val="28"/>
          <w:szCs w:val="28"/>
        </w:rPr>
        <w:t xml:space="preserve"> </w:t>
      </w:r>
      <w:proofErr w:type="spellStart"/>
      <w:r w:rsidRPr="004842F9">
        <w:rPr>
          <w:sz w:val="28"/>
          <w:szCs w:val="28"/>
        </w:rPr>
        <w:t>vision</w:t>
      </w:r>
      <w:proofErr w:type="spellEnd"/>
      <w:r w:rsidRPr="004842F9">
        <w:rPr>
          <w:sz w:val="28"/>
          <w:szCs w:val="28"/>
        </w:rPr>
        <w:t xml:space="preserve"> </w:t>
      </w:r>
      <w:proofErr w:type="spellStart"/>
      <w:r w:rsidRPr="004842F9">
        <w:rPr>
          <w:sz w:val="28"/>
          <w:szCs w:val="28"/>
        </w:rPr>
        <w:t>as</w:t>
      </w:r>
      <w:proofErr w:type="spellEnd"/>
      <w:r w:rsidRPr="004842F9">
        <w:rPr>
          <w:sz w:val="28"/>
          <w:szCs w:val="28"/>
        </w:rPr>
        <w:t xml:space="preserve"> a </w:t>
      </w:r>
      <w:proofErr w:type="spellStart"/>
      <w:r w:rsidRPr="004842F9">
        <w:rPr>
          <w:sz w:val="28"/>
          <w:szCs w:val="28"/>
        </w:rPr>
        <w:t>tool</w:t>
      </w:r>
      <w:proofErr w:type="spellEnd"/>
      <w:r w:rsidRPr="004842F9">
        <w:rPr>
          <w:sz w:val="28"/>
          <w:szCs w:val="28"/>
        </w:rPr>
        <w:t xml:space="preserve"> </w:t>
      </w:r>
      <w:proofErr w:type="spellStart"/>
      <w:r w:rsidRPr="004842F9">
        <w:rPr>
          <w:sz w:val="28"/>
          <w:szCs w:val="28"/>
        </w:rPr>
        <w:t>for</w:t>
      </w:r>
      <w:proofErr w:type="spellEnd"/>
      <w:r w:rsidRPr="004842F9">
        <w:rPr>
          <w:sz w:val="28"/>
          <w:szCs w:val="28"/>
        </w:rPr>
        <w:t xml:space="preserve"> </w:t>
      </w:r>
      <w:proofErr w:type="spellStart"/>
      <w:r w:rsidRPr="004842F9">
        <w:rPr>
          <w:sz w:val="28"/>
          <w:szCs w:val="28"/>
        </w:rPr>
        <w:t>automated</w:t>
      </w:r>
      <w:proofErr w:type="spellEnd"/>
      <w:r w:rsidRPr="004842F9">
        <w:rPr>
          <w:sz w:val="28"/>
          <w:szCs w:val="28"/>
        </w:rPr>
        <w:t xml:space="preserve"> </w:t>
      </w:r>
      <w:proofErr w:type="spellStart"/>
      <w:r w:rsidRPr="004842F9">
        <w:rPr>
          <w:sz w:val="28"/>
          <w:szCs w:val="28"/>
        </w:rPr>
        <w:t>quality</w:t>
      </w:r>
      <w:proofErr w:type="spellEnd"/>
      <w:r w:rsidRPr="004842F9">
        <w:rPr>
          <w:sz w:val="28"/>
          <w:szCs w:val="28"/>
        </w:rPr>
        <w:t xml:space="preserve"> </w:t>
      </w:r>
      <w:proofErr w:type="spellStart"/>
      <w:r w:rsidRPr="004842F9">
        <w:rPr>
          <w:sz w:val="28"/>
          <w:szCs w:val="28"/>
        </w:rPr>
        <w:t>control</w:t>
      </w:r>
      <w:proofErr w:type="spellEnd"/>
      <w:r w:rsidRPr="004842F9">
        <w:rPr>
          <w:sz w:val="28"/>
          <w:szCs w:val="28"/>
        </w:rPr>
        <w:t xml:space="preserve"> </w:t>
      </w:r>
      <w:proofErr w:type="spellStart"/>
      <w:r w:rsidRPr="004842F9">
        <w:rPr>
          <w:sz w:val="28"/>
          <w:szCs w:val="28"/>
        </w:rPr>
        <w:t>in</w:t>
      </w:r>
      <w:proofErr w:type="spellEnd"/>
      <w:r w:rsidRPr="004842F9">
        <w:rPr>
          <w:sz w:val="28"/>
          <w:szCs w:val="28"/>
        </w:rPr>
        <w:t xml:space="preserve"> </w:t>
      </w:r>
      <w:proofErr w:type="spellStart"/>
      <w:r w:rsidRPr="004842F9">
        <w:rPr>
          <w:sz w:val="28"/>
          <w:szCs w:val="28"/>
        </w:rPr>
        <w:t>smart</w:t>
      </w:r>
      <w:proofErr w:type="spellEnd"/>
      <w:r w:rsidRPr="004842F9">
        <w:rPr>
          <w:sz w:val="28"/>
          <w:szCs w:val="28"/>
        </w:rPr>
        <w:t xml:space="preserve"> </w:t>
      </w:r>
      <w:proofErr w:type="spellStart"/>
      <w:r w:rsidRPr="004842F9">
        <w:rPr>
          <w:sz w:val="28"/>
          <w:szCs w:val="28"/>
        </w:rPr>
        <w:t>manufacturing</w:t>
      </w:r>
      <w:proofErr w:type="spellEnd"/>
      <w:r w:rsidRPr="004842F9">
        <w:rPr>
          <w:sz w:val="28"/>
          <w:szCs w:val="28"/>
        </w:rPr>
        <w:t xml:space="preserve"> // </w:t>
      </w:r>
      <w:proofErr w:type="spellStart"/>
      <w:r w:rsidRPr="004842F9">
        <w:rPr>
          <w:sz w:val="28"/>
          <w:szCs w:val="28"/>
        </w:rPr>
        <w:t>Sustainable</w:t>
      </w:r>
      <w:proofErr w:type="spellEnd"/>
      <w:r w:rsidRPr="004842F9">
        <w:rPr>
          <w:sz w:val="28"/>
          <w:szCs w:val="28"/>
        </w:rPr>
        <w:t xml:space="preserve"> </w:t>
      </w:r>
      <w:proofErr w:type="spellStart"/>
      <w:r w:rsidRPr="004842F9">
        <w:rPr>
          <w:sz w:val="28"/>
          <w:szCs w:val="28"/>
        </w:rPr>
        <w:t>Engineering</w:t>
      </w:r>
      <w:proofErr w:type="spellEnd"/>
      <w:r w:rsidRPr="004842F9">
        <w:rPr>
          <w:sz w:val="28"/>
          <w:szCs w:val="28"/>
        </w:rPr>
        <w:t xml:space="preserve"> </w:t>
      </w:r>
      <w:proofErr w:type="spellStart"/>
      <w:r w:rsidRPr="004842F9">
        <w:rPr>
          <w:sz w:val="28"/>
          <w:szCs w:val="28"/>
        </w:rPr>
        <w:t>and</w:t>
      </w:r>
      <w:proofErr w:type="spellEnd"/>
      <w:r w:rsidRPr="004842F9">
        <w:rPr>
          <w:sz w:val="28"/>
          <w:szCs w:val="28"/>
        </w:rPr>
        <w:t xml:space="preserve"> </w:t>
      </w:r>
      <w:proofErr w:type="spellStart"/>
      <w:r w:rsidRPr="004842F9">
        <w:rPr>
          <w:sz w:val="28"/>
          <w:szCs w:val="28"/>
        </w:rPr>
        <w:t>Innovation</w:t>
      </w:r>
      <w:proofErr w:type="spellEnd"/>
      <w:r w:rsidRPr="004842F9">
        <w:rPr>
          <w:sz w:val="28"/>
          <w:szCs w:val="28"/>
        </w:rPr>
        <w:t xml:space="preserve">. 2026. </w:t>
      </w:r>
      <w:proofErr w:type="spellStart"/>
      <w:r w:rsidRPr="004842F9">
        <w:rPr>
          <w:sz w:val="28"/>
          <w:szCs w:val="28"/>
        </w:rPr>
        <w:t>Vol</w:t>
      </w:r>
      <w:proofErr w:type="spellEnd"/>
      <w:r w:rsidRPr="004842F9">
        <w:rPr>
          <w:sz w:val="28"/>
          <w:szCs w:val="28"/>
        </w:rPr>
        <w:t xml:space="preserve">. 8, </w:t>
      </w:r>
      <w:proofErr w:type="spellStart"/>
      <w:r w:rsidRPr="004842F9">
        <w:rPr>
          <w:sz w:val="28"/>
          <w:szCs w:val="28"/>
        </w:rPr>
        <w:t>No</w:t>
      </w:r>
      <w:proofErr w:type="spellEnd"/>
      <w:r w:rsidRPr="004842F9">
        <w:rPr>
          <w:sz w:val="28"/>
          <w:szCs w:val="28"/>
        </w:rPr>
        <w:t xml:space="preserve">. 1. P. 13–26. DOI: 10.37868/sei.v8i1.id679. </w:t>
      </w:r>
    </w:p>
    <w:p w14:paraId="2A2E1421" w14:textId="7366A08E" w:rsidR="00F51163" w:rsidRDefault="00F51163" w:rsidP="00F80B17">
      <w:pPr>
        <w:pStyle w:val="Normal1"/>
        <w:spacing w:line="36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br w:type="page"/>
      </w:r>
    </w:p>
    <w:p w14:paraId="7A56D4A1" w14:textId="77777777" w:rsidR="00E26E2E" w:rsidRPr="00786A73" w:rsidRDefault="00E26E2E" w:rsidP="00F80B17">
      <w:pPr>
        <w:pStyle w:val="1"/>
        <w:spacing w:line="360" w:lineRule="auto"/>
        <w:jc w:val="center"/>
        <w:rPr>
          <w:rStyle w:val="ac"/>
          <w:rFonts w:ascii="Times New Roman" w:hAnsi="Times New Roman"/>
          <w:sz w:val="36"/>
          <w:szCs w:val="36"/>
        </w:rPr>
      </w:pPr>
      <w:r w:rsidRPr="00786A73">
        <w:rPr>
          <w:rStyle w:val="ac"/>
          <w:rFonts w:ascii="Times New Roman" w:hAnsi="Times New Roman"/>
          <w:sz w:val="36"/>
          <w:szCs w:val="36"/>
        </w:rPr>
        <w:lastRenderedPageBreak/>
        <w:t>ЗМІСТ</w:t>
      </w:r>
    </w:p>
    <w:tbl>
      <w:tblPr>
        <w:tblW w:w="9180" w:type="dxa"/>
        <w:tblInd w:w="108" w:type="dxa"/>
        <w:tblLayout w:type="fixed"/>
        <w:tblLook w:val="0400" w:firstRow="0" w:lastRow="0" w:firstColumn="0" w:lastColumn="0" w:noHBand="0" w:noVBand="1"/>
      </w:tblPr>
      <w:tblGrid>
        <w:gridCol w:w="8397"/>
        <w:gridCol w:w="783"/>
      </w:tblGrid>
      <w:tr w:rsidR="00E26E2E" w:rsidRPr="00786A73" w14:paraId="6294C89B" w14:textId="77777777" w:rsidTr="004958CB">
        <w:tc>
          <w:tcPr>
            <w:tcW w:w="8397" w:type="dxa"/>
          </w:tcPr>
          <w:p w14:paraId="4DDB1A38" w14:textId="3C07E852" w:rsidR="00E26E2E" w:rsidRPr="00786A73" w:rsidRDefault="0065698E" w:rsidP="00F80B17">
            <w:pPr>
              <w:spacing w:line="360" w:lineRule="auto"/>
              <w:ind w:hanging="2"/>
              <w:rPr>
                <w:sz w:val="28"/>
                <w:szCs w:val="28"/>
              </w:rPr>
            </w:pPr>
            <w:r w:rsidRPr="00786A73">
              <w:rPr>
                <w:sz w:val="28"/>
                <w:szCs w:val="28"/>
              </w:rPr>
              <w:t xml:space="preserve">ВСТУП </w:t>
            </w:r>
          </w:p>
        </w:tc>
        <w:tc>
          <w:tcPr>
            <w:tcW w:w="783" w:type="dxa"/>
            <w:vAlign w:val="center"/>
          </w:tcPr>
          <w:p w14:paraId="6989B294" w14:textId="3B7AB940" w:rsidR="00E26E2E" w:rsidRPr="00786A73" w:rsidRDefault="00E04AF1" w:rsidP="00F80B17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12</w:t>
            </w:r>
          </w:p>
        </w:tc>
      </w:tr>
      <w:tr w:rsidR="00E26E2E" w:rsidRPr="00786A73" w14:paraId="71615E13" w14:textId="77777777" w:rsidTr="004958CB">
        <w:tc>
          <w:tcPr>
            <w:tcW w:w="8397" w:type="dxa"/>
          </w:tcPr>
          <w:p w14:paraId="6AF0FCFC" w14:textId="35760DD6" w:rsidR="00E26E2E" w:rsidRPr="00786A73" w:rsidRDefault="00E26E2E" w:rsidP="00F80B17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786A73">
              <w:rPr>
                <w:sz w:val="28"/>
                <w:szCs w:val="28"/>
              </w:rPr>
              <w:t xml:space="preserve">РОЗДІЛ 1. </w:t>
            </w:r>
            <w:r w:rsidR="000929E3" w:rsidRPr="000929E3">
              <w:rPr>
                <w:sz w:val="28"/>
                <w:szCs w:val="28"/>
              </w:rPr>
              <w:t xml:space="preserve">ТЕОРЕТИКО-МЕТОДОЛОГІЧНІ ОСНОВИ ТА МОДЕЛІ ВИКОРИСТАННЯ БЛОКЧЕЙН-ТЕХНОЛОГІЙ У ВИСОКОНАВАНТАЖЕНИХ КОМП’ЮТЕРНИХ СИСТЕМАХ </w:t>
            </w:r>
          </w:p>
        </w:tc>
        <w:tc>
          <w:tcPr>
            <w:tcW w:w="783" w:type="dxa"/>
            <w:vAlign w:val="center"/>
          </w:tcPr>
          <w:p w14:paraId="3A263DFE" w14:textId="3CCE8CD7" w:rsidR="00E26E2E" w:rsidRDefault="00ED49B1" w:rsidP="00F80B17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</w:t>
            </w:r>
          </w:p>
          <w:p w14:paraId="68250938" w14:textId="77777777" w:rsidR="00E26E2E" w:rsidRDefault="00E26E2E" w:rsidP="00F80B17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</w:p>
          <w:p w14:paraId="6FDFA247" w14:textId="1394A5E3" w:rsidR="00E26E2E" w:rsidRPr="00786A73" w:rsidRDefault="00E26E2E" w:rsidP="00F80B17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</w:p>
        </w:tc>
      </w:tr>
      <w:tr w:rsidR="00E26E2E" w:rsidRPr="00786A73" w14:paraId="7BEA1BC8" w14:textId="77777777" w:rsidTr="004958CB">
        <w:tc>
          <w:tcPr>
            <w:tcW w:w="8397" w:type="dxa"/>
          </w:tcPr>
          <w:p w14:paraId="3F62E87A" w14:textId="0CFD8C62" w:rsidR="00E26E2E" w:rsidRPr="00786A73" w:rsidRDefault="00E26E2E" w:rsidP="00F80B17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786A73">
              <w:rPr>
                <w:sz w:val="28"/>
                <w:szCs w:val="28"/>
              </w:rPr>
              <w:t xml:space="preserve">1.1 </w:t>
            </w:r>
            <w:r w:rsidR="009C5F5B" w:rsidRPr="009C5F5B">
              <w:rPr>
                <w:sz w:val="28"/>
                <w:szCs w:val="28"/>
              </w:rPr>
              <w:t xml:space="preserve">Високонавантажені комп’ютерні системи: архітектурні принципи та обмеження класичних підході </w:t>
            </w:r>
          </w:p>
        </w:tc>
        <w:tc>
          <w:tcPr>
            <w:tcW w:w="783" w:type="dxa"/>
            <w:vAlign w:val="center"/>
          </w:tcPr>
          <w:p w14:paraId="507D679C" w14:textId="57C9CF2D" w:rsidR="00E26E2E" w:rsidRDefault="00ED49B1" w:rsidP="00F80B17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</w:t>
            </w:r>
          </w:p>
          <w:p w14:paraId="75FCBCF6" w14:textId="48AC9FF3" w:rsidR="00E26E2E" w:rsidRPr="00786A73" w:rsidRDefault="00E26E2E" w:rsidP="00F80B17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</w:p>
        </w:tc>
      </w:tr>
      <w:tr w:rsidR="00E26E2E" w:rsidRPr="00786A73" w14:paraId="5CFFBFE7" w14:textId="77777777" w:rsidTr="004958CB">
        <w:tc>
          <w:tcPr>
            <w:tcW w:w="8397" w:type="dxa"/>
          </w:tcPr>
          <w:p w14:paraId="5F38AF95" w14:textId="75FF4392" w:rsidR="00E26E2E" w:rsidRPr="00786A73" w:rsidRDefault="00E26E2E" w:rsidP="00F80B17">
            <w:pPr>
              <w:spacing w:line="360" w:lineRule="auto"/>
              <w:rPr>
                <w:sz w:val="28"/>
                <w:szCs w:val="28"/>
              </w:rPr>
            </w:pPr>
            <w:r w:rsidRPr="00786A73">
              <w:rPr>
                <w:sz w:val="28"/>
                <w:szCs w:val="28"/>
              </w:rPr>
              <w:t xml:space="preserve">1.2 </w:t>
            </w:r>
            <w:r w:rsidR="009C5F5B" w:rsidRPr="009C5F5B">
              <w:rPr>
                <w:sz w:val="28"/>
                <w:szCs w:val="28"/>
              </w:rPr>
              <w:t xml:space="preserve">Постановка задачі підвищення ефективності функціонування систем за допомогою технології </w:t>
            </w:r>
            <w:proofErr w:type="spellStart"/>
            <w:r w:rsidR="009C5F5B" w:rsidRPr="009C5F5B">
              <w:rPr>
                <w:sz w:val="28"/>
                <w:szCs w:val="28"/>
              </w:rPr>
              <w:t>блокчейн</w:t>
            </w:r>
            <w:proofErr w:type="spellEnd"/>
            <w:r w:rsidR="009C5F5B" w:rsidRPr="009C5F5B">
              <w:rPr>
                <w:sz w:val="28"/>
                <w:szCs w:val="28"/>
              </w:rPr>
              <w:t xml:space="preserve"> </w:t>
            </w:r>
          </w:p>
        </w:tc>
        <w:tc>
          <w:tcPr>
            <w:tcW w:w="783" w:type="dxa"/>
            <w:vAlign w:val="center"/>
          </w:tcPr>
          <w:p w14:paraId="1CB4BE93" w14:textId="1AAAF5C3" w:rsidR="00E26E2E" w:rsidRPr="00786A73" w:rsidRDefault="009F7765" w:rsidP="00F80B17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20</w:t>
            </w:r>
          </w:p>
        </w:tc>
      </w:tr>
      <w:tr w:rsidR="00E26E2E" w:rsidRPr="00786A73" w14:paraId="42305D98" w14:textId="77777777" w:rsidTr="004958CB">
        <w:tc>
          <w:tcPr>
            <w:tcW w:w="8397" w:type="dxa"/>
          </w:tcPr>
          <w:p w14:paraId="5A71EB17" w14:textId="5CD02C2D" w:rsidR="00E26E2E" w:rsidRPr="00786A73" w:rsidRDefault="00E26E2E" w:rsidP="00F80B17">
            <w:pPr>
              <w:pStyle w:val="af0"/>
              <w:spacing w:line="360" w:lineRule="auto"/>
              <w:ind w:left="0"/>
              <w:jc w:val="both"/>
              <w:rPr>
                <w:sz w:val="28"/>
                <w:szCs w:val="28"/>
              </w:rPr>
            </w:pPr>
            <w:r w:rsidRPr="00786A73">
              <w:rPr>
                <w:sz w:val="28"/>
                <w:szCs w:val="28"/>
              </w:rPr>
              <w:t xml:space="preserve">1.3 </w:t>
            </w:r>
            <w:r w:rsidR="007A44DF" w:rsidRPr="007A44DF">
              <w:rPr>
                <w:sz w:val="28"/>
                <w:szCs w:val="28"/>
              </w:rPr>
              <w:t xml:space="preserve">Мета та задачі дослідження ВКС </w:t>
            </w:r>
          </w:p>
        </w:tc>
        <w:tc>
          <w:tcPr>
            <w:tcW w:w="783" w:type="dxa"/>
            <w:vAlign w:val="center"/>
          </w:tcPr>
          <w:p w14:paraId="506EB55C" w14:textId="0817C758" w:rsidR="00E26E2E" w:rsidRPr="00786A73" w:rsidRDefault="009F7765" w:rsidP="00F80B17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22</w:t>
            </w:r>
          </w:p>
        </w:tc>
      </w:tr>
      <w:tr w:rsidR="00E26E2E" w:rsidRPr="00786A73" w14:paraId="46223E8E" w14:textId="77777777" w:rsidTr="004958CB">
        <w:trPr>
          <w:trHeight w:val="359"/>
        </w:trPr>
        <w:tc>
          <w:tcPr>
            <w:tcW w:w="8397" w:type="dxa"/>
          </w:tcPr>
          <w:p w14:paraId="54835B85" w14:textId="393BA92B" w:rsidR="00E26E2E" w:rsidRPr="00786A73" w:rsidRDefault="00E26E2E" w:rsidP="00F80B17">
            <w:pPr>
              <w:spacing w:line="360" w:lineRule="auto"/>
              <w:rPr>
                <w:sz w:val="28"/>
                <w:szCs w:val="28"/>
              </w:rPr>
            </w:pPr>
            <w:r w:rsidRPr="00786A73">
              <w:rPr>
                <w:sz w:val="28"/>
                <w:szCs w:val="28"/>
              </w:rPr>
              <w:t xml:space="preserve">1.4 </w:t>
            </w:r>
            <w:r w:rsidR="007A44DF" w:rsidRPr="007A44DF">
              <w:rPr>
                <w:sz w:val="28"/>
                <w:szCs w:val="28"/>
              </w:rPr>
              <w:t>Моделі інтеграції смарт-контрактів у ВКС</w:t>
            </w:r>
          </w:p>
        </w:tc>
        <w:tc>
          <w:tcPr>
            <w:tcW w:w="783" w:type="dxa"/>
            <w:vAlign w:val="center"/>
          </w:tcPr>
          <w:p w14:paraId="1124A6DE" w14:textId="68F0BA8D" w:rsidR="00E26E2E" w:rsidRPr="00786A73" w:rsidRDefault="009F7765" w:rsidP="00F80B17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23</w:t>
            </w:r>
          </w:p>
        </w:tc>
      </w:tr>
      <w:tr w:rsidR="00E26E2E" w:rsidRPr="00786A73" w14:paraId="7AE5F5BE" w14:textId="77777777" w:rsidTr="004958CB">
        <w:tc>
          <w:tcPr>
            <w:tcW w:w="8397" w:type="dxa"/>
          </w:tcPr>
          <w:p w14:paraId="2AC6B85C" w14:textId="40D5A2E6" w:rsidR="00E26E2E" w:rsidRPr="00786A73" w:rsidRDefault="00E26E2E" w:rsidP="00F80B17">
            <w:pPr>
              <w:spacing w:line="360" w:lineRule="auto"/>
              <w:ind w:hanging="71"/>
              <w:rPr>
                <w:sz w:val="28"/>
                <w:szCs w:val="28"/>
              </w:rPr>
            </w:pPr>
            <w:r w:rsidRPr="00786A73">
              <w:rPr>
                <w:sz w:val="28"/>
                <w:szCs w:val="28"/>
              </w:rPr>
              <w:t xml:space="preserve">1.5 </w:t>
            </w:r>
            <w:r w:rsidR="00B32E53" w:rsidRPr="00B32E53">
              <w:rPr>
                <w:sz w:val="28"/>
                <w:szCs w:val="28"/>
              </w:rPr>
              <w:t>Моделі взаємодії компонентів у системах із використанням смарт-контрактів</w:t>
            </w:r>
          </w:p>
        </w:tc>
        <w:tc>
          <w:tcPr>
            <w:tcW w:w="783" w:type="dxa"/>
            <w:vAlign w:val="center"/>
          </w:tcPr>
          <w:p w14:paraId="249B750B" w14:textId="668D2A04" w:rsidR="00E26E2E" w:rsidRPr="00786A73" w:rsidRDefault="009F7765" w:rsidP="00F80B17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25</w:t>
            </w:r>
          </w:p>
        </w:tc>
      </w:tr>
      <w:tr w:rsidR="00E26E2E" w:rsidRPr="00786A73" w14:paraId="1FD5D560" w14:textId="77777777" w:rsidTr="004958CB">
        <w:trPr>
          <w:trHeight w:val="491"/>
        </w:trPr>
        <w:tc>
          <w:tcPr>
            <w:tcW w:w="8397" w:type="dxa"/>
          </w:tcPr>
          <w:p w14:paraId="6311768D" w14:textId="5ED727F2" w:rsidR="00E26E2E" w:rsidRPr="00786A73" w:rsidRDefault="00810BDB" w:rsidP="00F80B17">
            <w:pPr>
              <w:pStyle w:val="af0"/>
              <w:spacing w:line="360" w:lineRule="auto"/>
              <w:ind w:left="0"/>
              <w:jc w:val="both"/>
              <w:rPr>
                <w:sz w:val="28"/>
                <w:szCs w:val="28"/>
              </w:rPr>
            </w:pPr>
            <w:r w:rsidRPr="00810BDB">
              <w:rPr>
                <w:sz w:val="28"/>
                <w:szCs w:val="28"/>
              </w:rPr>
              <w:t xml:space="preserve">1.6 </w:t>
            </w:r>
            <w:proofErr w:type="spellStart"/>
            <w:r w:rsidRPr="00810BDB">
              <w:rPr>
                <w:sz w:val="28"/>
                <w:szCs w:val="28"/>
              </w:rPr>
              <w:t>Блокчейн</w:t>
            </w:r>
            <w:proofErr w:type="spellEnd"/>
            <w:r w:rsidRPr="00810BDB">
              <w:rPr>
                <w:sz w:val="28"/>
                <w:szCs w:val="28"/>
              </w:rPr>
              <w:t xml:space="preserve"> як механізм децентралізованого управління</w:t>
            </w:r>
          </w:p>
        </w:tc>
        <w:tc>
          <w:tcPr>
            <w:tcW w:w="783" w:type="dxa"/>
            <w:vAlign w:val="center"/>
          </w:tcPr>
          <w:p w14:paraId="1DC16895" w14:textId="03F3F937" w:rsidR="00E26E2E" w:rsidRPr="00786A73" w:rsidRDefault="009F7765" w:rsidP="00F80B17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26</w:t>
            </w:r>
          </w:p>
        </w:tc>
      </w:tr>
      <w:tr w:rsidR="00E26E2E" w:rsidRPr="00786A73" w14:paraId="5E40813D" w14:textId="77777777" w:rsidTr="004958CB">
        <w:tc>
          <w:tcPr>
            <w:tcW w:w="8397" w:type="dxa"/>
          </w:tcPr>
          <w:p w14:paraId="69679505" w14:textId="7F24594F" w:rsidR="00E26E2E" w:rsidRPr="00786A73" w:rsidRDefault="00810BDB" w:rsidP="00F80B17">
            <w:pPr>
              <w:pStyle w:val="af0"/>
              <w:spacing w:line="360" w:lineRule="auto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1.7 </w:t>
            </w:r>
            <w:r w:rsidR="00E26E2E" w:rsidRPr="00786A73">
              <w:rPr>
                <w:sz w:val="28"/>
                <w:szCs w:val="28"/>
              </w:rPr>
              <w:t xml:space="preserve"> </w:t>
            </w:r>
            <w:r w:rsidRPr="00810BDB">
              <w:rPr>
                <w:sz w:val="28"/>
                <w:szCs w:val="28"/>
              </w:rPr>
              <w:t xml:space="preserve">Висновки до розділу </w:t>
            </w:r>
            <w:r>
              <w:rPr>
                <w:sz w:val="28"/>
                <w:szCs w:val="28"/>
              </w:rPr>
              <w:t>1</w:t>
            </w:r>
          </w:p>
        </w:tc>
        <w:tc>
          <w:tcPr>
            <w:tcW w:w="783" w:type="dxa"/>
            <w:vAlign w:val="center"/>
          </w:tcPr>
          <w:p w14:paraId="45CCD627" w14:textId="0CA45689" w:rsidR="00E26E2E" w:rsidRPr="00786A73" w:rsidRDefault="009F7765" w:rsidP="00F80B17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32</w:t>
            </w:r>
          </w:p>
        </w:tc>
      </w:tr>
      <w:tr w:rsidR="00E26E2E" w:rsidRPr="00786A73" w14:paraId="25C4ED12" w14:textId="77777777" w:rsidTr="004958CB">
        <w:tc>
          <w:tcPr>
            <w:tcW w:w="8397" w:type="dxa"/>
          </w:tcPr>
          <w:p w14:paraId="6BAAF0A7" w14:textId="2E9F7F6E" w:rsidR="00E26E2E" w:rsidRPr="00786A73" w:rsidRDefault="00810BDB" w:rsidP="00F80B17">
            <w:pPr>
              <w:spacing w:line="360" w:lineRule="auto"/>
              <w:rPr>
                <w:sz w:val="28"/>
                <w:szCs w:val="28"/>
              </w:rPr>
            </w:pPr>
            <w:r w:rsidRPr="00810BDB">
              <w:rPr>
                <w:sz w:val="28"/>
                <w:szCs w:val="28"/>
              </w:rPr>
              <w:t xml:space="preserve">РОЗДІЛ </w:t>
            </w:r>
            <w:r>
              <w:rPr>
                <w:sz w:val="28"/>
                <w:szCs w:val="28"/>
              </w:rPr>
              <w:t>2</w:t>
            </w:r>
            <w:r w:rsidR="002A23B9">
              <w:t xml:space="preserve"> </w:t>
            </w:r>
            <w:r w:rsidR="002A23B9" w:rsidRPr="002A23B9">
              <w:rPr>
                <w:sz w:val="28"/>
                <w:szCs w:val="28"/>
              </w:rPr>
              <w:t>РОЗРОБКА АЛГОРИТМІВ ТА АРХІТЕКТУРНИХ ПІДХОДІВ ДЛЯ ОПТИМІЗАЦІЇ СИСТЕМ З ВИКОРИСТАННЯМ ТЕХНОЛОГІЇ БЛОКЧЕЙН</w:t>
            </w:r>
          </w:p>
        </w:tc>
        <w:tc>
          <w:tcPr>
            <w:tcW w:w="783" w:type="dxa"/>
            <w:vAlign w:val="center"/>
          </w:tcPr>
          <w:p w14:paraId="17DF1B4D" w14:textId="4EEEDD61" w:rsidR="00E26E2E" w:rsidRDefault="009F7765" w:rsidP="00F80B17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34</w:t>
            </w:r>
          </w:p>
          <w:p w14:paraId="65270A59" w14:textId="7A6364E6" w:rsidR="00E26E2E" w:rsidRPr="00786A73" w:rsidRDefault="00E26E2E" w:rsidP="00F80B17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</w:p>
        </w:tc>
      </w:tr>
      <w:tr w:rsidR="00E26E2E" w:rsidRPr="00786A73" w14:paraId="6DA19E16" w14:textId="77777777" w:rsidTr="004958CB">
        <w:tc>
          <w:tcPr>
            <w:tcW w:w="8397" w:type="dxa"/>
          </w:tcPr>
          <w:p w14:paraId="0EC7A53B" w14:textId="6C459818" w:rsidR="00E26E2E" w:rsidRPr="00786A73" w:rsidRDefault="002A23B9" w:rsidP="00F80B17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2.1 </w:t>
            </w:r>
            <w:r w:rsidRPr="002A23B9">
              <w:rPr>
                <w:sz w:val="28"/>
                <w:szCs w:val="28"/>
              </w:rPr>
              <w:t xml:space="preserve">Проектування архітектури високонавантаженої системи з інтеграцією технології </w:t>
            </w:r>
            <w:proofErr w:type="spellStart"/>
            <w:r w:rsidRPr="002A23B9">
              <w:rPr>
                <w:sz w:val="28"/>
                <w:szCs w:val="28"/>
              </w:rPr>
              <w:t>блокчейн</w:t>
            </w:r>
            <w:proofErr w:type="spellEnd"/>
          </w:p>
        </w:tc>
        <w:tc>
          <w:tcPr>
            <w:tcW w:w="783" w:type="dxa"/>
            <w:vAlign w:val="center"/>
          </w:tcPr>
          <w:p w14:paraId="1C1A8C2C" w14:textId="3963B8B5" w:rsidR="00E26E2E" w:rsidRDefault="009F7765" w:rsidP="00F80B17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34</w:t>
            </w:r>
          </w:p>
          <w:p w14:paraId="41802F41" w14:textId="5222B265" w:rsidR="00E26E2E" w:rsidRPr="00786A73" w:rsidRDefault="00E26E2E" w:rsidP="00F80B17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</w:p>
        </w:tc>
      </w:tr>
      <w:tr w:rsidR="00E26E2E" w:rsidRPr="00786A73" w14:paraId="3E039D47" w14:textId="77777777" w:rsidTr="004958CB">
        <w:tc>
          <w:tcPr>
            <w:tcW w:w="8397" w:type="dxa"/>
          </w:tcPr>
          <w:p w14:paraId="6C3AAB26" w14:textId="05D78423" w:rsidR="00E26E2E" w:rsidRPr="00786A73" w:rsidRDefault="002A23B9" w:rsidP="00F80B17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2.2 </w:t>
            </w:r>
            <w:r w:rsidRPr="002A23B9">
              <w:rPr>
                <w:sz w:val="28"/>
                <w:szCs w:val="28"/>
              </w:rPr>
              <w:t>Розробка алгоритмів розподіленої обробки даних на основі смарт-контрактів</w:t>
            </w:r>
          </w:p>
        </w:tc>
        <w:tc>
          <w:tcPr>
            <w:tcW w:w="783" w:type="dxa"/>
            <w:vAlign w:val="center"/>
          </w:tcPr>
          <w:p w14:paraId="14EF5E5C" w14:textId="5C66B58A" w:rsidR="00E26E2E" w:rsidRPr="00786A73" w:rsidRDefault="009F7765" w:rsidP="00F80B17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43</w:t>
            </w:r>
          </w:p>
        </w:tc>
      </w:tr>
      <w:tr w:rsidR="00E26E2E" w:rsidRPr="00786A73" w14:paraId="77B99AE2" w14:textId="77777777" w:rsidTr="004958CB">
        <w:tc>
          <w:tcPr>
            <w:tcW w:w="8397" w:type="dxa"/>
          </w:tcPr>
          <w:p w14:paraId="2BB58CED" w14:textId="5FD7BCB2" w:rsidR="00E26E2E" w:rsidRPr="00786A73" w:rsidRDefault="002A23B9" w:rsidP="00F80B17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2.3 </w:t>
            </w:r>
            <w:r w:rsidR="003707E9" w:rsidRPr="003707E9">
              <w:rPr>
                <w:sz w:val="28"/>
                <w:szCs w:val="28"/>
              </w:rPr>
              <w:t>Алгоритми консенсусу для високонавантажених систем</w:t>
            </w:r>
          </w:p>
        </w:tc>
        <w:tc>
          <w:tcPr>
            <w:tcW w:w="783" w:type="dxa"/>
            <w:vAlign w:val="center"/>
          </w:tcPr>
          <w:p w14:paraId="6EEC3BA8" w14:textId="5B9B2B08" w:rsidR="00E26E2E" w:rsidRPr="00786A73" w:rsidRDefault="009F7765" w:rsidP="00F80B17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56</w:t>
            </w:r>
          </w:p>
        </w:tc>
      </w:tr>
      <w:tr w:rsidR="00E26E2E" w:rsidRPr="00786A73" w14:paraId="773BCEE1" w14:textId="77777777" w:rsidTr="004958CB">
        <w:tc>
          <w:tcPr>
            <w:tcW w:w="8397" w:type="dxa"/>
          </w:tcPr>
          <w:p w14:paraId="2677BDE0" w14:textId="37E864A5" w:rsidR="00E26E2E" w:rsidRPr="00786A73" w:rsidRDefault="003707E9" w:rsidP="00F80B17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2.4 </w:t>
            </w:r>
            <w:r w:rsidR="00E26E2E" w:rsidRPr="00786A73">
              <w:rPr>
                <w:sz w:val="28"/>
                <w:szCs w:val="28"/>
              </w:rPr>
              <w:t>.</w:t>
            </w:r>
            <w:r>
              <w:t xml:space="preserve"> </w:t>
            </w:r>
            <w:r w:rsidRPr="003707E9">
              <w:rPr>
                <w:sz w:val="28"/>
                <w:szCs w:val="28"/>
              </w:rPr>
              <w:t xml:space="preserve">Розподілені бази даних, децентралізовані обчислення та забезпечення надійності транзакцій </w:t>
            </w:r>
          </w:p>
        </w:tc>
        <w:tc>
          <w:tcPr>
            <w:tcW w:w="783" w:type="dxa"/>
            <w:vAlign w:val="center"/>
          </w:tcPr>
          <w:p w14:paraId="5ABBF1E5" w14:textId="19E3DEEB" w:rsidR="00E26E2E" w:rsidRPr="00786A73" w:rsidRDefault="009F7765" w:rsidP="00F80B17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66</w:t>
            </w:r>
          </w:p>
        </w:tc>
      </w:tr>
      <w:tr w:rsidR="003707E9" w:rsidRPr="00786A73" w14:paraId="7B363004" w14:textId="77777777" w:rsidTr="004958CB">
        <w:tc>
          <w:tcPr>
            <w:tcW w:w="8397" w:type="dxa"/>
          </w:tcPr>
          <w:p w14:paraId="3ACD9B18" w14:textId="4455A362" w:rsidR="003707E9" w:rsidRDefault="003707E9" w:rsidP="00F80B17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2.5 </w:t>
            </w:r>
            <w:r w:rsidRPr="003707E9">
              <w:rPr>
                <w:sz w:val="28"/>
                <w:szCs w:val="28"/>
              </w:rPr>
              <w:t>Методологія тестування та верифікації інтегрованих рішень</w:t>
            </w:r>
          </w:p>
        </w:tc>
        <w:tc>
          <w:tcPr>
            <w:tcW w:w="783" w:type="dxa"/>
            <w:vAlign w:val="center"/>
          </w:tcPr>
          <w:p w14:paraId="7CC3B651" w14:textId="4A1D9B1F" w:rsidR="003707E9" w:rsidRPr="00786A73" w:rsidRDefault="009F7765" w:rsidP="00F80B17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77</w:t>
            </w:r>
          </w:p>
        </w:tc>
      </w:tr>
      <w:tr w:rsidR="003707E9" w:rsidRPr="00786A73" w14:paraId="727E8CF2" w14:textId="77777777" w:rsidTr="004958CB">
        <w:tc>
          <w:tcPr>
            <w:tcW w:w="8397" w:type="dxa"/>
          </w:tcPr>
          <w:p w14:paraId="7859D169" w14:textId="6BD10BDC" w:rsidR="003707E9" w:rsidRDefault="003707E9" w:rsidP="00F80B17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2.6 </w:t>
            </w:r>
            <w:r w:rsidRPr="003707E9">
              <w:rPr>
                <w:sz w:val="28"/>
                <w:szCs w:val="28"/>
              </w:rPr>
              <w:t>Висновки до розділу 2</w:t>
            </w:r>
          </w:p>
        </w:tc>
        <w:tc>
          <w:tcPr>
            <w:tcW w:w="783" w:type="dxa"/>
            <w:vAlign w:val="center"/>
          </w:tcPr>
          <w:p w14:paraId="28C396D7" w14:textId="3E0729AF" w:rsidR="003707E9" w:rsidRPr="00786A73" w:rsidRDefault="009F7765" w:rsidP="00F80B17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85</w:t>
            </w:r>
          </w:p>
        </w:tc>
      </w:tr>
      <w:tr w:rsidR="00E26E2E" w:rsidRPr="00786A73" w14:paraId="1807C6AB" w14:textId="77777777" w:rsidTr="004958CB">
        <w:tc>
          <w:tcPr>
            <w:tcW w:w="8397" w:type="dxa"/>
          </w:tcPr>
          <w:p w14:paraId="4C7C9522" w14:textId="1E807A3F" w:rsidR="00E26E2E" w:rsidRPr="00786A73" w:rsidRDefault="00E26E2E" w:rsidP="00F80B17">
            <w:pPr>
              <w:spacing w:line="360" w:lineRule="auto"/>
              <w:ind w:hanging="2"/>
              <w:rPr>
                <w:sz w:val="28"/>
                <w:szCs w:val="28"/>
              </w:rPr>
            </w:pPr>
            <w:r w:rsidRPr="00786A73">
              <w:rPr>
                <w:sz w:val="28"/>
                <w:szCs w:val="28"/>
              </w:rPr>
              <w:t>РОЗДІЛ 3</w:t>
            </w:r>
            <w:r w:rsidR="003707E9">
              <w:t xml:space="preserve"> </w:t>
            </w:r>
            <w:r w:rsidR="003707E9" w:rsidRPr="003707E9">
              <w:rPr>
                <w:sz w:val="28"/>
                <w:szCs w:val="28"/>
              </w:rPr>
              <w:t>ЕКСПЕРИМЕНТАЛЬНІ ДОСЛІДЖЕННЯ ТА ОЦІНКА ЕФЕКТИВНОСТІ РОЗРОБЛЕНИХ МЕТОДІВ</w:t>
            </w:r>
          </w:p>
        </w:tc>
        <w:tc>
          <w:tcPr>
            <w:tcW w:w="783" w:type="dxa"/>
            <w:vAlign w:val="center"/>
          </w:tcPr>
          <w:p w14:paraId="62721BE1" w14:textId="567569AA" w:rsidR="00E26E2E" w:rsidRDefault="009F7765" w:rsidP="00F80B17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87</w:t>
            </w:r>
          </w:p>
          <w:p w14:paraId="4EA48178" w14:textId="393D67FC" w:rsidR="00E26E2E" w:rsidRPr="00786A73" w:rsidRDefault="00E26E2E" w:rsidP="00F80B17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</w:p>
        </w:tc>
      </w:tr>
      <w:tr w:rsidR="00E26E2E" w:rsidRPr="00786A73" w14:paraId="426DA9E5" w14:textId="77777777" w:rsidTr="004958CB">
        <w:tc>
          <w:tcPr>
            <w:tcW w:w="8397" w:type="dxa"/>
          </w:tcPr>
          <w:p w14:paraId="7D5D3B13" w14:textId="056A9B39" w:rsidR="00E26E2E" w:rsidRPr="00786A73" w:rsidRDefault="003707E9" w:rsidP="00F80B17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3.1 </w:t>
            </w:r>
            <w:r w:rsidRPr="003707E9">
              <w:rPr>
                <w:sz w:val="28"/>
                <w:szCs w:val="28"/>
              </w:rPr>
              <w:t>Опис експериментальної платформи та вибіркових сценаріїв тестування</w:t>
            </w:r>
          </w:p>
        </w:tc>
        <w:tc>
          <w:tcPr>
            <w:tcW w:w="783" w:type="dxa"/>
            <w:vAlign w:val="center"/>
          </w:tcPr>
          <w:p w14:paraId="11B40698" w14:textId="12D97771" w:rsidR="00E26E2E" w:rsidRPr="00786A73" w:rsidRDefault="009F7765" w:rsidP="00F80B17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87</w:t>
            </w:r>
          </w:p>
        </w:tc>
      </w:tr>
      <w:tr w:rsidR="00E26E2E" w:rsidRPr="00786A73" w14:paraId="65979A52" w14:textId="77777777" w:rsidTr="004958CB">
        <w:tc>
          <w:tcPr>
            <w:tcW w:w="8397" w:type="dxa"/>
          </w:tcPr>
          <w:p w14:paraId="041B8445" w14:textId="5D1C743F" w:rsidR="00E26E2E" w:rsidRPr="00786A73" w:rsidRDefault="003707E9" w:rsidP="00F80B17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3.2 </w:t>
            </w:r>
            <w:r w:rsidRPr="003707E9">
              <w:rPr>
                <w:sz w:val="28"/>
                <w:szCs w:val="28"/>
              </w:rPr>
              <w:t>Проведення експериментів з використанням запропонованих моделей і алгоритмів</w:t>
            </w:r>
          </w:p>
        </w:tc>
        <w:tc>
          <w:tcPr>
            <w:tcW w:w="783" w:type="dxa"/>
            <w:vAlign w:val="center"/>
          </w:tcPr>
          <w:p w14:paraId="2EAE08E2" w14:textId="00C63079" w:rsidR="00E26E2E" w:rsidRPr="00786A73" w:rsidRDefault="009F7765" w:rsidP="00F80B17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95</w:t>
            </w:r>
          </w:p>
        </w:tc>
      </w:tr>
      <w:tr w:rsidR="00E26E2E" w:rsidRPr="00786A73" w14:paraId="2FF8C0C7" w14:textId="77777777" w:rsidTr="004958CB">
        <w:tc>
          <w:tcPr>
            <w:tcW w:w="8397" w:type="dxa"/>
          </w:tcPr>
          <w:p w14:paraId="04081BED" w14:textId="60672BB7" w:rsidR="00E26E2E" w:rsidRPr="00786A73" w:rsidRDefault="003707E9" w:rsidP="00F80B17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3.3 </w:t>
            </w:r>
            <w:r w:rsidRPr="003707E9">
              <w:rPr>
                <w:sz w:val="28"/>
                <w:szCs w:val="28"/>
              </w:rPr>
              <w:t>Оцінка продуктивності, надійності та масштабованості рішень</w:t>
            </w:r>
          </w:p>
        </w:tc>
        <w:tc>
          <w:tcPr>
            <w:tcW w:w="783" w:type="dxa"/>
            <w:vAlign w:val="center"/>
          </w:tcPr>
          <w:p w14:paraId="6F5F2419" w14:textId="16768097" w:rsidR="00E26E2E" w:rsidRPr="00786A73" w:rsidRDefault="009F4684" w:rsidP="00F80B17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105</w:t>
            </w:r>
          </w:p>
        </w:tc>
      </w:tr>
      <w:tr w:rsidR="00E26E2E" w:rsidRPr="00786A73" w14:paraId="0DA40219" w14:textId="77777777" w:rsidTr="004958CB">
        <w:tc>
          <w:tcPr>
            <w:tcW w:w="8397" w:type="dxa"/>
          </w:tcPr>
          <w:p w14:paraId="75086922" w14:textId="121A2F7B" w:rsidR="00E26E2E" w:rsidRPr="00786A73" w:rsidRDefault="003707E9" w:rsidP="00F80B17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3.4 </w:t>
            </w:r>
            <w:r w:rsidRPr="003707E9">
              <w:rPr>
                <w:sz w:val="28"/>
                <w:szCs w:val="28"/>
              </w:rPr>
              <w:t>Аналіз результатів і порівняння з традиційними підходами</w:t>
            </w:r>
          </w:p>
        </w:tc>
        <w:tc>
          <w:tcPr>
            <w:tcW w:w="783" w:type="dxa"/>
            <w:vAlign w:val="center"/>
          </w:tcPr>
          <w:p w14:paraId="5EB62B32" w14:textId="48CF5614" w:rsidR="00E26E2E" w:rsidRPr="00786A73" w:rsidRDefault="009F4684" w:rsidP="00F80B17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112</w:t>
            </w:r>
          </w:p>
        </w:tc>
      </w:tr>
      <w:tr w:rsidR="00E26E2E" w:rsidRPr="00786A73" w14:paraId="3D4B34A1" w14:textId="77777777" w:rsidTr="004958CB">
        <w:tc>
          <w:tcPr>
            <w:tcW w:w="8397" w:type="dxa"/>
          </w:tcPr>
          <w:p w14:paraId="67F11FE5" w14:textId="065DCE96" w:rsidR="00E26E2E" w:rsidRPr="00786A73" w:rsidRDefault="003707E9" w:rsidP="00F80B17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3.5 </w:t>
            </w:r>
            <w:r w:rsidRPr="003707E9">
              <w:rPr>
                <w:sz w:val="28"/>
                <w:szCs w:val="28"/>
              </w:rPr>
              <w:t>Висновки до розділу 3</w:t>
            </w:r>
          </w:p>
        </w:tc>
        <w:tc>
          <w:tcPr>
            <w:tcW w:w="783" w:type="dxa"/>
            <w:vAlign w:val="center"/>
          </w:tcPr>
          <w:p w14:paraId="2861717B" w14:textId="2B5EE260" w:rsidR="00E26E2E" w:rsidRPr="00786A73" w:rsidRDefault="009F4684" w:rsidP="00F80B17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118</w:t>
            </w:r>
          </w:p>
        </w:tc>
      </w:tr>
      <w:tr w:rsidR="00E26E2E" w:rsidRPr="00786A73" w14:paraId="010B0E35" w14:textId="77777777" w:rsidTr="004958CB">
        <w:tc>
          <w:tcPr>
            <w:tcW w:w="8397" w:type="dxa"/>
          </w:tcPr>
          <w:p w14:paraId="092EE021" w14:textId="41DE790F" w:rsidR="00E26E2E" w:rsidRPr="00786A73" w:rsidRDefault="00E26E2E" w:rsidP="00F80B17">
            <w:pPr>
              <w:spacing w:line="360" w:lineRule="auto"/>
              <w:ind w:hanging="2"/>
              <w:rPr>
                <w:sz w:val="28"/>
                <w:szCs w:val="28"/>
              </w:rPr>
            </w:pPr>
            <w:r w:rsidRPr="00786A73">
              <w:rPr>
                <w:sz w:val="28"/>
                <w:szCs w:val="28"/>
              </w:rPr>
              <w:t>ВИСНОВКИ</w:t>
            </w:r>
          </w:p>
        </w:tc>
        <w:tc>
          <w:tcPr>
            <w:tcW w:w="783" w:type="dxa"/>
            <w:vAlign w:val="center"/>
          </w:tcPr>
          <w:p w14:paraId="66590B15" w14:textId="7CAF2423" w:rsidR="00E26E2E" w:rsidRPr="00786A73" w:rsidRDefault="009F4684" w:rsidP="00F80B17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120</w:t>
            </w:r>
          </w:p>
        </w:tc>
      </w:tr>
      <w:tr w:rsidR="00E26E2E" w:rsidRPr="00786A73" w14:paraId="03B3CA08" w14:textId="77777777" w:rsidTr="004958CB">
        <w:tc>
          <w:tcPr>
            <w:tcW w:w="8397" w:type="dxa"/>
          </w:tcPr>
          <w:p w14:paraId="202CB81C" w14:textId="0ED71ACE" w:rsidR="00E26E2E" w:rsidRPr="00786A73" w:rsidRDefault="00E26E2E" w:rsidP="00F80B17">
            <w:pPr>
              <w:spacing w:line="360" w:lineRule="auto"/>
              <w:ind w:hanging="2"/>
              <w:rPr>
                <w:sz w:val="28"/>
                <w:szCs w:val="28"/>
              </w:rPr>
            </w:pPr>
            <w:r w:rsidRPr="00786A73">
              <w:rPr>
                <w:sz w:val="28"/>
                <w:szCs w:val="28"/>
              </w:rPr>
              <w:t>СПИСОК ВИКОРИСТАНИХ ДЖЕРЕЛ</w:t>
            </w:r>
          </w:p>
        </w:tc>
        <w:tc>
          <w:tcPr>
            <w:tcW w:w="783" w:type="dxa"/>
            <w:vAlign w:val="center"/>
          </w:tcPr>
          <w:p w14:paraId="6E9FCE21" w14:textId="215380EC" w:rsidR="00E26E2E" w:rsidRPr="00786A73" w:rsidRDefault="009F4684" w:rsidP="00F80B17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123</w:t>
            </w:r>
          </w:p>
        </w:tc>
      </w:tr>
    </w:tbl>
    <w:p w14:paraId="16513A59" w14:textId="77777777" w:rsidR="00E26E2E" w:rsidRPr="00786A73" w:rsidRDefault="00E26E2E" w:rsidP="00F80B17">
      <w:pPr>
        <w:spacing w:line="360" w:lineRule="auto"/>
        <w:rPr>
          <w:rFonts w:eastAsia="Calibri"/>
          <w:sz w:val="32"/>
          <w:szCs w:val="32"/>
          <w:lang w:eastAsia="ru-RU"/>
        </w:rPr>
      </w:pPr>
      <w:r w:rsidRPr="00786A73">
        <w:rPr>
          <w:rFonts w:eastAsia="Calibri"/>
          <w:sz w:val="32"/>
          <w:szCs w:val="32"/>
          <w:lang w:eastAsia="ru-RU"/>
        </w:rPr>
        <w:br w:type="page"/>
      </w:r>
    </w:p>
    <w:p w14:paraId="493E68B4" w14:textId="77777777" w:rsidR="00416A6B" w:rsidRPr="00416A6B" w:rsidRDefault="00416A6B" w:rsidP="00F80B17">
      <w:pPr>
        <w:pStyle w:val="Normal1"/>
        <w:spacing w:line="36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416A6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lastRenderedPageBreak/>
        <w:t>ВСТУП</w:t>
      </w:r>
    </w:p>
    <w:p w14:paraId="108CC241" w14:textId="3EE2C09D" w:rsidR="00416A6B" w:rsidRPr="00416A6B" w:rsidRDefault="00416A6B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16A6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Актуальність теми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. С</w:t>
      </w:r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>трімкий розвиток цифрової економіки, хмарних сервісів, Інтернету речей (</w:t>
      </w:r>
      <w:proofErr w:type="spellStart"/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>IoT</w:t>
      </w:r>
      <w:proofErr w:type="spellEnd"/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), </w:t>
      </w:r>
      <w:proofErr w:type="spellStart"/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>Big</w:t>
      </w:r>
      <w:proofErr w:type="spellEnd"/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>Data</w:t>
      </w:r>
      <w:proofErr w:type="spellEnd"/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та фінансових технологій зумовлює постійне зростання вимог до продуктивності, масштабованості та надійності високонавантажених комп’ютерних систем (ВКС). Такі системи обробляють значні обсяги транзакцій та даних у режимі реального часу, що потребує забезпечення безперервності функціонування, </w:t>
      </w:r>
      <w:proofErr w:type="spellStart"/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>відмовостійкості</w:t>
      </w:r>
      <w:proofErr w:type="spellEnd"/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>, захисту інформації та прозорості операцій.</w:t>
      </w:r>
    </w:p>
    <w:p w14:paraId="0304E4CD" w14:textId="77777777" w:rsidR="00416A6B" w:rsidRPr="00416A6B" w:rsidRDefault="00416A6B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Традиційні централізовані архітектури високонавантажених систем, незважаючи на розвиток кластерних технологій, віртуалізації та горизонтального масштабування, мають низку системних обмежень: наявність єдиної точки відмови, складність управління довірою у </w:t>
      </w:r>
      <w:proofErr w:type="spellStart"/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>мультиорганізаційних</w:t>
      </w:r>
      <w:proofErr w:type="spellEnd"/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середовищах, обмежені механізми аудиту та контролю розподілу ресурсів. Умови сучасного інформаційного суспільства вимагають переходу до децентралізованих моделей обробки даних та управління ресурсами.</w:t>
      </w:r>
    </w:p>
    <w:p w14:paraId="6DCA2DE3" w14:textId="77777777" w:rsidR="00416A6B" w:rsidRPr="00416A6B" w:rsidRDefault="00416A6B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Технологія </w:t>
      </w:r>
      <w:proofErr w:type="spellStart"/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>блокчейн</w:t>
      </w:r>
      <w:proofErr w:type="spellEnd"/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та смарт-контракти створюють передумови для формування нової парадигми побудови високонавантажених систем, заснованої на принципах децентралізації, криптографічного захисту, незмінності даних та автоматизованого виконання правил взаємодії. Разом з тим, питання інтеграції </w:t>
      </w:r>
      <w:proofErr w:type="spellStart"/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>блокчейн</w:t>
      </w:r>
      <w:proofErr w:type="spellEnd"/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>-компонентів у архітектуру ВКС, забезпечення їх масштабованості та продуктивності залишаються недостатньо дослідженими.</w:t>
      </w:r>
    </w:p>
    <w:p w14:paraId="004F5E20" w14:textId="77777777" w:rsidR="00416A6B" w:rsidRDefault="00416A6B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Отже, розроблення моделей та методів забезпечення масштабованості високонавантажених комп’ютерних систем із використанням </w:t>
      </w:r>
      <w:proofErr w:type="spellStart"/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>блокчейн</w:t>
      </w:r>
      <w:proofErr w:type="spellEnd"/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є актуальною науково-практичною задачею, що має важливе значення для розвитку комп’ютерної інженерії.</w:t>
      </w:r>
    </w:p>
    <w:p w14:paraId="63CD35CC" w14:textId="0B67571C" w:rsidR="00416A6B" w:rsidRDefault="00416A6B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16A6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Зв’язок роботи з науковими програмами, планами, темами. </w:t>
      </w:r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Дисертаційна робота була виконана в рамках </w:t>
      </w:r>
      <w:proofErr w:type="spellStart"/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>госпдоговірної</w:t>
      </w:r>
      <w:proofErr w:type="spellEnd"/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науково-дослідної роботи «Комплексна розробка прикладних ІТ-рішень для </w:t>
      </w:r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підвищення продуктивності комп’ютерних систем у комерційному та соціальному секторі» (Державний реєстраційний номер 0125U003178), Державного університету інформаційно-комунікаційних технологій.</w:t>
      </w:r>
    </w:p>
    <w:p w14:paraId="382A67E5" w14:textId="2E14C4D9" w:rsidR="00416A6B" w:rsidRPr="00416A6B" w:rsidRDefault="00416A6B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16A6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Мета і завдання дослідження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>Мет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ою</w:t>
      </w:r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роботи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є</w:t>
      </w:r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підвищення ефективності функціонування високонавантажених комп’ютерних систем шляхом розроблення моделей та методу забезпечення їх масштабованості на основі інтеграції технології </w:t>
      </w:r>
      <w:proofErr w:type="spellStart"/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>блокчейн</w:t>
      </w:r>
      <w:proofErr w:type="spellEnd"/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і смарт-контрактів.</w:t>
      </w:r>
    </w:p>
    <w:p w14:paraId="3B7E275D" w14:textId="77777777" w:rsidR="00416A6B" w:rsidRPr="00416A6B" w:rsidRDefault="00416A6B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>Для досягнення поставленої мети необхідно вирішити такі наукові завдання:</w:t>
      </w:r>
    </w:p>
    <w:p w14:paraId="5F56D241" w14:textId="2CA86B1F" w:rsidR="00416A6B" w:rsidRPr="00416A6B" w:rsidRDefault="00416A6B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1) </w:t>
      </w:r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>Провести аналіз сучасного стану розвитку високонавантажених комп’ютерних систем та визначити їх основні архітектурні обмеження.</w:t>
      </w:r>
    </w:p>
    <w:p w14:paraId="6F1FEEBE" w14:textId="0C38BE07" w:rsidR="00416A6B" w:rsidRPr="00416A6B" w:rsidRDefault="00416A6B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2) </w:t>
      </w:r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Дослідити можливості застосування </w:t>
      </w:r>
      <w:proofErr w:type="spellStart"/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>блокчейн</w:t>
      </w:r>
      <w:proofErr w:type="spellEnd"/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>-технологій і смарт-контрактів у контексті підвищення ефективності ВКС.</w:t>
      </w:r>
    </w:p>
    <w:p w14:paraId="01B14630" w14:textId="406A6010" w:rsidR="00416A6B" w:rsidRPr="00416A6B" w:rsidRDefault="00416A6B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3) </w:t>
      </w:r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Розробити моделі інтеграції </w:t>
      </w:r>
      <w:proofErr w:type="spellStart"/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>блокчейн</w:t>
      </w:r>
      <w:proofErr w:type="spellEnd"/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>-компонентів у архітектуру високонавантажених комп’ютерних систем.</w:t>
      </w:r>
    </w:p>
    <w:p w14:paraId="561C75CA" w14:textId="28192C2B" w:rsidR="00416A6B" w:rsidRPr="00416A6B" w:rsidRDefault="00416A6B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4) </w:t>
      </w:r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>Удосконалити метод децентралізованого управління ресурсами ВКС із використанням смарт-контрактів.</w:t>
      </w:r>
    </w:p>
    <w:p w14:paraId="4D5F3A58" w14:textId="46190C56" w:rsidR="00416A6B" w:rsidRPr="00416A6B" w:rsidRDefault="00416A6B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5) </w:t>
      </w:r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Розробити алгоритмічні підходи до забезпечення масштабованості та надійності обчислювальних процесів у </w:t>
      </w:r>
      <w:proofErr w:type="spellStart"/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>блокчейн</w:t>
      </w:r>
      <w:proofErr w:type="spellEnd"/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>-орієнтованих системах.</w:t>
      </w:r>
    </w:p>
    <w:p w14:paraId="19C4FC11" w14:textId="3C2D42CD" w:rsidR="00416A6B" w:rsidRDefault="00416A6B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6) </w:t>
      </w:r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>Провести експериментальну перевірку ефективності запропонованих моделей і методу.</w:t>
      </w:r>
    </w:p>
    <w:p w14:paraId="524D4623" w14:textId="094567DD" w:rsidR="00416A6B" w:rsidRPr="00416A6B" w:rsidRDefault="00416A6B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16A6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Об’єктом дослідження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є п</w:t>
      </w:r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>роцеси функціонування високонавантажених комп’ютерних систем у розподіленому середовищі.</w:t>
      </w:r>
    </w:p>
    <w:p w14:paraId="5976E3C0" w14:textId="03B2B37E" w:rsidR="00416A6B" w:rsidRDefault="00416A6B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16A6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Предметом дослідження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є м</w:t>
      </w:r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оделі та метод забезпечення масштабованості високонавантажених комп’ютерних систем на основі інтеграції технології </w:t>
      </w:r>
      <w:proofErr w:type="spellStart"/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>блокчейн</w:t>
      </w:r>
      <w:proofErr w:type="spellEnd"/>
      <w:r w:rsidRPr="00416A6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і смарт-контрактів.</w:t>
      </w:r>
    </w:p>
    <w:p w14:paraId="5773E8DD" w14:textId="3D8B67DE" w:rsidR="00120353" w:rsidRDefault="00120353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20353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Методи дослідження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. </w:t>
      </w:r>
      <w:r w:rsidRPr="00120353">
        <w:rPr>
          <w:rFonts w:ascii="Times New Roman" w:hAnsi="Times New Roman" w:cs="Times New Roman"/>
          <w:color w:val="000000" w:themeColor="text1"/>
          <w:sz w:val="28"/>
          <w:szCs w:val="28"/>
        </w:rPr>
        <w:t>У роботі використано:</w:t>
      </w:r>
      <w:r w:rsidRPr="00120353">
        <w:rPr>
          <w:rFonts w:ascii="Times New Roman" w:hAnsi="Times New Roman" w:cs="Times New Roman"/>
          <w:color w:val="000000" w:themeColor="text1"/>
          <w:sz w:val="28"/>
          <w:szCs w:val="28"/>
        </w:rPr>
        <w:br/>
        <w:t xml:space="preserve">– методи системного аналізу – для дослідження </w:t>
      </w:r>
      <w:proofErr w:type="spellStart"/>
      <w:r w:rsidRPr="00120353">
        <w:rPr>
          <w:rFonts w:ascii="Times New Roman" w:hAnsi="Times New Roman" w:cs="Times New Roman"/>
          <w:color w:val="000000" w:themeColor="text1"/>
          <w:sz w:val="28"/>
          <w:szCs w:val="28"/>
        </w:rPr>
        <w:t>архітектур</w:t>
      </w:r>
      <w:proofErr w:type="spellEnd"/>
      <w:r w:rsidRPr="0012035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ВКС;</w:t>
      </w:r>
      <w:r w:rsidRPr="00120353">
        <w:rPr>
          <w:rFonts w:ascii="Times New Roman" w:hAnsi="Times New Roman" w:cs="Times New Roman"/>
          <w:color w:val="000000" w:themeColor="text1"/>
          <w:sz w:val="28"/>
          <w:szCs w:val="28"/>
        </w:rPr>
        <w:br/>
        <w:t xml:space="preserve">– методи математичного та структурно-функціонального моделювання – для побудови моделей інтеграції </w:t>
      </w:r>
      <w:proofErr w:type="spellStart"/>
      <w:r w:rsidRPr="00120353">
        <w:rPr>
          <w:rFonts w:ascii="Times New Roman" w:hAnsi="Times New Roman" w:cs="Times New Roman"/>
          <w:color w:val="000000" w:themeColor="text1"/>
          <w:sz w:val="28"/>
          <w:szCs w:val="28"/>
        </w:rPr>
        <w:t>блокчейн</w:t>
      </w:r>
      <w:proofErr w:type="spellEnd"/>
      <w:r w:rsidRPr="00120353">
        <w:rPr>
          <w:rFonts w:ascii="Times New Roman" w:hAnsi="Times New Roman" w:cs="Times New Roman"/>
          <w:color w:val="000000" w:themeColor="text1"/>
          <w:sz w:val="28"/>
          <w:szCs w:val="28"/>
        </w:rPr>
        <w:t>-компонентів;</w:t>
      </w:r>
      <w:r w:rsidRPr="00120353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120353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– методи теорії розподілених систем і алгоритмів консенсусу – для аналізу механізмів узгодження станів;</w:t>
      </w:r>
      <w:r w:rsidRPr="00120353">
        <w:rPr>
          <w:rFonts w:ascii="Times New Roman" w:hAnsi="Times New Roman" w:cs="Times New Roman"/>
          <w:color w:val="000000" w:themeColor="text1"/>
          <w:sz w:val="28"/>
          <w:szCs w:val="28"/>
        </w:rPr>
        <w:br/>
        <w:t>– методи експериментального дослідження та порівняльного аналізу – для оцінювання продуктивності, надійності та масштабованості;</w:t>
      </w:r>
      <w:r w:rsidRPr="00120353">
        <w:rPr>
          <w:rFonts w:ascii="Times New Roman" w:hAnsi="Times New Roman" w:cs="Times New Roman"/>
          <w:color w:val="000000" w:themeColor="text1"/>
          <w:sz w:val="28"/>
          <w:szCs w:val="28"/>
        </w:rPr>
        <w:br/>
        <w:t>– методи статистичної обробки результатів – для інтерпретації отриманих даних.</w:t>
      </w:r>
    </w:p>
    <w:p w14:paraId="0B8234D2" w14:textId="52C9975B" w:rsidR="00120353" w:rsidRPr="00120353" w:rsidRDefault="00120353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120353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Наукова новизна одержаних результатів.</w:t>
      </w:r>
    </w:p>
    <w:p w14:paraId="1D311443" w14:textId="77777777" w:rsidR="00120353" w:rsidRPr="00120353" w:rsidRDefault="00120353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20353">
        <w:rPr>
          <w:rFonts w:ascii="Times New Roman" w:hAnsi="Times New Roman" w:cs="Times New Roman"/>
          <w:color w:val="000000" w:themeColor="text1"/>
          <w:sz w:val="28"/>
          <w:szCs w:val="28"/>
        </w:rPr>
        <w:t>У дисертаційній роботі отримано такі наукові результати:</w:t>
      </w:r>
    </w:p>
    <w:p w14:paraId="78A0DADD" w14:textId="77777777" w:rsidR="0045752F" w:rsidRPr="0045752F" w:rsidRDefault="0045752F" w:rsidP="0045752F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>1.</w:t>
      </w:r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ab/>
        <w:t xml:space="preserve">Удосконалено </w:t>
      </w:r>
      <w:proofErr w:type="spellStart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>агентно</w:t>
      </w:r>
      <w:proofErr w:type="spellEnd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-орієнтований метод децентралізованого управління ресурсами високонавантажених комп’ютерних систем, який, на відміну від існуючих централізованих диспетчерів, за рахунок формалізації смарт-контрактів як автономних агентів прийняття рішень, використання механізмів консенсусного узгодження станів ресурсів у розподіленому середовищі та реалізації </w:t>
      </w:r>
      <w:proofErr w:type="spellStart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>криптографічно</w:t>
      </w:r>
      <w:proofErr w:type="spellEnd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захищеного журналу подій (</w:t>
      </w:r>
      <w:proofErr w:type="spellStart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>immutable</w:t>
      </w:r>
      <w:proofErr w:type="spellEnd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>ledger</w:t>
      </w:r>
      <w:proofErr w:type="spellEnd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) для фіксації всіх операцій, дозволило усунути єдину точку відмови, забезпечити прозоре та </w:t>
      </w:r>
      <w:proofErr w:type="spellStart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>верифіковане</w:t>
      </w:r>
      <w:proofErr w:type="spellEnd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управління ресурсами, підвищити </w:t>
      </w:r>
      <w:proofErr w:type="spellStart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>відмовостійкість</w:t>
      </w:r>
      <w:proofErr w:type="spellEnd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систем і забезпечити повну прозорість аудиту (100% фіксації подій у </w:t>
      </w:r>
      <w:proofErr w:type="spellStart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>блокчейн</w:t>
      </w:r>
      <w:proofErr w:type="spellEnd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>-реєстрі).</w:t>
      </w:r>
    </w:p>
    <w:p w14:paraId="4DF93F67" w14:textId="77777777" w:rsidR="0045752F" w:rsidRPr="0045752F" w:rsidRDefault="0045752F" w:rsidP="0045752F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>2.</w:t>
      </w:r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ab/>
        <w:t xml:space="preserve">Удосконалено модель архітектурної інтеграції смарт-контрактів у високонавантажених комп’ютерних системах, яка, на відміну від існуючих моделей, за рахунок застосування гібридної </w:t>
      </w:r>
      <w:proofErr w:type="spellStart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>on-chain</w:t>
      </w:r>
      <w:proofErr w:type="spellEnd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>/</w:t>
      </w:r>
      <w:proofErr w:type="spellStart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>off-chain</w:t>
      </w:r>
      <w:proofErr w:type="spellEnd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архітектури з </w:t>
      </w:r>
      <w:proofErr w:type="spellStart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>подієво</w:t>
      </w:r>
      <w:proofErr w:type="spellEnd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-орієнтованою взаємодією через оракули, формалізації потоків транзакцій у вигляді стохастичної системи станів і переходів (апарат теорії масового обслуговування) та розділення обчислювальних і </w:t>
      </w:r>
      <w:proofErr w:type="spellStart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>верифікаційних</w:t>
      </w:r>
      <w:proofErr w:type="spellEnd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процесів між рівнями системи, дозволило забезпечити баланс між продуктивністю та довірою, узгоджене управління потоками транзакцій у розподіленому середовищі, зменшити час обробки запитів і підвищити пропускну здатність системи.</w:t>
      </w:r>
    </w:p>
    <w:p w14:paraId="0403B552" w14:textId="669098D1" w:rsidR="00120353" w:rsidRDefault="0045752F" w:rsidP="0045752F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>3.</w:t>
      </w:r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ab/>
        <w:t xml:space="preserve">Вперше запропоновано модель координації розподіленого зберігання та обробки даних у високонавантажених комп’ютерних </w:t>
      </w:r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системах, яка, на відміну від існуючих підходів, за рахунок використання смарт-контрактів як центрального координуючого механізму, застосування апарату теорії графів для опису топології розподілених вузлів і потоків задач, реалізації механізмів автоматизованого делегування обчислювальних задач (</w:t>
      </w:r>
      <w:proofErr w:type="spellStart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>Golem</w:t>
      </w:r>
      <w:proofErr w:type="spellEnd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>iExec</w:t>
      </w:r>
      <w:proofErr w:type="spellEnd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>Akash</w:t>
      </w:r>
      <w:proofErr w:type="spellEnd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) та інтеграції децентралізованих сховищ (IPFS, </w:t>
      </w:r>
      <w:proofErr w:type="spellStart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>Filecoin</w:t>
      </w:r>
      <w:proofErr w:type="spellEnd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) із механізмами контролю доступу та SLA, дозволило забезпечити автоматизовану координацію обчислювальних і </w:t>
      </w:r>
      <w:proofErr w:type="spellStart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>зберігаючих</w:t>
      </w:r>
      <w:proofErr w:type="spellEnd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ресурсів у єдиному середовищі, масштабування інфраструктури та підвищення ефективності використання ресурсів</w:t>
      </w:r>
      <w:r w:rsidR="00120353" w:rsidRPr="00120353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14:paraId="5FD35387" w14:textId="0F34D31A" w:rsidR="00E04AF1" w:rsidRPr="00E04AF1" w:rsidRDefault="00880111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80111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Практичне значення одержаних результатів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E04AF1" w:rsidRPr="00E04AF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полягає у розробленні моделей, алгоритмів та архітектурних рішень, які можуть бути використані під час </w:t>
      </w:r>
      <w:proofErr w:type="spellStart"/>
      <w:r w:rsidR="00E04AF1" w:rsidRPr="00E04AF1">
        <w:rPr>
          <w:rFonts w:ascii="Times New Roman" w:hAnsi="Times New Roman" w:cs="Times New Roman"/>
          <w:color w:val="000000" w:themeColor="text1"/>
          <w:sz w:val="28"/>
          <w:szCs w:val="28"/>
        </w:rPr>
        <w:t>проєктування</w:t>
      </w:r>
      <w:proofErr w:type="spellEnd"/>
      <w:r w:rsidR="00E04AF1" w:rsidRPr="00E04AF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модернізації та оптимізації високонавантажених комп’ютерних систем у фінансових, телекомунікаційних, хмарних та </w:t>
      </w:r>
      <w:proofErr w:type="spellStart"/>
      <w:r w:rsidR="00E04AF1" w:rsidRPr="00E04AF1">
        <w:rPr>
          <w:rFonts w:ascii="Times New Roman" w:hAnsi="Times New Roman" w:cs="Times New Roman"/>
          <w:color w:val="000000" w:themeColor="text1"/>
          <w:sz w:val="28"/>
          <w:szCs w:val="28"/>
        </w:rPr>
        <w:t>IoT</w:t>
      </w:r>
      <w:proofErr w:type="spellEnd"/>
      <w:r w:rsidR="00E04AF1" w:rsidRPr="00E04AF1">
        <w:rPr>
          <w:rFonts w:ascii="Times New Roman" w:hAnsi="Times New Roman" w:cs="Times New Roman"/>
          <w:color w:val="000000" w:themeColor="text1"/>
          <w:sz w:val="28"/>
          <w:szCs w:val="28"/>
        </w:rPr>
        <w:t>-середовищах.</w:t>
      </w:r>
    </w:p>
    <w:p w14:paraId="4938483F" w14:textId="77777777" w:rsidR="00E04AF1" w:rsidRPr="00E04AF1" w:rsidRDefault="00E04AF1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04AF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Практична цінність отриманих результатів підтверджується такими </w:t>
      </w:r>
      <w:proofErr w:type="spellStart"/>
      <w:r w:rsidRPr="00E04AF1">
        <w:rPr>
          <w:rFonts w:ascii="Times New Roman" w:hAnsi="Times New Roman" w:cs="Times New Roman"/>
          <w:color w:val="000000" w:themeColor="text1"/>
          <w:sz w:val="28"/>
          <w:szCs w:val="28"/>
        </w:rPr>
        <w:t>результами</w:t>
      </w:r>
      <w:proofErr w:type="spellEnd"/>
      <w:r w:rsidRPr="00E04AF1">
        <w:rPr>
          <w:rFonts w:ascii="Times New Roman" w:hAnsi="Times New Roman" w:cs="Times New Roman"/>
          <w:color w:val="000000" w:themeColor="text1"/>
          <w:sz w:val="28"/>
          <w:szCs w:val="28"/>
        </w:rPr>
        <w:t>:</w:t>
      </w:r>
    </w:p>
    <w:p w14:paraId="0F386970" w14:textId="7806348C" w:rsidR="00E04AF1" w:rsidRPr="00E04AF1" w:rsidRDefault="00E04AF1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04AF1">
        <w:rPr>
          <w:rFonts w:ascii="Times New Roman" w:hAnsi="Times New Roman" w:cs="Times New Roman"/>
          <w:color w:val="000000" w:themeColor="text1"/>
          <w:sz w:val="28"/>
          <w:szCs w:val="28"/>
        </w:rPr>
        <w:t>1)</w:t>
      </w:r>
      <w:r w:rsidRPr="00E04AF1">
        <w:rPr>
          <w:rFonts w:ascii="Times New Roman" w:hAnsi="Times New Roman" w:cs="Times New Roman"/>
          <w:color w:val="000000" w:themeColor="text1"/>
          <w:sz w:val="28"/>
          <w:szCs w:val="28"/>
        </w:rPr>
        <w:tab/>
        <w:t xml:space="preserve">Розроблений метод децентралізованого управління ресурсами на основі смарт-контрактів забезпечує усунення централізованої точки відмови та дозволяє підвищити </w:t>
      </w:r>
      <w:proofErr w:type="spellStart"/>
      <w:r w:rsidRPr="00E04AF1">
        <w:rPr>
          <w:rFonts w:ascii="Times New Roman" w:hAnsi="Times New Roman" w:cs="Times New Roman"/>
          <w:color w:val="000000" w:themeColor="text1"/>
          <w:sz w:val="28"/>
          <w:szCs w:val="28"/>
        </w:rPr>
        <w:t>відмовостійкість</w:t>
      </w:r>
      <w:proofErr w:type="spellEnd"/>
      <w:r w:rsidRPr="00E04AF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розподілених систем у середньому на 25%, а також забезпечує повну прозорість аудиту операцій (100 % фіксації подій) у </w:t>
      </w:r>
      <w:proofErr w:type="spellStart"/>
      <w:r w:rsidRPr="00E04AF1">
        <w:rPr>
          <w:rFonts w:ascii="Times New Roman" w:hAnsi="Times New Roman" w:cs="Times New Roman"/>
          <w:color w:val="000000" w:themeColor="text1"/>
          <w:sz w:val="28"/>
          <w:szCs w:val="28"/>
        </w:rPr>
        <w:t>блокчейн</w:t>
      </w:r>
      <w:proofErr w:type="spellEnd"/>
      <w:r w:rsidRPr="00E04AF1">
        <w:rPr>
          <w:rFonts w:ascii="Times New Roman" w:hAnsi="Times New Roman" w:cs="Times New Roman"/>
          <w:color w:val="000000" w:themeColor="text1"/>
          <w:sz w:val="28"/>
          <w:szCs w:val="28"/>
        </w:rPr>
        <w:t>-реєстрі.</w:t>
      </w:r>
    </w:p>
    <w:p w14:paraId="0231AB48" w14:textId="3199A2E2" w:rsidR="00E04AF1" w:rsidRPr="00E04AF1" w:rsidRDefault="00E04AF1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04AF1">
        <w:rPr>
          <w:rFonts w:ascii="Times New Roman" w:hAnsi="Times New Roman" w:cs="Times New Roman"/>
          <w:color w:val="000000" w:themeColor="text1"/>
          <w:sz w:val="28"/>
          <w:szCs w:val="28"/>
        </w:rPr>
        <w:t>2)</w:t>
      </w:r>
      <w:r w:rsidRPr="00E04AF1">
        <w:rPr>
          <w:rFonts w:ascii="Times New Roman" w:hAnsi="Times New Roman" w:cs="Times New Roman"/>
          <w:color w:val="000000" w:themeColor="text1"/>
          <w:sz w:val="28"/>
          <w:szCs w:val="28"/>
        </w:rPr>
        <w:tab/>
        <w:t xml:space="preserve">Запропонована гібридна модель інтеграції </w:t>
      </w:r>
      <w:proofErr w:type="spellStart"/>
      <w:r w:rsidRPr="00E04AF1">
        <w:rPr>
          <w:rFonts w:ascii="Times New Roman" w:hAnsi="Times New Roman" w:cs="Times New Roman"/>
          <w:color w:val="000000" w:themeColor="text1"/>
          <w:sz w:val="28"/>
          <w:szCs w:val="28"/>
        </w:rPr>
        <w:t>on-chain</w:t>
      </w:r>
      <w:proofErr w:type="spellEnd"/>
      <w:r w:rsidRPr="00E04AF1">
        <w:rPr>
          <w:rFonts w:ascii="Times New Roman" w:hAnsi="Times New Roman" w:cs="Times New Roman"/>
          <w:color w:val="000000" w:themeColor="text1"/>
          <w:sz w:val="28"/>
          <w:szCs w:val="28"/>
        </w:rPr>
        <w:t>/</w:t>
      </w:r>
      <w:proofErr w:type="spellStart"/>
      <w:r w:rsidRPr="00E04AF1">
        <w:rPr>
          <w:rFonts w:ascii="Times New Roman" w:hAnsi="Times New Roman" w:cs="Times New Roman"/>
          <w:color w:val="000000" w:themeColor="text1"/>
          <w:sz w:val="28"/>
          <w:szCs w:val="28"/>
        </w:rPr>
        <w:t>off-chain</w:t>
      </w:r>
      <w:proofErr w:type="spellEnd"/>
      <w:r w:rsidRPr="00E04AF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компонентів дозволяє зменшити час обробки транзакцій та запитів на 15%, а також підвищити пропускну здатність системи до 10⁵</w:t>
      </w:r>
      <w:r w:rsidR="004575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E04AF1">
        <w:rPr>
          <w:rFonts w:ascii="Times New Roman" w:hAnsi="Times New Roman" w:cs="Times New Roman"/>
          <w:color w:val="000000" w:themeColor="text1"/>
          <w:sz w:val="28"/>
          <w:szCs w:val="28"/>
        </w:rPr>
        <w:t>транзакцій за секунду залежно від конфігурації обчислювального середовища.</w:t>
      </w:r>
    </w:p>
    <w:p w14:paraId="4684A878" w14:textId="01D1A25F" w:rsidR="00E04AF1" w:rsidRPr="00E04AF1" w:rsidRDefault="00E04AF1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04AF1">
        <w:rPr>
          <w:rFonts w:ascii="Times New Roman" w:hAnsi="Times New Roman" w:cs="Times New Roman"/>
          <w:color w:val="000000" w:themeColor="text1"/>
          <w:sz w:val="28"/>
          <w:szCs w:val="28"/>
        </w:rPr>
        <w:t>3)</w:t>
      </w:r>
      <w:r w:rsidRPr="00E04AF1">
        <w:rPr>
          <w:rFonts w:ascii="Times New Roman" w:hAnsi="Times New Roman" w:cs="Times New Roman"/>
          <w:color w:val="000000" w:themeColor="text1"/>
          <w:sz w:val="28"/>
          <w:szCs w:val="28"/>
        </w:rPr>
        <w:tab/>
        <w:t xml:space="preserve">Модель координації розподіленого зберігання та обробки даних із використанням смарт-контрактів забезпечує масштабування обчислювальної інфраструктури до десятків тисяч вузлів у розподілених мережах та дозволяє підвищити ефективність використання </w:t>
      </w:r>
      <w:r w:rsidRPr="00E04AF1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обчислювальних ресурсів на 2</w:t>
      </w:r>
      <w:r w:rsidR="0045752F">
        <w:rPr>
          <w:rFonts w:ascii="Times New Roman" w:hAnsi="Times New Roman" w:cs="Times New Roman"/>
          <w:color w:val="000000" w:themeColor="text1"/>
          <w:sz w:val="28"/>
          <w:szCs w:val="28"/>
        </w:rPr>
        <w:t>1</w:t>
      </w:r>
      <w:r w:rsidRPr="00E04AF1">
        <w:rPr>
          <w:rFonts w:ascii="Times New Roman" w:hAnsi="Times New Roman" w:cs="Times New Roman"/>
          <w:color w:val="000000" w:themeColor="text1"/>
          <w:sz w:val="28"/>
          <w:szCs w:val="28"/>
        </w:rPr>
        <w:t>% завдяки автоматизованому розподілу завдань.</w:t>
      </w:r>
    </w:p>
    <w:p w14:paraId="6A3FF017" w14:textId="77777777" w:rsidR="00E04AF1" w:rsidRPr="00E04AF1" w:rsidRDefault="00E04AF1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04AF1">
        <w:rPr>
          <w:rFonts w:ascii="Times New Roman" w:hAnsi="Times New Roman" w:cs="Times New Roman"/>
          <w:color w:val="000000" w:themeColor="text1"/>
          <w:sz w:val="28"/>
          <w:szCs w:val="28"/>
        </w:rPr>
        <w:t>4)</w:t>
      </w:r>
      <w:r w:rsidRPr="00E04AF1">
        <w:rPr>
          <w:rFonts w:ascii="Times New Roman" w:hAnsi="Times New Roman" w:cs="Times New Roman"/>
          <w:color w:val="000000" w:themeColor="text1"/>
          <w:sz w:val="28"/>
          <w:szCs w:val="28"/>
        </w:rPr>
        <w:tab/>
        <w:t xml:space="preserve">Запропоновані архітектурні рішення інтеграції </w:t>
      </w:r>
      <w:proofErr w:type="spellStart"/>
      <w:r w:rsidRPr="00E04AF1">
        <w:rPr>
          <w:rFonts w:ascii="Times New Roman" w:hAnsi="Times New Roman" w:cs="Times New Roman"/>
          <w:color w:val="000000" w:themeColor="text1"/>
          <w:sz w:val="28"/>
          <w:szCs w:val="28"/>
        </w:rPr>
        <w:t>блокчейн</w:t>
      </w:r>
      <w:proofErr w:type="spellEnd"/>
      <w:r w:rsidRPr="00E04AF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-технологій у високонавантажені системи можуть застосовуватися у системах електронної комерції, фінансових транзакцій, хмарних сервісів та </w:t>
      </w:r>
      <w:proofErr w:type="spellStart"/>
      <w:r w:rsidRPr="00E04AF1">
        <w:rPr>
          <w:rFonts w:ascii="Times New Roman" w:hAnsi="Times New Roman" w:cs="Times New Roman"/>
          <w:color w:val="000000" w:themeColor="text1"/>
          <w:sz w:val="28"/>
          <w:szCs w:val="28"/>
        </w:rPr>
        <w:t>IoT-інфраструктурах</w:t>
      </w:r>
      <w:proofErr w:type="spellEnd"/>
      <w:r w:rsidRPr="00E04AF1">
        <w:rPr>
          <w:rFonts w:ascii="Times New Roman" w:hAnsi="Times New Roman" w:cs="Times New Roman"/>
          <w:color w:val="000000" w:themeColor="text1"/>
          <w:sz w:val="28"/>
          <w:szCs w:val="28"/>
        </w:rPr>
        <w:t>, що обслуговують тисячі – десятки тисяч одночасних користувачів і обробляють мільйони подій або транзакцій у режимі реального часу.</w:t>
      </w:r>
    </w:p>
    <w:p w14:paraId="44E56873" w14:textId="77777777" w:rsidR="00E04AF1" w:rsidRDefault="00E04AF1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04AF1">
        <w:rPr>
          <w:rFonts w:ascii="Times New Roman" w:hAnsi="Times New Roman" w:cs="Times New Roman"/>
          <w:color w:val="000000" w:themeColor="text1"/>
          <w:sz w:val="28"/>
          <w:szCs w:val="28"/>
        </w:rPr>
        <w:t>Результати дисертаційної роботи впроваджено у навчальний процес кафедри комп’ютерної інженерії Державного університету інформаційно-комунікаційних технологій, а також використано під час виконання науково-дослідної роботи  «Комплексна розробка прикладних ІТ-рішень для підвищення продуктивності комп’ютерних систем у комерційному та соціальному секторі» (Державний реєстраційний номер 0125U003178), Державного університету інформаційно-комунікаційних технологій,  спрямованої на розроблення масштабованих розподілених інформаційних систем. Також результати дисертаційного дослідження апробовано на наукових конференціях.</w:t>
      </w:r>
    </w:p>
    <w:p w14:paraId="3F122C4E" w14:textId="789345B0" w:rsidR="00880111" w:rsidRDefault="00880111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80111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Особистий внесок здобувача.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880111">
        <w:rPr>
          <w:rFonts w:ascii="Times New Roman" w:hAnsi="Times New Roman" w:cs="Times New Roman"/>
          <w:color w:val="000000" w:themeColor="text1"/>
          <w:sz w:val="28"/>
          <w:szCs w:val="28"/>
        </w:rPr>
        <w:t>Усі наукові результати, що виносяться на захист, отримані автором самостійно. У працях, опублікованих у співавторстві, здобувачу належать постановка задачі, розроблення моделей, алгоритмів та аналіз отриманих результатів.</w:t>
      </w:r>
    </w:p>
    <w:p w14:paraId="1A658544" w14:textId="162C0CE5" w:rsidR="00880111" w:rsidRDefault="00880111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80111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Апробація результатів дисертації.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  <w:r w:rsidRPr="00880111">
        <w:rPr>
          <w:rFonts w:ascii="Times New Roman" w:hAnsi="Times New Roman" w:cs="Times New Roman"/>
          <w:color w:val="000000" w:themeColor="text1"/>
          <w:sz w:val="28"/>
          <w:szCs w:val="28"/>
        </w:rPr>
        <w:t>Основні положення та результати дисертаційної роботи доповідалися на міжнародних та всеукраїнських науково-практичних конференціях, а також обговорювалися на засіданнях кафедри комп’ютерної інженерії ДУІКТ.</w:t>
      </w:r>
    </w:p>
    <w:p w14:paraId="72B228B0" w14:textId="492122FF" w:rsidR="00F97047" w:rsidRDefault="00F97047" w:rsidP="00F80B17">
      <w:pPr>
        <w:pStyle w:val="Normal1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9704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За результатами дослідження опубліковано наукові праці, зокрема статті у фахових виданнях України та у виданнях, що індексуються в міжнародних </w:t>
      </w:r>
      <w:proofErr w:type="spellStart"/>
      <w:r w:rsidRPr="00F97047">
        <w:rPr>
          <w:rFonts w:ascii="Times New Roman" w:hAnsi="Times New Roman" w:cs="Times New Roman"/>
          <w:color w:val="000000" w:themeColor="text1"/>
          <w:sz w:val="28"/>
          <w:szCs w:val="28"/>
        </w:rPr>
        <w:t>наукометричних</w:t>
      </w:r>
      <w:proofErr w:type="spellEnd"/>
      <w:r w:rsidRPr="00F9704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базах </w:t>
      </w:r>
      <w:proofErr w:type="spellStart"/>
      <w:r w:rsidRPr="00F97047">
        <w:rPr>
          <w:rFonts w:ascii="Times New Roman" w:hAnsi="Times New Roman" w:cs="Times New Roman"/>
          <w:color w:val="000000" w:themeColor="text1"/>
          <w:sz w:val="28"/>
          <w:szCs w:val="28"/>
        </w:rPr>
        <w:t>Scopus</w:t>
      </w:r>
      <w:proofErr w:type="spellEnd"/>
      <w:r w:rsidRPr="00F97047">
        <w:rPr>
          <w:rFonts w:ascii="Times New Roman" w:hAnsi="Times New Roman" w:cs="Times New Roman"/>
          <w:color w:val="000000" w:themeColor="text1"/>
          <w:sz w:val="28"/>
          <w:szCs w:val="28"/>
        </w:rPr>
        <w:t>, а також матеріали конференцій.</w:t>
      </w:r>
    </w:p>
    <w:p w14:paraId="4EDF0ADD" w14:textId="0CEBE096" w:rsidR="00F97047" w:rsidRPr="00F97047" w:rsidRDefault="00F97047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97047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lastRenderedPageBreak/>
        <w:t>Структура та обсяг роботи.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  <w:r w:rsidRPr="00F9704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Дисертація складається зі вступу, чотирьох розділів, висновків, списку використаних джерел та додатків. Загальний обсяг роботи становить </w:t>
      </w:r>
      <w:r w:rsidR="00491E3D">
        <w:rPr>
          <w:rFonts w:ascii="Times New Roman" w:hAnsi="Times New Roman" w:cs="Times New Roman"/>
          <w:color w:val="000000" w:themeColor="text1"/>
          <w:sz w:val="28"/>
          <w:szCs w:val="28"/>
        </w:rPr>
        <w:t>1</w:t>
      </w:r>
      <w:r w:rsidR="00D70FB2">
        <w:rPr>
          <w:rFonts w:ascii="Times New Roman" w:hAnsi="Times New Roman" w:cs="Times New Roman"/>
          <w:color w:val="000000" w:themeColor="text1"/>
          <w:sz w:val="28"/>
          <w:szCs w:val="28"/>
        </w:rPr>
        <w:t>82</w:t>
      </w:r>
      <w:r w:rsidRPr="00F9704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сторін</w:t>
      </w:r>
      <w:r w:rsidR="00D70FB2">
        <w:rPr>
          <w:rFonts w:ascii="Times New Roman" w:hAnsi="Times New Roman" w:cs="Times New Roman"/>
          <w:color w:val="000000" w:themeColor="text1"/>
          <w:sz w:val="28"/>
          <w:szCs w:val="28"/>
        </w:rPr>
        <w:t>ки</w:t>
      </w:r>
      <w:r w:rsidRPr="00F9704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містить </w:t>
      </w:r>
      <w:r w:rsidR="00491E3D">
        <w:rPr>
          <w:rFonts w:ascii="Times New Roman" w:hAnsi="Times New Roman" w:cs="Times New Roman"/>
          <w:color w:val="000000" w:themeColor="text1"/>
          <w:sz w:val="28"/>
          <w:szCs w:val="28"/>
        </w:rPr>
        <w:t>51</w:t>
      </w:r>
      <w:r w:rsidRPr="00F9704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рисун</w:t>
      </w:r>
      <w:r w:rsidR="00491E3D">
        <w:rPr>
          <w:rFonts w:ascii="Times New Roman" w:hAnsi="Times New Roman" w:cs="Times New Roman"/>
          <w:color w:val="000000" w:themeColor="text1"/>
          <w:sz w:val="28"/>
          <w:szCs w:val="28"/>
        </w:rPr>
        <w:t>о</w:t>
      </w:r>
      <w:r w:rsidRPr="00F9704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к та </w:t>
      </w:r>
      <w:r w:rsidR="00491E3D">
        <w:rPr>
          <w:rFonts w:ascii="Times New Roman" w:hAnsi="Times New Roman" w:cs="Times New Roman"/>
          <w:color w:val="000000" w:themeColor="text1"/>
          <w:sz w:val="28"/>
          <w:szCs w:val="28"/>
        </w:rPr>
        <w:t>39</w:t>
      </w:r>
      <w:r w:rsidRPr="00F9704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таблиць. Список використаних джерел налічує </w:t>
      </w:r>
      <w:r w:rsidR="00491E3D">
        <w:rPr>
          <w:rFonts w:ascii="Times New Roman" w:hAnsi="Times New Roman" w:cs="Times New Roman"/>
          <w:color w:val="000000" w:themeColor="text1"/>
          <w:sz w:val="28"/>
          <w:szCs w:val="28"/>
        </w:rPr>
        <w:t>201</w:t>
      </w:r>
      <w:r w:rsidRPr="00F9704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найменуван</w:t>
      </w:r>
      <w:r w:rsidR="00491E3D">
        <w:rPr>
          <w:rFonts w:ascii="Times New Roman" w:hAnsi="Times New Roman" w:cs="Times New Roman"/>
          <w:color w:val="000000" w:themeColor="text1"/>
          <w:sz w:val="28"/>
          <w:szCs w:val="28"/>
        </w:rPr>
        <w:t>ня</w:t>
      </w:r>
      <w:r w:rsidRPr="00F97047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14:paraId="08E6FEAD" w14:textId="77777777" w:rsidR="00880111" w:rsidRDefault="00880111" w:rsidP="00F80B17">
      <w:pPr>
        <w:pStyle w:val="Normal1"/>
        <w:spacing w:line="360" w:lineRule="auto"/>
        <w:ind w:left="36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4F313B4" w14:textId="77777777" w:rsidR="00416A6B" w:rsidRDefault="00416A6B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ED22D8F" w14:textId="77777777" w:rsidR="00416A6B" w:rsidRDefault="00416A6B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8EE5BAE" w14:textId="77777777" w:rsidR="00BE2ED2" w:rsidRDefault="00BE2ED2" w:rsidP="00F80B17">
      <w:pPr>
        <w:pStyle w:val="Normal1"/>
        <w:spacing w:line="360" w:lineRule="auto"/>
        <w:ind w:firstLine="720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br w:type="page"/>
      </w:r>
    </w:p>
    <w:p w14:paraId="15733A61" w14:textId="7DF170CD" w:rsidR="00416A6B" w:rsidRDefault="00EA402F" w:rsidP="00F80B17">
      <w:pPr>
        <w:pStyle w:val="Normal1"/>
        <w:spacing w:line="360" w:lineRule="auto"/>
        <w:ind w:firstLine="720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EA402F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lastRenderedPageBreak/>
        <w:t xml:space="preserve">РОЗДІЛ 1. </w:t>
      </w:r>
      <w:r w:rsidR="007B6733" w:rsidRPr="007B6733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ТЕОРЕТИКО-МЕТОДОЛОГІЧНІ ОСНОВИ ТА МОДЕЛІ ВИКОРИСТАННЯ БЛОКЧЕЙН-ТЕХНОЛОГІЙ У ВИСОКОНАВАНТАЖЕНИХ КОМП’ЮТЕРНИХ СИСТЕМАХ</w:t>
      </w:r>
    </w:p>
    <w:p w14:paraId="2B2914B2" w14:textId="77777777" w:rsidR="007B6733" w:rsidRDefault="007B6733" w:rsidP="00F80B17">
      <w:pPr>
        <w:pStyle w:val="Normal1"/>
        <w:spacing w:line="360" w:lineRule="auto"/>
        <w:ind w:firstLine="720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19FB1C9E" w14:textId="77777777" w:rsidR="007B6733" w:rsidRDefault="007B6733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1.1. </w:t>
      </w:r>
      <w:r w:rsidRPr="007B6733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Високонавантажені комп’ютерні системи: архітектурні принципи та обмеження класичних підході</w:t>
      </w:r>
    </w:p>
    <w:p w14:paraId="2E3AD39C" w14:textId="3B5BEBFA" w:rsidR="00F63E8D" w:rsidRDefault="007B6733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</w:r>
      <w:r w:rsidR="00470299" w:rsidRPr="00470299">
        <w:rPr>
          <w:color w:val="000000" w:themeColor="text1"/>
          <w:sz w:val="28"/>
          <w:szCs w:val="28"/>
        </w:rPr>
        <w:t xml:space="preserve">Технологія </w:t>
      </w:r>
      <w:proofErr w:type="spellStart"/>
      <w:r w:rsidR="00470299" w:rsidRPr="00470299">
        <w:rPr>
          <w:color w:val="000000" w:themeColor="text1"/>
          <w:sz w:val="28"/>
          <w:szCs w:val="28"/>
        </w:rPr>
        <w:t>блокчейн</w:t>
      </w:r>
      <w:proofErr w:type="spellEnd"/>
      <w:r w:rsidR="00470299" w:rsidRPr="00470299">
        <w:rPr>
          <w:color w:val="000000" w:themeColor="text1"/>
          <w:sz w:val="28"/>
          <w:szCs w:val="28"/>
        </w:rPr>
        <w:t xml:space="preserve"> виникла як результат еволюції ідеї децентралізованих інформаційних систем, розвиток яких триває ще з кінця XX століття. Передумовами для виникнення технології стали потреби в підвищенні прозорості, надійності та захисту інформації у цифрових транзакціях і розподілених системах</w:t>
      </w:r>
      <w:r w:rsidR="00470299">
        <w:rPr>
          <w:color w:val="000000" w:themeColor="text1"/>
          <w:sz w:val="28"/>
          <w:szCs w:val="28"/>
        </w:rPr>
        <w:t xml:space="preserve"> </w:t>
      </w:r>
      <w:r w:rsidR="00470299" w:rsidRPr="00B85E9B">
        <w:rPr>
          <w:color w:val="000000" w:themeColor="text1"/>
          <w:sz w:val="28"/>
          <w:szCs w:val="28"/>
        </w:rPr>
        <w:t>[1</w:t>
      </w:r>
      <w:r w:rsidR="00332F38">
        <w:rPr>
          <w:color w:val="000000" w:themeColor="text1"/>
          <w:sz w:val="28"/>
          <w:szCs w:val="28"/>
        </w:rPr>
        <w:t>-5</w:t>
      </w:r>
      <w:r w:rsidR="00470299" w:rsidRPr="00B85E9B">
        <w:rPr>
          <w:color w:val="000000" w:themeColor="text1"/>
          <w:sz w:val="28"/>
          <w:szCs w:val="28"/>
        </w:rPr>
        <w:t>].</w:t>
      </w:r>
    </w:p>
    <w:p w14:paraId="11F1FF51" w14:textId="08BC34D4" w:rsidR="00470299" w:rsidRDefault="00470299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Технологія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 xml:space="preserve"> базується на принципах децентралізації, прозорості та незмінності інформації. Основним поняттям цієї технології є блок — структурна одиниця ланцюга, що містить набір транзакцій, мітку часу та хеш-посилання на попередній блок</w:t>
      </w:r>
      <w:r>
        <w:rPr>
          <w:color w:val="000000" w:themeColor="text1"/>
          <w:sz w:val="28"/>
          <w:szCs w:val="28"/>
        </w:rPr>
        <w:t xml:space="preserve"> </w:t>
      </w:r>
      <w:r w:rsidRPr="00B85E9B">
        <w:rPr>
          <w:color w:val="000000" w:themeColor="text1"/>
          <w:sz w:val="28"/>
          <w:szCs w:val="28"/>
        </w:rPr>
        <w:t>[6, с. 34–36].</w:t>
      </w:r>
    </w:p>
    <w:p w14:paraId="2C407678" w14:textId="5B73C3E2" w:rsidR="00470299" w:rsidRDefault="00470299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Транзакції — це записи, які фіксують передачу цифрових активів або інформації між учасниками мережі. Ці записи організовуються у блоки, після чого перевіряються та додаються до розподіленого реєстру, копії якого синхронно зберігаються на численних вузлах мережі. Така архітектура забезпечує </w:t>
      </w:r>
      <w:proofErr w:type="spellStart"/>
      <w:r w:rsidRPr="00B85E9B">
        <w:rPr>
          <w:color w:val="000000" w:themeColor="text1"/>
          <w:sz w:val="28"/>
          <w:szCs w:val="28"/>
        </w:rPr>
        <w:t>відмовостійкість</w:t>
      </w:r>
      <w:proofErr w:type="spellEnd"/>
      <w:r w:rsidRPr="00B85E9B">
        <w:rPr>
          <w:color w:val="000000" w:themeColor="text1"/>
          <w:sz w:val="28"/>
          <w:szCs w:val="28"/>
        </w:rPr>
        <w:t xml:space="preserve"> і високий рівень захисту від змін та підробок [7, с. 42–45].</w:t>
      </w:r>
    </w:p>
    <w:p w14:paraId="497DAF59" w14:textId="458B22E8" w:rsidR="009B6B92" w:rsidRDefault="009B6B92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9B6B92">
        <w:rPr>
          <w:color w:val="000000" w:themeColor="text1"/>
          <w:sz w:val="28"/>
          <w:szCs w:val="28"/>
        </w:rPr>
        <w:t xml:space="preserve">З моменту появи </w:t>
      </w:r>
      <w:proofErr w:type="spellStart"/>
      <w:r w:rsidRPr="009B6B92">
        <w:rPr>
          <w:color w:val="000000" w:themeColor="text1"/>
          <w:sz w:val="28"/>
          <w:szCs w:val="28"/>
        </w:rPr>
        <w:t>блокчейну</w:t>
      </w:r>
      <w:proofErr w:type="spellEnd"/>
      <w:r w:rsidRPr="009B6B92">
        <w:rPr>
          <w:color w:val="000000" w:themeColor="text1"/>
          <w:sz w:val="28"/>
          <w:szCs w:val="28"/>
        </w:rPr>
        <w:t xml:space="preserve"> як базової технології для </w:t>
      </w:r>
      <w:proofErr w:type="spellStart"/>
      <w:r w:rsidRPr="009B6B92">
        <w:rPr>
          <w:color w:val="000000" w:themeColor="text1"/>
          <w:sz w:val="28"/>
          <w:szCs w:val="28"/>
        </w:rPr>
        <w:t>криптовалют</w:t>
      </w:r>
      <w:proofErr w:type="spellEnd"/>
      <w:r w:rsidRPr="009B6B92">
        <w:rPr>
          <w:color w:val="000000" w:themeColor="text1"/>
          <w:sz w:val="28"/>
          <w:szCs w:val="28"/>
        </w:rPr>
        <w:t>, світ побачив значну кількість реалізацій, які відрізняються за архітектурою, функціональністю, рівнем децентралізації та галуззю застосуванн</w:t>
      </w:r>
      <w:r>
        <w:rPr>
          <w:color w:val="000000" w:themeColor="text1"/>
          <w:sz w:val="28"/>
          <w:szCs w:val="28"/>
        </w:rPr>
        <w:t>я:</w:t>
      </w:r>
      <w:r w:rsidR="00332F38">
        <w:rPr>
          <w:color w:val="000000" w:themeColor="text1"/>
          <w:sz w:val="28"/>
          <w:szCs w:val="28"/>
        </w:rPr>
        <w:t xml:space="preserve">  </w:t>
      </w:r>
      <w:proofErr w:type="spellStart"/>
      <w:r w:rsidRPr="009B6B92">
        <w:rPr>
          <w:color w:val="000000" w:themeColor="text1"/>
          <w:sz w:val="28"/>
          <w:szCs w:val="28"/>
        </w:rPr>
        <w:t>Bitcoin</w:t>
      </w:r>
      <w:proofErr w:type="spellEnd"/>
      <w:r>
        <w:rPr>
          <w:color w:val="000000" w:themeColor="text1"/>
          <w:sz w:val="28"/>
          <w:szCs w:val="28"/>
        </w:rPr>
        <w:t>,</w:t>
      </w:r>
      <w:r w:rsidR="00332F38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 xml:space="preserve"> </w:t>
      </w:r>
      <w:proofErr w:type="spellStart"/>
      <w:r w:rsidR="00332F38" w:rsidRPr="00332F38">
        <w:rPr>
          <w:color w:val="000000" w:themeColor="text1"/>
          <w:sz w:val="28"/>
          <w:szCs w:val="28"/>
        </w:rPr>
        <w:t>Ethereum</w:t>
      </w:r>
      <w:proofErr w:type="spellEnd"/>
      <w:r w:rsidR="00332F38">
        <w:rPr>
          <w:color w:val="000000" w:themeColor="text1"/>
          <w:sz w:val="28"/>
          <w:szCs w:val="28"/>
        </w:rPr>
        <w:t xml:space="preserve">, </w:t>
      </w:r>
      <w:proofErr w:type="spellStart"/>
      <w:r w:rsidR="00332F38" w:rsidRPr="00332F38">
        <w:rPr>
          <w:color w:val="000000" w:themeColor="text1"/>
          <w:sz w:val="28"/>
          <w:szCs w:val="28"/>
        </w:rPr>
        <w:t>Hyperledger</w:t>
      </w:r>
      <w:proofErr w:type="spellEnd"/>
      <w:r w:rsidR="00332F38" w:rsidRPr="00332F38">
        <w:rPr>
          <w:color w:val="000000" w:themeColor="text1"/>
          <w:sz w:val="28"/>
          <w:szCs w:val="28"/>
        </w:rPr>
        <w:t xml:space="preserve"> </w:t>
      </w:r>
      <w:proofErr w:type="spellStart"/>
      <w:r w:rsidR="00332F38" w:rsidRPr="00332F38">
        <w:rPr>
          <w:color w:val="000000" w:themeColor="text1"/>
          <w:sz w:val="28"/>
          <w:szCs w:val="28"/>
        </w:rPr>
        <w:t>Fabric</w:t>
      </w:r>
      <w:proofErr w:type="spellEnd"/>
      <w:r w:rsidR="00332F38">
        <w:rPr>
          <w:color w:val="000000" w:themeColor="text1"/>
          <w:sz w:val="28"/>
          <w:szCs w:val="28"/>
        </w:rPr>
        <w:t xml:space="preserve">, </w:t>
      </w:r>
      <w:proofErr w:type="spellStart"/>
      <w:r w:rsidR="00332F38" w:rsidRPr="00332F38">
        <w:rPr>
          <w:color w:val="000000" w:themeColor="text1"/>
          <w:sz w:val="28"/>
          <w:szCs w:val="28"/>
        </w:rPr>
        <w:t>Binance</w:t>
      </w:r>
      <w:proofErr w:type="spellEnd"/>
      <w:r w:rsidR="00332F38" w:rsidRPr="00332F38">
        <w:rPr>
          <w:color w:val="000000" w:themeColor="text1"/>
          <w:sz w:val="28"/>
          <w:szCs w:val="28"/>
        </w:rPr>
        <w:t xml:space="preserve"> </w:t>
      </w:r>
      <w:proofErr w:type="spellStart"/>
      <w:r w:rsidR="00332F38" w:rsidRPr="00332F38">
        <w:rPr>
          <w:color w:val="000000" w:themeColor="text1"/>
          <w:sz w:val="28"/>
          <w:szCs w:val="28"/>
        </w:rPr>
        <w:t>Smart</w:t>
      </w:r>
      <w:proofErr w:type="spellEnd"/>
      <w:r w:rsidR="00332F38" w:rsidRPr="00332F38">
        <w:rPr>
          <w:color w:val="000000" w:themeColor="text1"/>
          <w:sz w:val="28"/>
          <w:szCs w:val="28"/>
        </w:rPr>
        <w:t xml:space="preserve"> </w:t>
      </w:r>
      <w:proofErr w:type="spellStart"/>
      <w:r w:rsidR="00332F38" w:rsidRPr="00332F38">
        <w:rPr>
          <w:color w:val="000000" w:themeColor="text1"/>
          <w:sz w:val="28"/>
          <w:szCs w:val="28"/>
        </w:rPr>
        <w:t>Chain</w:t>
      </w:r>
      <w:proofErr w:type="spellEnd"/>
      <w:r w:rsidR="00332F38" w:rsidRPr="00332F38">
        <w:rPr>
          <w:color w:val="000000" w:themeColor="text1"/>
          <w:sz w:val="28"/>
          <w:szCs w:val="28"/>
        </w:rPr>
        <w:t xml:space="preserve"> (BSC)</w:t>
      </w:r>
      <w:r w:rsidR="00332F38">
        <w:rPr>
          <w:color w:val="000000" w:themeColor="text1"/>
          <w:sz w:val="28"/>
          <w:szCs w:val="28"/>
        </w:rPr>
        <w:t xml:space="preserve">, </w:t>
      </w:r>
      <w:proofErr w:type="spellStart"/>
      <w:r w:rsidR="00332F38" w:rsidRPr="00332F38">
        <w:rPr>
          <w:color w:val="000000" w:themeColor="text1"/>
          <w:sz w:val="28"/>
          <w:szCs w:val="28"/>
        </w:rPr>
        <w:t>Cardano</w:t>
      </w:r>
      <w:proofErr w:type="spellEnd"/>
      <w:r w:rsidR="00332F38" w:rsidRPr="00332F38">
        <w:rPr>
          <w:color w:val="000000" w:themeColor="text1"/>
          <w:sz w:val="28"/>
          <w:szCs w:val="28"/>
        </w:rPr>
        <w:t xml:space="preserve">, </w:t>
      </w:r>
      <w:proofErr w:type="spellStart"/>
      <w:r w:rsidR="00332F38" w:rsidRPr="00332F38">
        <w:rPr>
          <w:color w:val="000000" w:themeColor="text1"/>
          <w:sz w:val="28"/>
          <w:szCs w:val="28"/>
        </w:rPr>
        <w:t>Polkadot</w:t>
      </w:r>
      <w:proofErr w:type="spellEnd"/>
      <w:r w:rsidR="00332F38" w:rsidRPr="00332F38">
        <w:rPr>
          <w:color w:val="000000" w:themeColor="text1"/>
          <w:sz w:val="28"/>
          <w:szCs w:val="28"/>
        </w:rPr>
        <w:t xml:space="preserve">, </w:t>
      </w:r>
      <w:proofErr w:type="spellStart"/>
      <w:r w:rsidR="00332F38" w:rsidRPr="00332F38">
        <w:rPr>
          <w:color w:val="000000" w:themeColor="text1"/>
          <w:sz w:val="28"/>
          <w:szCs w:val="28"/>
        </w:rPr>
        <w:t>Solana</w:t>
      </w:r>
      <w:proofErr w:type="spellEnd"/>
      <w:r w:rsidR="00332F38">
        <w:rPr>
          <w:color w:val="000000" w:themeColor="text1"/>
          <w:sz w:val="28"/>
          <w:szCs w:val="28"/>
        </w:rPr>
        <w:t xml:space="preserve">, </w:t>
      </w:r>
      <w:r w:rsidR="00332F38" w:rsidRPr="00332F38">
        <w:rPr>
          <w:color w:val="000000" w:themeColor="text1"/>
          <w:sz w:val="28"/>
          <w:szCs w:val="28"/>
        </w:rPr>
        <w:t xml:space="preserve">NEAR </w:t>
      </w:r>
      <w:proofErr w:type="spellStart"/>
      <w:r w:rsidR="00332F38" w:rsidRPr="00332F38">
        <w:rPr>
          <w:color w:val="000000" w:themeColor="text1"/>
          <w:sz w:val="28"/>
          <w:szCs w:val="28"/>
        </w:rPr>
        <w:t>Protocol</w:t>
      </w:r>
      <w:proofErr w:type="spellEnd"/>
      <w:r w:rsidR="00332F38">
        <w:rPr>
          <w:color w:val="000000" w:themeColor="text1"/>
          <w:sz w:val="28"/>
          <w:szCs w:val="28"/>
        </w:rPr>
        <w:t xml:space="preserve"> </w:t>
      </w:r>
      <w:r w:rsidR="00332F38" w:rsidRPr="00332F38">
        <w:rPr>
          <w:color w:val="000000" w:themeColor="text1"/>
          <w:sz w:val="28"/>
          <w:szCs w:val="28"/>
        </w:rPr>
        <w:t>[</w:t>
      </w:r>
      <w:r w:rsidR="00332F38">
        <w:rPr>
          <w:color w:val="000000" w:themeColor="text1"/>
          <w:sz w:val="28"/>
          <w:szCs w:val="28"/>
        </w:rPr>
        <w:t>8-</w:t>
      </w:r>
      <w:r w:rsidR="00332F38" w:rsidRPr="00332F38">
        <w:rPr>
          <w:color w:val="000000" w:themeColor="text1"/>
          <w:sz w:val="28"/>
          <w:szCs w:val="28"/>
        </w:rPr>
        <w:t>15].</w:t>
      </w:r>
    </w:p>
    <w:p w14:paraId="26858275" w14:textId="293B19C6" w:rsidR="00730612" w:rsidRDefault="00730612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730612">
        <w:rPr>
          <w:color w:val="000000" w:themeColor="text1"/>
          <w:sz w:val="28"/>
          <w:szCs w:val="28"/>
        </w:rPr>
        <w:t xml:space="preserve">Смарт-контракти є однією з ключових інновацій </w:t>
      </w:r>
      <w:proofErr w:type="spellStart"/>
      <w:r w:rsidRPr="00730612">
        <w:rPr>
          <w:color w:val="000000" w:themeColor="text1"/>
          <w:sz w:val="28"/>
          <w:szCs w:val="28"/>
        </w:rPr>
        <w:t>блокчейн</w:t>
      </w:r>
      <w:proofErr w:type="spellEnd"/>
      <w:r w:rsidRPr="00730612">
        <w:rPr>
          <w:color w:val="000000" w:themeColor="text1"/>
          <w:sz w:val="28"/>
          <w:szCs w:val="28"/>
        </w:rPr>
        <w:t>-технологій, що надали можливість автоматизувати виконання угод та логіки взаємодії між сторонами без необхідності у посередниках</w:t>
      </w:r>
      <w:r>
        <w:rPr>
          <w:color w:val="000000" w:themeColor="text1"/>
          <w:sz w:val="28"/>
          <w:szCs w:val="28"/>
        </w:rPr>
        <w:t xml:space="preserve"> </w:t>
      </w:r>
      <w:r w:rsidRPr="00730612">
        <w:rPr>
          <w:color w:val="000000" w:themeColor="text1"/>
          <w:sz w:val="28"/>
          <w:szCs w:val="28"/>
        </w:rPr>
        <w:t>[</w:t>
      </w:r>
      <w:r>
        <w:rPr>
          <w:color w:val="000000" w:themeColor="text1"/>
          <w:sz w:val="28"/>
          <w:szCs w:val="28"/>
        </w:rPr>
        <w:t xml:space="preserve">17, </w:t>
      </w:r>
      <w:r w:rsidRPr="00730612">
        <w:rPr>
          <w:color w:val="000000" w:themeColor="text1"/>
          <w:sz w:val="28"/>
          <w:szCs w:val="28"/>
        </w:rPr>
        <w:t>16, с. 37–39].</w:t>
      </w:r>
    </w:p>
    <w:p w14:paraId="2473E915" w14:textId="6B5BCD5D" w:rsidR="00730612" w:rsidRDefault="00730612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730612">
        <w:rPr>
          <w:color w:val="000000" w:themeColor="text1"/>
          <w:sz w:val="28"/>
          <w:szCs w:val="28"/>
        </w:rPr>
        <w:lastRenderedPageBreak/>
        <w:t xml:space="preserve">Їх ключова особливість полягає у тому, що після розміщення в </w:t>
      </w:r>
      <w:proofErr w:type="spellStart"/>
      <w:r w:rsidRPr="00730612">
        <w:rPr>
          <w:color w:val="000000" w:themeColor="text1"/>
          <w:sz w:val="28"/>
          <w:szCs w:val="28"/>
        </w:rPr>
        <w:t>блокчейн</w:t>
      </w:r>
      <w:proofErr w:type="spellEnd"/>
      <w:r w:rsidRPr="00730612">
        <w:rPr>
          <w:color w:val="000000" w:themeColor="text1"/>
          <w:sz w:val="28"/>
          <w:szCs w:val="28"/>
        </w:rPr>
        <w:t xml:space="preserve">-мережі вони працюють </w:t>
      </w:r>
      <w:proofErr w:type="spellStart"/>
      <w:r w:rsidRPr="00730612">
        <w:rPr>
          <w:color w:val="000000" w:themeColor="text1"/>
          <w:sz w:val="28"/>
          <w:szCs w:val="28"/>
        </w:rPr>
        <w:t>автономно</w:t>
      </w:r>
      <w:proofErr w:type="spellEnd"/>
      <w:r w:rsidRPr="00730612">
        <w:rPr>
          <w:color w:val="000000" w:themeColor="text1"/>
          <w:sz w:val="28"/>
          <w:szCs w:val="28"/>
        </w:rPr>
        <w:t xml:space="preserve">, без участі третіх сторін, а їх логіка виконання не може бути змінена чи зупинена без відповідного дозволу мережі. Така властивість забезпечується децентралізованою природою </w:t>
      </w:r>
      <w:proofErr w:type="spellStart"/>
      <w:r w:rsidRPr="00730612">
        <w:rPr>
          <w:color w:val="000000" w:themeColor="text1"/>
          <w:sz w:val="28"/>
          <w:szCs w:val="28"/>
        </w:rPr>
        <w:t>блокчейн</w:t>
      </w:r>
      <w:proofErr w:type="spellEnd"/>
      <w:r w:rsidRPr="00730612">
        <w:rPr>
          <w:color w:val="000000" w:themeColor="text1"/>
          <w:sz w:val="28"/>
          <w:szCs w:val="28"/>
        </w:rPr>
        <w:t>-технології [18, с. 28–31].</w:t>
      </w:r>
    </w:p>
    <w:p w14:paraId="6D9B92C0" w14:textId="68552666" w:rsidR="00730612" w:rsidRDefault="00730612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730612">
        <w:rPr>
          <w:color w:val="000000" w:themeColor="text1"/>
          <w:sz w:val="28"/>
          <w:szCs w:val="28"/>
        </w:rPr>
        <w:t>Основні властивості смарт-контрактів:</w:t>
      </w:r>
      <w:r>
        <w:rPr>
          <w:color w:val="000000" w:themeColor="text1"/>
          <w:sz w:val="28"/>
          <w:szCs w:val="28"/>
        </w:rPr>
        <w:t xml:space="preserve"> а</w:t>
      </w:r>
      <w:r w:rsidRPr="00730612">
        <w:rPr>
          <w:color w:val="000000" w:themeColor="text1"/>
          <w:sz w:val="28"/>
          <w:szCs w:val="28"/>
        </w:rPr>
        <w:t>втономність</w:t>
      </w:r>
      <w:r>
        <w:rPr>
          <w:color w:val="000000" w:themeColor="text1"/>
          <w:sz w:val="28"/>
          <w:szCs w:val="28"/>
        </w:rPr>
        <w:t>, п</w:t>
      </w:r>
      <w:r w:rsidRPr="00730612">
        <w:rPr>
          <w:color w:val="000000" w:themeColor="text1"/>
          <w:sz w:val="28"/>
          <w:szCs w:val="28"/>
        </w:rPr>
        <w:t>розорість</w:t>
      </w:r>
      <w:r>
        <w:rPr>
          <w:color w:val="000000" w:themeColor="text1"/>
          <w:sz w:val="28"/>
          <w:szCs w:val="28"/>
        </w:rPr>
        <w:t>, н</w:t>
      </w:r>
      <w:r w:rsidRPr="00730612">
        <w:rPr>
          <w:color w:val="000000" w:themeColor="text1"/>
          <w:sz w:val="28"/>
          <w:szCs w:val="28"/>
        </w:rPr>
        <w:t>езмінність</w:t>
      </w:r>
      <w:r>
        <w:rPr>
          <w:color w:val="000000" w:themeColor="text1"/>
          <w:sz w:val="28"/>
          <w:szCs w:val="28"/>
        </w:rPr>
        <w:t>, б</w:t>
      </w:r>
      <w:r w:rsidRPr="00730612">
        <w:rPr>
          <w:color w:val="000000" w:themeColor="text1"/>
          <w:sz w:val="28"/>
          <w:szCs w:val="28"/>
        </w:rPr>
        <w:t>езпека</w:t>
      </w:r>
      <w:r>
        <w:rPr>
          <w:color w:val="000000" w:themeColor="text1"/>
          <w:sz w:val="28"/>
          <w:szCs w:val="28"/>
        </w:rPr>
        <w:t>, д</w:t>
      </w:r>
      <w:r w:rsidRPr="00730612">
        <w:rPr>
          <w:color w:val="000000" w:themeColor="text1"/>
          <w:sz w:val="28"/>
          <w:szCs w:val="28"/>
        </w:rPr>
        <w:t>етермінованість</w:t>
      </w:r>
      <w:r>
        <w:rPr>
          <w:color w:val="000000" w:themeColor="text1"/>
          <w:sz w:val="28"/>
          <w:szCs w:val="28"/>
        </w:rPr>
        <w:t xml:space="preserve">, </w:t>
      </w:r>
      <w:proofErr w:type="spellStart"/>
      <w:r>
        <w:rPr>
          <w:color w:val="000000" w:themeColor="text1"/>
          <w:sz w:val="28"/>
          <w:szCs w:val="28"/>
        </w:rPr>
        <w:t>п</w:t>
      </w:r>
      <w:r w:rsidRPr="00730612">
        <w:rPr>
          <w:color w:val="000000" w:themeColor="text1"/>
          <w:sz w:val="28"/>
          <w:szCs w:val="28"/>
        </w:rPr>
        <w:t>рограмованість</w:t>
      </w:r>
      <w:proofErr w:type="spellEnd"/>
      <w:r>
        <w:rPr>
          <w:color w:val="000000" w:themeColor="text1"/>
          <w:sz w:val="28"/>
          <w:szCs w:val="28"/>
        </w:rPr>
        <w:t xml:space="preserve"> </w:t>
      </w:r>
      <w:r w:rsidRPr="00730612">
        <w:rPr>
          <w:color w:val="000000" w:themeColor="text1"/>
          <w:sz w:val="28"/>
          <w:szCs w:val="28"/>
        </w:rPr>
        <w:t>[</w:t>
      </w:r>
      <w:r>
        <w:rPr>
          <w:color w:val="000000" w:themeColor="text1"/>
          <w:sz w:val="28"/>
          <w:szCs w:val="28"/>
        </w:rPr>
        <w:t>19-20</w:t>
      </w:r>
      <w:r w:rsidRPr="00730612">
        <w:rPr>
          <w:color w:val="000000" w:themeColor="text1"/>
          <w:sz w:val="28"/>
          <w:szCs w:val="28"/>
        </w:rPr>
        <w:t>].</w:t>
      </w:r>
    </w:p>
    <w:p w14:paraId="45A9985A" w14:textId="0487FC48" w:rsidR="00730612" w:rsidRDefault="00730612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730612">
        <w:rPr>
          <w:color w:val="000000" w:themeColor="text1"/>
          <w:sz w:val="28"/>
          <w:szCs w:val="28"/>
        </w:rPr>
        <w:t>Переваги смарт-контрактів:</w:t>
      </w:r>
      <w:r>
        <w:rPr>
          <w:color w:val="000000" w:themeColor="text1"/>
          <w:sz w:val="28"/>
          <w:szCs w:val="28"/>
        </w:rPr>
        <w:t xml:space="preserve"> з</w:t>
      </w:r>
      <w:r w:rsidRPr="00730612">
        <w:rPr>
          <w:color w:val="000000" w:themeColor="text1"/>
          <w:sz w:val="28"/>
          <w:szCs w:val="28"/>
        </w:rPr>
        <w:t>ниження витрат</w:t>
      </w:r>
      <w:r>
        <w:rPr>
          <w:color w:val="000000" w:themeColor="text1"/>
          <w:sz w:val="28"/>
          <w:szCs w:val="28"/>
        </w:rPr>
        <w:t>, ш</w:t>
      </w:r>
      <w:r w:rsidRPr="00730612">
        <w:rPr>
          <w:color w:val="000000" w:themeColor="text1"/>
          <w:sz w:val="28"/>
          <w:szCs w:val="28"/>
        </w:rPr>
        <w:t>видкість виконання</w:t>
      </w:r>
      <w:r>
        <w:rPr>
          <w:color w:val="000000" w:themeColor="text1"/>
          <w:sz w:val="28"/>
          <w:szCs w:val="28"/>
        </w:rPr>
        <w:t>, м</w:t>
      </w:r>
      <w:r w:rsidRPr="00730612">
        <w:rPr>
          <w:color w:val="000000" w:themeColor="text1"/>
          <w:sz w:val="28"/>
          <w:szCs w:val="28"/>
        </w:rPr>
        <w:t>інімізація ризиків шахрайства</w:t>
      </w:r>
      <w:r>
        <w:rPr>
          <w:color w:val="000000" w:themeColor="text1"/>
          <w:sz w:val="28"/>
          <w:szCs w:val="28"/>
        </w:rPr>
        <w:t>, н</w:t>
      </w:r>
      <w:r w:rsidRPr="00730612">
        <w:rPr>
          <w:color w:val="000000" w:themeColor="text1"/>
          <w:sz w:val="28"/>
          <w:szCs w:val="28"/>
        </w:rPr>
        <w:t>адійність</w:t>
      </w:r>
      <w:r>
        <w:rPr>
          <w:color w:val="000000" w:themeColor="text1"/>
          <w:sz w:val="28"/>
          <w:szCs w:val="28"/>
        </w:rPr>
        <w:t>, м</w:t>
      </w:r>
      <w:r w:rsidRPr="00730612">
        <w:rPr>
          <w:color w:val="000000" w:themeColor="text1"/>
          <w:sz w:val="28"/>
          <w:szCs w:val="28"/>
        </w:rPr>
        <w:t>асштабованість</w:t>
      </w:r>
      <w:r>
        <w:rPr>
          <w:color w:val="000000" w:themeColor="text1"/>
          <w:sz w:val="28"/>
          <w:szCs w:val="28"/>
        </w:rPr>
        <w:t xml:space="preserve"> </w:t>
      </w:r>
      <w:r w:rsidRPr="00730612">
        <w:rPr>
          <w:color w:val="000000" w:themeColor="text1"/>
          <w:sz w:val="28"/>
          <w:szCs w:val="28"/>
        </w:rPr>
        <w:t>[4, с. 44–45].</w:t>
      </w:r>
    </w:p>
    <w:p w14:paraId="62B5F6DE" w14:textId="6585A8AB" w:rsidR="00585336" w:rsidRDefault="00585336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585336">
        <w:rPr>
          <w:color w:val="000000" w:themeColor="text1"/>
          <w:sz w:val="28"/>
          <w:szCs w:val="28"/>
        </w:rPr>
        <w:t xml:space="preserve">У поєднанні з </w:t>
      </w:r>
      <w:proofErr w:type="spellStart"/>
      <w:r w:rsidRPr="00585336">
        <w:rPr>
          <w:color w:val="000000" w:themeColor="text1"/>
          <w:sz w:val="28"/>
          <w:szCs w:val="28"/>
        </w:rPr>
        <w:t>блокчейн</w:t>
      </w:r>
      <w:proofErr w:type="spellEnd"/>
      <w:r w:rsidRPr="00585336">
        <w:rPr>
          <w:color w:val="000000" w:themeColor="text1"/>
          <w:sz w:val="28"/>
          <w:szCs w:val="28"/>
        </w:rPr>
        <w:t>-архітектурою смарт-контракти формують основу для реалізації децентралізованих автономних систем нового покоління, що здатні функціонувати без централізованого контролю, ефективно, прозоро та безпечно.</w:t>
      </w:r>
    </w:p>
    <w:p w14:paraId="6E58EFA4" w14:textId="60F5AA5E" w:rsidR="00585336" w:rsidRDefault="00585336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585336">
        <w:rPr>
          <w:color w:val="000000" w:themeColor="text1"/>
          <w:sz w:val="28"/>
          <w:szCs w:val="28"/>
        </w:rPr>
        <w:t xml:space="preserve">Однією з ключових характеристик </w:t>
      </w:r>
      <w:proofErr w:type="spellStart"/>
      <w:r w:rsidRPr="00585336">
        <w:rPr>
          <w:color w:val="000000" w:themeColor="text1"/>
          <w:sz w:val="28"/>
          <w:szCs w:val="28"/>
        </w:rPr>
        <w:t>блокчейн</w:t>
      </w:r>
      <w:proofErr w:type="spellEnd"/>
      <w:r w:rsidRPr="00585336">
        <w:rPr>
          <w:color w:val="000000" w:themeColor="text1"/>
          <w:sz w:val="28"/>
          <w:szCs w:val="28"/>
        </w:rPr>
        <w:t xml:space="preserve">-систем є наявність розподіленого реєстру даних, який функціонує без централізованого керування. Така база даних зберігається одночасно на великій кількості вузлів, що забезпечує високу </w:t>
      </w:r>
      <w:proofErr w:type="spellStart"/>
      <w:r w:rsidRPr="00585336">
        <w:rPr>
          <w:color w:val="000000" w:themeColor="text1"/>
          <w:sz w:val="28"/>
          <w:szCs w:val="28"/>
        </w:rPr>
        <w:t>відмовостійкість</w:t>
      </w:r>
      <w:proofErr w:type="spellEnd"/>
      <w:r w:rsidRPr="00585336">
        <w:rPr>
          <w:color w:val="000000" w:themeColor="text1"/>
          <w:sz w:val="28"/>
          <w:szCs w:val="28"/>
        </w:rPr>
        <w:t>, доступність і незмінність інформації [21, с. 11–14].</w:t>
      </w:r>
    </w:p>
    <w:p w14:paraId="4CAB5C9C" w14:textId="48B2FF3B" w:rsidR="00585336" w:rsidRDefault="00585336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585336">
        <w:rPr>
          <w:color w:val="000000" w:themeColor="text1"/>
          <w:sz w:val="28"/>
          <w:szCs w:val="28"/>
        </w:rPr>
        <w:t xml:space="preserve">Усі зміни у </w:t>
      </w:r>
      <w:proofErr w:type="spellStart"/>
      <w:r w:rsidRPr="00585336">
        <w:rPr>
          <w:color w:val="000000" w:themeColor="text1"/>
          <w:sz w:val="28"/>
          <w:szCs w:val="28"/>
        </w:rPr>
        <w:t>блокчейні</w:t>
      </w:r>
      <w:proofErr w:type="spellEnd"/>
      <w:r w:rsidRPr="00585336">
        <w:rPr>
          <w:color w:val="000000" w:themeColor="text1"/>
          <w:sz w:val="28"/>
          <w:szCs w:val="28"/>
        </w:rPr>
        <w:t xml:space="preserve"> (нові транзакції, нові блоки) розповсюджуються по мережі через механізм реплікації, що забезпечує одночасне оновлення даних на всіх вузлах. Цей процес є децентралізованим і відбувається через протоколи передачі даних (наприклад, </w:t>
      </w:r>
      <w:proofErr w:type="spellStart"/>
      <w:r w:rsidRPr="00585336">
        <w:rPr>
          <w:color w:val="000000" w:themeColor="text1"/>
          <w:sz w:val="28"/>
          <w:szCs w:val="28"/>
        </w:rPr>
        <w:t>Gossip</w:t>
      </w:r>
      <w:proofErr w:type="spellEnd"/>
      <w:r w:rsidRPr="00585336">
        <w:rPr>
          <w:color w:val="000000" w:themeColor="text1"/>
          <w:sz w:val="28"/>
          <w:szCs w:val="28"/>
        </w:rPr>
        <w:t xml:space="preserve"> </w:t>
      </w:r>
      <w:proofErr w:type="spellStart"/>
      <w:r w:rsidRPr="00585336">
        <w:rPr>
          <w:color w:val="000000" w:themeColor="text1"/>
          <w:sz w:val="28"/>
          <w:szCs w:val="28"/>
        </w:rPr>
        <w:t>Protocol</w:t>
      </w:r>
      <w:proofErr w:type="spellEnd"/>
      <w:r w:rsidRPr="00585336">
        <w:rPr>
          <w:color w:val="000000" w:themeColor="text1"/>
          <w:sz w:val="28"/>
          <w:szCs w:val="28"/>
        </w:rPr>
        <w:t xml:space="preserve">), які гарантують поступову синхронізацію </w:t>
      </w:r>
      <w:proofErr w:type="spellStart"/>
      <w:r w:rsidRPr="00585336">
        <w:rPr>
          <w:color w:val="000000" w:themeColor="text1"/>
          <w:sz w:val="28"/>
          <w:szCs w:val="28"/>
        </w:rPr>
        <w:t>блокчейну</w:t>
      </w:r>
      <w:proofErr w:type="spellEnd"/>
      <w:r w:rsidRPr="00585336">
        <w:rPr>
          <w:color w:val="000000" w:themeColor="text1"/>
          <w:sz w:val="28"/>
          <w:szCs w:val="28"/>
        </w:rPr>
        <w:t xml:space="preserve"> між усіма учасниками [22, с. 48–50].</w:t>
      </w:r>
    </w:p>
    <w:p w14:paraId="5C01FB3D" w14:textId="333B7564" w:rsidR="00B9382B" w:rsidRPr="00B9382B" w:rsidRDefault="00B9382B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B9382B">
        <w:rPr>
          <w:color w:val="000000" w:themeColor="text1"/>
          <w:sz w:val="28"/>
          <w:szCs w:val="28"/>
        </w:rPr>
        <w:t xml:space="preserve">У традиційних централізованих базах даних вся інформація зберігається на сервері або кластері, контрольованому однією організацією. У разі збою, атаки або помилки дані можуть бути втрачені або скомпрометовані. У </w:t>
      </w:r>
      <w:proofErr w:type="spellStart"/>
      <w:r w:rsidRPr="00B9382B">
        <w:rPr>
          <w:color w:val="000000" w:themeColor="text1"/>
          <w:sz w:val="28"/>
          <w:szCs w:val="28"/>
        </w:rPr>
        <w:t>блокчейні</w:t>
      </w:r>
      <w:proofErr w:type="spellEnd"/>
      <w:r w:rsidRPr="00B9382B">
        <w:rPr>
          <w:color w:val="000000" w:themeColor="text1"/>
          <w:sz w:val="28"/>
          <w:szCs w:val="28"/>
        </w:rPr>
        <w:t xml:space="preserve"> ж відсутня єдина точка відмови, що забезпечує кращу стійкість до атак і вищий рівень довіри до системи [23, с. 22–24].</w:t>
      </w:r>
    </w:p>
    <w:p w14:paraId="27874D7F" w14:textId="0B134CD5" w:rsidR="00585336" w:rsidRDefault="00B9382B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B9382B">
        <w:rPr>
          <w:color w:val="000000" w:themeColor="text1"/>
          <w:sz w:val="28"/>
          <w:szCs w:val="28"/>
        </w:rPr>
        <w:lastRenderedPageBreak/>
        <w:t xml:space="preserve">Завдяки своїй розподіленій природі </w:t>
      </w:r>
      <w:proofErr w:type="spellStart"/>
      <w:r w:rsidRPr="00B9382B">
        <w:rPr>
          <w:color w:val="000000" w:themeColor="text1"/>
          <w:sz w:val="28"/>
          <w:szCs w:val="28"/>
        </w:rPr>
        <w:t>блокчейн</w:t>
      </w:r>
      <w:proofErr w:type="spellEnd"/>
      <w:r w:rsidRPr="00B9382B">
        <w:rPr>
          <w:color w:val="000000" w:themeColor="text1"/>
          <w:sz w:val="28"/>
          <w:szCs w:val="28"/>
        </w:rPr>
        <w:t xml:space="preserve"> забезпечує незалежність, масштабованість і цілісність даних, що є критично важливим для високонавантажених обчислювальних систем, де втрата або фальсифікація інформації може мати серйозні наслідки.</w:t>
      </w:r>
    </w:p>
    <w:p w14:paraId="3D7EA7B9" w14:textId="341CCD73" w:rsidR="00B9382B" w:rsidRDefault="002D7FB8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2D7FB8">
        <w:rPr>
          <w:color w:val="000000" w:themeColor="text1"/>
          <w:sz w:val="28"/>
          <w:szCs w:val="28"/>
        </w:rPr>
        <w:t xml:space="preserve">Ключові компоненти функціонування </w:t>
      </w:r>
      <w:proofErr w:type="spellStart"/>
      <w:r w:rsidRPr="002D7FB8">
        <w:rPr>
          <w:color w:val="000000" w:themeColor="text1"/>
          <w:sz w:val="28"/>
          <w:szCs w:val="28"/>
        </w:rPr>
        <w:t>блокчейн</w:t>
      </w:r>
      <w:proofErr w:type="spellEnd"/>
      <w:r w:rsidRPr="002D7FB8">
        <w:rPr>
          <w:color w:val="000000" w:themeColor="text1"/>
          <w:sz w:val="28"/>
          <w:szCs w:val="28"/>
        </w:rPr>
        <w:t>-систем наведені на рис. 1.</w:t>
      </w:r>
      <w:r>
        <w:rPr>
          <w:color w:val="000000" w:themeColor="text1"/>
          <w:sz w:val="28"/>
          <w:szCs w:val="28"/>
        </w:rPr>
        <w:t>1</w:t>
      </w:r>
      <w:r w:rsidRPr="002D7FB8">
        <w:rPr>
          <w:color w:val="000000" w:themeColor="text1"/>
          <w:sz w:val="28"/>
          <w:szCs w:val="28"/>
        </w:rPr>
        <w:t>.</w:t>
      </w:r>
    </w:p>
    <w:p w14:paraId="162018D4" w14:textId="77777777" w:rsidR="00F80B17" w:rsidRDefault="00F80B17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</w:p>
    <w:p w14:paraId="0CBBB9DC" w14:textId="06E975AA" w:rsidR="002D7FB8" w:rsidRDefault="002D7FB8" w:rsidP="00F80B17">
      <w:pPr>
        <w:spacing w:line="360" w:lineRule="auto"/>
        <w:ind w:firstLine="720"/>
        <w:jc w:val="center"/>
        <w:rPr>
          <w:color w:val="000000" w:themeColor="text1"/>
          <w:sz w:val="28"/>
          <w:szCs w:val="28"/>
        </w:rPr>
      </w:pPr>
      <w:r w:rsidRPr="00B85E9B">
        <w:rPr>
          <w:noProof/>
          <w:color w:val="000000" w:themeColor="text1"/>
          <w:sz w:val="28"/>
          <w:szCs w:val="28"/>
        </w:rPr>
        <w:drawing>
          <wp:inline distT="0" distB="0" distL="0" distR="0" wp14:anchorId="4553A727" wp14:editId="4BBB7695">
            <wp:extent cx="4735327" cy="2814762"/>
            <wp:effectExtent l="0" t="0" r="8255" b="5080"/>
            <wp:docPr id="171729536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7295363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49910" cy="282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9CBC78" w14:textId="7EB50626" w:rsidR="002D7FB8" w:rsidRDefault="002D7FB8" w:rsidP="00F80B17">
      <w:pPr>
        <w:spacing w:line="360" w:lineRule="auto"/>
        <w:ind w:firstLine="720"/>
        <w:jc w:val="center"/>
        <w:rPr>
          <w:color w:val="000000" w:themeColor="text1"/>
          <w:sz w:val="28"/>
          <w:szCs w:val="28"/>
        </w:rPr>
      </w:pPr>
      <w:r w:rsidRPr="002D7FB8">
        <w:rPr>
          <w:color w:val="000000" w:themeColor="text1"/>
          <w:sz w:val="28"/>
          <w:szCs w:val="28"/>
        </w:rPr>
        <w:t>Рис. 1.</w:t>
      </w:r>
      <w:r>
        <w:rPr>
          <w:color w:val="000000" w:themeColor="text1"/>
          <w:sz w:val="28"/>
          <w:szCs w:val="28"/>
        </w:rPr>
        <w:t>1</w:t>
      </w:r>
      <w:r w:rsidRPr="002D7FB8">
        <w:rPr>
          <w:color w:val="000000" w:themeColor="text1"/>
          <w:sz w:val="28"/>
          <w:szCs w:val="28"/>
        </w:rPr>
        <w:t xml:space="preserve">. Ключові компоненти функціонування </w:t>
      </w:r>
      <w:proofErr w:type="spellStart"/>
      <w:r w:rsidRPr="002D7FB8">
        <w:rPr>
          <w:color w:val="000000" w:themeColor="text1"/>
          <w:sz w:val="28"/>
          <w:szCs w:val="28"/>
        </w:rPr>
        <w:t>блокчейн</w:t>
      </w:r>
      <w:proofErr w:type="spellEnd"/>
      <w:r w:rsidRPr="002D7FB8">
        <w:rPr>
          <w:color w:val="000000" w:themeColor="text1"/>
          <w:sz w:val="28"/>
          <w:szCs w:val="28"/>
        </w:rPr>
        <w:t>-систем</w:t>
      </w:r>
    </w:p>
    <w:p w14:paraId="6EEFA33D" w14:textId="77777777" w:rsidR="00C26730" w:rsidRDefault="00C26730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</w:p>
    <w:p w14:paraId="50A017D2" w14:textId="76AF3C87" w:rsidR="002D7FB8" w:rsidRDefault="002D7FB8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2D7FB8">
        <w:rPr>
          <w:color w:val="000000" w:themeColor="text1"/>
          <w:sz w:val="28"/>
          <w:szCs w:val="28"/>
        </w:rPr>
        <w:t>Смарт-контракти (</w:t>
      </w:r>
      <w:proofErr w:type="spellStart"/>
      <w:r w:rsidRPr="002D7FB8">
        <w:rPr>
          <w:color w:val="000000" w:themeColor="text1"/>
          <w:sz w:val="28"/>
          <w:szCs w:val="28"/>
        </w:rPr>
        <w:t>англ</w:t>
      </w:r>
      <w:proofErr w:type="spellEnd"/>
      <w:r w:rsidRPr="002D7FB8">
        <w:rPr>
          <w:color w:val="000000" w:themeColor="text1"/>
          <w:sz w:val="28"/>
          <w:szCs w:val="28"/>
        </w:rPr>
        <w:t xml:space="preserve">. </w:t>
      </w:r>
      <w:proofErr w:type="spellStart"/>
      <w:r w:rsidRPr="002D7FB8">
        <w:rPr>
          <w:color w:val="000000" w:themeColor="text1"/>
          <w:sz w:val="28"/>
          <w:szCs w:val="28"/>
        </w:rPr>
        <w:t>smart</w:t>
      </w:r>
      <w:proofErr w:type="spellEnd"/>
      <w:r w:rsidRPr="002D7FB8">
        <w:rPr>
          <w:color w:val="000000" w:themeColor="text1"/>
          <w:sz w:val="28"/>
          <w:szCs w:val="28"/>
        </w:rPr>
        <w:t xml:space="preserve"> </w:t>
      </w:r>
      <w:proofErr w:type="spellStart"/>
      <w:r w:rsidRPr="002D7FB8">
        <w:rPr>
          <w:color w:val="000000" w:themeColor="text1"/>
          <w:sz w:val="28"/>
          <w:szCs w:val="28"/>
        </w:rPr>
        <w:t>contracts</w:t>
      </w:r>
      <w:proofErr w:type="spellEnd"/>
      <w:r w:rsidRPr="002D7FB8">
        <w:rPr>
          <w:color w:val="000000" w:themeColor="text1"/>
          <w:sz w:val="28"/>
          <w:szCs w:val="28"/>
        </w:rPr>
        <w:t xml:space="preserve">) — це </w:t>
      </w:r>
      <w:proofErr w:type="spellStart"/>
      <w:r w:rsidRPr="002D7FB8">
        <w:rPr>
          <w:color w:val="000000" w:themeColor="text1"/>
          <w:sz w:val="28"/>
          <w:szCs w:val="28"/>
        </w:rPr>
        <w:t>самовиконувані</w:t>
      </w:r>
      <w:proofErr w:type="spellEnd"/>
      <w:r w:rsidRPr="002D7FB8">
        <w:rPr>
          <w:color w:val="000000" w:themeColor="text1"/>
          <w:sz w:val="28"/>
          <w:szCs w:val="28"/>
        </w:rPr>
        <w:t xml:space="preserve"> програмні конструкції, в яких умови угоди між сторонами закодовані безпосередньо у вигляді комп'ютерного коду. Вони працюють у межах </w:t>
      </w:r>
      <w:proofErr w:type="spellStart"/>
      <w:r w:rsidRPr="002D7FB8">
        <w:rPr>
          <w:color w:val="000000" w:themeColor="text1"/>
          <w:sz w:val="28"/>
          <w:szCs w:val="28"/>
        </w:rPr>
        <w:t>блокчейн</w:t>
      </w:r>
      <w:proofErr w:type="spellEnd"/>
      <w:r w:rsidRPr="002D7FB8">
        <w:rPr>
          <w:color w:val="000000" w:themeColor="text1"/>
          <w:sz w:val="28"/>
          <w:szCs w:val="28"/>
        </w:rPr>
        <w:t>-платформ, забезпечуючи автоматичне виконання дій, якщо задані умови виконано. Таким чином, смарт-контракти усувають необхідність у посередниках і забезпечують довіру між сторонами без централізованого контролю [16, с. 37–39</w:t>
      </w:r>
      <w:r w:rsidR="00C26730">
        <w:rPr>
          <w:color w:val="000000" w:themeColor="text1"/>
          <w:sz w:val="28"/>
          <w:szCs w:val="28"/>
        </w:rPr>
        <w:t xml:space="preserve">, </w:t>
      </w:r>
      <w:r w:rsidR="00346761">
        <w:rPr>
          <w:color w:val="000000" w:themeColor="text1"/>
          <w:sz w:val="28"/>
          <w:szCs w:val="28"/>
        </w:rPr>
        <w:t>24-46</w:t>
      </w:r>
      <w:r w:rsidRPr="002D7FB8">
        <w:rPr>
          <w:color w:val="000000" w:themeColor="text1"/>
          <w:sz w:val="28"/>
          <w:szCs w:val="28"/>
        </w:rPr>
        <w:t>].</w:t>
      </w:r>
    </w:p>
    <w:p w14:paraId="3D026B57" w14:textId="1E9CF973" w:rsidR="002D7FB8" w:rsidRDefault="00C26730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C26730">
        <w:rPr>
          <w:color w:val="000000" w:themeColor="text1"/>
          <w:sz w:val="28"/>
          <w:szCs w:val="28"/>
        </w:rPr>
        <w:t>На рис. 1.</w:t>
      </w:r>
      <w:r>
        <w:rPr>
          <w:color w:val="000000" w:themeColor="text1"/>
          <w:sz w:val="28"/>
          <w:szCs w:val="28"/>
        </w:rPr>
        <w:t xml:space="preserve">2 </w:t>
      </w:r>
      <w:r w:rsidRPr="00C26730">
        <w:rPr>
          <w:color w:val="000000" w:themeColor="text1"/>
          <w:sz w:val="28"/>
          <w:szCs w:val="28"/>
        </w:rPr>
        <w:t>показана узагальнена блок-схема роботи смарт-контракту.</w:t>
      </w:r>
    </w:p>
    <w:p w14:paraId="1A4E45BF" w14:textId="43A887A3" w:rsidR="00C26730" w:rsidRDefault="00C26730" w:rsidP="00F80B17">
      <w:pPr>
        <w:spacing w:line="360" w:lineRule="auto"/>
        <w:ind w:firstLine="720"/>
        <w:jc w:val="center"/>
        <w:rPr>
          <w:color w:val="000000" w:themeColor="text1"/>
          <w:sz w:val="28"/>
          <w:szCs w:val="28"/>
        </w:rPr>
      </w:pPr>
      <w:r w:rsidRPr="00B85E9B">
        <w:rPr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3368495D" wp14:editId="678318D2">
            <wp:extent cx="3499724" cy="2894275"/>
            <wp:effectExtent l="0" t="0" r="5715" b="1905"/>
            <wp:docPr id="153308720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308720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41157" cy="2928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75955" w14:textId="4773F228" w:rsidR="00C26730" w:rsidRDefault="00C26730" w:rsidP="00F80B17">
      <w:pPr>
        <w:spacing w:line="360" w:lineRule="auto"/>
        <w:ind w:firstLine="720"/>
        <w:jc w:val="center"/>
        <w:rPr>
          <w:color w:val="000000" w:themeColor="text1"/>
          <w:sz w:val="28"/>
          <w:szCs w:val="28"/>
        </w:rPr>
      </w:pPr>
      <w:r w:rsidRPr="00C26730">
        <w:rPr>
          <w:color w:val="000000" w:themeColor="text1"/>
          <w:sz w:val="28"/>
          <w:szCs w:val="28"/>
        </w:rPr>
        <w:t>Рис. 1.</w:t>
      </w:r>
      <w:r>
        <w:rPr>
          <w:color w:val="000000" w:themeColor="text1"/>
          <w:sz w:val="28"/>
          <w:szCs w:val="28"/>
        </w:rPr>
        <w:t>2</w:t>
      </w:r>
      <w:r w:rsidRPr="00C26730">
        <w:rPr>
          <w:color w:val="000000" w:themeColor="text1"/>
          <w:sz w:val="28"/>
          <w:szCs w:val="28"/>
        </w:rPr>
        <w:t>. Блок-схема роботи смарт-контракту в екосистемі.</w:t>
      </w:r>
    </w:p>
    <w:p w14:paraId="7CAB5FB8" w14:textId="7C6378C8" w:rsidR="00C26730" w:rsidRDefault="00C26730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C26730">
        <w:rPr>
          <w:color w:val="000000" w:themeColor="text1"/>
          <w:sz w:val="28"/>
          <w:szCs w:val="28"/>
        </w:rPr>
        <w:t xml:space="preserve">Високонавантажені комп’ютерні системи (ВКС) — це інформаційно-обчислювальні платформи, що функціонують в умовах значної кількості запитів, транзакцій або обробки великих обсягів даних у режимі реального часу або близькому до нього. Такі системи зазвичай обслуговують велику кількість користувачів одночасно і мають високі вимоги до продуктивності, </w:t>
      </w:r>
      <w:proofErr w:type="spellStart"/>
      <w:r w:rsidRPr="00C26730">
        <w:rPr>
          <w:color w:val="000000" w:themeColor="text1"/>
          <w:sz w:val="28"/>
          <w:szCs w:val="28"/>
        </w:rPr>
        <w:t>відмовостійкості</w:t>
      </w:r>
      <w:proofErr w:type="spellEnd"/>
      <w:r w:rsidRPr="00C26730">
        <w:rPr>
          <w:color w:val="000000" w:themeColor="text1"/>
          <w:sz w:val="28"/>
          <w:szCs w:val="28"/>
        </w:rPr>
        <w:t>, масштабованості та часу відгуку [47, с. 5–7].</w:t>
      </w:r>
    </w:p>
    <w:p w14:paraId="52EA9934" w14:textId="77777777" w:rsidR="00346761" w:rsidRPr="00346761" w:rsidRDefault="00346761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346761">
        <w:rPr>
          <w:color w:val="000000" w:themeColor="text1"/>
          <w:sz w:val="28"/>
          <w:szCs w:val="28"/>
        </w:rPr>
        <w:t>Ключові характеристики ВКС:</w:t>
      </w:r>
    </w:p>
    <w:p w14:paraId="0D04311E" w14:textId="17A31827" w:rsidR="00346761" w:rsidRPr="00346761" w:rsidRDefault="00346761" w:rsidP="00F80B17">
      <w:pPr>
        <w:pStyle w:val="af0"/>
        <w:numPr>
          <w:ilvl w:val="0"/>
          <w:numId w:val="500"/>
        </w:numPr>
        <w:spacing w:line="360" w:lineRule="auto"/>
        <w:ind w:left="0" w:firstLine="0"/>
        <w:jc w:val="both"/>
        <w:rPr>
          <w:color w:val="000000" w:themeColor="text1"/>
          <w:sz w:val="28"/>
          <w:szCs w:val="28"/>
        </w:rPr>
      </w:pPr>
      <w:r w:rsidRPr="00346761">
        <w:rPr>
          <w:color w:val="000000" w:themeColor="text1"/>
          <w:sz w:val="28"/>
          <w:szCs w:val="28"/>
        </w:rPr>
        <w:t>Велика кількість одночасних запитів (від тисяч до мільйонів у секунду);</w:t>
      </w:r>
    </w:p>
    <w:p w14:paraId="74DCFB7A" w14:textId="328F12F9" w:rsidR="00346761" w:rsidRPr="00346761" w:rsidRDefault="00346761" w:rsidP="00F80B17">
      <w:pPr>
        <w:pStyle w:val="af0"/>
        <w:numPr>
          <w:ilvl w:val="0"/>
          <w:numId w:val="500"/>
        </w:numPr>
        <w:spacing w:line="360" w:lineRule="auto"/>
        <w:ind w:left="0" w:firstLine="0"/>
        <w:jc w:val="both"/>
        <w:rPr>
          <w:color w:val="000000" w:themeColor="text1"/>
          <w:sz w:val="28"/>
          <w:szCs w:val="28"/>
        </w:rPr>
      </w:pPr>
      <w:r w:rsidRPr="00346761">
        <w:rPr>
          <w:color w:val="000000" w:themeColor="text1"/>
          <w:sz w:val="28"/>
          <w:szCs w:val="28"/>
        </w:rPr>
        <w:t>Низька латентність (затримка обробки має залишатися мінімальною);</w:t>
      </w:r>
    </w:p>
    <w:p w14:paraId="5CA85E45" w14:textId="58306449" w:rsidR="00346761" w:rsidRPr="00346761" w:rsidRDefault="00346761" w:rsidP="00F80B17">
      <w:pPr>
        <w:pStyle w:val="af0"/>
        <w:numPr>
          <w:ilvl w:val="0"/>
          <w:numId w:val="500"/>
        </w:numPr>
        <w:spacing w:line="360" w:lineRule="auto"/>
        <w:ind w:left="0" w:firstLine="0"/>
        <w:jc w:val="both"/>
        <w:rPr>
          <w:color w:val="000000" w:themeColor="text1"/>
          <w:sz w:val="28"/>
          <w:szCs w:val="28"/>
        </w:rPr>
      </w:pPr>
      <w:r w:rsidRPr="00346761">
        <w:rPr>
          <w:color w:val="000000" w:themeColor="text1"/>
          <w:sz w:val="28"/>
          <w:szCs w:val="28"/>
        </w:rPr>
        <w:t>Висока доступність (практично безперервна робота 24/7);</w:t>
      </w:r>
    </w:p>
    <w:p w14:paraId="42356D16" w14:textId="7084EB20" w:rsidR="00346761" w:rsidRPr="00346761" w:rsidRDefault="00346761" w:rsidP="00F80B17">
      <w:pPr>
        <w:pStyle w:val="af0"/>
        <w:numPr>
          <w:ilvl w:val="0"/>
          <w:numId w:val="500"/>
        </w:numPr>
        <w:spacing w:line="360" w:lineRule="auto"/>
        <w:ind w:left="0" w:firstLine="0"/>
        <w:jc w:val="both"/>
        <w:rPr>
          <w:color w:val="000000" w:themeColor="text1"/>
          <w:sz w:val="28"/>
          <w:szCs w:val="28"/>
        </w:rPr>
      </w:pPr>
      <w:r w:rsidRPr="00346761">
        <w:rPr>
          <w:color w:val="000000" w:themeColor="text1"/>
          <w:sz w:val="28"/>
          <w:szCs w:val="28"/>
        </w:rPr>
        <w:t xml:space="preserve">Гнучке горизонтальне масштабування (можливість </w:t>
      </w:r>
      <w:proofErr w:type="spellStart"/>
      <w:r w:rsidRPr="00346761">
        <w:rPr>
          <w:color w:val="000000" w:themeColor="text1"/>
          <w:sz w:val="28"/>
          <w:szCs w:val="28"/>
        </w:rPr>
        <w:t>динамічно</w:t>
      </w:r>
      <w:proofErr w:type="spellEnd"/>
      <w:r w:rsidRPr="00346761">
        <w:rPr>
          <w:color w:val="000000" w:themeColor="text1"/>
          <w:sz w:val="28"/>
          <w:szCs w:val="28"/>
        </w:rPr>
        <w:t xml:space="preserve"> додавати ресурси);</w:t>
      </w:r>
    </w:p>
    <w:p w14:paraId="7B25E6DB" w14:textId="5C903544" w:rsidR="00C26730" w:rsidRDefault="00346761" w:rsidP="00F80B17">
      <w:pPr>
        <w:pStyle w:val="af0"/>
        <w:numPr>
          <w:ilvl w:val="0"/>
          <w:numId w:val="500"/>
        </w:numPr>
        <w:spacing w:line="360" w:lineRule="auto"/>
        <w:ind w:left="0" w:firstLine="0"/>
        <w:jc w:val="both"/>
        <w:rPr>
          <w:color w:val="000000" w:themeColor="text1"/>
          <w:sz w:val="28"/>
          <w:szCs w:val="28"/>
        </w:rPr>
      </w:pPr>
      <w:r w:rsidRPr="00346761">
        <w:rPr>
          <w:color w:val="000000" w:themeColor="text1"/>
          <w:sz w:val="28"/>
          <w:szCs w:val="28"/>
        </w:rPr>
        <w:t>Автоматизоване управління ресурсами (планування, балансування, резервування).</w:t>
      </w:r>
    </w:p>
    <w:p w14:paraId="42D78F4D" w14:textId="01036896" w:rsidR="00346761" w:rsidRDefault="00346761" w:rsidP="00F80B17">
      <w:pPr>
        <w:pStyle w:val="af0"/>
        <w:spacing w:line="360" w:lineRule="auto"/>
        <w:ind w:left="0" w:firstLine="720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В</w:t>
      </w:r>
      <w:r w:rsidRPr="00346761">
        <w:rPr>
          <w:color w:val="000000" w:themeColor="text1"/>
          <w:sz w:val="28"/>
          <w:szCs w:val="28"/>
        </w:rPr>
        <w:t xml:space="preserve">исоконавантажені комп’ютерні системи є критично важливими </w:t>
      </w:r>
      <w:proofErr w:type="spellStart"/>
      <w:r w:rsidRPr="00346761">
        <w:rPr>
          <w:color w:val="000000" w:themeColor="text1"/>
          <w:sz w:val="28"/>
          <w:szCs w:val="28"/>
        </w:rPr>
        <w:t>інфраструктурами</w:t>
      </w:r>
      <w:proofErr w:type="spellEnd"/>
      <w:r w:rsidRPr="00346761">
        <w:rPr>
          <w:color w:val="000000" w:themeColor="text1"/>
          <w:sz w:val="28"/>
          <w:szCs w:val="28"/>
        </w:rPr>
        <w:t xml:space="preserve">, що обслуговують масштабні й динамічні середовища з жорсткими вимогами до надійності, швидкодії та гнучкості. Їх ефективне функціонування потребує ретельно продуманої архітектури, оптимізації </w:t>
      </w:r>
      <w:r w:rsidRPr="00346761">
        <w:rPr>
          <w:color w:val="000000" w:themeColor="text1"/>
          <w:sz w:val="28"/>
          <w:szCs w:val="28"/>
        </w:rPr>
        <w:lastRenderedPageBreak/>
        <w:t>обробки даних та механізмів забезпечення стійкості — що й буде предметом подальшого розгляду.</w:t>
      </w:r>
    </w:p>
    <w:p w14:paraId="2367ED1A" w14:textId="3768B0FE" w:rsidR="00346761" w:rsidRPr="00346761" w:rsidRDefault="00346761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346761">
        <w:rPr>
          <w:color w:val="000000" w:themeColor="text1"/>
          <w:sz w:val="28"/>
          <w:szCs w:val="28"/>
        </w:rPr>
        <w:t>Масштабування — це ключовий підхід до забезпечення стабільної роботи високонавантажених систем при зростанні навантаження. Йдеться про можливість системи зберігати працездатність і прийнятний рівень продуктивності в умовах зростання кількості користувачів, запитів або обсягів даних. Існують два базові підходи до масштабування: вертикальний та горизонтальний [</w:t>
      </w:r>
      <w:r>
        <w:rPr>
          <w:color w:val="000000" w:themeColor="text1"/>
          <w:sz w:val="28"/>
          <w:szCs w:val="28"/>
        </w:rPr>
        <w:t xml:space="preserve">48-49, </w:t>
      </w:r>
      <w:r w:rsidRPr="00346761">
        <w:rPr>
          <w:color w:val="000000" w:themeColor="text1"/>
          <w:sz w:val="28"/>
          <w:szCs w:val="28"/>
        </w:rPr>
        <w:t>50, с. 12–14].</w:t>
      </w:r>
    </w:p>
    <w:p w14:paraId="3474B6E1" w14:textId="382D9699" w:rsidR="00346761" w:rsidRPr="00C225AF" w:rsidRDefault="00346761" w:rsidP="00F80B17">
      <w:pPr>
        <w:pStyle w:val="af0"/>
        <w:numPr>
          <w:ilvl w:val="0"/>
          <w:numId w:val="503"/>
        </w:numPr>
        <w:tabs>
          <w:tab w:val="left" w:pos="360"/>
        </w:tabs>
        <w:spacing w:line="360" w:lineRule="auto"/>
        <w:ind w:left="142" w:hanging="142"/>
        <w:jc w:val="both"/>
        <w:rPr>
          <w:color w:val="000000" w:themeColor="text1"/>
          <w:sz w:val="28"/>
          <w:szCs w:val="28"/>
        </w:rPr>
      </w:pPr>
      <w:r w:rsidRPr="00C225AF">
        <w:rPr>
          <w:color w:val="000000" w:themeColor="text1"/>
          <w:sz w:val="28"/>
          <w:szCs w:val="28"/>
        </w:rPr>
        <w:t>Вертикальне масштабування (</w:t>
      </w:r>
      <w:proofErr w:type="spellStart"/>
      <w:r w:rsidRPr="00C225AF">
        <w:rPr>
          <w:color w:val="000000" w:themeColor="text1"/>
          <w:sz w:val="28"/>
          <w:szCs w:val="28"/>
        </w:rPr>
        <w:t>scale-up</w:t>
      </w:r>
      <w:proofErr w:type="spellEnd"/>
      <w:r w:rsidRPr="00C225AF">
        <w:rPr>
          <w:color w:val="000000" w:themeColor="text1"/>
          <w:sz w:val="28"/>
          <w:szCs w:val="28"/>
        </w:rPr>
        <w:t>)</w:t>
      </w:r>
      <w:r w:rsidR="00C225AF" w:rsidRPr="00C225AF">
        <w:rPr>
          <w:color w:val="000000" w:themeColor="text1"/>
          <w:sz w:val="28"/>
          <w:szCs w:val="28"/>
        </w:rPr>
        <w:t xml:space="preserve"> - це збільшення потужності окремого вузла системи — шляхом додавання ресурсів (процесорів, пам’яті, дискового простору).</w:t>
      </w:r>
    </w:p>
    <w:p w14:paraId="16CB8064" w14:textId="3E64C0FB" w:rsidR="00346761" w:rsidRDefault="00346761" w:rsidP="00F80B17">
      <w:pPr>
        <w:pStyle w:val="af0"/>
        <w:numPr>
          <w:ilvl w:val="0"/>
          <w:numId w:val="503"/>
        </w:numPr>
        <w:spacing w:line="360" w:lineRule="auto"/>
        <w:ind w:left="0" w:firstLine="0"/>
        <w:jc w:val="both"/>
        <w:rPr>
          <w:color w:val="000000" w:themeColor="text1"/>
          <w:sz w:val="28"/>
          <w:szCs w:val="28"/>
        </w:rPr>
      </w:pPr>
      <w:r w:rsidRPr="00C225AF">
        <w:rPr>
          <w:color w:val="000000" w:themeColor="text1"/>
          <w:sz w:val="28"/>
          <w:szCs w:val="28"/>
        </w:rPr>
        <w:t>Горизонтальне масштабування (</w:t>
      </w:r>
      <w:proofErr w:type="spellStart"/>
      <w:r w:rsidRPr="00C225AF">
        <w:rPr>
          <w:color w:val="000000" w:themeColor="text1"/>
          <w:sz w:val="28"/>
          <w:szCs w:val="28"/>
        </w:rPr>
        <w:t>scale-out</w:t>
      </w:r>
      <w:proofErr w:type="spellEnd"/>
      <w:r w:rsidRPr="00C225AF">
        <w:rPr>
          <w:color w:val="000000" w:themeColor="text1"/>
          <w:sz w:val="28"/>
          <w:szCs w:val="28"/>
        </w:rPr>
        <w:t>)</w:t>
      </w:r>
      <w:r w:rsidR="00C225AF" w:rsidRPr="00C225AF">
        <w:rPr>
          <w:color w:val="000000" w:themeColor="text1"/>
          <w:sz w:val="28"/>
          <w:szCs w:val="28"/>
        </w:rPr>
        <w:t xml:space="preserve"> - передбачає додавання нових вузлів до системи й розподіл навантаження між ними. Це найпоширеніший підхід у сучасних хмарних і </w:t>
      </w:r>
      <w:proofErr w:type="spellStart"/>
      <w:r w:rsidR="00C225AF" w:rsidRPr="00C225AF">
        <w:rPr>
          <w:color w:val="000000" w:themeColor="text1"/>
          <w:sz w:val="28"/>
          <w:szCs w:val="28"/>
        </w:rPr>
        <w:t>мікросервісних</w:t>
      </w:r>
      <w:proofErr w:type="spellEnd"/>
      <w:r w:rsidR="00C225AF" w:rsidRPr="00C225AF">
        <w:rPr>
          <w:color w:val="000000" w:themeColor="text1"/>
          <w:sz w:val="28"/>
          <w:szCs w:val="28"/>
        </w:rPr>
        <w:t xml:space="preserve"> системах</w:t>
      </w:r>
      <w:r w:rsidRPr="00C225AF">
        <w:rPr>
          <w:color w:val="000000" w:themeColor="text1"/>
          <w:sz w:val="28"/>
          <w:szCs w:val="28"/>
        </w:rPr>
        <w:t xml:space="preserve"> [51, с. 88–91].</w:t>
      </w:r>
    </w:p>
    <w:p w14:paraId="3DC0B62B" w14:textId="1870AFC3" w:rsidR="00C225AF" w:rsidRDefault="002B6FB4" w:rsidP="00F80B17">
      <w:pPr>
        <w:pStyle w:val="af0"/>
        <w:spacing w:line="360" w:lineRule="auto"/>
        <w:ind w:left="0" w:firstLine="720"/>
        <w:jc w:val="both"/>
        <w:rPr>
          <w:color w:val="000000" w:themeColor="text1"/>
          <w:sz w:val="28"/>
          <w:szCs w:val="28"/>
        </w:rPr>
      </w:pPr>
      <w:r w:rsidRPr="002B6FB4">
        <w:rPr>
          <w:color w:val="000000" w:themeColor="text1"/>
          <w:sz w:val="28"/>
          <w:szCs w:val="28"/>
        </w:rPr>
        <w:t xml:space="preserve">Аналіз існуючих підходів до побудови та оптимізації високонавантажених комп’ютерних систем показує, що, незважаючи на значні досягнення у галузі розподілених обчислень, масштабування, балансування навантаження та забезпечення стійкості, залишаються фундаментальні обмеження, які не можуть бути повністю усунуті в межах традиційної централізованої або </w:t>
      </w:r>
      <w:proofErr w:type="spellStart"/>
      <w:r w:rsidRPr="002B6FB4">
        <w:rPr>
          <w:color w:val="000000" w:themeColor="text1"/>
          <w:sz w:val="28"/>
          <w:szCs w:val="28"/>
        </w:rPr>
        <w:t>напівцентралізованої</w:t>
      </w:r>
      <w:proofErr w:type="spellEnd"/>
      <w:r w:rsidRPr="002B6FB4">
        <w:rPr>
          <w:color w:val="000000" w:themeColor="text1"/>
          <w:sz w:val="28"/>
          <w:szCs w:val="28"/>
        </w:rPr>
        <w:t xml:space="preserve"> парадигми [50, с. 58–61].</w:t>
      </w:r>
    </w:p>
    <w:p w14:paraId="26D40368" w14:textId="71862014" w:rsidR="002B6FB4" w:rsidRDefault="002338BE" w:rsidP="00F80B17">
      <w:pPr>
        <w:pStyle w:val="af0"/>
        <w:spacing w:line="360" w:lineRule="auto"/>
        <w:ind w:left="0" w:firstLine="720"/>
        <w:jc w:val="both"/>
        <w:rPr>
          <w:color w:val="000000" w:themeColor="text1"/>
          <w:sz w:val="28"/>
          <w:szCs w:val="28"/>
        </w:rPr>
      </w:pPr>
      <w:r w:rsidRPr="002338BE">
        <w:rPr>
          <w:color w:val="000000" w:themeColor="text1"/>
          <w:sz w:val="28"/>
          <w:szCs w:val="28"/>
        </w:rPr>
        <w:t xml:space="preserve">Враховуючи переваги </w:t>
      </w:r>
      <w:proofErr w:type="spellStart"/>
      <w:r w:rsidRPr="002338BE">
        <w:rPr>
          <w:color w:val="000000" w:themeColor="text1"/>
          <w:sz w:val="28"/>
          <w:szCs w:val="28"/>
        </w:rPr>
        <w:t>блокчейн</w:t>
      </w:r>
      <w:proofErr w:type="spellEnd"/>
      <w:r w:rsidRPr="002338BE">
        <w:rPr>
          <w:color w:val="000000" w:themeColor="text1"/>
          <w:sz w:val="28"/>
          <w:szCs w:val="28"/>
        </w:rPr>
        <w:t xml:space="preserve">-технологій, їх інтеграція у високонавантажені комп’ютерні системи (ВКС) відкриває нові можливості для побудови безпечних, надійних та децентралізованих </w:t>
      </w:r>
      <w:proofErr w:type="spellStart"/>
      <w:r w:rsidRPr="002338BE">
        <w:rPr>
          <w:color w:val="000000" w:themeColor="text1"/>
          <w:sz w:val="28"/>
          <w:szCs w:val="28"/>
        </w:rPr>
        <w:t>інфраструктур</w:t>
      </w:r>
      <w:proofErr w:type="spellEnd"/>
      <w:r w:rsidRPr="002338BE">
        <w:rPr>
          <w:color w:val="000000" w:themeColor="text1"/>
          <w:sz w:val="28"/>
          <w:szCs w:val="28"/>
        </w:rPr>
        <w:t xml:space="preserve">. Нижче розглянуто найбільш перспективні сценарії впровадження </w:t>
      </w:r>
      <w:proofErr w:type="spellStart"/>
      <w:r w:rsidRPr="002338BE">
        <w:rPr>
          <w:color w:val="000000" w:themeColor="text1"/>
          <w:sz w:val="28"/>
          <w:szCs w:val="28"/>
        </w:rPr>
        <w:t>блокчейну</w:t>
      </w:r>
      <w:proofErr w:type="spellEnd"/>
      <w:r w:rsidRPr="002338BE">
        <w:rPr>
          <w:color w:val="000000" w:themeColor="text1"/>
          <w:sz w:val="28"/>
          <w:szCs w:val="28"/>
        </w:rPr>
        <w:t xml:space="preserve"> у ВКС.</w:t>
      </w:r>
    </w:p>
    <w:p w14:paraId="53B55E95" w14:textId="389EC62D" w:rsidR="002338BE" w:rsidRDefault="002338BE" w:rsidP="00F80B17">
      <w:pPr>
        <w:pStyle w:val="af0"/>
        <w:numPr>
          <w:ilvl w:val="0"/>
          <w:numId w:val="504"/>
        </w:numPr>
        <w:spacing w:line="360" w:lineRule="auto"/>
        <w:ind w:left="0" w:firstLine="0"/>
        <w:jc w:val="both"/>
        <w:rPr>
          <w:color w:val="000000" w:themeColor="text1"/>
          <w:sz w:val="28"/>
          <w:szCs w:val="28"/>
        </w:rPr>
      </w:pPr>
      <w:r w:rsidRPr="002338BE">
        <w:rPr>
          <w:color w:val="000000" w:themeColor="text1"/>
          <w:sz w:val="28"/>
          <w:szCs w:val="28"/>
        </w:rPr>
        <w:t xml:space="preserve"> Децентралізоване управління ресурсами</w:t>
      </w:r>
      <w:r>
        <w:rPr>
          <w:color w:val="000000" w:themeColor="text1"/>
          <w:sz w:val="28"/>
          <w:szCs w:val="28"/>
        </w:rPr>
        <w:t xml:space="preserve"> - з</w:t>
      </w:r>
      <w:r w:rsidRPr="002338BE">
        <w:rPr>
          <w:color w:val="000000" w:themeColor="text1"/>
          <w:sz w:val="28"/>
          <w:szCs w:val="28"/>
        </w:rPr>
        <w:t xml:space="preserve">а допомогою </w:t>
      </w:r>
      <w:proofErr w:type="spellStart"/>
      <w:r w:rsidRPr="002338BE">
        <w:rPr>
          <w:color w:val="000000" w:themeColor="text1"/>
          <w:sz w:val="28"/>
          <w:szCs w:val="28"/>
        </w:rPr>
        <w:t>блокчейну</w:t>
      </w:r>
      <w:proofErr w:type="spellEnd"/>
      <w:r w:rsidRPr="002338BE">
        <w:rPr>
          <w:color w:val="000000" w:themeColor="text1"/>
          <w:sz w:val="28"/>
          <w:szCs w:val="28"/>
        </w:rPr>
        <w:t xml:space="preserve"> можна реалізувати механізми автоматичного розподілу і контролю доступу до обчислювальних ресурсів</w:t>
      </w:r>
      <w:r>
        <w:rPr>
          <w:color w:val="000000" w:themeColor="text1"/>
          <w:sz w:val="28"/>
          <w:szCs w:val="28"/>
        </w:rPr>
        <w:t>;</w:t>
      </w:r>
    </w:p>
    <w:p w14:paraId="3F2F8168" w14:textId="35D670BD" w:rsidR="002338BE" w:rsidRDefault="002338BE" w:rsidP="00F80B17">
      <w:pPr>
        <w:pStyle w:val="af0"/>
        <w:numPr>
          <w:ilvl w:val="0"/>
          <w:numId w:val="504"/>
        </w:numPr>
        <w:spacing w:line="360" w:lineRule="auto"/>
        <w:ind w:left="0" w:firstLine="0"/>
        <w:jc w:val="both"/>
        <w:rPr>
          <w:color w:val="000000" w:themeColor="text1"/>
          <w:sz w:val="28"/>
          <w:szCs w:val="28"/>
        </w:rPr>
      </w:pPr>
      <w:r w:rsidRPr="002338BE">
        <w:rPr>
          <w:color w:val="000000" w:themeColor="text1"/>
          <w:sz w:val="28"/>
          <w:szCs w:val="28"/>
        </w:rPr>
        <w:lastRenderedPageBreak/>
        <w:t xml:space="preserve">Розподілений аудит та </w:t>
      </w:r>
      <w:proofErr w:type="spellStart"/>
      <w:r w:rsidRPr="002338BE">
        <w:rPr>
          <w:color w:val="000000" w:themeColor="text1"/>
          <w:sz w:val="28"/>
          <w:szCs w:val="28"/>
        </w:rPr>
        <w:t>логування</w:t>
      </w:r>
      <w:proofErr w:type="spellEnd"/>
      <w:r>
        <w:rPr>
          <w:color w:val="000000" w:themeColor="text1"/>
          <w:sz w:val="28"/>
          <w:szCs w:val="28"/>
        </w:rPr>
        <w:t>;</w:t>
      </w:r>
    </w:p>
    <w:p w14:paraId="3CFE1CE9" w14:textId="50EEF4BF" w:rsidR="002338BE" w:rsidRDefault="002338BE" w:rsidP="00F80B17">
      <w:pPr>
        <w:pStyle w:val="af0"/>
        <w:numPr>
          <w:ilvl w:val="0"/>
          <w:numId w:val="504"/>
        </w:numPr>
        <w:spacing w:line="360" w:lineRule="auto"/>
        <w:ind w:left="0" w:firstLine="0"/>
        <w:jc w:val="both"/>
        <w:rPr>
          <w:color w:val="000000" w:themeColor="text1"/>
          <w:sz w:val="28"/>
          <w:szCs w:val="28"/>
        </w:rPr>
      </w:pPr>
      <w:r w:rsidRPr="002338BE">
        <w:rPr>
          <w:color w:val="000000" w:themeColor="text1"/>
          <w:sz w:val="28"/>
          <w:szCs w:val="28"/>
        </w:rPr>
        <w:t>Автоматизоване управління доступом</w:t>
      </w:r>
      <w:r>
        <w:rPr>
          <w:color w:val="000000" w:themeColor="text1"/>
          <w:sz w:val="28"/>
          <w:szCs w:val="28"/>
        </w:rPr>
        <w:t>;</w:t>
      </w:r>
    </w:p>
    <w:p w14:paraId="2608A746" w14:textId="4FFDFC89" w:rsidR="002338BE" w:rsidRDefault="002B6474" w:rsidP="00F80B17">
      <w:pPr>
        <w:pStyle w:val="af0"/>
        <w:numPr>
          <w:ilvl w:val="0"/>
          <w:numId w:val="504"/>
        </w:numPr>
        <w:spacing w:line="360" w:lineRule="auto"/>
        <w:ind w:left="0" w:firstLine="0"/>
        <w:jc w:val="both"/>
        <w:rPr>
          <w:color w:val="000000" w:themeColor="text1"/>
          <w:sz w:val="28"/>
          <w:szCs w:val="28"/>
        </w:rPr>
      </w:pPr>
      <w:r w:rsidRPr="002B6474">
        <w:rPr>
          <w:color w:val="000000" w:themeColor="text1"/>
          <w:sz w:val="28"/>
          <w:szCs w:val="28"/>
        </w:rPr>
        <w:t>Розподілене зберігання та контроль конфігурацій</w:t>
      </w:r>
      <w:r>
        <w:rPr>
          <w:color w:val="000000" w:themeColor="text1"/>
          <w:sz w:val="28"/>
          <w:szCs w:val="28"/>
        </w:rPr>
        <w:t>;</w:t>
      </w:r>
    </w:p>
    <w:p w14:paraId="0B69D849" w14:textId="77777777" w:rsidR="002B6474" w:rsidRDefault="002B6474" w:rsidP="00F80B17">
      <w:pPr>
        <w:pStyle w:val="af0"/>
        <w:numPr>
          <w:ilvl w:val="0"/>
          <w:numId w:val="504"/>
        </w:numPr>
        <w:spacing w:line="360" w:lineRule="auto"/>
        <w:ind w:left="0" w:firstLine="0"/>
        <w:jc w:val="both"/>
        <w:rPr>
          <w:color w:val="000000" w:themeColor="text1"/>
          <w:sz w:val="28"/>
          <w:szCs w:val="28"/>
        </w:rPr>
      </w:pPr>
      <w:r w:rsidRPr="002B6474">
        <w:rPr>
          <w:color w:val="000000" w:themeColor="text1"/>
          <w:sz w:val="28"/>
          <w:szCs w:val="28"/>
        </w:rPr>
        <w:t xml:space="preserve">Інтеграція з </w:t>
      </w:r>
      <w:proofErr w:type="spellStart"/>
      <w:r w:rsidRPr="002B6474">
        <w:rPr>
          <w:color w:val="000000" w:themeColor="text1"/>
          <w:sz w:val="28"/>
          <w:szCs w:val="28"/>
        </w:rPr>
        <w:t>IoT</w:t>
      </w:r>
      <w:proofErr w:type="spellEnd"/>
      <w:r w:rsidRPr="002B6474">
        <w:rPr>
          <w:color w:val="000000" w:themeColor="text1"/>
          <w:sz w:val="28"/>
          <w:szCs w:val="28"/>
        </w:rPr>
        <w:t xml:space="preserve">, </w:t>
      </w:r>
      <w:proofErr w:type="spellStart"/>
      <w:r w:rsidRPr="002B6474">
        <w:rPr>
          <w:color w:val="000000" w:themeColor="text1"/>
          <w:sz w:val="28"/>
          <w:szCs w:val="28"/>
        </w:rPr>
        <w:t>Big</w:t>
      </w:r>
      <w:proofErr w:type="spellEnd"/>
      <w:r w:rsidRPr="002B6474">
        <w:rPr>
          <w:color w:val="000000" w:themeColor="text1"/>
          <w:sz w:val="28"/>
          <w:szCs w:val="28"/>
        </w:rPr>
        <w:t xml:space="preserve"> </w:t>
      </w:r>
      <w:proofErr w:type="spellStart"/>
      <w:r w:rsidRPr="002B6474">
        <w:rPr>
          <w:color w:val="000000" w:themeColor="text1"/>
          <w:sz w:val="28"/>
          <w:szCs w:val="28"/>
        </w:rPr>
        <w:t>Data</w:t>
      </w:r>
      <w:proofErr w:type="spellEnd"/>
      <w:r w:rsidRPr="002B6474">
        <w:rPr>
          <w:color w:val="000000" w:themeColor="text1"/>
          <w:sz w:val="28"/>
          <w:szCs w:val="28"/>
        </w:rPr>
        <w:t xml:space="preserve"> та хмарною інфраструктурою</w:t>
      </w:r>
      <w:r>
        <w:rPr>
          <w:color w:val="000000" w:themeColor="text1"/>
          <w:sz w:val="28"/>
          <w:szCs w:val="28"/>
        </w:rPr>
        <w:t>;</w:t>
      </w:r>
    </w:p>
    <w:p w14:paraId="1B2527E6" w14:textId="11FBFEC7" w:rsidR="002B6474" w:rsidRPr="002B6474" w:rsidRDefault="002B6474" w:rsidP="00F80B17">
      <w:pPr>
        <w:pStyle w:val="af0"/>
        <w:spacing w:line="360" w:lineRule="auto"/>
        <w:ind w:left="0" w:firstLine="720"/>
        <w:jc w:val="both"/>
        <w:rPr>
          <w:color w:val="000000" w:themeColor="text1"/>
          <w:sz w:val="28"/>
          <w:szCs w:val="28"/>
        </w:rPr>
      </w:pPr>
      <w:r w:rsidRPr="002B6474">
        <w:rPr>
          <w:color w:val="000000" w:themeColor="text1"/>
          <w:sz w:val="28"/>
          <w:szCs w:val="28"/>
        </w:rPr>
        <w:t xml:space="preserve">Таким чином, </w:t>
      </w:r>
      <w:proofErr w:type="spellStart"/>
      <w:r w:rsidRPr="002B6474">
        <w:rPr>
          <w:color w:val="000000" w:themeColor="text1"/>
          <w:sz w:val="28"/>
          <w:szCs w:val="28"/>
        </w:rPr>
        <w:t>блокчейн</w:t>
      </w:r>
      <w:proofErr w:type="spellEnd"/>
      <w:r w:rsidRPr="002B6474">
        <w:rPr>
          <w:color w:val="000000" w:themeColor="text1"/>
          <w:sz w:val="28"/>
          <w:szCs w:val="28"/>
        </w:rPr>
        <w:t>-технології здатні не лише доповнити, а в окремих випадках замістити традиційні механізми керування у високонавантажених системах. Їх гнучкість, прозорість і децентралізація створюють підґрунтя для нового покоління ВКС, здатних ефективно функціонувати в умовах високих вимог до надійності, масштабу та безпеки.</w:t>
      </w:r>
    </w:p>
    <w:p w14:paraId="06893E9C" w14:textId="38400F4B" w:rsidR="002B6474" w:rsidRDefault="002B6474" w:rsidP="00F80B17">
      <w:pPr>
        <w:pStyle w:val="af0"/>
        <w:spacing w:line="360" w:lineRule="auto"/>
        <w:ind w:left="0"/>
        <w:jc w:val="both"/>
        <w:rPr>
          <w:color w:val="000000" w:themeColor="text1"/>
          <w:sz w:val="28"/>
          <w:szCs w:val="28"/>
        </w:rPr>
      </w:pPr>
      <w:r w:rsidRPr="002B6474">
        <w:rPr>
          <w:color w:val="000000" w:themeColor="text1"/>
          <w:sz w:val="28"/>
          <w:szCs w:val="28"/>
        </w:rPr>
        <w:t>У таблиці 1.</w:t>
      </w:r>
      <w:r>
        <w:rPr>
          <w:color w:val="000000" w:themeColor="text1"/>
          <w:sz w:val="28"/>
          <w:szCs w:val="28"/>
        </w:rPr>
        <w:t>1</w:t>
      </w:r>
      <w:r w:rsidRPr="002B6474">
        <w:rPr>
          <w:color w:val="000000" w:themeColor="text1"/>
          <w:sz w:val="28"/>
          <w:szCs w:val="28"/>
        </w:rPr>
        <w:t xml:space="preserve"> наведено відповідність проблем ВКС рішенням у </w:t>
      </w:r>
      <w:proofErr w:type="spellStart"/>
      <w:r w:rsidRPr="002B6474">
        <w:rPr>
          <w:color w:val="000000" w:themeColor="text1"/>
          <w:sz w:val="28"/>
          <w:szCs w:val="28"/>
        </w:rPr>
        <w:t>блокчейні</w:t>
      </w:r>
      <w:proofErr w:type="spellEnd"/>
      <w:r w:rsidRPr="002B6474">
        <w:rPr>
          <w:color w:val="000000" w:themeColor="text1"/>
          <w:sz w:val="28"/>
          <w:szCs w:val="28"/>
        </w:rPr>
        <w:t>.</w:t>
      </w:r>
    </w:p>
    <w:p w14:paraId="37F14805" w14:textId="2EBF0E46" w:rsidR="00C225AF" w:rsidRDefault="002B6474" w:rsidP="00F80B17">
      <w:pPr>
        <w:spacing w:line="360" w:lineRule="auto"/>
        <w:ind w:left="360"/>
        <w:jc w:val="right"/>
        <w:rPr>
          <w:color w:val="000000" w:themeColor="text1"/>
          <w:sz w:val="28"/>
          <w:szCs w:val="28"/>
        </w:rPr>
      </w:pPr>
      <w:r w:rsidRPr="002B6474">
        <w:rPr>
          <w:color w:val="000000" w:themeColor="text1"/>
          <w:sz w:val="28"/>
          <w:szCs w:val="28"/>
        </w:rPr>
        <w:t>Таблиця 1.</w:t>
      </w:r>
      <w:r>
        <w:rPr>
          <w:color w:val="000000" w:themeColor="text1"/>
          <w:sz w:val="28"/>
          <w:szCs w:val="28"/>
        </w:rPr>
        <w:t>1</w:t>
      </w:r>
      <w:r w:rsidR="00C41CDF">
        <w:rPr>
          <w:color w:val="000000" w:themeColor="text1"/>
          <w:sz w:val="28"/>
          <w:szCs w:val="28"/>
        </w:rPr>
        <w:t xml:space="preserve"> </w:t>
      </w:r>
      <w:r w:rsidRPr="002B6474">
        <w:rPr>
          <w:color w:val="000000" w:themeColor="text1"/>
          <w:sz w:val="28"/>
          <w:szCs w:val="28"/>
        </w:rPr>
        <w:t xml:space="preserve">Відповідність проблем ВКС рішенням у </w:t>
      </w:r>
      <w:proofErr w:type="spellStart"/>
      <w:r w:rsidRPr="002B6474">
        <w:rPr>
          <w:color w:val="000000" w:themeColor="text1"/>
          <w:sz w:val="28"/>
          <w:szCs w:val="28"/>
        </w:rPr>
        <w:t>блокчейні</w:t>
      </w:r>
      <w:proofErr w:type="spellEnd"/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4509"/>
        <w:gridCol w:w="4510"/>
      </w:tblGrid>
      <w:tr w:rsidR="002B6474" w:rsidRPr="00B85E9B" w14:paraId="52B3DB63" w14:textId="77777777" w:rsidTr="008850F4">
        <w:tc>
          <w:tcPr>
            <w:tcW w:w="4509" w:type="dxa"/>
          </w:tcPr>
          <w:p w14:paraId="3CD72965" w14:textId="77777777" w:rsidR="002B6474" w:rsidRPr="00B85E9B" w:rsidRDefault="002B6474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B85E9B">
              <w:rPr>
                <w:b/>
                <w:bCs/>
                <w:color w:val="000000" w:themeColor="text1"/>
              </w:rPr>
              <w:t>Проблема класичних ВКС</w:t>
            </w:r>
          </w:p>
        </w:tc>
        <w:tc>
          <w:tcPr>
            <w:tcW w:w="4510" w:type="dxa"/>
          </w:tcPr>
          <w:p w14:paraId="255BED85" w14:textId="77777777" w:rsidR="002B6474" w:rsidRPr="00B85E9B" w:rsidRDefault="002B6474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B85E9B">
              <w:rPr>
                <w:b/>
                <w:bCs/>
                <w:color w:val="000000" w:themeColor="text1"/>
              </w:rPr>
              <w:t xml:space="preserve">Рішення в </w:t>
            </w:r>
            <w:proofErr w:type="spellStart"/>
            <w:r w:rsidRPr="00B85E9B">
              <w:rPr>
                <w:b/>
                <w:bCs/>
                <w:color w:val="000000" w:themeColor="text1"/>
              </w:rPr>
              <w:t>блокчейні</w:t>
            </w:r>
            <w:proofErr w:type="spellEnd"/>
          </w:p>
        </w:tc>
      </w:tr>
      <w:tr w:rsidR="002B6474" w:rsidRPr="00B85E9B" w14:paraId="719BC1C4" w14:textId="77777777" w:rsidTr="008850F4">
        <w:tc>
          <w:tcPr>
            <w:tcW w:w="4509" w:type="dxa"/>
          </w:tcPr>
          <w:p w14:paraId="58F43729" w14:textId="77777777" w:rsidR="002B6474" w:rsidRPr="00B85E9B" w:rsidRDefault="002B6474" w:rsidP="00F80B17">
            <w:pPr>
              <w:spacing w:line="360" w:lineRule="auto"/>
              <w:jc w:val="center"/>
              <w:rPr>
                <w:color w:val="000000" w:themeColor="text1"/>
                <w:sz w:val="28"/>
                <w:szCs w:val="28"/>
              </w:rPr>
            </w:pPr>
            <w:r w:rsidRPr="00B85E9B">
              <w:rPr>
                <w:color w:val="000000" w:themeColor="text1"/>
              </w:rPr>
              <w:t>Централізовані точки відмови</w:t>
            </w:r>
          </w:p>
        </w:tc>
        <w:tc>
          <w:tcPr>
            <w:tcW w:w="4510" w:type="dxa"/>
          </w:tcPr>
          <w:p w14:paraId="2BF503B3" w14:textId="77777777" w:rsidR="002B6474" w:rsidRPr="00B85E9B" w:rsidRDefault="002B6474" w:rsidP="00F80B17">
            <w:pPr>
              <w:spacing w:line="360" w:lineRule="auto"/>
              <w:jc w:val="center"/>
              <w:rPr>
                <w:color w:val="000000" w:themeColor="text1"/>
                <w:sz w:val="28"/>
                <w:szCs w:val="28"/>
              </w:rPr>
            </w:pPr>
            <w:r w:rsidRPr="00B85E9B">
              <w:rPr>
                <w:color w:val="000000" w:themeColor="text1"/>
              </w:rPr>
              <w:t>Децентралізована архітектура</w:t>
            </w:r>
          </w:p>
        </w:tc>
      </w:tr>
      <w:tr w:rsidR="002B6474" w:rsidRPr="00B85E9B" w14:paraId="3AE47913" w14:textId="77777777" w:rsidTr="008850F4">
        <w:tc>
          <w:tcPr>
            <w:tcW w:w="4509" w:type="dxa"/>
          </w:tcPr>
          <w:p w14:paraId="7F6570F0" w14:textId="77777777" w:rsidR="002B6474" w:rsidRPr="00B85E9B" w:rsidRDefault="002B6474" w:rsidP="00F80B17">
            <w:pPr>
              <w:spacing w:line="360" w:lineRule="auto"/>
              <w:jc w:val="center"/>
              <w:rPr>
                <w:color w:val="000000" w:themeColor="text1"/>
                <w:sz w:val="28"/>
                <w:szCs w:val="28"/>
              </w:rPr>
            </w:pPr>
            <w:r w:rsidRPr="00B85E9B">
              <w:rPr>
                <w:color w:val="000000" w:themeColor="text1"/>
              </w:rPr>
              <w:t>Ускладнений аудит</w:t>
            </w:r>
          </w:p>
        </w:tc>
        <w:tc>
          <w:tcPr>
            <w:tcW w:w="4510" w:type="dxa"/>
          </w:tcPr>
          <w:p w14:paraId="71AAA763" w14:textId="77777777" w:rsidR="002B6474" w:rsidRPr="00B85E9B" w:rsidRDefault="002B6474" w:rsidP="00F80B17">
            <w:pPr>
              <w:spacing w:line="360" w:lineRule="auto"/>
              <w:jc w:val="center"/>
              <w:rPr>
                <w:color w:val="000000" w:themeColor="text1"/>
                <w:sz w:val="28"/>
                <w:szCs w:val="28"/>
              </w:rPr>
            </w:pPr>
            <w:r w:rsidRPr="00B85E9B">
              <w:rPr>
                <w:color w:val="000000" w:themeColor="text1"/>
              </w:rPr>
              <w:t>Незмінні журнали подій у ланцюгу</w:t>
            </w:r>
          </w:p>
        </w:tc>
      </w:tr>
      <w:tr w:rsidR="002B6474" w:rsidRPr="00B85E9B" w14:paraId="0612ED70" w14:textId="77777777" w:rsidTr="008850F4">
        <w:tc>
          <w:tcPr>
            <w:tcW w:w="4509" w:type="dxa"/>
          </w:tcPr>
          <w:p w14:paraId="6A05AE55" w14:textId="77777777" w:rsidR="002B6474" w:rsidRPr="00B85E9B" w:rsidRDefault="002B6474" w:rsidP="00F80B17">
            <w:pPr>
              <w:spacing w:line="360" w:lineRule="auto"/>
              <w:jc w:val="center"/>
              <w:rPr>
                <w:color w:val="000000" w:themeColor="text1"/>
                <w:sz w:val="28"/>
                <w:szCs w:val="28"/>
              </w:rPr>
            </w:pPr>
            <w:r w:rsidRPr="00B85E9B">
              <w:rPr>
                <w:color w:val="000000" w:themeColor="text1"/>
              </w:rPr>
              <w:t>Потреба в довірених сторонах</w:t>
            </w:r>
          </w:p>
        </w:tc>
        <w:tc>
          <w:tcPr>
            <w:tcW w:w="4510" w:type="dxa"/>
          </w:tcPr>
          <w:p w14:paraId="76FDEA50" w14:textId="77777777" w:rsidR="002B6474" w:rsidRPr="00B85E9B" w:rsidRDefault="002B6474" w:rsidP="00F80B17">
            <w:pPr>
              <w:spacing w:line="360" w:lineRule="auto"/>
              <w:jc w:val="center"/>
              <w:rPr>
                <w:color w:val="000000" w:themeColor="text1"/>
                <w:sz w:val="28"/>
                <w:szCs w:val="28"/>
              </w:rPr>
            </w:pPr>
            <w:r w:rsidRPr="00B85E9B">
              <w:rPr>
                <w:color w:val="000000" w:themeColor="text1"/>
              </w:rPr>
              <w:t>Консенсус і криптографія</w:t>
            </w:r>
          </w:p>
        </w:tc>
      </w:tr>
      <w:tr w:rsidR="002B6474" w:rsidRPr="00B85E9B" w14:paraId="3E593190" w14:textId="77777777" w:rsidTr="008850F4">
        <w:tc>
          <w:tcPr>
            <w:tcW w:w="4509" w:type="dxa"/>
          </w:tcPr>
          <w:p w14:paraId="1F2B843B" w14:textId="77777777" w:rsidR="002B6474" w:rsidRPr="00B85E9B" w:rsidRDefault="002B6474" w:rsidP="00F80B17">
            <w:pPr>
              <w:spacing w:line="360" w:lineRule="auto"/>
              <w:jc w:val="center"/>
              <w:rPr>
                <w:color w:val="000000" w:themeColor="text1"/>
                <w:sz w:val="28"/>
                <w:szCs w:val="28"/>
              </w:rPr>
            </w:pPr>
            <w:r w:rsidRPr="00B85E9B">
              <w:rPr>
                <w:color w:val="000000" w:themeColor="text1"/>
              </w:rPr>
              <w:t xml:space="preserve">Людський фактор у </w:t>
            </w:r>
            <w:proofErr w:type="spellStart"/>
            <w:r w:rsidRPr="00B85E9B">
              <w:rPr>
                <w:color w:val="000000" w:themeColor="text1"/>
              </w:rPr>
              <w:t>логіці</w:t>
            </w:r>
            <w:proofErr w:type="spellEnd"/>
          </w:p>
        </w:tc>
        <w:tc>
          <w:tcPr>
            <w:tcW w:w="4510" w:type="dxa"/>
          </w:tcPr>
          <w:p w14:paraId="637C9B28" w14:textId="77777777" w:rsidR="002B6474" w:rsidRPr="00B85E9B" w:rsidRDefault="002B6474" w:rsidP="00F80B17">
            <w:pPr>
              <w:spacing w:line="360" w:lineRule="auto"/>
              <w:jc w:val="center"/>
              <w:rPr>
                <w:color w:val="000000" w:themeColor="text1"/>
                <w:sz w:val="28"/>
                <w:szCs w:val="28"/>
              </w:rPr>
            </w:pPr>
            <w:r w:rsidRPr="00B85E9B">
              <w:rPr>
                <w:color w:val="000000" w:themeColor="text1"/>
              </w:rPr>
              <w:t>Смарт-контракти</w:t>
            </w:r>
          </w:p>
        </w:tc>
      </w:tr>
      <w:tr w:rsidR="002B6474" w:rsidRPr="00B85E9B" w14:paraId="5C84D41B" w14:textId="77777777" w:rsidTr="008850F4">
        <w:tc>
          <w:tcPr>
            <w:tcW w:w="4509" w:type="dxa"/>
          </w:tcPr>
          <w:p w14:paraId="7ECF2797" w14:textId="77777777" w:rsidR="002B6474" w:rsidRPr="00B85E9B" w:rsidRDefault="002B6474" w:rsidP="00F80B17">
            <w:pPr>
              <w:spacing w:line="360" w:lineRule="auto"/>
              <w:jc w:val="center"/>
              <w:rPr>
                <w:color w:val="000000" w:themeColor="text1"/>
                <w:sz w:val="28"/>
                <w:szCs w:val="28"/>
              </w:rPr>
            </w:pPr>
            <w:r w:rsidRPr="00B85E9B">
              <w:rPr>
                <w:color w:val="000000" w:themeColor="text1"/>
              </w:rPr>
              <w:t>Складна інтеграція між сторонами</w:t>
            </w:r>
          </w:p>
        </w:tc>
        <w:tc>
          <w:tcPr>
            <w:tcW w:w="4510" w:type="dxa"/>
          </w:tcPr>
          <w:p w14:paraId="6C2EDA97" w14:textId="77777777" w:rsidR="002B6474" w:rsidRPr="00B85E9B" w:rsidRDefault="002B6474" w:rsidP="00F80B17">
            <w:pPr>
              <w:spacing w:line="360" w:lineRule="auto"/>
              <w:jc w:val="center"/>
              <w:rPr>
                <w:color w:val="000000" w:themeColor="text1"/>
                <w:sz w:val="28"/>
                <w:szCs w:val="28"/>
              </w:rPr>
            </w:pPr>
            <w:r w:rsidRPr="00B85E9B">
              <w:rPr>
                <w:color w:val="000000" w:themeColor="text1"/>
              </w:rPr>
              <w:t>Прозора взаємодія без посередників</w:t>
            </w:r>
          </w:p>
        </w:tc>
      </w:tr>
    </w:tbl>
    <w:p w14:paraId="43DD0DA0" w14:textId="0BD19008" w:rsidR="002B6474" w:rsidRDefault="002B6474" w:rsidP="00F80B17">
      <w:pPr>
        <w:spacing w:line="360" w:lineRule="auto"/>
        <w:ind w:left="360" w:firstLine="360"/>
        <w:jc w:val="both"/>
        <w:rPr>
          <w:color w:val="000000" w:themeColor="text1"/>
          <w:sz w:val="28"/>
          <w:szCs w:val="28"/>
        </w:rPr>
      </w:pPr>
      <w:r w:rsidRPr="002B6474">
        <w:rPr>
          <w:color w:val="000000" w:themeColor="text1"/>
          <w:sz w:val="28"/>
          <w:szCs w:val="28"/>
        </w:rPr>
        <w:t xml:space="preserve">Таким чином, успішне впровадження </w:t>
      </w:r>
      <w:proofErr w:type="spellStart"/>
      <w:r w:rsidRPr="002B6474">
        <w:rPr>
          <w:color w:val="000000" w:themeColor="text1"/>
          <w:sz w:val="28"/>
          <w:szCs w:val="28"/>
        </w:rPr>
        <w:t>блокчейн</w:t>
      </w:r>
      <w:proofErr w:type="spellEnd"/>
      <w:r w:rsidRPr="002B6474">
        <w:rPr>
          <w:color w:val="000000" w:themeColor="text1"/>
          <w:sz w:val="28"/>
          <w:szCs w:val="28"/>
        </w:rPr>
        <w:t xml:space="preserve">-рішень в архітектуру високонавантажених систем вимагає збалансованого підходу: вибору оптимальної платформи, </w:t>
      </w:r>
      <w:proofErr w:type="spellStart"/>
      <w:r w:rsidRPr="002B6474">
        <w:rPr>
          <w:color w:val="000000" w:themeColor="text1"/>
          <w:sz w:val="28"/>
          <w:szCs w:val="28"/>
        </w:rPr>
        <w:t>проєктування</w:t>
      </w:r>
      <w:proofErr w:type="spellEnd"/>
      <w:r w:rsidRPr="002B6474">
        <w:rPr>
          <w:color w:val="000000" w:themeColor="text1"/>
          <w:sz w:val="28"/>
          <w:szCs w:val="28"/>
        </w:rPr>
        <w:t xml:space="preserve"> адаптивної архітектури, урахування ризиків та належної підготовки персоналу. Водночас ці виклики не є фатальними й поступово вирішуються завдяки розвитку технологічного ландшафту. На рис. 1.</w:t>
      </w:r>
      <w:r>
        <w:rPr>
          <w:color w:val="000000" w:themeColor="text1"/>
          <w:sz w:val="28"/>
          <w:szCs w:val="28"/>
        </w:rPr>
        <w:t>3</w:t>
      </w:r>
      <w:r w:rsidRPr="002B6474">
        <w:rPr>
          <w:color w:val="000000" w:themeColor="text1"/>
          <w:sz w:val="28"/>
          <w:szCs w:val="28"/>
        </w:rPr>
        <w:t xml:space="preserve"> показані перспективи використання </w:t>
      </w:r>
      <w:proofErr w:type="spellStart"/>
      <w:r w:rsidRPr="002B6474">
        <w:rPr>
          <w:color w:val="000000" w:themeColor="text1"/>
          <w:sz w:val="28"/>
          <w:szCs w:val="28"/>
        </w:rPr>
        <w:t>блокчейн</w:t>
      </w:r>
      <w:proofErr w:type="spellEnd"/>
      <w:r w:rsidRPr="002B6474">
        <w:rPr>
          <w:color w:val="000000" w:themeColor="text1"/>
          <w:sz w:val="28"/>
          <w:szCs w:val="28"/>
        </w:rPr>
        <w:t>-технологій як відповіді на проблеми класичних підходів у ВКС.</w:t>
      </w:r>
    </w:p>
    <w:p w14:paraId="06E3DC3A" w14:textId="709B39E9" w:rsidR="00702BB2" w:rsidRDefault="00702BB2" w:rsidP="00F80B17">
      <w:pPr>
        <w:spacing w:line="360" w:lineRule="auto"/>
        <w:ind w:left="360" w:firstLine="360"/>
        <w:jc w:val="center"/>
        <w:rPr>
          <w:color w:val="000000" w:themeColor="text1"/>
          <w:sz w:val="28"/>
          <w:szCs w:val="28"/>
        </w:rPr>
      </w:pPr>
      <w:r>
        <w:rPr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7AB55B58" wp14:editId="70511CE9">
            <wp:extent cx="4648200" cy="2756299"/>
            <wp:effectExtent l="0" t="0" r="0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2214" cy="27586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3A07CC" w14:textId="3EE9837D" w:rsidR="00702BB2" w:rsidRDefault="00702BB2" w:rsidP="00F80B17">
      <w:pPr>
        <w:spacing w:line="360" w:lineRule="auto"/>
        <w:ind w:left="360" w:firstLine="360"/>
        <w:jc w:val="center"/>
        <w:rPr>
          <w:color w:val="000000" w:themeColor="text1"/>
          <w:sz w:val="28"/>
          <w:szCs w:val="28"/>
        </w:rPr>
      </w:pPr>
      <w:r w:rsidRPr="00702BB2">
        <w:rPr>
          <w:color w:val="000000" w:themeColor="text1"/>
          <w:sz w:val="28"/>
          <w:szCs w:val="28"/>
        </w:rPr>
        <w:t>Рис. 1.</w:t>
      </w:r>
      <w:r>
        <w:rPr>
          <w:color w:val="000000" w:themeColor="text1"/>
          <w:sz w:val="28"/>
          <w:szCs w:val="28"/>
        </w:rPr>
        <w:t>3</w:t>
      </w:r>
      <w:r w:rsidRPr="00702BB2">
        <w:rPr>
          <w:color w:val="000000" w:themeColor="text1"/>
          <w:sz w:val="28"/>
          <w:szCs w:val="28"/>
        </w:rPr>
        <w:t xml:space="preserve">. Перспективи використання </w:t>
      </w:r>
      <w:proofErr w:type="spellStart"/>
      <w:r w:rsidRPr="00702BB2">
        <w:rPr>
          <w:color w:val="000000" w:themeColor="text1"/>
          <w:sz w:val="28"/>
          <w:szCs w:val="28"/>
        </w:rPr>
        <w:t>блокчейн</w:t>
      </w:r>
      <w:proofErr w:type="spellEnd"/>
      <w:r w:rsidRPr="00702BB2">
        <w:rPr>
          <w:color w:val="000000" w:themeColor="text1"/>
          <w:sz w:val="28"/>
          <w:szCs w:val="28"/>
        </w:rPr>
        <w:t>-технологій як відповіді на проблеми класичних підходів у високонавантажених комп’ютерних системах.</w:t>
      </w:r>
    </w:p>
    <w:p w14:paraId="6AA36F66" w14:textId="641E9541" w:rsidR="00634860" w:rsidRPr="00634860" w:rsidRDefault="00634860" w:rsidP="00F80B17">
      <w:pPr>
        <w:spacing w:line="360" w:lineRule="auto"/>
        <w:ind w:left="360" w:firstLine="360"/>
        <w:jc w:val="both"/>
        <w:rPr>
          <w:color w:val="000000" w:themeColor="text1"/>
          <w:sz w:val="28"/>
          <w:szCs w:val="28"/>
        </w:rPr>
      </w:pPr>
      <w:proofErr w:type="spellStart"/>
      <w:r>
        <w:rPr>
          <w:color w:val="000000" w:themeColor="text1"/>
          <w:sz w:val="28"/>
          <w:szCs w:val="28"/>
        </w:rPr>
        <w:t>Б</w:t>
      </w:r>
      <w:r w:rsidRPr="00634860">
        <w:rPr>
          <w:color w:val="000000" w:themeColor="text1"/>
          <w:sz w:val="28"/>
          <w:szCs w:val="28"/>
        </w:rPr>
        <w:t>локчейн</w:t>
      </w:r>
      <w:proofErr w:type="spellEnd"/>
      <w:r w:rsidRPr="00634860">
        <w:rPr>
          <w:color w:val="000000" w:themeColor="text1"/>
          <w:sz w:val="28"/>
          <w:szCs w:val="28"/>
        </w:rPr>
        <w:t xml:space="preserve"> виступає як ключовий елемент у трансформації архітектури високонавантажених комп’ютерних систем, відкриваючи шлях до створення більш ефективних, надійних та відкритих цифрових екосистем. У таблиці 1.</w:t>
      </w:r>
      <w:r>
        <w:rPr>
          <w:color w:val="000000" w:themeColor="text1"/>
          <w:sz w:val="28"/>
          <w:szCs w:val="28"/>
        </w:rPr>
        <w:t>2</w:t>
      </w:r>
      <w:r w:rsidRPr="00634860">
        <w:rPr>
          <w:color w:val="000000" w:themeColor="text1"/>
          <w:sz w:val="28"/>
          <w:szCs w:val="28"/>
        </w:rPr>
        <w:t xml:space="preserve"> порівняння класичних і </w:t>
      </w:r>
      <w:proofErr w:type="spellStart"/>
      <w:r w:rsidRPr="00634860">
        <w:rPr>
          <w:color w:val="000000" w:themeColor="text1"/>
          <w:sz w:val="28"/>
          <w:szCs w:val="28"/>
        </w:rPr>
        <w:t>блокчейн</w:t>
      </w:r>
      <w:proofErr w:type="spellEnd"/>
      <w:r w:rsidRPr="00634860">
        <w:rPr>
          <w:color w:val="000000" w:themeColor="text1"/>
          <w:sz w:val="28"/>
          <w:szCs w:val="28"/>
        </w:rPr>
        <w:t>-підходів. Цей висновок формує підґрунтя для подальшого дослідження в наступних розділах дисертації, присвячених методам, моделям та експериментальному підтвердженню запропонованих рішень.</w:t>
      </w:r>
    </w:p>
    <w:p w14:paraId="522493D4" w14:textId="007CFA78" w:rsidR="00634860" w:rsidRDefault="00634860" w:rsidP="00F80B17">
      <w:pPr>
        <w:spacing w:line="360" w:lineRule="auto"/>
        <w:ind w:left="360" w:firstLine="360"/>
        <w:jc w:val="right"/>
        <w:rPr>
          <w:color w:val="000000" w:themeColor="text1"/>
          <w:sz w:val="28"/>
          <w:szCs w:val="28"/>
        </w:rPr>
      </w:pPr>
      <w:r w:rsidRPr="00634860">
        <w:rPr>
          <w:color w:val="000000" w:themeColor="text1"/>
          <w:sz w:val="28"/>
          <w:szCs w:val="28"/>
        </w:rPr>
        <w:t>Таблиця 1.</w:t>
      </w:r>
      <w:r>
        <w:rPr>
          <w:color w:val="000000" w:themeColor="text1"/>
          <w:sz w:val="28"/>
          <w:szCs w:val="28"/>
        </w:rPr>
        <w:t>2</w:t>
      </w:r>
      <w:r w:rsidR="00C41CDF">
        <w:rPr>
          <w:color w:val="000000" w:themeColor="text1"/>
          <w:sz w:val="28"/>
          <w:szCs w:val="28"/>
        </w:rPr>
        <w:t xml:space="preserve"> </w:t>
      </w:r>
      <w:r w:rsidRPr="00634860">
        <w:rPr>
          <w:color w:val="000000" w:themeColor="text1"/>
          <w:sz w:val="28"/>
          <w:szCs w:val="28"/>
        </w:rPr>
        <w:t xml:space="preserve">Порівняння класичних і </w:t>
      </w:r>
      <w:proofErr w:type="spellStart"/>
      <w:r w:rsidRPr="00634860">
        <w:rPr>
          <w:color w:val="000000" w:themeColor="text1"/>
          <w:sz w:val="28"/>
          <w:szCs w:val="28"/>
        </w:rPr>
        <w:t>блокчейн</w:t>
      </w:r>
      <w:proofErr w:type="spellEnd"/>
      <w:r w:rsidRPr="00634860">
        <w:rPr>
          <w:color w:val="000000" w:themeColor="text1"/>
          <w:sz w:val="28"/>
          <w:szCs w:val="28"/>
        </w:rPr>
        <w:t>-підходів</w:t>
      </w:r>
    </w:p>
    <w:tbl>
      <w:tblPr>
        <w:tblStyle w:val="af1"/>
        <w:tblW w:w="0" w:type="auto"/>
        <w:jc w:val="center"/>
        <w:tblLook w:val="04A0" w:firstRow="1" w:lastRow="0" w:firstColumn="1" w:lastColumn="0" w:noHBand="0" w:noVBand="1"/>
      </w:tblPr>
      <w:tblGrid>
        <w:gridCol w:w="3006"/>
        <w:gridCol w:w="3006"/>
        <w:gridCol w:w="3007"/>
      </w:tblGrid>
      <w:tr w:rsidR="00634860" w:rsidRPr="00B85E9B" w14:paraId="2D66B3A9" w14:textId="77777777" w:rsidTr="00634860">
        <w:trPr>
          <w:jc w:val="center"/>
        </w:trPr>
        <w:tc>
          <w:tcPr>
            <w:tcW w:w="3006" w:type="dxa"/>
          </w:tcPr>
          <w:p w14:paraId="2C546552" w14:textId="77777777" w:rsidR="00634860" w:rsidRPr="00B85E9B" w:rsidRDefault="00634860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B85E9B">
              <w:rPr>
                <w:b/>
                <w:bCs/>
                <w:color w:val="000000" w:themeColor="text1"/>
              </w:rPr>
              <w:t>Критерій</w:t>
            </w:r>
          </w:p>
        </w:tc>
        <w:tc>
          <w:tcPr>
            <w:tcW w:w="3006" w:type="dxa"/>
          </w:tcPr>
          <w:p w14:paraId="3CBFB589" w14:textId="77777777" w:rsidR="00634860" w:rsidRPr="00B85E9B" w:rsidRDefault="00634860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B85E9B">
              <w:rPr>
                <w:b/>
                <w:bCs/>
                <w:color w:val="000000" w:themeColor="text1"/>
              </w:rPr>
              <w:t>Класичні ВКС</w:t>
            </w:r>
          </w:p>
        </w:tc>
        <w:tc>
          <w:tcPr>
            <w:tcW w:w="3007" w:type="dxa"/>
          </w:tcPr>
          <w:p w14:paraId="21A40BD5" w14:textId="77777777" w:rsidR="00634860" w:rsidRPr="00B85E9B" w:rsidRDefault="00634860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proofErr w:type="spellStart"/>
            <w:r w:rsidRPr="00B85E9B">
              <w:rPr>
                <w:b/>
                <w:bCs/>
                <w:color w:val="000000" w:themeColor="text1"/>
              </w:rPr>
              <w:t>Блокчейн</w:t>
            </w:r>
            <w:proofErr w:type="spellEnd"/>
            <w:r w:rsidRPr="00B85E9B">
              <w:rPr>
                <w:b/>
                <w:bCs/>
                <w:color w:val="000000" w:themeColor="text1"/>
              </w:rPr>
              <w:t>-орієнтовані ВКС</w:t>
            </w:r>
          </w:p>
        </w:tc>
      </w:tr>
      <w:tr w:rsidR="00634860" w:rsidRPr="00B85E9B" w14:paraId="34531BDF" w14:textId="77777777" w:rsidTr="00634860">
        <w:trPr>
          <w:jc w:val="center"/>
        </w:trPr>
        <w:tc>
          <w:tcPr>
            <w:tcW w:w="3006" w:type="dxa"/>
          </w:tcPr>
          <w:p w14:paraId="58072698" w14:textId="77777777" w:rsidR="00634860" w:rsidRPr="00B85E9B" w:rsidRDefault="00634860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B85E9B">
              <w:rPr>
                <w:color w:val="000000" w:themeColor="text1"/>
              </w:rPr>
              <w:t>Архітектура</w:t>
            </w:r>
          </w:p>
        </w:tc>
        <w:tc>
          <w:tcPr>
            <w:tcW w:w="3006" w:type="dxa"/>
          </w:tcPr>
          <w:p w14:paraId="25608B02" w14:textId="77777777" w:rsidR="00634860" w:rsidRPr="00B85E9B" w:rsidRDefault="00634860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B85E9B">
              <w:rPr>
                <w:color w:val="000000" w:themeColor="text1"/>
              </w:rPr>
              <w:t>Централізована</w:t>
            </w:r>
          </w:p>
        </w:tc>
        <w:tc>
          <w:tcPr>
            <w:tcW w:w="3007" w:type="dxa"/>
          </w:tcPr>
          <w:p w14:paraId="03C193E3" w14:textId="77777777" w:rsidR="00634860" w:rsidRPr="00B85E9B" w:rsidRDefault="00634860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B85E9B">
              <w:rPr>
                <w:color w:val="000000" w:themeColor="text1"/>
              </w:rPr>
              <w:t>Децентралізована</w:t>
            </w:r>
          </w:p>
        </w:tc>
      </w:tr>
      <w:tr w:rsidR="00634860" w:rsidRPr="00B85E9B" w14:paraId="28810A53" w14:textId="77777777" w:rsidTr="00634860">
        <w:trPr>
          <w:jc w:val="center"/>
        </w:trPr>
        <w:tc>
          <w:tcPr>
            <w:tcW w:w="3006" w:type="dxa"/>
          </w:tcPr>
          <w:p w14:paraId="7360FA86" w14:textId="77777777" w:rsidR="00634860" w:rsidRPr="00B85E9B" w:rsidRDefault="00634860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B85E9B">
              <w:rPr>
                <w:color w:val="000000" w:themeColor="text1"/>
              </w:rPr>
              <w:t>Довіра</w:t>
            </w:r>
          </w:p>
        </w:tc>
        <w:tc>
          <w:tcPr>
            <w:tcW w:w="3006" w:type="dxa"/>
          </w:tcPr>
          <w:p w14:paraId="6A77CF94" w14:textId="77777777" w:rsidR="00634860" w:rsidRPr="00B85E9B" w:rsidRDefault="00634860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B85E9B">
              <w:rPr>
                <w:color w:val="000000" w:themeColor="text1"/>
              </w:rPr>
              <w:t>Через посередників</w:t>
            </w:r>
          </w:p>
        </w:tc>
        <w:tc>
          <w:tcPr>
            <w:tcW w:w="3007" w:type="dxa"/>
          </w:tcPr>
          <w:p w14:paraId="116345FF" w14:textId="77777777" w:rsidR="00634860" w:rsidRPr="00B85E9B" w:rsidRDefault="00634860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B85E9B">
              <w:rPr>
                <w:color w:val="000000" w:themeColor="text1"/>
              </w:rPr>
              <w:t>Вбудована через консенсус</w:t>
            </w:r>
          </w:p>
        </w:tc>
      </w:tr>
      <w:tr w:rsidR="00634860" w:rsidRPr="00B85E9B" w14:paraId="0254C449" w14:textId="77777777" w:rsidTr="00634860">
        <w:trPr>
          <w:jc w:val="center"/>
        </w:trPr>
        <w:tc>
          <w:tcPr>
            <w:tcW w:w="3006" w:type="dxa"/>
          </w:tcPr>
          <w:p w14:paraId="7975DEF3" w14:textId="77777777" w:rsidR="00634860" w:rsidRPr="00B85E9B" w:rsidRDefault="00634860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B85E9B">
              <w:rPr>
                <w:color w:val="000000" w:themeColor="text1"/>
              </w:rPr>
              <w:t>Аудит</w:t>
            </w:r>
          </w:p>
        </w:tc>
        <w:tc>
          <w:tcPr>
            <w:tcW w:w="3006" w:type="dxa"/>
          </w:tcPr>
          <w:p w14:paraId="39F71773" w14:textId="77777777" w:rsidR="00634860" w:rsidRPr="00B85E9B" w:rsidRDefault="00634860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B85E9B">
              <w:rPr>
                <w:color w:val="000000" w:themeColor="text1"/>
              </w:rPr>
              <w:t>Обмежений, локальний</w:t>
            </w:r>
          </w:p>
        </w:tc>
        <w:tc>
          <w:tcPr>
            <w:tcW w:w="3007" w:type="dxa"/>
          </w:tcPr>
          <w:p w14:paraId="574B6454" w14:textId="77777777" w:rsidR="00634860" w:rsidRPr="00B85E9B" w:rsidRDefault="00634860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B85E9B">
              <w:rPr>
                <w:color w:val="000000" w:themeColor="text1"/>
              </w:rPr>
              <w:t>Прозорий, глобальний</w:t>
            </w:r>
          </w:p>
        </w:tc>
      </w:tr>
      <w:tr w:rsidR="00634860" w:rsidRPr="00B85E9B" w14:paraId="603A7EF1" w14:textId="77777777" w:rsidTr="00634860">
        <w:trPr>
          <w:jc w:val="center"/>
        </w:trPr>
        <w:tc>
          <w:tcPr>
            <w:tcW w:w="3006" w:type="dxa"/>
          </w:tcPr>
          <w:p w14:paraId="08FAC8DD" w14:textId="77777777" w:rsidR="00634860" w:rsidRPr="00B85E9B" w:rsidRDefault="00634860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B85E9B">
              <w:rPr>
                <w:color w:val="000000" w:themeColor="text1"/>
              </w:rPr>
              <w:t>Безпека</w:t>
            </w:r>
          </w:p>
        </w:tc>
        <w:tc>
          <w:tcPr>
            <w:tcW w:w="3006" w:type="dxa"/>
          </w:tcPr>
          <w:p w14:paraId="17F87D70" w14:textId="77777777" w:rsidR="00634860" w:rsidRPr="00B85E9B" w:rsidRDefault="00634860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B85E9B">
              <w:rPr>
                <w:color w:val="000000" w:themeColor="text1"/>
              </w:rPr>
              <w:t>Залежить від центра</w:t>
            </w:r>
          </w:p>
        </w:tc>
        <w:tc>
          <w:tcPr>
            <w:tcW w:w="3007" w:type="dxa"/>
          </w:tcPr>
          <w:p w14:paraId="32F0F02B" w14:textId="77777777" w:rsidR="00634860" w:rsidRPr="00B85E9B" w:rsidRDefault="00634860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B85E9B">
              <w:rPr>
                <w:color w:val="000000" w:themeColor="text1"/>
              </w:rPr>
              <w:t>Вбудована криптографія</w:t>
            </w:r>
          </w:p>
        </w:tc>
      </w:tr>
      <w:tr w:rsidR="00634860" w:rsidRPr="00B85E9B" w14:paraId="5CD9E7A3" w14:textId="77777777" w:rsidTr="00634860">
        <w:trPr>
          <w:jc w:val="center"/>
        </w:trPr>
        <w:tc>
          <w:tcPr>
            <w:tcW w:w="3006" w:type="dxa"/>
          </w:tcPr>
          <w:p w14:paraId="3F24D987" w14:textId="77777777" w:rsidR="00634860" w:rsidRPr="00B85E9B" w:rsidRDefault="00634860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B85E9B">
              <w:rPr>
                <w:color w:val="000000" w:themeColor="text1"/>
              </w:rPr>
              <w:t>Масштабованість</w:t>
            </w:r>
          </w:p>
        </w:tc>
        <w:tc>
          <w:tcPr>
            <w:tcW w:w="3006" w:type="dxa"/>
          </w:tcPr>
          <w:p w14:paraId="03B9D67B" w14:textId="77777777" w:rsidR="00634860" w:rsidRPr="00B85E9B" w:rsidRDefault="00634860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B85E9B">
              <w:rPr>
                <w:color w:val="000000" w:themeColor="text1"/>
              </w:rPr>
              <w:t>Через кластеризацію</w:t>
            </w:r>
          </w:p>
        </w:tc>
        <w:tc>
          <w:tcPr>
            <w:tcW w:w="3007" w:type="dxa"/>
          </w:tcPr>
          <w:p w14:paraId="0B65D646" w14:textId="77777777" w:rsidR="00634860" w:rsidRPr="00B85E9B" w:rsidRDefault="00634860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B85E9B">
              <w:rPr>
                <w:color w:val="000000" w:themeColor="text1"/>
              </w:rPr>
              <w:t xml:space="preserve">Через </w:t>
            </w:r>
            <w:proofErr w:type="spellStart"/>
            <w:r w:rsidRPr="00B85E9B">
              <w:rPr>
                <w:color w:val="000000" w:themeColor="text1"/>
              </w:rPr>
              <w:t>шардінг</w:t>
            </w:r>
            <w:proofErr w:type="spellEnd"/>
            <w:r w:rsidRPr="00B85E9B">
              <w:rPr>
                <w:color w:val="000000" w:themeColor="text1"/>
              </w:rPr>
              <w:t xml:space="preserve">, </w:t>
            </w:r>
            <w:proofErr w:type="spellStart"/>
            <w:r w:rsidRPr="00B85E9B">
              <w:rPr>
                <w:color w:val="000000" w:themeColor="text1"/>
              </w:rPr>
              <w:t>rollups</w:t>
            </w:r>
            <w:proofErr w:type="spellEnd"/>
          </w:p>
        </w:tc>
      </w:tr>
      <w:tr w:rsidR="00634860" w:rsidRPr="00B85E9B" w14:paraId="2B6E1750" w14:textId="77777777" w:rsidTr="00634860">
        <w:trPr>
          <w:jc w:val="center"/>
        </w:trPr>
        <w:tc>
          <w:tcPr>
            <w:tcW w:w="3006" w:type="dxa"/>
          </w:tcPr>
          <w:p w14:paraId="2E983880" w14:textId="77777777" w:rsidR="00634860" w:rsidRPr="00B85E9B" w:rsidRDefault="00634860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B85E9B">
              <w:rPr>
                <w:color w:val="000000" w:themeColor="text1"/>
              </w:rPr>
              <w:t>Логіка виконання</w:t>
            </w:r>
          </w:p>
        </w:tc>
        <w:tc>
          <w:tcPr>
            <w:tcW w:w="3006" w:type="dxa"/>
          </w:tcPr>
          <w:p w14:paraId="20BC49A3" w14:textId="77777777" w:rsidR="00634860" w:rsidRPr="00B85E9B" w:rsidRDefault="00634860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B85E9B">
              <w:rPr>
                <w:color w:val="000000" w:themeColor="text1"/>
              </w:rPr>
              <w:t>Програмна, централізована</w:t>
            </w:r>
          </w:p>
        </w:tc>
        <w:tc>
          <w:tcPr>
            <w:tcW w:w="3007" w:type="dxa"/>
          </w:tcPr>
          <w:p w14:paraId="7261C276" w14:textId="77777777" w:rsidR="00634860" w:rsidRPr="00B85E9B" w:rsidRDefault="00634860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B85E9B">
              <w:rPr>
                <w:color w:val="000000" w:themeColor="text1"/>
              </w:rPr>
              <w:t>Смарт-контракти</w:t>
            </w:r>
          </w:p>
        </w:tc>
      </w:tr>
    </w:tbl>
    <w:p w14:paraId="04F72C38" w14:textId="47D5FC15" w:rsidR="00634860" w:rsidRDefault="00634860" w:rsidP="00F80B17">
      <w:pPr>
        <w:spacing w:line="360" w:lineRule="auto"/>
        <w:rPr>
          <w:color w:val="000000" w:themeColor="text1"/>
          <w:sz w:val="28"/>
          <w:szCs w:val="28"/>
        </w:rPr>
      </w:pPr>
      <w:r w:rsidRPr="00634860">
        <w:rPr>
          <w:color w:val="000000" w:themeColor="text1"/>
          <w:sz w:val="28"/>
          <w:szCs w:val="28"/>
        </w:rPr>
        <w:lastRenderedPageBreak/>
        <w:t>На рис. 1.</w:t>
      </w:r>
      <w:r>
        <w:rPr>
          <w:color w:val="000000" w:themeColor="text1"/>
          <w:sz w:val="28"/>
          <w:szCs w:val="28"/>
        </w:rPr>
        <w:t>4</w:t>
      </w:r>
      <w:r w:rsidRPr="00634860">
        <w:rPr>
          <w:color w:val="000000" w:themeColor="text1"/>
          <w:sz w:val="28"/>
          <w:szCs w:val="28"/>
        </w:rPr>
        <w:t xml:space="preserve"> показані ключові поняття та підходи до оптимізації ВКС у класичних і </w:t>
      </w:r>
      <w:proofErr w:type="spellStart"/>
      <w:r w:rsidRPr="00634860">
        <w:rPr>
          <w:color w:val="000000" w:themeColor="text1"/>
          <w:sz w:val="28"/>
          <w:szCs w:val="28"/>
        </w:rPr>
        <w:t>блокчейн</w:t>
      </w:r>
      <w:proofErr w:type="spellEnd"/>
      <w:r w:rsidRPr="00634860">
        <w:rPr>
          <w:color w:val="000000" w:themeColor="text1"/>
          <w:sz w:val="28"/>
          <w:szCs w:val="28"/>
        </w:rPr>
        <w:t>-системах.</w:t>
      </w:r>
    </w:p>
    <w:p w14:paraId="14C9BF25" w14:textId="1AB6B374" w:rsidR="00634860" w:rsidRDefault="00634860" w:rsidP="00F80B17">
      <w:pPr>
        <w:spacing w:line="360" w:lineRule="auto"/>
        <w:jc w:val="center"/>
        <w:rPr>
          <w:color w:val="000000" w:themeColor="text1"/>
          <w:sz w:val="28"/>
          <w:szCs w:val="28"/>
        </w:rPr>
      </w:pPr>
      <w:r w:rsidRPr="00B85E9B">
        <w:rPr>
          <w:b/>
          <w:bCs/>
          <w:noProof/>
          <w:color w:val="000000" w:themeColor="text1"/>
          <w:sz w:val="28"/>
          <w:szCs w:val="28"/>
        </w:rPr>
        <w:drawing>
          <wp:inline distT="0" distB="0" distL="0" distR="0" wp14:anchorId="6E0F27C7" wp14:editId="5E1FA77F">
            <wp:extent cx="3077155" cy="3006267"/>
            <wp:effectExtent l="0" t="0" r="9525" b="3810"/>
            <wp:docPr id="25248663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486637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15987" cy="304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AD7C4C" w14:textId="4BDA2CB9" w:rsidR="00634860" w:rsidRPr="00634860" w:rsidRDefault="00634860" w:rsidP="00F80B17">
      <w:pPr>
        <w:spacing w:line="360" w:lineRule="auto"/>
        <w:jc w:val="center"/>
        <w:rPr>
          <w:color w:val="000000" w:themeColor="text1"/>
          <w:sz w:val="28"/>
          <w:szCs w:val="28"/>
        </w:rPr>
      </w:pPr>
      <w:r w:rsidRPr="00634860">
        <w:rPr>
          <w:color w:val="000000" w:themeColor="text1"/>
          <w:sz w:val="28"/>
          <w:szCs w:val="28"/>
        </w:rPr>
        <w:t>Рис. 1.</w:t>
      </w:r>
      <w:r>
        <w:rPr>
          <w:color w:val="000000" w:themeColor="text1"/>
          <w:sz w:val="28"/>
          <w:szCs w:val="28"/>
        </w:rPr>
        <w:t>4</w:t>
      </w:r>
      <w:r w:rsidRPr="00634860">
        <w:rPr>
          <w:color w:val="000000" w:themeColor="text1"/>
          <w:sz w:val="28"/>
          <w:szCs w:val="28"/>
        </w:rPr>
        <w:t xml:space="preserve">. Ключові поняття та підходи до оптимізації ВКС у класичних і </w:t>
      </w:r>
      <w:proofErr w:type="spellStart"/>
      <w:r w:rsidRPr="00634860">
        <w:rPr>
          <w:color w:val="000000" w:themeColor="text1"/>
          <w:sz w:val="28"/>
          <w:szCs w:val="28"/>
        </w:rPr>
        <w:t>блокчейн</w:t>
      </w:r>
      <w:proofErr w:type="spellEnd"/>
      <w:r w:rsidRPr="00634860">
        <w:rPr>
          <w:color w:val="000000" w:themeColor="text1"/>
          <w:sz w:val="28"/>
          <w:szCs w:val="28"/>
        </w:rPr>
        <w:t>-системах.</w:t>
      </w:r>
    </w:p>
    <w:p w14:paraId="62F9E4DA" w14:textId="7565BDAC" w:rsidR="00634860" w:rsidRDefault="00634860" w:rsidP="00F80B17">
      <w:pPr>
        <w:spacing w:line="360" w:lineRule="auto"/>
        <w:jc w:val="both"/>
        <w:rPr>
          <w:b/>
          <w:bCs/>
          <w:color w:val="000000" w:themeColor="text1"/>
          <w:sz w:val="28"/>
          <w:szCs w:val="28"/>
        </w:rPr>
      </w:pPr>
    </w:p>
    <w:p w14:paraId="05DD86C2" w14:textId="408AA5FA" w:rsidR="00634860" w:rsidRDefault="00634860" w:rsidP="00F80B17">
      <w:pPr>
        <w:spacing w:line="360" w:lineRule="auto"/>
        <w:jc w:val="both"/>
        <w:rPr>
          <w:b/>
          <w:bCs/>
          <w:color w:val="000000" w:themeColor="text1"/>
          <w:sz w:val="28"/>
          <w:szCs w:val="28"/>
        </w:rPr>
      </w:pPr>
      <w:r>
        <w:rPr>
          <w:b/>
          <w:bCs/>
          <w:color w:val="000000" w:themeColor="text1"/>
          <w:sz w:val="28"/>
          <w:szCs w:val="28"/>
        </w:rPr>
        <w:t xml:space="preserve">1.2 </w:t>
      </w:r>
      <w:r w:rsidRPr="00634860">
        <w:rPr>
          <w:b/>
          <w:bCs/>
          <w:color w:val="000000" w:themeColor="text1"/>
          <w:sz w:val="28"/>
          <w:szCs w:val="28"/>
        </w:rPr>
        <w:t xml:space="preserve">Постановка задачі підвищення ефективності функціонування систем за допомогою технології </w:t>
      </w:r>
      <w:proofErr w:type="spellStart"/>
      <w:r w:rsidRPr="00634860">
        <w:rPr>
          <w:b/>
          <w:bCs/>
          <w:color w:val="000000" w:themeColor="text1"/>
          <w:sz w:val="28"/>
          <w:szCs w:val="28"/>
        </w:rPr>
        <w:t>блокчейн</w:t>
      </w:r>
      <w:proofErr w:type="spellEnd"/>
    </w:p>
    <w:p w14:paraId="374977F5" w14:textId="77777777" w:rsidR="00634860" w:rsidRPr="00634860" w:rsidRDefault="00634860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634860">
        <w:rPr>
          <w:color w:val="000000" w:themeColor="text1"/>
          <w:sz w:val="28"/>
          <w:szCs w:val="28"/>
        </w:rPr>
        <w:t xml:space="preserve">У сучасних умовах стрімкої </w:t>
      </w:r>
      <w:proofErr w:type="spellStart"/>
      <w:r w:rsidRPr="00634860">
        <w:rPr>
          <w:color w:val="000000" w:themeColor="text1"/>
          <w:sz w:val="28"/>
          <w:szCs w:val="28"/>
        </w:rPr>
        <w:t>цифровізації</w:t>
      </w:r>
      <w:proofErr w:type="spellEnd"/>
      <w:r w:rsidRPr="00634860">
        <w:rPr>
          <w:color w:val="000000" w:themeColor="text1"/>
          <w:sz w:val="28"/>
          <w:szCs w:val="28"/>
        </w:rPr>
        <w:t xml:space="preserve"> спостерігається стале зростання обсягів обробки інформації, кількості транзакцій, підключених пристроїв та користувачів у глобальних обчислювальних мережах. Високонавантажені комп’ютерні системи (ВКС) є критичними елементами інформаційної інфраструктури, що забезпечують функціонування електронної комерції, фінансових транзакцій, хмарних сервісів, аналітики великих даних, розподілених обчислень, систем реального часу тощо.</w:t>
      </w:r>
    </w:p>
    <w:p w14:paraId="188BCB65" w14:textId="77777777" w:rsidR="00634860" w:rsidRPr="00634860" w:rsidRDefault="00634860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634860">
        <w:rPr>
          <w:color w:val="000000" w:themeColor="text1"/>
          <w:sz w:val="28"/>
          <w:szCs w:val="28"/>
        </w:rPr>
        <w:tab/>
        <w:t>Зі зростанням обсягів даних та рівня навантаження виникає потреба у забезпеченні:</w:t>
      </w:r>
    </w:p>
    <w:p w14:paraId="4606AFEB" w14:textId="368D19E0" w:rsidR="00634860" w:rsidRPr="00634860" w:rsidRDefault="00634860" w:rsidP="00F80B17">
      <w:pPr>
        <w:pStyle w:val="af0"/>
        <w:numPr>
          <w:ilvl w:val="0"/>
          <w:numId w:val="505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634860">
        <w:rPr>
          <w:color w:val="000000" w:themeColor="text1"/>
          <w:sz w:val="28"/>
          <w:szCs w:val="28"/>
        </w:rPr>
        <w:t>стійкої роботи систем за умов пікових навантажень;</w:t>
      </w:r>
    </w:p>
    <w:p w14:paraId="09979621" w14:textId="0FAFAD66" w:rsidR="00634860" w:rsidRPr="00634860" w:rsidRDefault="00634860" w:rsidP="00F80B17">
      <w:pPr>
        <w:pStyle w:val="af0"/>
        <w:numPr>
          <w:ilvl w:val="0"/>
          <w:numId w:val="505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634860">
        <w:rPr>
          <w:color w:val="000000" w:themeColor="text1"/>
          <w:sz w:val="28"/>
          <w:szCs w:val="28"/>
        </w:rPr>
        <w:t>швидкої реакції на запити користувачів;</w:t>
      </w:r>
    </w:p>
    <w:p w14:paraId="1767159B" w14:textId="2B5A6E44" w:rsidR="00634860" w:rsidRPr="00634860" w:rsidRDefault="00634860" w:rsidP="00F80B17">
      <w:pPr>
        <w:pStyle w:val="af0"/>
        <w:numPr>
          <w:ilvl w:val="0"/>
          <w:numId w:val="505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634860">
        <w:rPr>
          <w:color w:val="000000" w:themeColor="text1"/>
          <w:sz w:val="28"/>
          <w:szCs w:val="28"/>
        </w:rPr>
        <w:t>ефективного управління обчислювальними ресурсами;</w:t>
      </w:r>
    </w:p>
    <w:p w14:paraId="68B495D3" w14:textId="7453C41E" w:rsidR="00634860" w:rsidRPr="00634860" w:rsidRDefault="00634860" w:rsidP="00F80B17">
      <w:pPr>
        <w:pStyle w:val="af0"/>
        <w:numPr>
          <w:ilvl w:val="0"/>
          <w:numId w:val="505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634860">
        <w:rPr>
          <w:color w:val="000000" w:themeColor="text1"/>
          <w:sz w:val="28"/>
          <w:szCs w:val="28"/>
        </w:rPr>
        <w:t>гнучкої масштабованості без зниження продуктивності;</w:t>
      </w:r>
    </w:p>
    <w:p w14:paraId="72E4BA88" w14:textId="57566196" w:rsidR="00634860" w:rsidRPr="00634860" w:rsidRDefault="00634860" w:rsidP="00F80B17">
      <w:pPr>
        <w:pStyle w:val="af0"/>
        <w:numPr>
          <w:ilvl w:val="0"/>
          <w:numId w:val="505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634860">
        <w:rPr>
          <w:color w:val="000000" w:themeColor="text1"/>
          <w:sz w:val="28"/>
          <w:szCs w:val="28"/>
        </w:rPr>
        <w:lastRenderedPageBreak/>
        <w:t>гарантування безпеки, доступності та цілісності даних.</w:t>
      </w:r>
    </w:p>
    <w:p w14:paraId="4BD4EF6A" w14:textId="77777777" w:rsidR="00634860" w:rsidRPr="00634860" w:rsidRDefault="00634860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634860">
        <w:rPr>
          <w:color w:val="000000" w:themeColor="text1"/>
          <w:sz w:val="28"/>
          <w:szCs w:val="28"/>
        </w:rPr>
        <w:tab/>
        <w:t xml:space="preserve">Традиційні підходи до оптимізації ВКС, зокрема вертикальне й горизонтальне масштабування, </w:t>
      </w:r>
      <w:proofErr w:type="spellStart"/>
      <w:r w:rsidRPr="00634860">
        <w:rPr>
          <w:color w:val="000000" w:themeColor="text1"/>
          <w:sz w:val="28"/>
          <w:szCs w:val="28"/>
        </w:rPr>
        <w:t>кешування</w:t>
      </w:r>
      <w:proofErr w:type="spellEnd"/>
      <w:r w:rsidRPr="00634860">
        <w:rPr>
          <w:color w:val="000000" w:themeColor="text1"/>
          <w:sz w:val="28"/>
          <w:szCs w:val="28"/>
        </w:rPr>
        <w:t>, кластеризація та інші архітектурні рішення, дозволяють досягти певного рівня продуктивності. Проте зі зростанням складності систем, кількості учасників та взаємодій між ними, класичні рішення все частіше стикаються з обмеженнями щодо:</w:t>
      </w:r>
    </w:p>
    <w:p w14:paraId="42F180A9" w14:textId="23498781" w:rsidR="00634860" w:rsidRPr="00634860" w:rsidRDefault="00634860" w:rsidP="00F80B17">
      <w:pPr>
        <w:pStyle w:val="af0"/>
        <w:numPr>
          <w:ilvl w:val="0"/>
          <w:numId w:val="507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634860">
        <w:rPr>
          <w:color w:val="000000" w:themeColor="text1"/>
          <w:sz w:val="28"/>
          <w:szCs w:val="28"/>
        </w:rPr>
        <w:t>централізації управління і точок відмов;</w:t>
      </w:r>
    </w:p>
    <w:p w14:paraId="45E1B45A" w14:textId="2D4E1D5D" w:rsidR="00634860" w:rsidRPr="00634860" w:rsidRDefault="00634860" w:rsidP="00F80B17">
      <w:pPr>
        <w:pStyle w:val="af0"/>
        <w:numPr>
          <w:ilvl w:val="0"/>
          <w:numId w:val="507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634860">
        <w:rPr>
          <w:color w:val="000000" w:themeColor="text1"/>
          <w:sz w:val="28"/>
          <w:szCs w:val="28"/>
        </w:rPr>
        <w:t>прозорості операцій;</w:t>
      </w:r>
    </w:p>
    <w:p w14:paraId="7ED0BC2E" w14:textId="43DBE4BD" w:rsidR="00634860" w:rsidRPr="00634860" w:rsidRDefault="00634860" w:rsidP="00F80B17">
      <w:pPr>
        <w:pStyle w:val="af0"/>
        <w:numPr>
          <w:ilvl w:val="0"/>
          <w:numId w:val="507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634860">
        <w:rPr>
          <w:color w:val="000000" w:themeColor="text1"/>
          <w:sz w:val="28"/>
          <w:szCs w:val="28"/>
        </w:rPr>
        <w:t>ефективного аудиту дій користувачів;</w:t>
      </w:r>
    </w:p>
    <w:p w14:paraId="28D02899" w14:textId="3DB26128" w:rsidR="00634860" w:rsidRPr="00634860" w:rsidRDefault="00634860" w:rsidP="00F80B17">
      <w:pPr>
        <w:pStyle w:val="af0"/>
        <w:numPr>
          <w:ilvl w:val="0"/>
          <w:numId w:val="507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634860">
        <w:rPr>
          <w:color w:val="000000" w:themeColor="text1"/>
          <w:sz w:val="28"/>
          <w:szCs w:val="28"/>
        </w:rPr>
        <w:t xml:space="preserve">координації у </w:t>
      </w:r>
      <w:proofErr w:type="spellStart"/>
      <w:r w:rsidRPr="00634860">
        <w:rPr>
          <w:color w:val="000000" w:themeColor="text1"/>
          <w:sz w:val="28"/>
          <w:szCs w:val="28"/>
        </w:rPr>
        <w:t>мультиорганізаційних</w:t>
      </w:r>
      <w:proofErr w:type="spellEnd"/>
      <w:r w:rsidRPr="00634860">
        <w:rPr>
          <w:color w:val="000000" w:themeColor="text1"/>
          <w:sz w:val="28"/>
          <w:szCs w:val="28"/>
        </w:rPr>
        <w:t xml:space="preserve"> середовищах.</w:t>
      </w:r>
    </w:p>
    <w:p w14:paraId="54B24109" w14:textId="77777777" w:rsidR="00634860" w:rsidRPr="00634860" w:rsidRDefault="00634860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634860">
        <w:rPr>
          <w:color w:val="000000" w:themeColor="text1"/>
          <w:sz w:val="28"/>
          <w:szCs w:val="28"/>
        </w:rPr>
        <w:tab/>
        <w:t>Особливо актуальною є проблема підвищення ефективності управління та обробки транзакцій в умовах розподілених систем, де відсутній єдиний центр контролю або де взаємодіють кілька організацій з різними політиками безпеки.</w:t>
      </w:r>
    </w:p>
    <w:p w14:paraId="1713CC6A" w14:textId="7E42B6EE" w:rsidR="00634860" w:rsidRDefault="00634860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634860">
        <w:rPr>
          <w:color w:val="000000" w:themeColor="text1"/>
          <w:sz w:val="28"/>
          <w:szCs w:val="28"/>
        </w:rPr>
        <w:tab/>
        <w:t xml:space="preserve">Таким чином, у сучасному інформаційному середовищі зростає потреба у нових підходах, які дозволять не лише забезпечити технічну ефективність ВКС, а й вбудовану підтримку довіри, прозорості, автоматизації та стійкості, що відкриває перспективу інтеграції технології </w:t>
      </w:r>
      <w:proofErr w:type="spellStart"/>
      <w:r w:rsidRPr="00634860">
        <w:rPr>
          <w:color w:val="000000" w:themeColor="text1"/>
          <w:sz w:val="28"/>
          <w:szCs w:val="28"/>
        </w:rPr>
        <w:t>блокчейн</w:t>
      </w:r>
      <w:proofErr w:type="spellEnd"/>
      <w:r w:rsidRPr="00634860">
        <w:rPr>
          <w:color w:val="000000" w:themeColor="text1"/>
          <w:sz w:val="28"/>
          <w:szCs w:val="28"/>
        </w:rPr>
        <w:t xml:space="preserve">. На рис. </w:t>
      </w:r>
      <w:r>
        <w:rPr>
          <w:color w:val="000000" w:themeColor="text1"/>
          <w:sz w:val="28"/>
          <w:szCs w:val="28"/>
        </w:rPr>
        <w:t>1.5</w:t>
      </w:r>
      <w:r w:rsidRPr="00634860">
        <w:rPr>
          <w:color w:val="000000" w:themeColor="text1"/>
          <w:sz w:val="28"/>
          <w:szCs w:val="28"/>
        </w:rPr>
        <w:t xml:space="preserve"> показана узагальнена динаміка зростання навантаження на високонавантажені комп’ютерні системи в умовних одиницях.</w:t>
      </w:r>
    </w:p>
    <w:p w14:paraId="6344A2B1" w14:textId="3F8A3B8D" w:rsidR="00634860" w:rsidRDefault="00B643D1" w:rsidP="00F80B17">
      <w:pPr>
        <w:spacing w:line="360" w:lineRule="auto"/>
        <w:jc w:val="center"/>
        <w:rPr>
          <w:color w:val="000000" w:themeColor="text1"/>
          <w:sz w:val="28"/>
          <w:szCs w:val="28"/>
        </w:rPr>
      </w:pPr>
      <w:r w:rsidRPr="00B85E9B">
        <w:rPr>
          <w:noProof/>
          <w:color w:val="000000" w:themeColor="text1"/>
          <w:sz w:val="28"/>
          <w:szCs w:val="28"/>
        </w:rPr>
        <w:drawing>
          <wp:inline distT="0" distB="0" distL="0" distR="0" wp14:anchorId="351B6651" wp14:editId="2DC06590">
            <wp:extent cx="2867025" cy="1702307"/>
            <wp:effectExtent l="0" t="0" r="0" b="0"/>
            <wp:docPr id="196455327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4553279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78887" cy="170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74F26" w14:textId="1352D6E2" w:rsidR="00B643D1" w:rsidRDefault="00B643D1" w:rsidP="00F80B17">
      <w:pPr>
        <w:spacing w:line="360" w:lineRule="auto"/>
        <w:jc w:val="center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Рис. </w:t>
      </w:r>
      <w:r>
        <w:rPr>
          <w:color w:val="000000" w:themeColor="text1"/>
          <w:sz w:val="28"/>
          <w:szCs w:val="28"/>
          <w:lang w:val="ru-RU"/>
        </w:rPr>
        <w:t>1.5</w:t>
      </w:r>
      <w:r w:rsidRPr="00B85E9B">
        <w:rPr>
          <w:color w:val="000000" w:themeColor="text1"/>
          <w:sz w:val="28"/>
          <w:szCs w:val="28"/>
        </w:rPr>
        <w:t>. Динаміка зростання навантаження на високонавантажені комп’ютерні системи в умовних одиницях.</w:t>
      </w:r>
    </w:p>
    <w:p w14:paraId="79B6BC6F" w14:textId="21DA7DB3" w:rsidR="00B643D1" w:rsidRPr="00B643D1" w:rsidRDefault="00B643D1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lastRenderedPageBreak/>
        <w:t xml:space="preserve">Зважаючи на </w:t>
      </w:r>
      <w:r w:rsidRPr="00B643D1">
        <w:rPr>
          <w:color w:val="000000" w:themeColor="text1"/>
          <w:sz w:val="28"/>
          <w:szCs w:val="28"/>
        </w:rPr>
        <w:t xml:space="preserve">обмеження традиційних </w:t>
      </w:r>
      <w:proofErr w:type="spellStart"/>
      <w:r w:rsidRPr="00B643D1">
        <w:rPr>
          <w:color w:val="000000" w:themeColor="text1"/>
          <w:sz w:val="28"/>
          <w:szCs w:val="28"/>
        </w:rPr>
        <w:t>архітектур</w:t>
      </w:r>
      <w:proofErr w:type="spellEnd"/>
      <w:r w:rsidRPr="00B643D1">
        <w:rPr>
          <w:color w:val="000000" w:themeColor="text1"/>
          <w:sz w:val="28"/>
          <w:szCs w:val="28"/>
        </w:rPr>
        <w:t xml:space="preserve"> високонавантажених комп’ютерних систем (ВКС) постає потреба у новій моделі, яка б дозволила реалізувати децентралізоване управління, забезпечити високу надійність і цілісність даних, а також автоматизувати контроль доступу та взаємодію між компонентами. Однією з таких перспективних технологій є </w:t>
      </w:r>
      <w:proofErr w:type="spellStart"/>
      <w:r w:rsidRPr="00B643D1">
        <w:rPr>
          <w:color w:val="000000" w:themeColor="text1"/>
          <w:sz w:val="28"/>
          <w:szCs w:val="28"/>
        </w:rPr>
        <w:t>блокчейн</w:t>
      </w:r>
      <w:proofErr w:type="spellEnd"/>
      <w:r w:rsidRPr="00B643D1">
        <w:rPr>
          <w:color w:val="000000" w:themeColor="text1"/>
          <w:sz w:val="28"/>
          <w:szCs w:val="28"/>
        </w:rPr>
        <w:t>, у поєднанні зі смарт-контрактами.</w:t>
      </w:r>
    </w:p>
    <w:p w14:paraId="7267EEF9" w14:textId="77777777" w:rsidR="00B643D1" w:rsidRPr="00B643D1" w:rsidRDefault="00B643D1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B643D1">
        <w:rPr>
          <w:color w:val="000000" w:themeColor="text1"/>
          <w:sz w:val="28"/>
          <w:szCs w:val="28"/>
        </w:rPr>
        <w:tab/>
      </w:r>
      <w:proofErr w:type="spellStart"/>
      <w:r w:rsidRPr="00B643D1">
        <w:rPr>
          <w:color w:val="000000" w:themeColor="text1"/>
          <w:sz w:val="28"/>
          <w:szCs w:val="28"/>
        </w:rPr>
        <w:t>Блокчейн</w:t>
      </w:r>
      <w:proofErr w:type="spellEnd"/>
      <w:r w:rsidRPr="00B643D1">
        <w:rPr>
          <w:color w:val="000000" w:themeColor="text1"/>
          <w:sz w:val="28"/>
          <w:szCs w:val="28"/>
        </w:rPr>
        <w:t xml:space="preserve"> дозволяє зберігати та передавати дані у вигляді розподіленого незмінного реєстру, що синхронізується між усіма вузлами системи. Основні механізми консенсусу забезпечують узгодженість стану мережі, навіть за наявності недовіри або відмов окремих учасників [18, с. 62–64].</w:t>
      </w:r>
    </w:p>
    <w:p w14:paraId="1847C204" w14:textId="77777777" w:rsidR="00B643D1" w:rsidRPr="00B643D1" w:rsidRDefault="00B643D1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B643D1">
        <w:rPr>
          <w:color w:val="000000" w:themeColor="text1"/>
          <w:sz w:val="28"/>
          <w:szCs w:val="28"/>
        </w:rPr>
        <w:tab/>
        <w:t xml:space="preserve">Серед ключових мотивацій впровадження </w:t>
      </w:r>
      <w:proofErr w:type="spellStart"/>
      <w:r w:rsidRPr="00B643D1">
        <w:rPr>
          <w:color w:val="000000" w:themeColor="text1"/>
          <w:sz w:val="28"/>
          <w:szCs w:val="28"/>
        </w:rPr>
        <w:t>блокчейн</w:t>
      </w:r>
      <w:proofErr w:type="spellEnd"/>
      <w:r w:rsidRPr="00B643D1">
        <w:rPr>
          <w:color w:val="000000" w:themeColor="text1"/>
          <w:sz w:val="28"/>
          <w:szCs w:val="28"/>
        </w:rPr>
        <w:t>-технологій у ВКС варто виділити:</w:t>
      </w:r>
    </w:p>
    <w:p w14:paraId="13EADB2A" w14:textId="0908967F" w:rsidR="00B643D1" w:rsidRPr="00B643D1" w:rsidRDefault="00B643D1" w:rsidP="00F80B17">
      <w:pPr>
        <w:pStyle w:val="af0"/>
        <w:numPr>
          <w:ilvl w:val="0"/>
          <w:numId w:val="510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B643D1">
        <w:rPr>
          <w:color w:val="000000" w:themeColor="text1"/>
          <w:sz w:val="28"/>
          <w:szCs w:val="28"/>
        </w:rPr>
        <w:t>Відсутність централізованих точок відмов. Децентралізована архітектура дозволяє зменшити залежність від окремих вузлів або адміністраторів, підвищуючи загальну стійкість системи [23, с. 31–34];</w:t>
      </w:r>
    </w:p>
    <w:p w14:paraId="33E68737" w14:textId="0E2CB30A" w:rsidR="00B643D1" w:rsidRPr="00B643D1" w:rsidRDefault="00B643D1" w:rsidP="00F80B17">
      <w:pPr>
        <w:pStyle w:val="af0"/>
        <w:numPr>
          <w:ilvl w:val="0"/>
          <w:numId w:val="510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B643D1">
        <w:rPr>
          <w:color w:val="000000" w:themeColor="text1"/>
          <w:sz w:val="28"/>
          <w:szCs w:val="28"/>
        </w:rPr>
        <w:t>Прозорість та незмінність даних. Усі транзакції фіксуються у спільному реєстрі, що унеможливлює приховане редагування інформації й забезпечує цілісність та аудит операцій [1, с. 115–117];</w:t>
      </w:r>
    </w:p>
    <w:p w14:paraId="2DDE2239" w14:textId="4AC2BF57" w:rsidR="00B643D1" w:rsidRPr="00B643D1" w:rsidRDefault="00B643D1" w:rsidP="00F80B17">
      <w:pPr>
        <w:pStyle w:val="af0"/>
        <w:numPr>
          <w:ilvl w:val="0"/>
          <w:numId w:val="510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B643D1">
        <w:rPr>
          <w:color w:val="000000" w:themeColor="text1"/>
          <w:sz w:val="28"/>
          <w:szCs w:val="28"/>
        </w:rPr>
        <w:t>Автоматизація логіки взаємодії. Смарт-контракти дозволяють реалізовувати правила обробки подій, управління ресурсами та доступом у формі програмного коду, який виконується автоматично за заданих умов [4, с. 95–98];</w:t>
      </w:r>
    </w:p>
    <w:p w14:paraId="3DD3A4FF" w14:textId="1195C12E" w:rsidR="00B643D1" w:rsidRPr="00B643D1" w:rsidRDefault="00B643D1" w:rsidP="00F80B17">
      <w:pPr>
        <w:pStyle w:val="af0"/>
        <w:numPr>
          <w:ilvl w:val="0"/>
          <w:numId w:val="510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B643D1">
        <w:rPr>
          <w:color w:val="000000" w:themeColor="text1"/>
          <w:sz w:val="28"/>
          <w:szCs w:val="28"/>
        </w:rPr>
        <w:t>Незалежність від довіри. Механізми криптографії, консенсусу та верифікації транзакцій дозволяють організовувати взаємодію між сторонами без потреби в централізованому посереднику [5, с. 44–46].</w:t>
      </w:r>
    </w:p>
    <w:p w14:paraId="7B6D9EA1" w14:textId="3CA4D28D" w:rsidR="00B643D1" w:rsidRPr="00B643D1" w:rsidRDefault="00B643D1" w:rsidP="00F80B17">
      <w:pPr>
        <w:pStyle w:val="af0"/>
        <w:numPr>
          <w:ilvl w:val="0"/>
          <w:numId w:val="510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B643D1">
        <w:rPr>
          <w:color w:val="000000" w:themeColor="text1"/>
          <w:sz w:val="28"/>
          <w:szCs w:val="28"/>
        </w:rPr>
        <w:t xml:space="preserve">Гнучка інтеграція з сучасними </w:t>
      </w:r>
      <w:proofErr w:type="spellStart"/>
      <w:r w:rsidRPr="00B643D1">
        <w:rPr>
          <w:color w:val="000000" w:themeColor="text1"/>
          <w:sz w:val="28"/>
          <w:szCs w:val="28"/>
        </w:rPr>
        <w:t>інфраструктурами</w:t>
      </w:r>
      <w:proofErr w:type="spellEnd"/>
      <w:r w:rsidRPr="00B643D1">
        <w:rPr>
          <w:color w:val="000000" w:themeColor="text1"/>
          <w:sz w:val="28"/>
          <w:szCs w:val="28"/>
        </w:rPr>
        <w:t xml:space="preserve">. </w:t>
      </w:r>
      <w:proofErr w:type="spellStart"/>
      <w:r w:rsidRPr="00B643D1">
        <w:rPr>
          <w:color w:val="000000" w:themeColor="text1"/>
          <w:sz w:val="28"/>
          <w:szCs w:val="28"/>
        </w:rPr>
        <w:t>Блокчейн</w:t>
      </w:r>
      <w:proofErr w:type="spellEnd"/>
      <w:r w:rsidRPr="00B643D1">
        <w:rPr>
          <w:color w:val="000000" w:themeColor="text1"/>
          <w:sz w:val="28"/>
          <w:szCs w:val="28"/>
        </w:rPr>
        <w:t xml:space="preserve"> сумісний з хмарними платформами, </w:t>
      </w:r>
      <w:proofErr w:type="spellStart"/>
      <w:r w:rsidRPr="00B643D1">
        <w:rPr>
          <w:color w:val="000000" w:themeColor="text1"/>
          <w:sz w:val="28"/>
          <w:szCs w:val="28"/>
        </w:rPr>
        <w:t>IoT</w:t>
      </w:r>
      <w:proofErr w:type="spellEnd"/>
      <w:r w:rsidRPr="00B643D1">
        <w:rPr>
          <w:color w:val="000000" w:themeColor="text1"/>
          <w:sz w:val="28"/>
          <w:szCs w:val="28"/>
        </w:rPr>
        <w:t xml:space="preserve">, </w:t>
      </w:r>
      <w:proofErr w:type="spellStart"/>
      <w:r w:rsidRPr="00B643D1">
        <w:rPr>
          <w:color w:val="000000" w:themeColor="text1"/>
          <w:sz w:val="28"/>
          <w:szCs w:val="28"/>
        </w:rPr>
        <w:t>Big</w:t>
      </w:r>
      <w:proofErr w:type="spellEnd"/>
      <w:r w:rsidRPr="00B643D1">
        <w:rPr>
          <w:color w:val="000000" w:themeColor="text1"/>
          <w:sz w:val="28"/>
          <w:szCs w:val="28"/>
        </w:rPr>
        <w:t xml:space="preserve"> </w:t>
      </w:r>
      <w:proofErr w:type="spellStart"/>
      <w:r w:rsidRPr="00B643D1">
        <w:rPr>
          <w:color w:val="000000" w:themeColor="text1"/>
          <w:sz w:val="28"/>
          <w:szCs w:val="28"/>
        </w:rPr>
        <w:t>Data</w:t>
      </w:r>
      <w:proofErr w:type="spellEnd"/>
      <w:r w:rsidRPr="00B643D1">
        <w:rPr>
          <w:color w:val="000000" w:themeColor="text1"/>
          <w:sz w:val="28"/>
          <w:szCs w:val="28"/>
        </w:rPr>
        <w:t>-інструментами та дозволяє реалізувати нові моделі розподіленого управління [45, с. 69–72].</w:t>
      </w:r>
    </w:p>
    <w:p w14:paraId="376B7815" w14:textId="2998BB56" w:rsidR="00B643D1" w:rsidRPr="00B643D1" w:rsidRDefault="00B643D1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B643D1">
        <w:rPr>
          <w:color w:val="000000" w:themeColor="text1"/>
          <w:sz w:val="28"/>
          <w:szCs w:val="28"/>
        </w:rPr>
        <w:lastRenderedPageBreak/>
        <w:tab/>
        <w:t xml:space="preserve">Таким чином, </w:t>
      </w:r>
      <w:proofErr w:type="spellStart"/>
      <w:r w:rsidRPr="00B643D1">
        <w:rPr>
          <w:color w:val="000000" w:themeColor="text1"/>
          <w:sz w:val="28"/>
          <w:szCs w:val="28"/>
        </w:rPr>
        <w:t>блокчейн</w:t>
      </w:r>
      <w:proofErr w:type="spellEnd"/>
      <w:r w:rsidRPr="00B643D1">
        <w:rPr>
          <w:color w:val="000000" w:themeColor="text1"/>
          <w:sz w:val="28"/>
          <w:szCs w:val="28"/>
        </w:rPr>
        <w:t xml:space="preserve">-технології створюють природне середовище для організації довірених, стійких і масштабованих взаємодій, що є вкрай важливим для функціонування ВКС у складних динамічних умовах. У таблиці </w:t>
      </w:r>
      <w:r>
        <w:rPr>
          <w:color w:val="000000" w:themeColor="text1"/>
          <w:sz w:val="28"/>
          <w:szCs w:val="28"/>
        </w:rPr>
        <w:t>1.3</w:t>
      </w:r>
      <w:r w:rsidRPr="00B643D1">
        <w:rPr>
          <w:color w:val="000000" w:themeColor="text1"/>
          <w:sz w:val="28"/>
          <w:szCs w:val="28"/>
        </w:rPr>
        <w:t xml:space="preserve"> наведено відповідність обмежень традиційних високонавантажених систем перевагам </w:t>
      </w:r>
      <w:proofErr w:type="spellStart"/>
      <w:r w:rsidRPr="00B643D1">
        <w:rPr>
          <w:color w:val="000000" w:themeColor="text1"/>
          <w:sz w:val="28"/>
          <w:szCs w:val="28"/>
        </w:rPr>
        <w:t>блокчейн</w:t>
      </w:r>
      <w:proofErr w:type="spellEnd"/>
      <w:r w:rsidRPr="00B643D1">
        <w:rPr>
          <w:color w:val="000000" w:themeColor="text1"/>
          <w:sz w:val="28"/>
          <w:szCs w:val="28"/>
        </w:rPr>
        <w:t>-технологій.</w:t>
      </w:r>
    </w:p>
    <w:p w14:paraId="63C295C3" w14:textId="72CEE660" w:rsidR="00B643D1" w:rsidRPr="00B85E9B" w:rsidRDefault="00B643D1" w:rsidP="00F80B17">
      <w:pPr>
        <w:spacing w:line="360" w:lineRule="auto"/>
        <w:jc w:val="right"/>
        <w:rPr>
          <w:color w:val="000000" w:themeColor="text1"/>
          <w:sz w:val="28"/>
          <w:szCs w:val="28"/>
        </w:rPr>
      </w:pPr>
      <w:r w:rsidRPr="00B643D1">
        <w:rPr>
          <w:color w:val="000000" w:themeColor="text1"/>
          <w:sz w:val="28"/>
          <w:szCs w:val="28"/>
        </w:rPr>
        <w:t xml:space="preserve">Таблиця </w:t>
      </w:r>
      <w:r>
        <w:rPr>
          <w:color w:val="000000" w:themeColor="text1"/>
          <w:sz w:val="28"/>
          <w:szCs w:val="28"/>
        </w:rPr>
        <w:t>1.3</w:t>
      </w:r>
      <w:r w:rsidR="00C41CDF">
        <w:rPr>
          <w:color w:val="000000" w:themeColor="text1"/>
          <w:sz w:val="28"/>
          <w:szCs w:val="28"/>
        </w:rPr>
        <w:t xml:space="preserve"> </w:t>
      </w:r>
      <w:r w:rsidRPr="00B643D1">
        <w:rPr>
          <w:color w:val="000000" w:themeColor="text1"/>
          <w:sz w:val="28"/>
          <w:szCs w:val="28"/>
        </w:rPr>
        <w:t xml:space="preserve">Відповідність обмежень традиційних високонавантажених систем перевагам </w:t>
      </w:r>
      <w:proofErr w:type="spellStart"/>
      <w:r w:rsidRPr="00B643D1">
        <w:rPr>
          <w:color w:val="000000" w:themeColor="text1"/>
          <w:sz w:val="28"/>
          <w:szCs w:val="28"/>
        </w:rPr>
        <w:t>блокчейн</w:t>
      </w:r>
      <w:proofErr w:type="spellEnd"/>
      <w:r w:rsidRPr="00B643D1">
        <w:rPr>
          <w:color w:val="000000" w:themeColor="text1"/>
          <w:sz w:val="28"/>
          <w:szCs w:val="28"/>
        </w:rPr>
        <w:t>-технологій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4509"/>
        <w:gridCol w:w="4510"/>
      </w:tblGrid>
      <w:tr w:rsidR="0072326D" w:rsidRPr="00B85E9B" w14:paraId="00216262" w14:textId="77777777" w:rsidTr="008850F4">
        <w:tc>
          <w:tcPr>
            <w:tcW w:w="4509" w:type="dxa"/>
          </w:tcPr>
          <w:p w14:paraId="05A19A2F" w14:textId="77777777" w:rsidR="0072326D" w:rsidRPr="00B85E9B" w:rsidRDefault="0072326D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US"/>
              </w:rPr>
            </w:pPr>
            <w:r w:rsidRPr="00B85E9B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Проблема традиційних ВКС</w:t>
            </w:r>
          </w:p>
        </w:tc>
        <w:tc>
          <w:tcPr>
            <w:tcW w:w="4510" w:type="dxa"/>
          </w:tcPr>
          <w:p w14:paraId="23A4B0DA" w14:textId="77777777" w:rsidR="0072326D" w:rsidRPr="00B85E9B" w:rsidRDefault="0072326D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val="en-US"/>
              </w:rPr>
            </w:pPr>
            <w:r w:rsidRPr="00B85E9B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Перевага </w:t>
            </w:r>
            <w:proofErr w:type="spellStart"/>
            <w:r w:rsidRPr="00B85E9B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блокчейн</w:t>
            </w:r>
            <w:proofErr w:type="spellEnd"/>
            <w:r w:rsidRPr="00B85E9B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-рішень</w:t>
            </w:r>
          </w:p>
        </w:tc>
      </w:tr>
      <w:tr w:rsidR="0072326D" w:rsidRPr="00B85E9B" w14:paraId="277498AD" w14:textId="77777777" w:rsidTr="008850F4">
        <w:tc>
          <w:tcPr>
            <w:tcW w:w="4509" w:type="dxa"/>
          </w:tcPr>
          <w:p w14:paraId="1BC7EC25" w14:textId="77777777" w:rsidR="0072326D" w:rsidRPr="00B85E9B" w:rsidRDefault="0072326D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  <w:lang w:val="en-US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Централізована точка відмови</w:t>
            </w:r>
          </w:p>
        </w:tc>
        <w:tc>
          <w:tcPr>
            <w:tcW w:w="4510" w:type="dxa"/>
          </w:tcPr>
          <w:p w14:paraId="5FBB172A" w14:textId="77777777" w:rsidR="0072326D" w:rsidRPr="0050521D" w:rsidRDefault="0072326D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  <w:lang w:val="ru-RU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Розподілена архітектура, відсутність єдиного вузла контролю</w:t>
            </w:r>
          </w:p>
        </w:tc>
      </w:tr>
      <w:tr w:rsidR="0072326D" w:rsidRPr="00B85E9B" w14:paraId="19E90699" w14:textId="77777777" w:rsidTr="008850F4">
        <w:tc>
          <w:tcPr>
            <w:tcW w:w="4509" w:type="dxa"/>
          </w:tcPr>
          <w:p w14:paraId="3F11E656" w14:textId="77777777" w:rsidR="0072326D" w:rsidRPr="0050521D" w:rsidRDefault="0072326D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  <w:lang w:val="ru-RU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Обмежені можливості аудиту та прозорості</w:t>
            </w:r>
          </w:p>
        </w:tc>
        <w:tc>
          <w:tcPr>
            <w:tcW w:w="4510" w:type="dxa"/>
          </w:tcPr>
          <w:p w14:paraId="2CBE41A4" w14:textId="77777777" w:rsidR="0072326D" w:rsidRPr="00B85E9B" w:rsidRDefault="0072326D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  <w:lang w:val="en-US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Незмінність транзакцій, публічний реєстр</w:t>
            </w:r>
          </w:p>
        </w:tc>
      </w:tr>
      <w:tr w:rsidR="0072326D" w:rsidRPr="00B85E9B" w14:paraId="59DB0D59" w14:textId="77777777" w:rsidTr="008850F4">
        <w:tc>
          <w:tcPr>
            <w:tcW w:w="4509" w:type="dxa"/>
          </w:tcPr>
          <w:p w14:paraId="1BAEE324" w14:textId="77777777" w:rsidR="0072326D" w:rsidRPr="00B85E9B" w:rsidRDefault="0072326D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  <w:lang w:val="en-US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Залежність від людського </w:t>
            </w: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фактора</w:t>
            </w:r>
            <w:proofErr w:type="spellEnd"/>
          </w:p>
        </w:tc>
        <w:tc>
          <w:tcPr>
            <w:tcW w:w="4510" w:type="dxa"/>
          </w:tcPr>
          <w:p w14:paraId="1F4CA177" w14:textId="77777777" w:rsidR="0072326D" w:rsidRPr="0050521D" w:rsidRDefault="0072326D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  <w:lang w:val="ru-RU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Автоматизація логіки за допомогою смарт-контрактів</w:t>
            </w:r>
          </w:p>
        </w:tc>
      </w:tr>
      <w:tr w:rsidR="0072326D" w:rsidRPr="00B85E9B" w14:paraId="3480B4D2" w14:textId="77777777" w:rsidTr="008850F4">
        <w:tc>
          <w:tcPr>
            <w:tcW w:w="4509" w:type="dxa"/>
          </w:tcPr>
          <w:p w14:paraId="439BF53C" w14:textId="77777777" w:rsidR="0072326D" w:rsidRPr="00B85E9B" w:rsidRDefault="0072326D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  <w:lang w:val="en-US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Складнощі з управлінням довірою</w:t>
            </w:r>
          </w:p>
        </w:tc>
        <w:tc>
          <w:tcPr>
            <w:tcW w:w="4510" w:type="dxa"/>
          </w:tcPr>
          <w:p w14:paraId="511BD9D6" w14:textId="77777777" w:rsidR="0072326D" w:rsidRPr="00B85E9B" w:rsidRDefault="0072326D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  <w:lang w:val="en-US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Вбудовані механізми консенсусу, криптографії, цифрової ідентичності</w:t>
            </w:r>
          </w:p>
        </w:tc>
      </w:tr>
      <w:tr w:rsidR="0072326D" w:rsidRPr="00B85E9B" w14:paraId="242736AE" w14:textId="77777777" w:rsidTr="008850F4">
        <w:tc>
          <w:tcPr>
            <w:tcW w:w="4509" w:type="dxa"/>
          </w:tcPr>
          <w:p w14:paraId="48A59A1B" w14:textId="77777777" w:rsidR="0072326D" w:rsidRPr="0050521D" w:rsidRDefault="0072326D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  <w:lang w:val="ru-RU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Висока складність інтеграції між сторонами</w:t>
            </w:r>
          </w:p>
        </w:tc>
        <w:tc>
          <w:tcPr>
            <w:tcW w:w="4510" w:type="dxa"/>
          </w:tcPr>
          <w:p w14:paraId="1415D208" w14:textId="77777777" w:rsidR="0072326D" w:rsidRPr="0050521D" w:rsidRDefault="0072326D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  <w:lang w:val="ru-RU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Єдина платформа взаємодії без централізованого посередника</w:t>
            </w:r>
          </w:p>
        </w:tc>
      </w:tr>
    </w:tbl>
    <w:p w14:paraId="7D6F1EE5" w14:textId="77777777" w:rsidR="00B643D1" w:rsidRDefault="00B643D1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</w:p>
    <w:p w14:paraId="1DF2799C" w14:textId="14CA8C8C" w:rsidR="0072326D" w:rsidRPr="0072326D" w:rsidRDefault="0072326D" w:rsidP="00F80B17">
      <w:pPr>
        <w:spacing w:line="360" w:lineRule="auto"/>
        <w:jc w:val="both"/>
        <w:rPr>
          <w:b/>
          <w:bCs/>
          <w:color w:val="000000" w:themeColor="text1"/>
          <w:sz w:val="28"/>
          <w:szCs w:val="28"/>
        </w:rPr>
      </w:pPr>
      <w:r w:rsidRPr="0072326D">
        <w:rPr>
          <w:b/>
          <w:bCs/>
          <w:color w:val="000000" w:themeColor="text1"/>
          <w:sz w:val="28"/>
          <w:szCs w:val="28"/>
        </w:rPr>
        <w:t>1.3 Мета та задачі дослідження ВКС</w:t>
      </w:r>
    </w:p>
    <w:p w14:paraId="60480567" w14:textId="25925920" w:rsidR="00634860" w:rsidRDefault="0072326D" w:rsidP="00F80B17">
      <w:pPr>
        <w:spacing w:line="360" w:lineRule="auto"/>
        <w:ind w:firstLine="360"/>
        <w:jc w:val="both"/>
        <w:rPr>
          <w:color w:val="000000" w:themeColor="text1"/>
          <w:sz w:val="28"/>
          <w:szCs w:val="28"/>
        </w:rPr>
      </w:pPr>
      <w:r w:rsidRPr="0072326D">
        <w:rPr>
          <w:color w:val="000000" w:themeColor="text1"/>
          <w:sz w:val="28"/>
          <w:szCs w:val="28"/>
        </w:rPr>
        <w:t xml:space="preserve">На основі аналізу актуальних викликів у сфері високонавантажених комп’ютерних систем (ВКС) та обґрунтування переваг </w:t>
      </w:r>
      <w:proofErr w:type="spellStart"/>
      <w:r w:rsidRPr="0072326D">
        <w:rPr>
          <w:color w:val="000000" w:themeColor="text1"/>
          <w:sz w:val="28"/>
          <w:szCs w:val="28"/>
        </w:rPr>
        <w:t>блокчейн</w:t>
      </w:r>
      <w:proofErr w:type="spellEnd"/>
      <w:r w:rsidRPr="0072326D">
        <w:rPr>
          <w:color w:val="000000" w:themeColor="text1"/>
          <w:sz w:val="28"/>
          <w:szCs w:val="28"/>
        </w:rPr>
        <w:t>-технологій, сформульовано мету та основні задачі, які лягають в основу подальшого дослідження.</w:t>
      </w:r>
    </w:p>
    <w:p w14:paraId="1695336B" w14:textId="76170B0C" w:rsidR="0072326D" w:rsidRPr="00B85E9B" w:rsidRDefault="0072326D" w:rsidP="00F80B17">
      <w:pPr>
        <w:spacing w:line="360" w:lineRule="auto"/>
        <w:ind w:firstLine="360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Метою дослідження є п</w:t>
      </w:r>
      <w:r w:rsidRPr="00B85E9B">
        <w:rPr>
          <w:color w:val="000000" w:themeColor="text1"/>
          <w:sz w:val="28"/>
          <w:szCs w:val="28"/>
        </w:rPr>
        <w:t>ідвищ</w:t>
      </w:r>
      <w:r>
        <w:rPr>
          <w:color w:val="000000" w:themeColor="text1"/>
          <w:sz w:val="28"/>
          <w:szCs w:val="28"/>
        </w:rPr>
        <w:t>ення</w:t>
      </w:r>
      <w:r w:rsidRPr="00B85E9B">
        <w:rPr>
          <w:color w:val="000000" w:themeColor="text1"/>
          <w:sz w:val="28"/>
          <w:szCs w:val="28"/>
        </w:rPr>
        <w:t xml:space="preserve"> ефективн</w:t>
      </w:r>
      <w:r>
        <w:rPr>
          <w:color w:val="000000" w:themeColor="text1"/>
          <w:sz w:val="28"/>
          <w:szCs w:val="28"/>
        </w:rPr>
        <w:t>ості</w:t>
      </w:r>
      <w:r w:rsidRPr="00B85E9B">
        <w:rPr>
          <w:color w:val="000000" w:themeColor="text1"/>
          <w:sz w:val="28"/>
          <w:szCs w:val="28"/>
        </w:rPr>
        <w:t xml:space="preserve"> функціонування високонавантажених комп’ютерних систем шляхом інтеграції децентралізованих підходів на основі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-технологій і смарт-контрактів, з урахуванням сучасних вимог до масштабованості, надійності, прозорості та безпеки.</w:t>
      </w:r>
    </w:p>
    <w:p w14:paraId="74E257A6" w14:textId="6CFE0981" w:rsidR="0072326D" w:rsidRPr="0072326D" w:rsidRDefault="0072326D" w:rsidP="00F80B17">
      <w:pPr>
        <w:pStyle w:val="4"/>
        <w:spacing w:before="0" w:after="0" w:line="36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B85E9B">
        <w:rPr>
          <w:rStyle w:val="ac"/>
          <w:rFonts w:cs="Times New Roman"/>
          <w:color w:val="000000" w:themeColor="text1"/>
          <w:sz w:val="28"/>
          <w:szCs w:val="28"/>
        </w:rPr>
        <w:lastRenderedPageBreak/>
        <w:tab/>
      </w:r>
      <w:r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 xml:space="preserve">Для </w:t>
      </w:r>
      <w:proofErr w:type="spellStart"/>
      <w:r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>досягенення</w:t>
      </w:r>
      <w:proofErr w:type="spellEnd"/>
      <w:r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 xml:space="preserve"> мети дослідження були поставленні </w:t>
      </w:r>
      <w:proofErr w:type="spellStart"/>
      <w:r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>настапні</w:t>
      </w:r>
      <w:proofErr w:type="spellEnd"/>
      <w:r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 xml:space="preserve"> задачі:</w:t>
      </w:r>
    </w:p>
    <w:p w14:paraId="2A497BF5" w14:textId="77777777" w:rsidR="0072326D" w:rsidRPr="0072326D" w:rsidRDefault="0072326D" w:rsidP="00F80B17">
      <w:pPr>
        <w:numPr>
          <w:ilvl w:val="0"/>
          <w:numId w:val="511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72326D">
        <w:rPr>
          <w:rStyle w:val="ac"/>
          <w:rFonts w:eastAsiaTheme="majorEastAsia"/>
          <w:b w:val="0"/>
          <w:bCs w:val="0"/>
          <w:color w:val="000000" w:themeColor="text1"/>
          <w:sz w:val="28"/>
          <w:szCs w:val="28"/>
        </w:rPr>
        <w:t>Систематизувати ключові проблеми традиційних підходів</w:t>
      </w:r>
      <w:r w:rsidRPr="0072326D">
        <w:rPr>
          <w:b/>
          <w:bCs/>
          <w:color w:val="000000" w:themeColor="text1"/>
          <w:sz w:val="28"/>
          <w:szCs w:val="28"/>
        </w:rPr>
        <w:t xml:space="preserve"> </w:t>
      </w:r>
      <w:r w:rsidRPr="0072326D">
        <w:rPr>
          <w:color w:val="000000" w:themeColor="text1"/>
          <w:sz w:val="28"/>
          <w:szCs w:val="28"/>
        </w:rPr>
        <w:t>до побудови ВКС, пов’язані з централізацією, низьким рівнем прозорості, складністю управління довірою та масштабуванням;</w:t>
      </w:r>
    </w:p>
    <w:p w14:paraId="60253B32" w14:textId="77777777" w:rsidR="0072326D" w:rsidRPr="0072326D" w:rsidRDefault="0072326D" w:rsidP="00F80B17">
      <w:pPr>
        <w:numPr>
          <w:ilvl w:val="0"/>
          <w:numId w:val="511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72326D">
        <w:rPr>
          <w:rStyle w:val="ac"/>
          <w:rFonts w:eastAsiaTheme="majorEastAsia"/>
          <w:b w:val="0"/>
          <w:bCs w:val="0"/>
          <w:color w:val="000000" w:themeColor="text1"/>
          <w:sz w:val="28"/>
          <w:szCs w:val="28"/>
        </w:rPr>
        <w:t>Визначити функціональні та архітектурні вимоги до сучасних високонавантажених систем</w:t>
      </w:r>
      <w:r w:rsidRPr="0072326D">
        <w:rPr>
          <w:color w:val="000000" w:themeColor="text1"/>
          <w:sz w:val="28"/>
          <w:szCs w:val="28"/>
        </w:rPr>
        <w:t>, які повинні враховувати децентралізацію, автоматизацію логіки взаємодії та стійкість до відмов;</w:t>
      </w:r>
    </w:p>
    <w:p w14:paraId="0F5CDB29" w14:textId="77777777" w:rsidR="0072326D" w:rsidRDefault="0072326D" w:rsidP="00F80B17">
      <w:pPr>
        <w:numPr>
          <w:ilvl w:val="0"/>
          <w:numId w:val="511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72326D">
        <w:rPr>
          <w:rStyle w:val="ac"/>
          <w:rFonts w:eastAsiaTheme="majorEastAsia"/>
          <w:b w:val="0"/>
          <w:bCs w:val="0"/>
          <w:color w:val="000000" w:themeColor="text1"/>
          <w:sz w:val="28"/>
          <w:szCs w:val="28"/>
        </w:rPr>
        <w:t xml:space="preserve">Обґрунтувати доцільність використання </w:t>
      </w:r>
      <w:proofErr w:type="spellStart"/>
      <w:r w:rsidRPr="0072326D">
        <w:rPr>
          <w:rStyle w:val="ac"/>
          <w:rFonts w:eastAsiaTheme="majorEastAsia"/>
          <w:b w:val="0"/>
          <w:bCs w:val="0"/>
          <w:color w:val="000000" w:themeColor="text1"/>
          <w:sz w:val="28"/>
          <w:szCs w:val="28"/>
        </w:rPr>
        <w:t>блокчейн</w:t>
      </w:r>
      <w:proofErr w:type="spellEnd"/>
      <w:r w:rsidRPr="0072326D">
        <w:rPr>
          <w:rStyle w:val="ac"/>
          <w:rFonts w:eastAsiaTheme="majorEastAsia"/>
          <w:b w:val="0"/>
          <w:bCs w:val="0"/>
          <w:color w:val="000000" w:themeColor="text1"/>
          <w:sz w:val="28"/>
          <w:szCs w:val="28"/>
        </w:rPr>
        <w:t>-технологій</w:t>
      </w:r>
      <w:r w:rsidRPr="0072326D">
        <w:rPr>
          <w:b/>
          <w:bCs/>
          <w:color w:val="000000" w:themeColor="text1"/>
          <w:sz w:val="28"/>
          <w:szCs w:val="28"/>
        </w:rPr>
        <w:t xml:space="preserve"> </w:t>
      </w:r>
      <w:r w:rsidRPr="0072326D">
        <w:rPr>
          <w:color w:val="000000" w:themeColor="text1"/>
          <w:sz w:val="28"/>
          <w:szCs w:val="28"/>
        </w:rPr>
        <w:t>у якості інфраструктурного рішення для вирішення зазначених проблем, враховуючи переваги децентралізації, консенсусу, смарт-контрактів та незмінності даних;</w:t>
      </w:r>
    </w:p>
    <w:p w14:paraId="7F6392C4" w14:textId="33CF7496" w:rsidR="0072326D" w:rsidRDefault="0072326D" w:rsidP="00F80B17">
      <w:pPr>
        <w:pStyle w:val="af0"/>
        <w:numPr>
          <w:ilvl w:val="0"/>
          <w:numId w:val="511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72326D">
        <w:rPr>
          <w:rStyle w:val="ac"/>
          <w:rFonts w:eastAsiaTheme="majorEastAsia"/>
          <w:b w:val="0"/>
          <w:bCs w:val="0"/>
          <w:color w:val="000000" w:themeColor="text1"/>
          <w:sz w:val="28"/>
          <w:szCs w:val="28"/>
        </w:rPr>
        <w:t xml:space="preserve">Сформувати постановку задачі інтеграції </w:t>
      </w:r>
      <w:proofErr w:type="spellStart"/>
      <w:r w:rsidRPr="0072326D">
        <w:rPr>
          <w:rStyle w:val="ac"/>
          <w:rFonts w:eastAsiaTheme="majorEastAsia"/>
          <w:b w:val="0"/>
          <w:bCs w:val="0"/>
          <w:color w:val="000000" w:themeColor="text1"/>
          <w:sz w:val="28"/>
          <w:szCs w:val="28"/>
        </w:rPr>
        <w:t>блокчейну</w:t>
      </w:r>
      <w:proofErr w:type="spellEnd"/>
      <w:r w:rsidRPr="0072326D">
        <w:rPr>
          <w:rStyle w:val="ac"/>
          <w:rFonts w:eastAsiaTheme="majorEastAsia"/>
          <w:b w:val="0"/>
          <w:bCs w:val="0"/>
          <w:color w:val="000000" w:themeColor="text1"/>
          <w:sz w:val="28"/>
          <w:szCs w:val="28"/>
        </w:rPr>
        <w:t xml:space="preserve"> у ВКС</w:t>
      </w:r>
      <w:r w:rsidRPr="0072326D">
        <w:rPr>
          <w:color w:val="000000" w:themeColor="text1"/>
          <w:sz w:val="28"/>
          <w:szCs w:val="28"/>
        </w:rPr>
        <w:t>, яка стане основою для побудови формальних моделей, алгоритмів та архітектурних рішень у наступних розділах дисертації</w:t>
      </w:r>
      <w:r>
        <w:rPr>
          <w:color w:val="000000" w:themeColor="text1"/>
          <w:sz w:val="28"/>
          <w:szCs w:val="28"/>
        </w:rPr>
        <w:t>.</w:t>
      </w:r>
    </w:p>
    <w:p w14:paraId="294C0369" w14:textId="77777777" w:rsidR="0072326D" w:rsidRDefault="0072326D" w:rsidP="00F80B17">
      <w:pPr>
        <w:pStyle w:val="af0"/>
        <w:spacing w:line="360" w:lineRule="auto"/>
        <w:jc w:val="both"/>
        <w:rPr>
          <w:color w:val="000000" w:themeColor="text1"/>
          <w:sz w:val="28"/>
          <w:szCs w:val="28"/>
        </w:rPr>
      </w:pPr>
    </w:p>
    <w:p w14:paraId="13865940" w14:textId="1D060552" w:rsidR="0072326D" w:rsidRDefault="0072326D" w:rsidP="00F80B17">
      <w:pPr>
        <w:spacing w:line="360" w:lineRule="auto"/>
        <w:jc w:val="both"/>
        <w:rPr>
          <w:b/>
          <w:bCs/>
          <w:color w:val="000000" w:themeColor="text1"/>
          <w:sz w:val="28"/>
          <w:szCs w:val="28"/>
        </w:rPr>
      </w:pPr>
      <w:r>
        <w:rPr>
          <w:b/>
          <w:bCs/>
          <w:color w:val="000000" w:themeColor="text1"/>
          <w:sz w:val="28"/>
          <w:szCs w:val="28"/>
        </w:rPr>
        <w:t>1.4 Моделі інтеграції смарт-контрактів у ВКС</w:t>
      </w:r>
    </w:p>
    <w:p w14:paraId="06F940DB" w14:textId="77777777" w:rsidR="00047FAF" w:rsidRPr="00047FAF" w:rsidRDefault="00047FAF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047FAF">
        <w:rPr>
          <w:color w:val="000000" w:themeColor="text1"/>
          <w:sz w:val="28"/>
          <w:szCs w:val="28"/>
        </w:rPr>
        <w:t xml:space="preserve">Інтеграція смарт-контрактів у високонавантажені комп’ютерні системи (ВКС) вимагає чіткого визначення функціонального контексту, архітектурної структури та технічних умов, у яких ці інструменти мають бути застосовані. З огляду на різноманітність </w:t>
      </w:r>
      <w:proofErr w:type="spellStart"/>
      <w:r w:rsidRPr="00047FAF">
        <w:rPr>
          <w:color w:val="000000" w:themeColor="text1"/>
          <w:sz w:val="28"/>
          <w:szCs w:val="28"/>
        </w:rPr>
        <w:t>архітектур</w:t>
      </w:r>
      <w:proofErr w:type="spellEnd"/>
      <w:r w:rsidRPr="00047FAF">
        <w:rPr>
          <w:color w:val="000000" w:themeColor="text1"/>
          <w:sz w:val="28"/>
          <w:szCs w:val="28"/>
        </w:rPr>
        <w:t xml:space="preserve"> ВКС та їхніх функціональних навантажень, доцільно виділити кілька основних сценаріїв, у яких смарт-контракти можуть бути використані для підвищення ефективності, надійності та прозорості обчислювальних процесів [2, с. 19–22; 12, с. 35–38].</w:t>
      </w:r>
    </w:p>
    <w:p w14:paraId="2339B7C6" w14:textId="77777777" w:rsidR="00047FAF" w:rsidRPr="00047FAF" w:rsidRDefault="00047FAF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047FAF">
        <w:rPr>
          <w:color w:val="000000" w:themeColor="text1"/>
          <w:sz w:val="28"/>
          <w:szCs w:val="28"/>
        </w:rPr>
        <w:tab/>
        <w:t>Типи високонавантажених систем для інтеграції:</w:t>
      </w:r>
    </w:p>
    <w:p w14:paraId="784BF2D4" w14:textId="77777777" w:rsidR="00047FAF" w:rsidRPr="00047FAF" w:rsidRDefault="00047FAF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047FAF">
        <w:rPr>
          <w:color w:val="000000" w:themeColor="text1"/>
          <w:sz w:val="28"/>
          <w:szCs w:val="28"/>
        </w:rPr>
        <w:t>1.</w:t>
      </w:r>
      <w:r w:rsidRPr="00047FAF">
        <w:rPr>
          <w:color w:val="000000" w:themeColor="text1"/>
          <w:sz w:val="28"/>
          <w:szCs w:val="28"/>
        </w:rPr>
        <w:tab/>
        <w:t>Хмарні обчислювальні платформи (</w:t>
      </w:r>
      <w:proofErr w:type="spellStart"/>
      <w:r w:rsidRPr="00047FAF">
        <w:rPr>
          <w:color w:val="000000" w:themeColor="text1"/>
          <w:sz w:val="28"/>
          <w:szCs w:val="28"/>
        </w:rPr>
        <w:t>Cloud-based</w:t>
      </w:r>
      <w:proofErr w:type="spellEnd"/>
      <w:r w:rsidRPr="00047FAF">
        <w:rPr>
          <w:color w:val="000000" w:themeColor="text1"/>
          <w:sz w:val="28"/>
          <w:szCs w:val="28"/>
        </w:rPr>
        <w:t xml:space="preserve"> </w:t>
      </w:r>
      <w:proofErr w:type="spellStart"/>
      <w:r w:rsidRPr="00047FAF">
        <w:rPr>
          <w:color w:val="000000" w:themeColor="text1"/>
          <w:sz w:val="28"/>
          <w:szCs w:val="28"/>
        </w:rPr>
        <w:t>systems</w:t>
      </w:r>
      <w:proofErr w:type="spellEnd"/>
      <w:r w:rsidRPr="00047FAF">
        <w:rPr>
          <w:color w:val="000000" w:themeColor="text1"/>
          <w:sz w:val="28"/>
          <w:szCs w:val="28"/>
        </w:rPr>
        <w:t>)</w:t>
      </w:r>
    </w:p>
    <w:p w14:paraId="14AFAF4C" w14:textId="77777777" w:rsidR="00047FAF" w:rsidRPr="00047FAF" w:rsidRDefault="00047FAF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047FAF">
        <w:rPr>
          <w:color w:val="000000" w:themeColor="text1"/>
          <w:sz w:val="28"/>
          <w:szCs w:val="28"/>
        </w:rPr>
        <w:t xml:space="preserve">Забезпечують динамічне масштабування та розподіл ресурсів, часто функціонують у </w:t>
      </w:r>
      <w:proofErr w:type="spellStart"/>
      <w:r w:rsidRPr="00047FAF">
        <w:rPr>
          <w:color w:val="000000" w:themeColor="text1"/>
          <w:sz w:val="28"/>
          <w:szCs w:val="28"/>
        </w:rPr>
        <w:t>мультиорендному</w:t>
      </w:r>
      <w:proofErr w:type="spellEnd"/>
      <w:r w:rsidRPr="00047FAF">
        <w:rPr>
          <w:color w:val="000000" w:themeColor="text1"/>
          <w:sz w:val="28"/>
          <w:szCs w:val="28"/>
        </w:rPr>
        <w:t xml:space="preserve"> середовищі (</w:t>
      </w:r>
      <w:proofErr w:type="spellStart"/>
      <w:r w:rsidRPr="00047FAF">
        <w:rPr>
          <w:color w:val="000000" w:themeColor="text1"/>
          <w:sz w:val="28"/>
          <w:szCs w:val="28"/>
        </w:rPr>
        <w:t>multi-tenant</w:t>
      </w:r>
      <w:proofErr w:type="spellEnd"/>
      <w:r w:rsidRPr="00047FAF">
        <w:rPr>
          <w:color w:val="000000" w:themeColor="text1"/>
          <w:sz w:val="28"/>
          <w:szCs w:val="28"/>
        </w:rPr>
        <w:t>), де важливо відстежувати доступ і облік ресурсів між користувачами [3, с. 45–48].</w:t>
      </w:r>
    </w:p>
    <w:p w14:paraId="32E4A8E3" w14:textId="77777777" w:rsidR="00047FAF" w:rsidRPr="00047FAF" w:rsidRDefault="00047FAF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047FAF">
        <w:rPr>
          <w:color w:val="000000" w:themeColor="text1"/>
          <w:sz w:val="28"/>
          <w:szCs w:val="28"/>
        </w:rPr>
        <w:lastRenderedPageBreak/>
        <w:t>2.</w:t>
      </w:r>
      <w:r w:rsidRPr="00047FAF">
        <w:rPr>
          <w:color w:val="000000" w:themeColor="text1"/>
          <w:sz w:val="28"/>
          <w:szCs w:val="28"/>
        </w:rPr>
        <w:tab/>
        <w:t>Системи розподіленої обробки даних (</w:t>
      </w:r>
      <w:proofErr w:type="spellStart"/>
      <w:r w:rsidRPr="00047FAF">
        <w:rPr>
          <w:color w:val="000000" w:themeColor="text1"/>
          <w:sz w:val="28"/>
          <w:szCs w:val="28"/>
        </w:rPr>
        <w:t>Distributed</w:t>
      </w:r>
      <w:proofErr w:type="spellEnd"/>
      <w:r w:rsidRPr="00047FAF">
        <w:rPr>
          <w:color w:val="000000" w:themeColor="text1"/>
          <w:sz w:val="28"/>
          <w:szCs w:val="28"/>
        </w:rPr>
        <w:t xml:space="preserve"> </w:t>
      </w:r>
      <w:proofErr w:type="spellStart"/>
      <w:r w:rsidRPr="00047FAF">
        <w:rPr>
          <w:color w:val="000000" w:themeColor="text1"/>
          <w:sz w:val="28"/>
          <w:szCs w:val="28"/>
        </w:rPr>
        <w:t>computing</w:t>
      </w:r>
      <w:proofErr w:type="spellEnd"/>
      <w:r w:rsidRPr="00047FAF">
        <w:rPr>
          <w:color w:val="000000" w:themeColor="text1"/>
          <w:sz w:val="28"/>
          <w:szCs w:val="28"/>
        </w:rPr>
        <w:t xml:space="preserve"> / </w:t>
      </w:r>
      <w:proofErr w:type="spellStart"/>
      <w:r w:rsidRPr="00047FAF">
        <w:rPr>
          <w:color w:val="000000" w:themeColor="text1"/>
          <w:sz w:val="28"/>
          <w:szCs w:val="28"/>
        </w:rPr>
        <w:t>Big</w:t>
      </w:r>
      <w:proofErr w:type="spellEnd"/>
      <w:r w:rsidRPr="00047FAF">
        <w:rPr>
          <w:color w:val="000000" w:themeColor="text1"/>
          <w:sz w:val="28"/>
          <w:szCs w:val="28"/>
        </w:rPr>
        <w:t xml:space="preserve"> </w:t>
      </w:r>
      <w:proofErr w:type="spellStart"/>
      <w:r w:rsidRPr="00047FAF">
        <w:rPr>
          <w:color w:val="000000" w:themeColor="text1"/>
          <w:sz w:val="28"/>
          <w:szCs w:val="28"/>
        </w:rPr>
        <w:t>Data</w:t>
      </w:r>
      <w:proofErr w:type="spellEnd"/>
      <w:r w:rsidRPr="00047FAF">
        <w:rPr>
          <w:color w:val="000000" w:themeColor="text1"/>
          <w:sz w:val="28"/>
          <w:szCs w:val="28"/>
        </w:rPr>
        <w:t>)</w:t>
      </w:r>
    </w:p>
    <w:p w14:paraId="092FE1BD" w14:textId="77777777" w:rsidR="00047FAF" w:rsidRPr="00047FAF" w:rsidRDefault="00047FAF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047FAF">
        <w:rPr>
          <w:color w:val="000000" w:themeColor="text1"/>
          <w:sz w:val="28"/>
          <w:szCs w:val="28"/>
        </w:rPr>
        <w:t>Застосовуються для обробки великих обсягів інформації в реальному часі або пакетному режимі. Потребують прозорого управління чергами, обліком транзакцій та узгодженості результатів [10, с. 62–64].</w:t>
      </w:r>
    </w:p>
    <w:p w14:paraId="0CF3B7E6" w14:textId="77777777" w:rsidR="00047FAF" w:rsidRPr="00047FAF" w:rsidRDefault="00047FAF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047FAF">
        <w:rPr>
          <w:color w:val="000000" w:themeColor="text1"/>
          <w:sz w:val="28"/>
          <w:szCs w:val="28"/>
        </w:rPr>
        <w:t>3.</w:t>
      </w:r>
      <w:r w:rsidRPr="00047FAF">
        <w:rPr>
          <w:color w:val="000000" w:themeColor="text1"/>
          <w:sz w:val="28"/>
          <w:szCs w:val="28"/>
        </w:rPr>
        <w:tab/>
        <w:t>Інфраструктури Інтернету речей (</w:t>
      </w:r>
      <w:proofErr w:type="spellStart"/>
      <w:r w:rsidRPr="00047FAF">
        <w:rPr>
          <w:color w:val="000000" w:themeColor="text1"/>
          <w:sz w:val="28"/>
          <w:szCs w:val="28"/>
        </w:rPr>
        <w:t>IoT</w:t>
      </w:r>
      <w:proofErr w:type="spellEnd"/>
      <w:r w:rsidRPr="00047FAF">
        <w:rPr>
          <w:color w:val="000000" w:themeColor="text1"/>
          <w:sz w:val="28"/>
          <w:szCs w:val="28"/>
        </w:rPr>
        <w:t>)</w:t>
      </w:r>
    </w:p>
    <w:p w14:paraId="7CE2BAC8" w14:textId="77777777" w:rsidR="00047FAF" w:rsidRPr="00047FAF" w:rsidRDefault="00047FAF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047FAF">
        <w:rPr>
          <w:color w:val="000000" w:themeColor="text1"/>
          <w:sz w:val="28"/>
          <w:szCs w:val="28"/>
        </w:rPr>
        <w:t>Висока кількість запитів, потреба в безпеці, аутентифікації пристроїв та фіксації подій — усе це створює потребу у децентралізованих журналах і контрактах, які автоматизують поведінку [13, с. 73–75].</w:t>
      </w:r>
    </w:p>
    <w:p w14:paraId="21248EC2" w14:textId="77777777" w:rsidR="00047FAF" w:rsidRPr="00047FAF" w:rsidRDefault="00047FAF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047FAF">
        <w:rPr>
          <w:color w:val="000000" w:themeColor="text1"/>
          <w:sz w:val="28"/>
          <w:szCs w:val="28"/>
        </w:rPr>
        <w:t>4.</w:t>
      </w:r>
      <w:r w:rsidRPr="00047FAF">
        <w:rPr>
          <w:color w:val="000000" w:themeColor="text1"/>
          <w:sz w:val="28"/>
          <w:szCs w:val="28"/>
        </w:rPr>
        <w:tab/>
        <w:t xml:space="preserve">Гібридні системи з </w:t>
      </w:r>
      <w:proofErr w:type="spellStart"/>
      <w:r w:rsidRPr="00047FAF">
        <w:rPr>
          <w:color w:val="000000" w:themeColor="text1"/>
          <w:sz w:val="28"/>
          <w:szCs w:val="28"/>
        </w:rPr>
        <w:t>мультиорганізаційною</w:t>
      </w:r>
      <w:proofErr w:type="spellEnd"/>
      <w:r w:rsidRPr="00047FAF">
        <w:rPr>
          <w:color w:val="000000" w:themeColor="text1"/>
          <w:sz w:val="28"/>
          <w:szCs w:val="28"/>
        </w:rPr>
        <w:t xml:space="preserve"> взаємодією</w:t>
      </w:r>
    </w:p>
    <w:p w14:paraId="128564F2" w14:textId="77777777" w:rsidR="00047FAF" w:rsidRPr="00047FAF" w:rsidRDefault="00047FAF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047FAF">
        <w:rPr>
          <w:color w:val="000000" w:themeColor="text1"/>
          <w:sz w:val="28"/>
          <w:szCs w:val="28"/>
        </w:rPr>
        <w:t>ВКС, які обслуговують різні компанії чи департаменти з окремими правилами доступу та контролю, де довіра не може бути гарантована централізовано [14, с. 51–53].</w:t>
      </w:r>
    </w:p>
    <w:p w14:paraId="227E61CC" w14:textId="77777777" w:rsidR="00047FAF" w:rsidRPr="00047FAF" w:rsidRDefault="00047FAF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047FAF">
        <w:rPr>
          <w:color w:val="000000" w:themeColor="text1"/>
          <w:sz w:val="28"/>
          <w:szCs w:val="28"/>
        </w:rPr>
        <w:tab/>
        <w:t>Ключові точки інтеграції смарт-контрактів:</w:t>
      </w:r>
    </w:p>
    <w:p w14:paraId="657A8654" w14:textId="77777777" w:rsidR="00047FAF" w:rsidRPr="00047FAF" w:rsidRDefault="00047FAF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047FAF">
        <w:rPr>
          <w:color w:val="000000" w:themeColor="text1"/>
          <w:sz w:val="28"/>
          <w:szCs w:val="28"/>
        </w:rPr>
        <w:t>1.</w:t>
      </w:r>
      <w:r w:rsidRPr="00047FAF">
        <w:rPr>
          <w:color w:val="000000" w:themeColor="text1"/>
          <w:sz w:val="28"/>
          <w:szCs w:val="28"/>
        </w:rPr>
        <w:tab/>
        <w:t>Контроль доступу</w:t>
      </w:r>
    </w:p>
    <w:p w14:paraId="28803FB3" w14:textId="77777777" w:rsidR="00047FAF" w:rsidRPr="00047FAF" w:rsidRDefault="00047FAF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047FAF">
        <w:rPr>
          <w:color w:val="000000" w:themeColor="text1"/>
          <w:sz w:val="28"/>
          <w:szCs w:val="28"/>
        </w:rPr>
        <w:t>Смарт-контракт може визначати правила авторизації до ресурсів і автоматично виконувати перевірку прав доступу [15, с. 92–93].</w:t>
      </w:r>
    </w:p>
    <w:p w14:paraId="5B18812E" w14:textId="77777777" w:rsidR="00047FAF" w:rsidRPr="00047FAF" w:rsidRDefault="00047FAF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047FAF">
        <w:rPr>
          <w:color w:val="000000" w:themeColor="text1"/>
          <w:sz w:val="28"/>
          <w:szCs w:val="28"/>
        </w:rPr>
        <w:t>2.</w:t>
      </w:r>
      <w:r w:rsidRPr="00047FAF">
        <w:rPr>
          <w:color w:val="000000" w:themeColor="text1"/>
          <w:sz w:val="28"/>
          <w:szCs w:val="28"/>
        </w:rPr>
        <w:tab/>
        <w:t xml:space="preserve">Облік і </w:t>
      </w:r>
      <w:proofErr w:type="spellStart"/>
      <w:r w:rsidRPr="00047FAF">
        <w:rPr>
          <w:color w:val="000000" w:themeColor="text1"/>
          <w:sz w:val="28"/>
          <w:szCs w:val="28"/>
        </w:rPr>
        <w:t>білінг</w:t>
      </w:r>
      <w:proofErr w:type="spellEnd"/>
    </w:p>
    <w:p w14:paraId="5620A2AB" w14:textId="77777777" w:rsidR="00047FAF" w:rsidRPr="00047FAF" w:rsidRDefault="00047FAF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047FAF">
        <w:rPr>
          <w:color w:val="000000" w:themeColor="text1"/>
          <w:sz w:val="28"/>
          <w:szCs w:val="28"/>
        </w:rPr>
        <w:t xml:space="preserve">Автоматизація нарахування плати за використання ресурсів, підписки, оренди обчислювальних </w:t>
      </w:r>
      <w:proofErr w:type="spellStart"/>
      <w:r w:rsidRPr="00047FAF">
        <w:rPr>
          <w:color w:val="000000" w:themeColor="text1"/>
          <w:sz w:val="28"/>
          <w:szCs w:val="28"/>
        </w:rPr>
        <w:t>потужностей</w:t>
      </w:r>
      <w:proofErr w:type="spellEnd"/>
      <w:r w:rsidRPr="00047FAF">
        <w:rPr>
          <w:color w:val="000000" w:themeColor="text1"/>
          <w:sz w:val="28"/>
          <w:szCs w:val="28"/>
        </w:rPr>
        <w:t xml:space="preserve"> [16, с. 67–69].</w:t>
      </w:r>
    </w:p>
    <w:p w14:paraId="3D0D559C" w14:textId="77777777" w:rsidR="00047FAF" w:rsidRPr="00047FAF" w:rsidRDefault="00047FAF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047FAF">
        <w:rPr>
          <w:color w:val="000000" w:themeColor="text1"/>
          <w:sz w:val="28"/>
          <w:szCs w:val="28"/>
        </w:rPr>
        <w:t>3.</w:t>
      </w:r>
      <w:r w:rsidRPr="00047FAF">
        <w:rPr>
          <w:color w:val="000000" w:themeColor="text1"/>
          <w:sz w:val="28"/>
          <w:szCs w:val="28"/>
        </w:rPr>
        <w:tab/>
        <w:t>Управління транзакціями</w:t>
      </w:r>
    </w:p>
    <w:p w14:paraId="439A1332" w14:textId="77777777" w:rsidR="00047FAF" w:rsidRPr="00047FAF" w:rsidRDefault="00047FAF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047FAF">
        <w:rPr>
          <w:color w:val="000000" w:themeColor="text1"/>
          <w:sz w:val="28"/>
          <w:szCs w:val="28"/>
        </w:rPr>
        <w:t xml:space="preserve">Реєстрація виконаних дій або обчислень у вигляді </w:t>
      </w:r>
      <w:proofErr w:type="spellStart"/>
      <w:r w:rsidRPr="00047FAF">
        <w:rPr>
          <w:color w:val="000000" w:themeColor="text1"/>
          <w:sz w:val="28"/>
          <w:szCs w:val="28"/>
        </w:rPr>
        <w:t>блокчейн</w:t>
      </w:r>
      <w:proofErr w:type="spellEnd"/>
      <w:r w:rsidRPr="00047FAF">
        <w:rPr>
          <w:color w:val="000000" w:themeColor="text1"/>
          <w:sz w:val="28"/>
          <w:szCs w:val="28"/>
        </w:rPr>
        <w:t>-записів, з можливістю аудиту та верифікації [4, с. 48–50].</w:t>
      </w:r>
    </w:p>
    <w:p w14:paraId="08DF309F" w14:textId="77777777" w:rsidR="00047FAF" w:rsidRPr="00047FAF" w:rsidRDefault="00047FAF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047FAF">
        <w:rPr>
          <w:color w:val="000000" w:themeColor="text1"/>
          <w:sz w:val="28"/>
          <w:szCs w:val="28"/>
        </w:rPr>
        <w:t>4.</w:t>
      </w:r>
      <w:r w:rsidRPr="00047FAF">
        <w:rPr>
          <w:color w:val="000000" w:themeColor="text1"/>
          <w:sz w:val="28"/>
          <w:szCs w:val="28"/>
        </w:rPr>
        <w:tab/>
        <w:t>Автоматизовані події</w:t>
      </w:r>
    </w:p>
    <w:p w14:paraId="7558F3DD" w14:textId="77777777" w:rsidR="00047FAF" w:rsidRPr="00047FAF" w:rsidRDefault="00047FAF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047FAF">
        <w:rPr>
          <w:color w:val="000000" w:themeColor="text1"/>
          <w:sz w:val="28"/>
          <w:szCs w:val="28"/>
        </w:rPr>
        <w:t>Реакція на події системи (як внутрішні, так і зовнішні): запуск або зупинка процесів, видача повідомлень, масштабування інфраструктури [19, с. 38–40].</w:t>
      </w:r>
    </w:p>
    <w:p w14:paraId="709056A6" w14:textId="77777777" w:rsidR="00047FAF" w:rsidRPr="00047FAF" w:rsidRDefault="00047FAF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047FAF">
        <w:rPr>
          <w:color w:val="000000" w:themeColor="text1"/>
          <w:sz w:val="28"/>
          <w:szCs w:val="28"/>
        </w:rPr>
        <w:tab/>
        <w:t xml:space="preserve">Таким чином, контекст інтеграції смарт-контрактів у ВКС охоплює як технічну, так і логічну взаємодію, формуючи основу для </w:t>
      </w:r>
      <w:proofErr w:type="spellStart"/>
      <w:r w:rsidRPr="00047FAF">
        <w:rPr>
          <w:color w:val="000000" w:themeColor="text1"/>
          <w:sz w:val="28"/>
          <w:szCs w:val="28"/>
        </w:rPr>
        <w:t>проєктування</w:t>
      </w:r>
      <w:proofErr w:type="spellEnd"/>
      <w:r w:rsidRPr="00047FAF">
        <w:rPr>
          <w:color w:val="000000" w:themeColor="text1"/>
          <w:sz w:val="28"/>
          <w:szCs w:val="28"/>
        </w:rPr>
        <w:t xml:space="preserve"> моделей, алгоритмів і </w:t>
      </w:r>
      <w:proofErr w:type="spellStart"/>
      <w:r w:rsidRPr="00047FAF">
        <w:rPr>
          <w:color w:val="000000" w:themeColor="text1"/>
          <w:sz w:val="28"/>
          <w:szCs w:val="28"/>
        </w:rPr>
        <w:t>архітектур</w:t>
      </w:r>
      <w:proofErr w:type="spellEnd"/>
      <w:r w:rsidRPr="00047FAF">
        <w:rPr>
          <w:color w:val="000000" w:themeColor="text1"/>
          <w:sz w:val="28"/>
          <w:szCs w:val="28"/>
        </w:rPr>
        <w:t xml:space="preserve"> у наступних підпунктах.</w:t>
      </w:r>
    </w:p>
    <w:p w14:paraId="6C5917C3" w14:textId="729A4D58" w:rsidR="00047FAF" w:rsidRDefault="00047FAF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047FAF">
        <w:rPr>
          <w:color w:val="000000" w:themeColor="text1"/>
          <w:sz w:val="28"/>
          <w:szCs w:val="28"/>
        </w:rPr>
        <w:lastRenderedPageBreak/>
        <w:tab/>
        <w:t xml:space="preserve">Як показано на рис. </w:t>
      </w:r>
      <w:r>
        <w:rPr>
          <w:color w:val="000000" w:themeColor="text1"/>
          <w:sz w:val="28"/>
          <w:szCs w:val="28"/>
        </w:rPr>
        <w:t>1.6.</w:t>
      </w:r>
      <w:r w:rsidRPr="00047FAF">
        <w:rPr>
          <w:color w:val="000000" w:themeColor="text1"/>
          <w:sz w:val="28"/>
          <w:szCs w:val="28"/>
        </w:rPr>
        <w:t>, смарт-контракти можуть бути інтегровані в різні типи ВКС.</w:t>
      </w:r>
    </w:p>
    <w:p w14:paraId="29AA4EF4" w14:textId="77777777" w:rsidR="00C41CDF" w:rsidRDefault="00047FAF" w:rsidP="00F80B17">
      <w:pPr>
        <w:spacing w:line="360" w:lineRule="auto"/>
        <w:jc w:val="center"/>
        <w:rPr>
          <w:color w:val="000000" w:themeColor="text1"/>
          <w:sz w:val="28"/>
          <w:szCs w:val="28"/>
        </w:rPr>
      </w:pPr>
      <w:r w:rsidRPr="00B85E9B">
        <w:rPr>
          <w:noProof/>
          <w:color w:val="000000" w:themeColor="text1"/>
          <w:sz w:val="28"/>
          <w:szCs w:val="28"/>
        </w:rPr>
        <w:drawing>
          <wp:inline distT="0" distB="0" distL="0" distR="0" wp14:anchorId="1326402C" wp14:editId="32ED5C41">
            <wp:extent cx="2873489" cy="1854449"/>
            <wp:effectExtent l="0" t="0" r="3175" b="0"/>
            <wp:docPr id="3228106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810633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83325" cy="1860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974B9E" w14:textId="56F9010E" w:rsidR="00047FAF" w:rsidRDefault="00047FAF" w:rsidP="00F80B17">
      <w:pPr>
        <w:spacing w:line="360" w:lineRule="auto"/>
        <w:jc w:val="center"/>
        <w:rPr>
          <w:color w:val="000000" w:themeColor="text1"/>
          <w:sz w:val="28"/>
          <w:szCs w:val="28"/>
        </w:rPr>
      </w:pPr>
      <w:r w:rsidRPr="00047FAF">
        <w:rPr>
          <w:color w:val="000000" w:themeColor="text1"/>
          <w:sz w:val="28"/>
          <w:szCs w:val="28"/>
        </w:rPr>
        <w:t xml:space="preserve">Рис. </w:t>
      </w:r>
      <w:r>
        <w:rPr>
          <w:color w:val="000000" w:themeColor="text1"/>
          <w:sz w:val="28"/>
          <w:szCs w:val="28"/>
        </w:rPr>
        <w:t>1.6.</w:t>
      </w:r>
      <w:r w:rsidRPr="00047FAF">
        <w:rPr>
          <w:color w:val="000000" w:themeColor="text1"/>
          <w:sz w:val="28"/>
          <w:szCs w:val="28"/>
        </w:rPr>
        <w:t xml:space="preserve"> Контексти інтеграції смарт-контрактів у ВКС</w:t>
      </w:r>
    </w:p>
    <w:p w14:paraId="65672E81" w14:textId="7D3C6A23" w:rsidR="00047FAF" w:rsidRDefault="00047FAF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047FAF">
        <w:rPr>
          <w:color w:val="000000" w:themeColor="text1"/>
          <w:sz w:val="28"/>
          <w:szCs w:val="28"/>
        </w:rPr>
        <w:t xml:space="preserve">Високонавантажені комп’ютерні системи мають складну, часто багаторівневу архітектуру, що включає елементи з різним рівнем навантаження, ізольованості та пріоритетності. Інтеграція смарт-контрактів у такі системи вимагає обрання відповідного архітектурного підходу, який дозволить зберегти наявну інфраструктуру або модернізувати її з урахуванням можливостей </w:t>
      </w:r>
      <w:proofErr w:type="spellStart"/>
      <w:r w:rsidRPr="00047FAF">
        <w:rPr>
          <w:color w:val="000000" w:themeColor="text1"/>
          <w:sz w:val="28"/>
          <w:szCs w:val="28"/>
        </w:rPr>
        <w:t>блокчейн</w:t>
      </w:r>
      <w:proofErr w:type="spellEnd"/>
      <w:r w:rsidRPr="00047FAF">
        <w:rPr>
          <w:color w:val="000000" w:themeColor="text1"/>
          <w:sz w:val="28"/>
          <w:szCs w:val="28"/>
        </w:rPr>
        <w:t>-технологій [18, с. 34–37; 4, с. 88–89].</w:t>
      </w:r>
    </w:p>
    <w:p w14:paraId="421D3FF2" w14:textId="6B618C60" w:rsidR="00E057A7" w:rsidRDefault="00E057A7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А</w:t>
      </w:r>
      <w:r w:rsidRPr="00E057A7">
        <w:rPr>
          <w:color w:val="000000" w:themeColor="text1"/>
          <w:sz w:val="28"/>
          <w:szCs w:val="28"/>
        </w:rPr>
        <w:t xml:space="preserve">рхітектурна інтеграція смарт-контрактів у ВКС передбачає побудову гібридної, масштабованої моделі, де </w:t>
      </w:r>
      <w:proofErr w:type="spellStart"/>
      <w:r w:rsidRPr="00E057A7">
        <w:rPr>
          <w:color w:val="000000" w:themeColor="text1"/>
          <w:sz w:val="28"/>
          <w:szCs w:val="28"/>
        </w:rPr>
        <w:t>блокчейн</w:t>
      </w:r>
      <w:proofErr w:type="spellEnd"/>
      <w:r w:rsidRPr="00E057A7">
        <w:rPr>
          <w:color w:val="000000" w:themeColor="text1"/>
          <w:sz w:val="28"/>
          <w:szCs w:val="28"/>
        </w:rPr>
        <w:t xml:space="preserve">-компоненти працюють у тісному зв’язку з традиційною інфраструктурою, підвищуючи її функціональність, надійність та прозорість [18, с. 37]. У таблиці </w:t>
      </w:r>
      <w:r>
        <w:rPr>
          <w:color w:val="000000" w:themeColor="text1"/>
          <w:sz w:val="28"/>
          <w:szCs w:val="28"/>
        </w:rPr>
        <w:t>1</w:t>
      </w:r>
      <w:r w:rsidRPr="00E057A7">
        <w:rPr>
          <w:color w:val="000000" w:themeColor="text1"/>
          <w:sz w:val="28"/>
          <w:szCs w:val="28"/>
        </w:rPr>
        <w:t>.4 наведено порівняння архітектурних підходів до інтеграції смарт-контрактів у високонавантажених системах</w:t>
      </w:r>
      <w:r w:rsidR="00B768A8">
        <w:rPr>
          <w:color w:val="000000" w:themeColor="text1"/>
          <w:sz w:val="28"/>
          <w:szCs w:val="28"/>
        </w:rPr>
        <w:t>.</w:t>
      </w:r>
    </w:p>
    <w:p w14:paraId="482707F2" w14:textId="028A3D24" w:rsidR="00B768A8" w:rsidRDefault="00B768A8" w:rsidP="00F80B17">
      <w:pPr>
        <w:spacing w:line="360" w:lineRule="auto"/>
        <w:ind w:firstLine="720"/>
        <w:jc w:val="right"/>
        <w:rPr>
          <w:color w:val="000000" w:themeColor="text1"/>
          <w:sz w:val="28"/>
          <w:szCs w:val="28"/>
        </w:rPr>
      </w:pPr>
      <w:r w:rsidRPr="00B768A8">
        <w:rPr>
          <w:color w:val="000000" w:themeColor="text1"/>
          <w:sz w:val="28"/>
          <w:szCs w:val="28"/>
        </w:rPr>
        <w:t xml:space="preserve">Таблиця </w:t>
      </w:r>
      <w:r>
        <w:rPr>
          <w:color w:val="000000" w:themeColor="text1"/>
          <w:sz w:val="28"/>
          <w:szCs w:val="28"/>
        </w:rPr>
        <w:t>1</w:t>
      </w:r>
      <w:r w:rsidRPr="00B768A8">
        <w:rPr>
          <w:color w:val="000000" w:themeColor="text1"/>
          <w:sz w:val="28"/>
          <w:szCs w:val="28"/>
        </w:rPr>
        <w:t>.4</w:t>
      </w:r>
      <w:r w:rsidR="00C41CDF">
        <w:rPr>
          <w:color w:val="000000" w:themeColor="text1"/>
          <w:sz w:val="28"/>
          <w:szCs w:val="28"/>
        </w:rPr>
        <w:t xml:space="preserve"> </w:t>
      </w:r>
      <w:r w:rsidRPr="00B768A8">
        <w:rPr>
          <w:color w:val="000000" w:themeColor="text1"/>
          <w:sz w:val="28"/>
          <w:szCs w:val="28"/>
        </w:rPr>
        <w:t>Порівняння архітектурних підходів до інтеграції смарт-контрактів у високонавантажених системах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2254"/>
        <w:gridCol w:w="2255"/>
        <w:gridCol w:w="2255"/>
        <w:gridCol w:w="2255"/>
      </w:tblGrid>
      <w:tr w:rsidR="00B768A8" w:rsidRPr="00B85E9B" w14:paraId="56C2455D" w14:textId="77777777" w:rsidTr="008850F4">
        <w:tc>
          <w:tcPr>
            <w:tcW w:w="2254" w:type="dxa"/>
          </w:tcPr>
          <w:p w14:paraId="0D216C45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Підхід інтеграції</w:t>
            </w:r>
          </w:p>
        </w:tc>
        <w:tc>
          <w:tcPr>
            <w:tcW w:w="2255" w:type="dxa"/>
          </w:tcPr>
          <w:p w14:paraId="564352C1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Характеристика</w:t>
            </w:r>
          </w:p>
        </w:tc>
        <w:tc>
          <w:tcPr>
            <w:tcW w:w="2255" w:type="dxa"/>
          </w:tcPr>
          <w:p w14:paraId="6FCA9F16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Переваги</w:t>
            </w:r>
          </w:p>
        </w:tc>
        <w:tc>
          <w:tcPr>
            <w:tcW w:w="2255" w:type="dxa"/>
          </w:tcPr>
          <w:p w14:paraId="4B45FB30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Обмеження</w:t>
            </w:r>
          </w:p>
        </w:tc>
      </w:tr>
      <w:tr w:rsidR="00B768A8" w:rsidRPr="00B85E9B" w14:paraId="3EA204A6" w14:textId="77777777" w:rsidTr="008850F4">
        <w:tc>
          <w:tcPr>
            <w:tcW w:w="2254" w:type="dxa"/>
          </w:tcPr>
          <w:p w14:paraId="75EBF452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Layered</w:t>
            </w:r>
            <w:proofErr w:type="spellEnd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(</w:t>
            </w: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рівневий</w:t>
            </w:r>
            <w:proofErr w:type="spellEnd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2255" w:type="dxa"/>
          </w:tcPr>
          <w:p w14:paraId="7808F16F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Додає логічний рівень до наявної архітектури</w:t>
            </w:r>
          </w:p>
        </w:tc>
        <w:tc>
          <w:tcPr>
            <w:tcW w:w="2255" w:type="dxa"/>
          </w:tcPr>
          <w:p w14:paraId="0A233513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Простота впровадження, мінімальні зміни структури</w:t>
            </w:r>
          </w:p>
        </w:tc>
        <w:tc>
          <w:tcPr>
            <w:tcW w:w="2255" w:type="dxa"/>
          </w:tcPr>
          <w:p w14:paraId="03B7D639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Часткова децентралізація, додаткова логіка</w:t>
            </w:r>
          </w:p>
        </w:tc>
      </w:tr>
      <w:tr w:rsidR="00B768A8" w:rsidRPr="00B85E9B" w14:paraId="1A9A78F2" w14:textId="77777777" w:rsidTr="008850F4">
        <w:tc>
          <w:tcPr>
            <w:tcW w:w="2254" w:type="dxa"/>
          </w:tcPr>
          <w:p w14:paraId="68993A21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API / шлюзи</w:t>
            </w:r>
          </w:p>
        </w:tc>
        <w:tc>
          <w:tcPr>
            <w:tcW w:w="2255" w:type="dxa"/>
          </w:tcPr>
          <w:p w14:paraId="5957FE6B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Взаємодія між </w:t>
            </w: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блокчейн</w:t>
            </w:r>
            <w:proofErr w:type="spellEnd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та системою через інтерфейси</w:t>
            </w:r>
          </w:p>
        </w:tc>
        <w:tc>
          <w:tcPr>
            <w:tcW w:w="2255" w:type="dxa"/>
          </w:tcPr>
          <w:p w14:paraId="1FC8476F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Гнучкість, можливість контролю навантаження</w:t>
            </w:r>
          </w:p>
        </w:tc>
        <w:tc>
          <w:tcPr>
            <w:tcW w:w="2255" w:type="dxa"/>
          </w:tcPr>
          <w:p w14:paraId="61692AC4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Залежність від проміжного програмного рівня</w:t>
            </w:r>
          </w:p>
        </w:tc>
      </w:tr>
      <w:tr w:rsidR="00B768A8" w:rsidRPr="00B85E9B" w14:paraId="7206A0CE" w14:textId="77777777" w:rsidTr="008850F4">
        <w:tc>
          <w:tcPr>
            <w:tcW w:w="2254" w:type="dxa"/>
          </w:tcPr>
          <w:p w14:paraId="331EAA4A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Side-chain</w:t>
            </w:r>
            <w:proofErr w:type="spellEnd"/>
          </w:p>
        </w:tc>
        <w:tc>
          <w:tcPr>
            <w:tcW w:w="2255" w:type="dxa"/>
          </w:tcPr>
          <w:p w14:paraId="3A77B293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Паралельний </w:t>
            </w: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блокчейн</w:t>
            </w:r>
            <w:proofErr w:type="spellEnd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для окремих функцій</w:t>
            </w:r>
          </w:p>
        </w:tc>
        <w:tc>
          <w:tcPr>
            <w:tcW w:w="2255" w:type="dxa"/>
          </w:tcPr>
          <w:p w14:paraId="1D0A7524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Розвантаження основного ланцюга, масштабованість</w:t>
            </w:r>
          </w:p>
        </w:tc>
        <w:tc>
          <w:tcPr>
            <w:tcW w:w="2255" w:type="dxa"/>
          </w:tcPr>
          <w:p w14:paraId="353CA159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Необхідність синхронізації між ланцюгами</w:t>
            </w:r>
          </w:p>
        </w:tc>
      </w:tr>
      <w:tr w:rsidR="00B768A8" w:rsidRPr="00B85E9B" w14:paraId="11743FD4" w14:textId="77777777" w:rsidTr="008850F4">
        <w:tc>
          <w:tcPr>
            <w:tcW w:w="2254" w:type="dxa"/>
          </w:tcPr>
          <w:p w14:paraId="0353F800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Off-chain</w:t>
            </w:r>
            <w:proofErr w:type="spellEnd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/ </w:t>
            </w: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On-chain</w:t>
            </w:r>
            <w:proofErr w:type="spellEnd"/>
          </w:p>
        </w:tc>
        <w:tc>
          <w:tcPr>
            <w:tcW w:w="2255" w:type="dxa"/>
          </w:tcPr>
          <w:p w14:paraId="475DC089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Часткова логіка за межами </w:t>
            </w: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блокчейну</w:t>
            </w:r>
            <w:proofErr w:type="spellEnd"/>
          </w:p>
        </w:tc>
        <w:tc>
          <w:tcPr>
            <w:tcW w:w="2255" w:type="dxa"/>
          </w:tcPr>
          <w:p w14:paraId="72B02BE0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Висока продуктивність, оптимізація витрат</w:t>
            </w:r>
          </w:p>
        </w:tc>
        <w:tc>
          <w:tcPr>
            <w:tcW w:w="2255" w:type="dxa"/>
          </w:tcPr>
          <w:p w14:paraId="6B9014A0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Обмежена прозорість усіх процесів</w:t>
            </w:r>
          </w:p>
        </w:tc>
      </w:tr>
      <w:tr w:rsidR="00B768A8" w:rsidRPr="00B85E9B" w14:paraId="43756A45" w14:textId="77777777" w:rsidTr="008850F4">
        <w:tc>
          <w:tcPr>
            <w:tcW w:w="2254" w:type="dxa"/>
          </w:tcPr>
          <w:p w14:paraId="33C16BAD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Подійна</w:t>
            </w:r>
            <w:proofErr w:type="spellEnd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модель</w:t>
            </w:r>
          </w:p>
        </w:tc>
        <w:tc>
          <w:tcPr>
            <w:tcW w:w="2255" w:type="dxa"/>
          </w:tcPr>
          <w:p w14:paraId="1E4CA683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Реакція контракту на події (через оракули, черги)</w:t>
            </w:r>
          </w:p>
        </w:tc>
        <w:tc>
          <w:tcPr>
            <w:tcW w:w="2255" w:type="dxa"/>
          </w:tcPr>
          <w:p w14:paraId="7D9CC12F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Висока продуктивність, оптимізація витрат</w:t>
            </w:r>
          </w:p>
        </w:tc>
        <w:tc>
          <w:tcPr>
            <w:tcW w:w="2255" w:type="dxa"/>
          </w:tcPr>
          <w:p w14:paraId="01AC20DD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Складність налаштування, залежність від зовнішніх джерел</w:t>
            </w:r>
          </w:p>
        </w:tc>
      </w:tr>
    </w:tbl>
    <w:p w14:paraId="681576EC" w14:textId="77777777" w:rsidR="00B768A8" w:rsidRDefault="00B768A8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</w:p>
    <w:p w14:paraId="5E73FC75" w14:textId="2BAC471A" w:rsidR="00B768A8" w:rsidRDefault="00B768A8" w:rsidP="00F80B17">
      <w:pPr>
        <w:spacing w:line="360" w:lineRule="auto"/>
        <w:ind w:firstLine="720"/>
        <w:jc w:val="both"/>
        <w:rPr>
          <w:b/>
          <w:bCs/>
          <w:color w:val="000000" w:themeColor="text1"/>
          <w:sz w:val="28"/>
          <w:szCs w:val="28"/>
        </w:rPr>
      </w:pPr>
      <w:r>
        <w:rPr>
          <w:b/>
          <w:bCs/>
          <w:color w:val="000000" w:themeColor="text1"/>
          <w:sz w:val="28"/>
          <w:szCs w:val="28"/>
        </w:rPr>
        <w:t xml:space="preserve">1.5 </w:t>
      </w:r>
      <w:r w:rsidRPr="00B768A8">
        <w:rPr>
          <w:b/>
          <w:bCs/>
          <w:color w:val="000000" w:themeColor="text1"/>
          <w:sz w:val="28"/>
          <w:szCs w:val="28"/>
        </w:rPr>
        <w:t>Моделі взаємодії компонентів у системах із використанням смарт-контрактів</w:t>
      </w:r>
    </w:p>
    <w:p w14:paraId="79B183BE" w14:textId="77777777" w:rsidR="00B768A8" w:rsidRPr="00B768A8" w:rsidRDefault="00B768A8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B768A8">
        <w:rPr>
          <w:color w:val="000000" w:themeColor="text1"/>
          <w:sz w:val="28"/>
          <w:szCs w:val="28"/>
        </w:rPr>
        <w:t xml:space="preserve">Побудова високонавантажених комп’ютерних систем із інтеграцією </w:t>
      </w:r>
      <w:proofErr w:type="spellStart"/>
      <w:r w:rsidRPr="00B768A8">
        <w:rPr>
          <w:color w:val="000000" w:themeColor="text1"/>
          <w:sz w:val="28"/>
          <w:szCs w:val="28"/>
        </w:rPr>
        <w:t>блокчейн</w:t>
      </w:r>
      <w:proofErr w:type="spellEnd"/>
      <w:r w:rsidRPr="00B768A8">
        <w:rPr>
          <w:color w:val="000000" w:themeColor="text1"/>
          <w:sz w:val="28"/>
          <w:szCs w:val="28"/>
        </w:rPr>
        <w:t xml:space="preserve">-технологій передбачає формування моделі взаємодії між ключовими компонентами системи: користувачем (клієнтом), смарт-контрактом, обчислювальними сервісами, </w:t>
      </w:r>
      <w:proofErr w:type="spellStart"/>
      <w:r w:rsidRPr="00B768A8">
        <w:rPr>
          <w:color w:val="000000" w:themeColor="text1"/>
          <w:sz w:val="28"/>
          <w:szCs w:val="28"/>
        </w:rPr>
        <w:t>блокчейн</w:t>
      </w:r>
      <w:proofErr w:type="spellEnd"/>
      <w:r w:rsidRPr="00B768A8">
        <w:rPr>
          <w:color w:val="000000" w:themeColor="text1"/>
          <w:sz w:val="28"/>
          <w:szCs w:val="28"/>
        </w:rPr>
        <w:t xml:space="preserve">-мережею, базами даних та зовнішніми </w:t>
      </w:r>
      <w:proofErr w:type="spellStart"/>
      <w:r w:rsidRPr="00B768A8">
        <w:rPr>
          <w:color w:val="000000" w:themeColor="text1"/>
          <w:sz w:val="28"/>
          <w:szCs w:val="28"/>
        </w:rPr>
        <w:t>подієвими</w:t>
      </w:r>
      <w:proofErr w:type="spellEnd"/>
      <w:r w:rsidRPr="00B768A8">
        <w:rPr>
          <w:color w:val="000000" w:themeColor="text1"/>
          <w:sz w:val="28"/>
          <w:szCs w:val="28"/>
        </w:rPr>
        <w:t xml:space="preserve"> джерелами.</w:t>
      </w:r>
    </w:p>
    <w:p w14:paraId="5BCF16E3" w14:textId="141E7937" w:rsidR="00B768A8" w:rsidRDefault="00B768A8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B768A8">
        <w:rPr>
          <w:color w:val="000000" w:themeColor="text1"/>
          <w:sz w:val="28"/>
          <w:szCs w:val="28"/>
        </w:rPr>
        <w:t>Залежно від розподілу логіки обробки та функціонального навантаження, можна виокремити такі моделі:</w:t>
      </w:r>
      <w:r>
        <w:rPr>
          <w:color w:val="000000" w:themeColor="text1"/>
          <w:sz w:val="28"/>
          <w:szCs w:val="28"/>
        </w:rPr>
        <w:t xml:space="preserve"> </w:t>
      </w:r>
      <w:proofErr w:type="spellStart"/>
      <w:r w:rsidRPr="00B768A8">
        <w:rPr>
          <w:color w:val="000000" w:themeColor="text1"/>
          <w:sz w:val="28"/>
          <w:szCs w:val="28"/>
        </w:rPr>
        <w:t>On-chain</w:t>
      </w:r>
      <w:proofErr w:type="spellEnd"/>
      <w:r w:rsidRPr="00B768A8">
        <w:rPr>
          <w:color w:val="000000" w:themeColor="text1"/>
          <w:sz w:val="28"/>
          <w:szCs w:val="28"/>
        </w:rPr>
        <w:t xml:space="preserve"> модель</w:t>
      </w:r>
      <w:r>
        <w:rPr>
          <w:color w:val="000000" w:themeColor="text1"/>
          <w:sz w:val="28"/>
          <w:szCs w:val="28"/>
        </w:rPr>
        <w:t xml:space="preserve">, </w:t>
      </w:r>
      <w:proofErr w:type="spellStart"/>
      <w:r w:rsidRPr="00B768A8">
        <w:rPr>
          <w:color w:val="000000" w:themeColor="text1"/>
          <w:sz w:val="28"/>
          <w:szCs w:val="28"/>
        </w:rPr>
        <w:t>Off-chain</w:t>
      </w:r>
      <w:proofErr w:type="spellEnd"/>
      <w:r w:rsidRPr="00B768A8">
        <w:rPr>
          <w:color w:val="000000" w:themeColor="text1"/>
          <w:sz w:val="28"/>
          <w:szCs w:val="28"/>
        </w:rPr>
        <w:t xml:space="preserve"> модель</w:t>
      </w:r>
      <w:r>
        <w:rPr>
          <w:color w:val="000000" w:themeColor="text1"/>
          <w:sz w:val="28"/>
          <w:szCs w:val="28"/>
        </w:rPr>
        <w:t xml:space="preserve">, </w:t>
      </w:r>
      <w:r w:rsidRPr="00B768A8">
        <w:rPr>
          <w:color w:val="000000" w:themeColor="text1"/>
          <w:sz w:val="28"/>
          <w:szCs w:val="28"/>
        </w:rPr>
        <w:t>Гібридна модель (</w:t>
      </w:r>
      <w:proofErr w:type="spellStart"/>
      <w:r w:rsidRPr="00B768A8">
        <w:rPr>
          <w:color w:val="000000" w:themeColor="text1"/>
          <w:sz w:val="28"/>
          <w:szCs w:val="28"/>
        </w:rPr>
        <w:t>Off-chain</w:t>
      </w:r>
      <w:proofErr w:type="spellEnd"/>
      <w:r w:rsidRPr="00B768A8">
        <w:rPr>
          <w:color w:val="000000" w:themeColor="text1"/>
          <w:sz w:val="28"/>
          <w:szCs w:val="28"/>
        </w:rPr>
        <w:t xml:space="preserve"> + </w:t>
      </w:r>
      <w:proofErr w:type="spellStart"/>
      <w:r w:rsidRPr="00B768A8">
        <w:rPr>
          <w:color w:val="000000" w:themeColor="text1"/>
          <w:sz w:val="28"/>
          <w:szCs w:val="28"/>
        </w:rPr>
        <w:t>On-chain</w:t>
      </w:r>
      <w:proofErr w:type="spellEnd"/>
      <w:r w:rsidRPr="00B768A8">
        <w:rPr>
          <w:color w:val="000000" w:themeColor="text1"/>
          <w:sz w:val="28"/>
          <w:szCs w:val="28"/>
        </w:rPr>
        <w:t>)</w:t>
      </w:r>
      <w:r>
        <w:rPr>
          <w:color w:val="000000" w:themeColor="text1"/>
          <w:sz w:val="28"/>
          <w:szCs w:val="28"/>
        </w:rPr>
        <w:t xml:space="preserve">, </w:t>
      </w:r>
      <w:r w:rsidRPr="00B768A8">
        <w:rPr>
          <w:color w:val="000000" w:themeColor="text1"/>
          <w:sz w:val="28"/>
          <w:szCs w:val="28"/>
        </w:rPr>
        <w:t>Модель з оракулами (</w:t>
      </w:r>
      <w:proofErr w:type="spellStart"/>
      <w:r w:rsidRPr="00B768A8">
        <w:rPr>
          <w:color w:val="000000" w:themeColor="text1"/>
          <w:sz w:val="28"/>
          <w:szCs w:val="28"/>
        </w:rPr>
        <w:t>Oracle-based</w:t>
      </w:r>
      <w:proofErr w:type="spellEnd"/>
      <w:r w:rsidRPr="00B768A8">
        <w:rPr>
          <w:color w:val="000000" w:themeColor="text1"/>
          <w:sz w:val="28"/>
          <w:szCs w:val="28"/>
        </w:rPr>
        <w:t xml:space="preserve"> </w:t>
      </w:r>
      <w:proofErr w:type="spellStart"/>
      <w:r w:rsidRPr="00B768A8">
        <w:rPr>
          <w:color w:val="000000" w:themeColor="text1"/>
          <w:sz w:val="28"/>
          <w:szCs w:val="28"/>
        </w:rPr>
        <w:t>interaction</w:t>
      </w:r>
      <w:proofErr w:type="spellEnd"/>
      <w:r w:rsidRPr="00B768A8">
        <w:rPr>
          <w:color w:val="000000" w:themeColor="text1"/>
          <w:sz w:val="28"/>
          <w:szCs w:val="28"/>
        </w:rPr>
        <w:t>)</w:t>
      </w:r>
      <w:r>
        <w:rPr>
          <w:color w:val="000000" w:themeColor="text1"/>
          <w:sz w:val="28"/>
          <w:szCs w:val="28"/>
        </w:rPr>
        <w:t xml:space="preserve">, </w:t>
      </w:r>
      <w:r w:rsidRPr="00B768A8">
        <w:rPr>
          <w:color w:val="000000" w:themeColor="text1"/>
          <w:sz w:val="28"/>
          <w:szCs w:val="28"/>
        </w:rPr>
        <w:t>Модель клієнт-контракт-сервіс</w:t>
      </w:r>
      <w:r>
        <w:rPr>
          <w:color w:val="000000" w:themeColor="text1"/>
          <w:sz w:val="28"/>
          <w:szCs w:val="28"/>
        </w:rPr>
        <w:t>.</w:t>
      </w:r>
    </w:p>
    <w:p w14:paraId="6A986891" w14:textId="1BD066C9" w:rsidR="00B768A8" w:rsidRDefault="00B768A8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Дані </w:t>
      </w:r>
      <w:r w:rsidRPr="00B768A8">
        <w:rPr>
          <w:color w:val="000000" w:themeColor="text1"/>
          <w:sz w:val="28"/>
          <w:szCs w:val="28"/>
        </w:rPr>
        <w:t xml:space="preserve">моделі дозволяють розширити функціональні можливості смарт-контрактів за межі класичних сценаріїв. Вони сприяють побудові гнучких, масштабованих і довірених </w:t>
      </w:r>
      <w:proofErr w:type="spellStart"/>
      <w:r w:rsidRPr="00B768A8">
        <w:rPr>
          <w:color w:val="000000" w:themeColor="text1"/>
          <w:sz w:val="28"/>
          <w:szCs w:val="28"/>
        </w:rPr>
        <w:t>архітектур</w:t>
      </w:r>
      <w:proofErr w:type="spellEnd"/>
      <w:r w:rsidRPr="00B768A8">
        <w:rPr>
          <w:color w:val="000000" w:themeColor="text1"/>
          <w:sz w:val="28"/>
          <w:szCs w:val="28"/>
        </w:rPr>
        <w:t xml:space="preserve">, у яких смарт-контракт діє як автономна логічна одиниця управління або перевірки, інтегрована у </w:t>
      </w:r>
      <w:r w:rsidRPr="00B768A8">
        <w:rPr>
          <w:color w:val="000000" w:themeColor="text1"/>
          <w:sz w:val="28"/>
          <w:szCs w:val="28"/>
        </w:rPr>
        <w:lastRenderedPageBreak/>
        <w:t xml:space="preserve">загальний обчислювальний процес. У таблиці </w:t>
      </w:r>
      <w:r>
        <w:rPr>
          <w:color w:val="000000" w:themeColor="text1"/>
          <w:sz w:val="28"/>
          <w:szCs w:val="28"/>
        </w:rPr>
        <w:t>1</w:t>
      </w:r>
      <w:r w:rsidRPr="00B768A8">
        <w:rPr>
          <w:color w:val="000000" w:themeColor="text1"/>
          <w:sz w:val="28"/>
          <w:szCs w:val="28"/>
        </w:rPr>
        <w:t>.5 наведена порівняльна характеристика моделей інтеграції смарт-контрактів у ВКС.</w:t>
      </w:r>
    </w:p>
    <w:p w14:paraId="2285C5C4" w14:textId="12641013" w:rsidR="00B768A8" w:rsidRDefault="00B768A8" w:rsidP="00F80B17">
      <w:pPr>
        <w:spacing w:line="360" w:lineRule="auto"/>
        <w:ind w:firstLine="720"/>
        <w:jc w:val="right"/>
        <w:rPr>
          <w:color w:val="000000" w:themeColor="text1"/>
          <w:sz w:val="28"/>
          <w:szCs w:val="28"/>
        </w:rPr>
      </w:pPr>
      <w:r w:rsidRPr="00B768A8">
        <w:rPr>
          <w:color w:val="000000" w:themeColor="text1"/>
          <w:sz w:val="28"/>
          <w:szCs w:val="28"/>
        </w:rPr>
        <w:t xml:space="preserve">Таблиця </w:t>
      </w:r>
      <w:r>
        <w:rPr>
          <w:color w:val="000000" w:themeColor="text1"/>
          <w:sz w:val="28"/>
          <w:szCs w:val="28"/>
        </w:rPr>
        <w:t>1</w:t>
      </w:r>
      <w:r w:rsidRPr="00B768A8">
        <w:rPr>
          <w:color w:val="000000" w:themeColor="text1"/>
          <w:sz w:val="28"/>
          <w:szCs w:val="28"/>
        </w:rPr>
        <w:t>.5</w:t>
      </w:r>
      <w:r w:rsidR="00C41CDF">
        <w:rPr>
          <w:color w:val="000000" w:themeColor="text1"/>
          <w:sz w:val="28"/>
          <w:szCs w:val="28"/>
        </w:rPr>
        <w:t xml:space="preserve"> </w:t>
      </w:r>
      <w:r w:rsidRPr="00B768A8">
        <w:rPr>
          <w:color w:val="000000" w:themeColor="text1"/>
          <w:sz w:val="28"/>
          <w:szCs w:val="28"/>
        </w:rPr>
        <w:t>Порівняльна характеристика моделей інтеграції смарт-контрактів у ВКС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1323"/>
        <w:gridCol w:w="1443"/>
        <w:gridCol w:w="1978"/>
        <w:gridCol w:w="1454"/>
        <w:gridCol w:w="1388"/>
        <w:gridCol w:w="1477"/>
      </w:tblGrid>
      <w:tr w:rsidR="00B768A8" w:rsidRPr="00B85E9B" w14:paraId="4A44E4D6" w14:textId="77777777" w:rsidTr="00B768A8">
        <w:tc>
          <w:tcPr>
            <w:tcW w:w="1323" w:type="dxa"/>
          </w:tcPr>
          <w:p w14:paraId="1C8642CD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Модель</w:t>
            </w:r>
          </w:p>
        </w:tc>
        <w:tc>
          <w:tcPr>
            <w:tcW w:w="1443" w:type="dxa"/>
          </w:tcPr>
          <w:p w14:paraId="65BD6EDD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Логіка виконання</w:t>
            </w:r>
          </w:p>
        </w:tc>
        <w:tc>
          <w:tcPr>
            <w:tcW w:w="1978" w:type="dxa"/>
          </w:tcPr>
          <w:p w14:paraId="2F52FD90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Продуктивність</w:t>
            </w:r>
          </w:p>
        </w:tc>
        <w:tc>
          <w:tcPr>
            <w:tcW w:w="1454" w:type="dxa"/>
          </w:tcPr>
          <w:p w14:paraId="1DD638A8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Прозорість</w:t>
            </w:r>
          </w:p>
        </w:tc>
        <w:tc>
          <w:tcPr>
            <w:tcW w:w="1388" w:type="dxa"/>
          </w:tcPr>
          <w:p w14:paraId="3E48597A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Гнучкість</w:t>
            </w:r>
          </w:p>
        </w:tc>
        <w:tc>
          <w:tcPr>
            <w:tcW w:w="1477" w:type="dxa"/>
          </w:tcPr>
          <w:p w14:paraId="789D6BFE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Складність реалізації</w:t>
            </w:r>
          </w:p>
        </w:tc>
      </w:tr>
      <w:tr w:rsidR="00B768A8" w:rsidRPr="00B85E9B" w14:paraId="5A335D6E" w14:textId="77777777" w:rsidTr="00B768A8">
        <w:tc>
          <w:tcPr>
            <w:tcW w:w="1323" w:type="dxa"/>
          </w:tcPr>
          <w:p w14:paraId="500BBF6E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On-chain</w:t>
            </w:r>
            <w:proofErr w:type="spellEnd"/>
          </w:p>
        </w:tc>
        <w:tc>
          <w:tcPr>
            <w:tcW w:w="1443" w:type="dxa"/>
          </w:tcPr>
          <w:p w14:paraId="6DBBC90F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Повністю у </w:t>
            </w: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блокчейні</w:t>
            </w:r>
            <w:proofErr w:type="spellEnd"/>
          </w:p>
        </w:tc>
        <w:tc>
          <w:tcPr>
            <w:tcW w:w="1978" w:type="dxa"/>
          </w:tcPr>
          <w:p w14:paraId="581D2614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Низька</w:t>
            </w:r>
          </w:p>
        </w:tc>
        <w:tc>
          <w:tcPr>
            <w:tcW w:w="1454" w:type="dxa"/>
          </w:tcPr>
          <w:p w14:paraId="714AC12D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Висока</w:t>
            </w:r>
          </w:p>
        </w:tc>
        <w:tc>
          <w:tcPr>
            <w:tcW w:w="1388" w:type="dxa"/>
          </w:tcPr>
          <w:p w14:paraId="5BE1DB79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Низька</w:t>
            </w:r>
          </w:p>
        </w:tc>
        <w:tc>
          <w:tcPr>
            <w:tcW w:w="1477" w:type="dxa"/>
          </w:tcPr>
          <w:p w14:paraId="02ADA22E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Низька</w:t>
            </w:r>
          </w:p>
        </w:tc>
      </w:tr>
      <w:tr w:rsidR="00B768A8" w:rsidRPr="00B85E9B" w14:paraId="0CFEA392" w14:textId="77777777" w:rsidTr="00B768A8">
        <w:tc>
          <w:tcPr>
            <w:tcW w:w="1323" w:type="dxa"/>
          </w:tcPr>
          <w:p w14:paraId="7F9430EE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Off-chain</w:t>
            </w:r>
            <w:proofErr w:type="spellEnd"/>
          </w:p>
        </w:tc>
        <w:tc>
          <w:tcPr>
            <w:tcW w:w="1443" w:type="dxa"/>
          </w:tcPr>
          <w:p w14:paraId="732627D9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Зовнішні сервіси, логіка поза БЧ</w:t>
            </w:r>
          </w:p>
        </w:tc>
        <w:tc>
          <w:tcPr>
            <w:tcW w:w="1978" w:type="dxa"/>
          </w:tcPr>
          <w:p w14:paraId="19D3A6BF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Висока</w:t>
            </w:r>
          </w:p>
        </w:tc>
        <w:tc>
          <w:tcPr>
            <w:tcW w:w="1454" w:type="dxa"/>
          </w:tcPr>
          <w:p w14:paraId="67B0AB0D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Низька</w:t>
            </w:r>
          </w:p>
        </w:tc>
        <w:tc>
          <w:tcPr>
            <w:tcW w:w="1388" w:type="dxa"/>
          </w:tcPr>
          <w:p w14:paraId="7F9EFE5D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Висока</w:t>
            </w:r>
          </w:p>
        </w:tc>
        <w:tc>
          <w:tcPr>
            <w:tcW w:w="1477" w:type="dxa"/>
          </w:tcPr>
          <w:p w14:paraId="11914487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Середня</w:t>
            </w:r>
          </w:p>
        </w:tc>
      </w:tr>
      <w:tr w:rsidR="00B768A8" w:rsidRPr="00B85E9B" w14:paraId="2956023E" w14:textId="77777777" w:rsidTr="00B768A8">
        <w:tc>
          <w:tcPr>
            <w:tcW w:w="1323" w:type="dxa"/>
          </w:tcPr>
          <w:p w14:paraId="1FD5D82E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Гібридна</w:t>
            </w:r>
          </w:p>
        </w:tc>
        <w:tc>
          <w:tcPr>
            <w:tcW w:w="1443" w:type="dxa"/>
          </w:tcPr>
          <w:p w14:paraId="69D322C4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Частково в БЧ, частково зовні</w:t>
            </w:r>
          </w:p>
        </w:tc>
        <w:tc>
          <w:tcPr>
            <w:tcW w:w="1978" w:type="dxa"/>
          </w:tcPr>
          <w:p w14:paraId="63E9B309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Висока</w:t>
            </w:r>
          </w:p>
        </w:tc>
        <w:tc>
          <w:tcPr>
            <w:tcW w:w="1454" w:type="dxa"/>
          </w:tcPr>
          <w:p w14:paraId="17864773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Середня</w:t>
            </w:r>
          </w:p>
        </w:tc>
        <w:tc>
          <w:tcPr>
            <w:tcW w:w="1388" w:type="dxa"/>
          </w:tcPr>
          <w:p w14:paraId="156FBED4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Висока</w:t>
            </w:r>
          </w:p>
        </w:tc>
        <w:tc>
          <w:tcPr>
            <w:tcW w:w="1477" w:type="dxa"/>
          </w:tcPr>
          <w:p w14:paraId="7AF87965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Висока</w:t>
            </w:r>
          </w:p>
        </w:tc>
      </w:tr>
      <w:tr w:rsidR="00B768A8" w:rsidRPr="00B85E9B" w14:paraId="2859F798" w14:textId="77777777" w:rsidTr="00B768A8">
        <w:tc>
          <w:tcPr>
            <w:tcW w:w="1323" w:type="dxa"/>
          </w:tcPr>
          <w:p w14:paraId="63A0C363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Оракул-базована</w:t>
            </w:r>
          </w:p>
        </w:tc>
        <w:tc>
          <w:tcPr>
            <w:tcW w:w="1443" w:type="dxa"/>
          </w:tcPr>
          <w:p w14:paraId="29749604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Зовнішні дані через оракул</w:t>
            </w:r>
          </w:p>
        </w:tc>
        <w:tc>
          <w:tcPr>
            <w:tcW w:w="1978" w:type="dxa"/>
          </w:tcPr>
          <w:p w14:paraId="78ABE440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Середня</w:t>
            </w:r>
          </w:p>
        </w:tc>
        <w:tc>
          <w:tcPr>
            <w:tcW w:w="1454" w:type="dxa"/>
          </w:tcPr>
          <w:p w14:paraId="7560726B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Середня</w:t>
            </w:r>
          </w:p>
        </w:tc>
        <w:tc>
          <w:tcPr>
            <w:tcW w:w="1388" w:type="dxa"/>
          </w:tcPr>
          <w:p w14:paraId="101266CA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Висока</w:t>
            </w:r>
          </w:p>
        </w:tc>
        <w:tc>
          <w:tcPr>
            <w:tcW w:w="1477" w:type="dxa"/>
          </w:tcPr>
          <w:p w14:paraId="2CFE06DC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Висока</w:t>
            </w:r>
          </w:p>
        </w:tc>
      </w:tr>
      <w:tr w:rsidR="00B768A8" w:rsidRPr="00B85E9B" w14:paraId="729F8890" w14:textId="77777777" w:rsidTr="00B768A8">
        <w:tc>
          <w:tcPr>
            <w:tcW w:w="1323" w:type="dxa"/>
          </w:tcPr>
          <w:p w14:paraId="1E7C5B9C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Клієнт-контракт-сервіс</w:t>
            </w:r>
          </w:p>
        </w:tc>
        <w:tc>
          <w:tcPr>
            <w:tcW w:w="1443" w:type="dxa"/>
          </w:tcPr>
          <w:p w14:paraId="23D33DE6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Клієнт → контракт → зовнішній сервіс</w:t>
            </w:r>
          </w:p>
        </w:tc>
        <w:tc>
          <w:tcPr>
            <w:tcW w:w="1978" w:type="dxa"/>
          </w:tcPr>
          <w:p w14:paraId="79FA6C4E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Висока</w:t>
            </w:r>
          </w:p>
        </w:tc>
        <w:tc>
          <w:tcPr>
            <w:tcW w:w="1454" w:type="dxa"/>
          </w:tcPr>
          <w:p w14:paraId="1719DEAE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Середня</w:t>
            </w:r>
          </w:p>
        </w:tc>
        <w:tc>
          <w:tcPr>
            <w:tcW w:w="1388" w:type="dxa"/>
          </w:tcPr>
          <w:p w14:paraId="568073E1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Висока</w:t>
            </w:r>
          </w:p>
        </w:tc>
        <w:tc>
          <w:tcPr>
            <w:tcW w:w="1477" w:type="dxa"/>
          </w:tcPr>
          <w:p w14:paraId="18EA6132" w14:textId="77777777" w:rsidR="00B768A8" w:rsidRPr="00B85E9B" w:rsidRDefault="00B768A8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Середня</w:t>
            </w:r>
          </w:p>
        </w:tc>
      </w:tr>
    </w:tbl>
    <w:p w14:paraId="69E70F1D" w14:textId="1E7B9ACA" w:rsidR="00B768A8" w:rsidRDefault="00B768A8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B768A8">
        <w:rPr>
          <w:color w:val="000000" w:themeColor="text1"/>
          <w:sz w:val="28"/>
          <w:szCs w:val="28"/>
        </w:rPr>
        <w:t xml:space="preserve">Узагальнена структура моделей інтеграції наведена на рис. </w:t>
      </w:r>
      <w:r>
        <w:rPr>
          <w:color w:val="000000" w:themeColor="text1"/>
          <w:sz w:val="28"/>
          <w:szCs w:val="28"/>
        </w:rPr>
        <w:t>1</w:t>
      </w:r>
      <w:r w:rsidRPr="00B768A8">
        <w:rPr>
          <w:color w:val="000000" w:themeColor="text1"/>
          <w:sz w:val="28"/>
          <w:szCs w:val="28"/>
        </w:rPr>
        <w:t>.</w:t>
      </w:r>
      <w:r>
        <w:rPr>
          <w:color w:val="000000" w:themeColor="text1"/>
          <w:sz w:val="28"/>
          <w:szCs w:val="28"/>
        </w:rPr>
        <w:t>7</w:t>
      </w:r>
      <w:r w:rsidRPr="00B768A8">
        <w:rPr>
          <w:color w:val="000000" w:themeColor="text1"/>
          <w:sz w:val="28"/>
          <w:szCs w:val="28"/>
        </w:rPr>
        <w:t>.</w:t>
      </w:r>
    </w:p>
    <w:p w14:paraId="711B42CC" w14:textId="040EE83D" w:rsidR="00B768A8" w:rsidRDefault="00B768A8" w:rsidP="00F80B17">
      <w:pPr>
        <w:spacing w:line="360" w:lineRule="auto"/>
        <w:ind w:firstLine="720"/>
        <w:jc w:val="center"/>
        <w:rPr>
          <w:color w:val="000000" w:themeColor="text1"/>
          <w:sz w:val="28"/>
          <w:szCs w:val="28"/>
        </w:rPr>
      </w:pPr>
      <w:r w:rsidRPr="00B85E9B">
        <w:rPr>
          <w:noProof/>
          <w:color w:val="000000" w:themeColor="text1"/>
          <w:sz w:val="28"/>
          <w:szCs w:val="28"/>
        </w:rPr>
        <w:drawing>
          <wp:inline distT="0" distB="0" distL="0" distR="0" wp14:anchorId="4AF01033" wp14:editId="2226A371">
            <wp:extent cx="3187187" cy="1733909"/>
            <wp:effectExtent l="0" t="0" r="0" b="0"/>
            <wp:docPr id="179347084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3470848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96578" cy="1739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A3108D" w14:textId="27D827D0" w:rsidR="00B768A8" w:rsidRDefault="00B768A8" w:rsidP="00F80B17">
      <w:pPr>
        <w:spacing w:line="360" w:lineRule="auto"/>
        <w:jc w:val="center"/>
        <w:rPr>
          <w:color w:val="000000" w:themeColor="text1"/>
          <w:sz w:val="28"/>
          <w:szCs w:val="28"/>
          <w:lang w:val="ru-RU"/>
        </w:rPr>
      </w:pPr>
      <w:r w:rsidRPr="00B85E9B">
        <w:rPr>
          <w:color w:val="000000" w:themeColor="text1"/>
          <w:sz w:val="28"/>
          <w:szCs w:val="28"/>
        </w:rPr>
        <w:t xml:space="preserve">Рис. </w:t>
      </w:r>
      <w:r>
        <w:rPr>
          <w:color w:val="000000" w:themeColor="text1"/>
          <w:sz w:val="28"/>
          <w:szCs w:val="28"/>
          <w:lang w:val="ru-RU"/>
        </w:rPr>
        <w:t>1</w:t>
      </w:r>
      <w:r w:rsidRPr="0050521D">
        <w:rPr>
          <w:color w:val="000000" w:themeColor="text1"/>
          <w:sz w:val="28"/>
          <w:szCs w:val="28"/>
          <w:lang w:val="ru-RU"/>
        </w:rPr>
        <w:t>.</w:t>
      </w:r>
      <w:r>
        <w:rPr>
          <w:color w:val="000000" w:themeColor="text1"/>
          <w:sz w:val="28"/>
          <w:szCs w:val="28"/>
          <w:lang w:val="ru-RU"/>
        </w:rPr>
        <w:t>7</w:t>
      </w:r>
      <w:r w:rsidRPr="00B85E9B">
        <w:rPr>
          <w:color w:val="000000" w:themeColor="text1"/>
          <w:sz w:val="28"/>
          <w:szCs w:val="28"/>
        </w:rPr>
        <w:t>. Узагальнена схема моделей інтеграції смарт-контрактів у високонавантажених комп’ютерних системах</w:t>
      </w:r>
    </w:p>
    <w:p w14:paraId="390C39C6" w14:textId="61F6377D" w:rsidR="005E55BC" w:rsidRPr="005E55BC" w:rsidRDefault="005E55BC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  <w:lang w:val="ru-RU"/>
        </w:rPr>
      </w:pPr>
      <w:r>
        <w:rPr>
          <w:color w:val="000000" w:themeColor="text1"/>
          <w:sz w:val="28"/>
          <w:szCs w:val="28"/>
          <w:lang w:val="ru-RU"/>
        </w:rPr>
        <w:lastRenderedPageBreak/>
        <w:t>У</w:t>
      </w:r>
      <w:r w:rsidRPr="005E55BC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5E55BC">
        <w:rPr>
          <w:color w:val="000000" w:themeColor="text1"/>
          <w:sz w:val="28"/>
          <w:szCs w:val="28"/>
          <w:lang w:val="ru-RU"/>
        </w:rPr>
        <w:t>таблиці</w:t>
      </w:r>
      <w:proofErr w:type="spellEnd"/>
      <w:r w:rsidRPr="005E55BC">
        <w:rPr>
          <w:color w:val="000000" w:themeColor="text1"/>
          <w:sz w:val="28"/>
          <w:szCs w:val="28"/>
          <w:lang w:val="ru-RU"/>
        </w:rPr>
        <w:t xml:space="preserve"> </w:t>
      </w:r>
      <w:r>
        <w:rPr>
          <w:color w:val="000000" w:themeColor="text1"/>
          <w:sz w:val="28"/>
          <w:szCs w:val="28"/>
          <w:lang w:val="ru-RU"/>
        </w:rPr>
        <w:t>1</w:t>
      </w:r>
      <w:r w:rsidRPr="005E55BC">
        <w:rPr>
          <w:color w:val="000000" w:themeColor="text1"/>
          <w:sz w:val="28"/>
          <w:szCs w:val="28"/>
          <w:lang w:val="ru-RU"/>
        </w:rPr>
        <w:t>.6</w:t>
      </w:r>
      <w:r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>
        <w:rPr>
          <w:color w:val="000000" w:themeColor="text1"/>
          <w:sz w:val="28"/>
          <w:szCs w:val="28"/>
          <w:lang w:val="ru-RU"/>
        </w:rPr>
        <w:t>наведені</w:t>
      </w:r>
      <w:proofErr w:type="spellEnd"/>
      <w:r w:rsidRPr="005E55BC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5E55BC">
        <w:rPr>
          <w:color w:val="000000" w:themeColor="text1"/>
          <w:sz w:val="28"/>
          <w:szCs w:val="28"/>
          <w:lang w:val="ru-RU"/>
        </w:rPr>
        <w:t>сценарії</w:t>
      </w:r>
      <w:proofErr w:type="spellEnd"/>
      <w:r>
        <w:rPr>
          <w:color w:val="000000" w:themeColor="text1"/>
          <w:sz w:val="28"/>
          <w:szCs w:val="28"/>
          <w:lang w:val="ru-RU"/>
        </w:rPr>
        <w:t xml:space="preserve">, </w:t>
      </w:r>
      <w:proofErr w:type="spellStart"/>
      <w:r>
        <w:rPr>
          <w:color w:val="000000" w:themeColor="text1"/>
          <w:sz w:val="28"/>
          <w:szCs w:val="28"/>
          <w:lang w:val="ru-RU"/>
        </w:rPr>
        <w:t>які</w:t>
      </w:r>
      <w:proofErr w:type="spellEnd"/>
      <w:r w:rsidRPr="005E55BC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5E55BC">
        <w:rPr>
          <w:color w:val="000000" w:themeColor="text1"/>
          <w:sz w:val="28"/>
          <w:szCs w:val="28"/>
          <w:lang w:val="ru-RU"/>
        </w:rPr>
        <w:t>демонструють</w:t>
      </w:r>
      <w:proofErr w:type="spellEnd"/>
      <w:r w:rsidRPr="005E55BC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5E55BC">
        <w:rPr>
          <w:color w:val="000000" w:themeColor="text1"/>
          <w:sz w:val="28"/>
          <w:szCs w:val="28"/>
          <w:lang w:val="ru-RU"/>
        </w:rPr>
        <w:t>універсальність</w:t>
      </w:r>
      <w:proofErr w:type="spellEnd"/>
      <w:r w:rsidRPr="005E55BC">
        <w:rPr>
          <w:color w:val="000000" w:themeColor="text1"/>
          <w:sz w:val="28"/>
          <w:szCs w:val="28"/>
          <w:lang w:val="ru-RU"/>
        </w:rPr>
        <w:t xml:space="preserve"> смарт-</w:t>
      </w:r>
      <w:proofErr w:type="spellStart"/>
      <w:r w:rsidRPr="005E55BC">
        <w:rPr>
          <w:color w:val="000000" w:themeColor="text1"/>
          <w:sz w:val="28"/>
          <w:szCs w:val="28"/>
          <w:lang w:val="ru-RU"/>
        </w:rPr>
        <w:t>контрактів</w:t>
      </w:r>
      <w:proofErr w:type="spellEnd"/>
      <w:r w:rsidRPr="005E55BC">
        <w:rPr>
          <w:color w:val="000000" w:themeColor="text1"/>
          <w:sz w:val="28"/>
          <w:szCs w:val="28"/>
          <w:lang w:val="ru-RU"/>
        </w:rPr>
        <w:t xml:space="preserve"> як </w:t>
      </w:r>
      <w:proofErr w:type="spellStart"/>
      <w:r w:rsidRPr="005E55BC">
        <w:rPr>
          <w:color w:val="000000" w:themeColor="text1"/>
          <w:sz w:val="28"/>
          <w:szCs w:val="28"/>
          <w:lang w:val="ru-RU"/>
        </w:rPr>
        <w:t>елемента</w:t>
      </w:r>
      <w:proofErr w:type="spellEnd"/>
      <w:r w:rsidRPr="005E55BC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5E55BC">
        <w:rPr>
          <w:color w:val="000000" w:themeColor="text1"/>
          <w:sz w:val="28"/>
          <w:szCs w:val="28"/>
          <w:lang w:val="ru-RU"/>
        </w:rPr>
        <w:t>інфраструктурного</w:t>
      </w:r>
      <w:proofErr w:type="spellEnd"/>
      <w:r w:rsidRPr="005E55BC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5E55BC">
        <w:rPr>
          <w:color w:val="000000" w:themeColor="text1"/>
          <w:sz w:val="28"/>
          <w:szCs w:val="28"/>
          <w:lang w:val="ru-RU"/>
        </w:rPr>
        <w:t>рівня</w:t>
      </w:r>
      <w:proofErr w:type="spellEnd"/>
      <w:r w:rsidRPr="005E55BC">
        <w:rPr>
          <w:color w:val="000000" w:themeColor="text1"/>
          <w:sz w:val="28"/>
          <w:szCs w:val="28"/>
          <w:lang w:val="ru-RU"/>
        </w:rPr>
        <w:t xml:space="preserve">, </w:t>
      </w:r>
      <w:proofErr w:type="spellStart"/>
      <w:r w:rsidRPr="005E55BC">
        <w:rPr>
          <w:color w:val="000000" w:themeColor="text1"/>
          <w:sz w:val="28"/>
          <w:szCs w:val="28"/>
          <w:lang w:val="ru-RU"/>
        </w:rPr>
        <w:t>що</w:t>
      </w:r>
      <w:proofErr w:type="spellEnd"/>
      <w:r w:rsidRPr="005E55BC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5E55BC">
        <w:rPr>
          <w:color w:val="000000" w:themeColor="text1"/>
          <w:sz w:val="28"/>
          <w:szCs w:val="28"/>
          <w:lang w:val="ru-RU"/>
        </w:rPr>
        <w:t>може</w:t>
      </w:r>
      <w:proofErr w:type="spellEnd"/>
      <w:r w:rsidRPr="005E55BC">
        <w:rPr>
          <w:color w:val="000000" w:themeColor="text1"/>
          <w:sz w:val="28"/>
          <w:szCs w:val="28"/>
          <w:lang w:val="ru-RU"/>
        </w:rPr>
        <w:t xml:space="preserve"> бути </w:t>
      </w:r>
      <w:proofErr w:type="spellStart"/>
      <w:r w:rsidRPr="005E55BC">
        <w:rPr>
          <w:color w:val="000000" w:themeColor="text1"/>
          <w:sz w:val="28"/>
          <w:szCs w:val="28"/>
          <w:lang w:val="ru-RU"/>
        </w:rPr>
        <w:t>використаний</w:t>
      </w:r>
      <w:proofErr w:type="spellEnd"/>
      <w:r w:rsidRPr="005E55BC">
        <w:rPr>
          <w:color w:val="000000" w:themeColor="text1"/>
          <w:sz w:val="28"/>
          <w:szCs w:val="28"/>
          <w:lang w:val="ru-RU"/>
        </w:rPr>
        <w:t xml:space="preserve"> як для </w:t>
      </w:r>
      <w:proofErr w:type="spellStart"/>
      <w:r w:rsidRPr="005E55BC">
        <w:rPr>
          <w:color w:val="000000" w:themeColor="text1"/>
          <w:sz w:val="28"/>
          <w:szCs w:val="28"/>
          <w:lang w:val="ru-RU"/>
        </w:rPr>
        <w:t>автоматизації</w:t>
      </w:r>
      <w:proofErr w:type="spellEnd"/>
      <w:r w:rsidRPr="005E55BC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5E55BC">
        <w:rPr>
          <w:color w:val="000000" w:themeColor="text1"/>
          <w:sz w:val="28"/>
          <w:szCs w:val="28"/>
          <w:lang w:val="ru-RU"/>
        </w:rPr>
        <w:t>локальних</w:t>
      </w:r>
      <w:proofErr w:type="spellEnd"/>
      <w:r w:rsidRPr="005E55BC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5E55BC">
        <w:rPr>
          <w:color w:val="000000" w:themeColor="text1"/>
          <w:sz w:val="28"/>
          <w:szCs w:val="28"/>
          <w:lang w:val="ru-RU"/>
        </w:rPr>
        <w:t>процесів</w:t>
      </w:r>
      <w:proofErr w:type="spellEnd"/>
      <w:r w:rsidRPr="005E55BC">
        <w:rPr>
          <w:color w:val="000000" w:themeColor="text1"/>
          <w:sz w:val="28"/>
          <w:szCs w:val="28"/>
          <w:lang w:val="ru-RU"/>
        </w:rPr>
        <w:t xml:space="preserve">, так і для </w:t>
      </w:r>
      <w:proofErr w:type="spellStart"/>
      <w:r w:rsidRPr="005E55BC">
        <w:rPr>
          <w:color w:val="000000" w:themeColor="text1"/>
          <w:sz w:val="28"/>
          <w:szCs w:val="28"/>
          <w:lang w:val="ru-RU"/>
        </w:rPr>
        <w:t>побудови</w:t>
      </w:r>
      <w:proofErr w:type="spellEnd"/>
      <w:r w:rsidRPr="005E55BC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5E55BC">
        <w:rPr>
          <w:color w:val="000000" w:themeColor="text1"/>
          <w:sz w:val="28"/>
          <w:szCs w:val="28"/>
          <w:lang w:val="ru-RU"/>
        </w:rPr>
        <w:t>глобальних</w:t>
      </w:r>
      <w:proofErr w:type="spellEnd"/>
      <w:r w:rsidRPr="005E55BC">
        <w:rPr>
          <w:color w:val="000000" w:themeColor="text1"/>
          <w:sz w:val="28"/>
          <w:szCs w:val="28"/>
          <w:lang w:val="ru-RU"/>
        </w:rPr>
        <w:t xml:space="preserve"> моделей </w:t>
      </w:r>
      <w:proofErr w:type="spellStart"/>
      <w:r w:rsidRPr="005E55BC">
        <w:rPr>
          <w:color w:val="000000" w:themeColor="text1"/>
          <w:sz w:val="28"/>
          <w:szCs w:val="28"/>
          <w:lang w:val="ru-RU"/>
        </w:rPr>
        <w:t>взаємодії</w:t>
      </w:r>
      <w:proofErr w:type="spellEnd"/>
      <w:r w:rsidRPr="005E55BC">
        <w:rPr>
          <w:color w:val="000000" w:themeColor="text1"/>
          <w:sz w:val="28"/>
          <w:szCs w:val="28"/>
          <w:lang w:val="ru-RU"/>
        </w:rPr>
        <w:t xml:space="preserve"> у </w:t>
      </w:r>
      <w:proofErr w:type="spellStart"/>
      <w:r w:rsidRPr="005E55BC">
        <w:rPr>
          <w:color w:val="000000" w:themeColor="text1"/>
          <w:sz w:val="28"/>
          <w:szCs w:val="28"/>
          <w:lang w:val="ru-RU"/>
        </w:rPr>
        <w:t>високонавантажених</w:t>
      </w:r>
      <w:proofErr w:type="spellEnd"/>
      <w:r w:rsidRPr="005E55BC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5E55BC">
        <w:rPr>
          <w:color w:val="000000" w:themeColor="text1"/>
          <w:sz w:val="28"/>
          <w:szCs w:val="28"/>
          <w:lang w:val="ru-RU"/>
        </w:rPr>
        <w:t>середовищах</w:t>
      </w:r>
      <w:proofErr w:type="spellEnd"/>
      <w:r w:rsidRPr="005E55BC">
        <w:rPr>
          <w:color w:val="000000" w:themeColor="text1"/>
          <w:sz w:val="28"/>
          <w:szCs w:val="28"/>
          <w:lang w:val="ru-RU"/>
        </w:rPr>
        <w:t>.</w:t>
      </w:r>
    </w:p>
    <w:p w14:paraId="78B5D875" w14:textId="27BD3D67" w:rsidR="00B768A8" w:rsidRDefault="005E55BC" w:rsidP="00F80B17">
      <w:pPr>
        <w:spacing w:line="360" w:lineRule="auto"/>
        <w:jc w:val="right"/>
        <w:rPr>
          <w:color w:val="000000" w:themeColor="text1"/>
          <w:sz w:val="28"/>
          <w:szCs w:val="28"/>
          <w:lang w:val="ru-RU"/>
        </w:rPr>
      </w:pPr>
      <w:proofErr w:type="spellStart"/>
      <w:r w:rsidRPr="005E55BC">
        <w:rPr>
          <w:color w:val="000000" w:themeColor="text1"/>
          <w:sz w:val="28"/>
          <w:szCs w:val="28"/>
          <w:lang w:val="ru-RU"/>
        </w:rPr>
        <w:t>Таблиця</w:t>
      </w:r>
      <w:proofErr w:type="spellEnd"/>
      <w:r w:rsidRPr="005E55BC">
        <w:rPr>
          <w:color w:val="000000" w:themeColor="text1"/>
          <w:sz w:val="28"/>
          <w:szCs w:val="28"/>
          <w:lang w:val="ru-RU"/>
        </w:rPr>
        <w:t xml:space="preserve"> </w:t>
      </w:r>
      <w:r>
        <w:rPr>
          <w:color w:val="000000" w:themeColor="text1"/>
          <w:sz w:val="28"/>
          <w:szCs w:val="28"/>
          <w:lang w:val="ru-RU"/>
        </w:rPr>
        <w:t>1</w:t>
      </w:r>
      <w:r w:rsidRPr="005E55BC">
        <w:rPr>
          <w:color w:val="000000" w:themeColor="text1"/>
          <w:sz w:val="28"/>
          <w:szCs w:val="28"/>
          <w:lang w:val="ru-RU"/>
        </w:rPr>
        <w:t>.6</w:t>
      </w:r>
      <w:r w:rsidR="00C41CDF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5E55BC">
        <w:rPr>
          <w:color w:val="000000" w:themeColor="text1"/>
          <w:sz w:val="28"/>
          <w:szCs w:val="28"/>
          <w:lang w:val="ru-RU"/>
        </w:rPr>
        <w:t>Сценарії</w:t>
      </w:r>
      <w:proofErr w:type="spellEnd"/>
      <w:r w:rsidRPr="005E55BC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5E55BC">
        <w:rPr>
          <w:color w:val="000000" w:themeColor="text1"/>
          <w:sz w:val="28"/>
          <w:szCs w:val="28"/>
          <w:lang w:val="ru-RU"/>
        </w:rPr>
        <w:t>застосування</w:t>
      </w:r>
      <w:proofErr w:type="spellEnd"/>
      <w:r w:rsidRPr="005E55BC">
        <w:rPr>
          <w:color w:val="000000" w:themeColor="text1"/>
          <w:sz w:val="28"/>
          <w:szCs w:val="28"/>
          <w:lang w:val="ru-RU"/>
        </w:rPr>
        <w:t xml:space="preserve"> смарт-</w:t>
      </w:r>
      <w:proofErr w:type="spellStart"/>
      <w:r w:rsidRPr="005E55BC">
        <w:rPr>
          <w:color w:val="000000" w:themeColor="text1"/>
          <w:sz w:val="28"/>
          <w:szCs w:val="28"/>
          <w:lang w:val="ru-RU"/>
        </w:rPr>
        <w:t>контрактів</w:t>
      </w:r>
      <w:proofErr w:type="spellEnd"/>
      <w:r w:rsidRPr="005E55BC">
        <w:rPr>
          <w:color w:val="000000" w:themeColor="text1"/>
          <w:sz w:val="28"/>
          <w:szCs w:val="28"/>
          <w:lang w:val="ru-RU"/>
        </w:rPr>
        <w:t xml:space="preserve"> у ВКС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2791"/>
        <w:gridCol w:w="3462"/>
        <w:gridCol w:w="2810"/>
      </w:tblGrid>
      <w:tr w:rsidR="005E55BC" w:rsidRPr="00B85E9B" w14:paraId="41E01F69" w14:textId="77777777" w:rsidTr="008850F4">
        <w:tc>
          <w:tcPr>
            <w:tcW w:w="3006" w:type="dxa"/>
          </w:tcPr>
          <w:p w14:paraId="3C94C6F9" w14:textId="77777777" w:rsidR="005E55BC" w:rsidRPr="00B85E9B" w:rsidRDefault="005E55BC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B85E9B">
              <w:rPr>
                <w:b/>
                <w:bCs/>
                <w:color w:val="000000" w:themeColor="text1"/>
              </w:rPr>
              <w:t>Сценарій</w:t>
            </w:r>
          </w:p>
        </w:tc>
        <w:tc>
          <w:tcPr>
            <w:tcW w:w="3006" w:type="dxa"/>
          </w:tcPr>
          <w:p w14:paraId="32A22569" w14:textId="77777777" w:rsidR="005E55BC" w:rsidRPr="00B85E9B" w:rsidRDefault="005E55BC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B85E9B">
              <w:rPr>
                <w:b/>
                <w:bCs/>
                <w:color w:val="000000" w:themeColor="text1"/>
              </w:rPr>
              <w:t>Опис</w:t>
            </w:r>
          </w:p>
        </w:tc>
        <w:tc>
          <w:tcPr>
            <w:tcW w:w="3007" w:type="dxa"/>
          </w:tcPr>
          <w:p w14:paraId="1181F6A7" w14:textId="77777777" w:rsidR="005E55BC" w:rsidRPr="00B85E9B" w:rsidRDefault="005E55BC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B85E9B">
              <w:rPr>
                <w:b/>
                <w:bCs/>
                <w:color w:val="000000" w:themeColor="text1"/>
              </w:rPr>
              <w:t>Ключова перевага</w:t>
            </w:r>
          </w:p>
        </w:tc>
      </w:tr>
      <w:tr w:rsidR="005E55BC" w:rsidRPr="00B85E9B" w14:paraId="241082B3" w14:textId="77777777" w:rsidTr="008850F4">
        <w:tc>
          <w:tcPr>
            <w:tcW w:w="3006" w:type="dxa"/>
          </w:tcPr>
          <w:p w14:paraId="4E21E891" w14:textId="77777777" w:rsidR="005E55BC" w:rsidRPr="00B85E9B" w:rsidRDefault="005E55BC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B85E9B">
              <w:rPr>
                <w:color w:val="000000" w:themeColor="text1"/>
              </w:rPr>
              <w:t>Контроль доступу</w:t>
            </w:r>
          </w:p>
        </w:tc>
        <w:tc>
          <w:tcPr>
            <w:tcW w:w="3006" w:type="dxa"/>
          </w:tcPr>
          <w:p w14:paraId="05E3F253" w14:textId="77777777" w:rsidR="005E55BC" w:rsidRPr="00B85E9B" w:rsidRDefault="005E55BC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B85E9B">
              <w:rPr>
                <w:color w:val="000000" w:themeColor="text1"/>
              </w:rPr>
              <w:t>Управління авторизацією до обчислювальних ресурсів</w:t>
            </w:r>
          </w:p>
        </w:tc>
        <w:tc>
          <w:tcPr>
            <w:tcW w:w="3007" w:type="dxa"/>
          </w:tcPr>
          <w:p w14:paraId="14D3FFFE" w14:textId="77777777" w:rsidR="005E55BC" w:rsidRPr="00B85E9B" w:rsidRDefault="005E55BC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B85E9B">
              <w:rPr>
                <w:color w:val="000000" w:themeColor="text1"/>
              </w:rPr>
              <w:t>Прозорість, децентралізований контроль</w:t>
            </w:r>
          </w:p>
        </w:tc>
      </w:tr>
      <w:tr w:rsidR="005E55BC" w:rsidRPr="00B85E9B" w14:paraId="0B693E16" w14:textId="77777777" w:rsidTr="008850F4">
        <w:tc>
          <w:tcPr>
            <w:tcW w:w="3006" w:type="dxa"/>
          </w:tcPr>
          <w:p w14:paraId="2872D52F" w14:textId="77777777" w:rsidR="005E55BC" w:rsidRPr="00B85E9B" w:rsidRDefault="005E55BC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B85E9B">
              <w:rPr>
                <w:color w:val="000000" w:themeColor="text1"/>
              </w:rPr>
              <w:t>Автоматизоване управління ресурсами</w:t>
            </w:r>
          </w:p>
        </w:tc>
        <w:tc>
          <w:tcPr>
            <w:tcW w:w="3006" w:type="dxa"/>
          </w:tcPr>
          <w:p w14:paraId="586942D7" w14:textId="77777777" w:rsidR="005E55BC" w:rsidRPr="00B85E9B" w:rsidRDefault="005E55BC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B85E9B">
              <w:rPr>
                <w:color w:val="000000" w:themeColor="text1"/>
              </w:rPr>
              <w:t>Запуск/зупинка/масштабування компонентів відповідно до навантаження</w:t>
            </w:r>
          </w:p>
        </w:tc>
        <w:tc>
          <w:tcPr>
            <w:tcW w:w="3007" w:type="dxa"/>
          </w:tcPr>
          <w:p w14:paraId="593618FB" w14:textId="77777777" w:rsidR="005E55BC" w:rsidRPr="00B85E9B" w:rsidRDefault="005E55BC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B85E9B">
              <w:rPr>
                <w:color w:val="000000" w:themeColor="text1"/>
              </w:rPr>
              <w:t xml:space="preserve">Гнучкість і </w:t>
            </w:r>
            <w:proofErr w:type="spellStart"/>
            <w:r w:rsidRPr="00B85E9B">
              <w:rPr>
                <w:color w:val="000000" w:themeColor="text1"/>
              </w:rPr>
              <w:t>самоналаштування</w:t>
            </w:r>
            <w:proofErr w:type="spellEnd"/>
          </w:p>
        </w:tc>
      </w:tr>
      <w:tr w:rsidR="005E55BC" w:rsidRPr="00B85E9B" w14:paraId="6B2835C3" w14:textId="77777777" w:rsidTr="008850F4">
        <w:tc>
          <w:tcPr>
            <w:tcW w:w="3006" w:type="dxa"/>
          </w:tcPr>
          <w:p w14:paraId="5F7F90DB" w14:textId="77777777" w:rsidR="005E55BC" w:rsidRPr="00B85E9B" w:rsidRDefault="005E55BC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proofErr w:type="spellStart"/>
            <w:r w:rsidRPr="00B85E9B">
              <w:rPr>
                <w:color w:val="000000" w:themeColor="text1"/>
              </w:rPr>
              <w:t>Білінг</w:t>
            </w:r>
            <w:proofErr w:type="spellEnd"/>
            <w:r w:rsidRPr="00B85E9B">
              <w:rPr>
                <w:color w:val="000000" w:themeColor="text1"/>
              </w:rPr>
              <w:t xml:space="preserve"> та облік</w:t>
            </w:r>
          </w:p>
        </w:tc>
        <w:tc>
          <w:tcPr>
            <w:tcW w:w="3006" w:type="dxa"/>
          </w:tcPr>
          <w:p w14:paraId="3BE50A9C" w14:textId="77777777" w:rsidR="005E55BC" w:rsidRPr="00B85E9B" w:rsidRDefault="005E55BC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B85E9B">
              <w:rPr>
                <w:color w:val="000000" w:themeColor="text1"/>
              </w:rPr>
              <w:t>Автоматичний розрахунок вартості спожитих ресурсів</w:t>
            </w:r>
          </w:p>
        </w:tc>
        <w:tc>
          <w:tcPr>
            <w:tcW w:w="3007" w:type="dxa"/>
          </w:tcPr>
          <w:p w14:paraId="5CD4CF79" w14:textId="77777777" w:rsidR="005E55BC" w:rsidRPr="00B85E9B" w:rsidRDefault="005E55BC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B85E9B">
              <w:rPr>
                <w:color w:val="000000" w:themeColor="text1"/>
              </w:rPr>
              <w:t>Точність, відсутність людського чинника</w:t>
            </w:r>
          </w:p>
        </w:tc>
      </w:tr>
      <w:tr w:rsidR="005E55BC" w:rsidRPr="00B85E9B" w14:paraId="7D2B49F3" w14:textId="77777777" w:rsidTr="008850F4">
        <w:tc>
          <w:tcPr>
            <w:tcW w:w="3006" w:type="dxa"/>
          </w:tcPr>
          <w:p w14:paraId="00A36DC2" w14:textId="77777777" w:rsidR="005E55BC" w:rsidRPr="00B85E9B" w:rsidRDefault="005E55BC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B85E9B">
              <w:rPr>
                <w:color w:val="000000" w:themeColor="text1"/>
              </w:rPr>
              <w:t>Аудит подій</w:t>
            </w:r>
          </w:p>
        </w:tc>
        <w:tc>
          <w:tcPr>
            <w:tcW w:w="3006" w:type="dxa"/>
          </w:tcPr>
          <w:p w14:paraId="18B65EF4" w14:textId="77777777" w:rsidR="005E55BC" w:rsidRPr="00B85E9B" w:rsidRDefault="005E55BC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proofErr w:type="spellStart"/>
            <w:r w:rsidRPr="00B85E9B">
              <w:rPr>
                <w:color w:val="000000" w:themeColor="text1"/>
              </w:rPr>
              <w:t>Логування</w:t>
            </w:r>
            <w:proofErr w:type="spellEnd"/>
            <w:r w:rsidRPr="00B85E9B">
              <w:rPr>
                <w:color w:val="000000" w:themeColor="text1"/>
              </w:rPr>
              <w:t xml:space="preserve"> ключових дій у </w:t>
            </w:r>
            <w:proofErr w:type="spellStart"/>
            <w:r w:rsidRPr="00B85E9B">
              <w:rPr>
                <w:color w:val="000000" w:themeColor="text1"/>
              </w:rPr>
              <w:t>блокчейн</w:t>
            </w:r>
            <w:proofErr w:type="spellEnd"/>
          </w:p>
        </w:tc>
        <w:tc>
          <w:tcPr>
            <w:tcW w:w="3007" w:type="dxa"/>
          </w:tcPr>
          <w:p w14:paraId="27658851" w14:textId="77777777" w:rsidR="005E55BC" w:rsidRPr="00B85E9B" w:rsidRDefault="005E55BC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B85E9B">
              <w:rPr>
                <w:color w:val="000000" w:themeColor="text1"/>
              </w:rPr>
              <w:t>Незмінність, довіра до історії подій</w:t>
            </w:r>
          </w:p>
        </w:tc>
      </w:tr>
      <w:tr w:rsidR="005E55BC" w:rsidRPr="00B85E9B" w14:paraId="3820F1A8" w14:textId="77777777" w:rsidTr="008850F4">
        <w:tc>
          <w:tcPr>
            <w:tcW w:w="3006" w:type="dxa"/>
          </w:tcPr>
          <w:p w14:paraId="00C0F285" w14:textId="77777777" w:rsidR="005E55BC" w:rsidRPr="00B85E9B" w:rsidRDefault="005E55BC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proofErr w:type="spellStart"/>
            <w:r w:rsidRPr="00B85E9B">
              <w:rPr>
                <w:color w:val="000000" w:themeColor="text1"/>
              </w:rPr>
              <w:t>Оркестрація</w:t>
            </w:r>
            <w:proofErr w:type="spellEnd"/>
            <w:r w:rsidRPr="00B85E9B">
              <w:rPr>
                <w:color w:val="000000" w:themeColor="text1"/>
              </w:rPr>
              <w:t xml:space="preserve"> компонентів</w:t>
            </w:r>
          </w:p>
        </w:tc>
        <w:tc>
          <w:tcPr>
            <w:tcW w:w="3006" w:type="dxa"/>
          </w:tcPr>
          <w:p w14:paraId="05247E29" w14:textId="77777777" w:rsidR="005E55BC" w:rsidRPr="00B85E9B" w:rsidRDefault="005E55BC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B85E9B">
              <w:rPr>
                <w:color w:val="000000" w:themeColor="text1"/>
              </w:rPr>
              <w:t>Координація дій між сервісами у розподіленій архітектурі</w:t>
            </w:r>
          </w:p>
        </w:tc>
        <w:tc>
          <w:tcPr>
            <w:tcW w:w="3007" w:type="dxa"/>
          </w:tcPr>
          <w:p w14:paraId="640893F4" w14:textId="77777777" w:rsidR="005E55BC" w:rsidRPr="00B85E9B" w:rsidRDefault="005E55BC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B85E9B">
              <w:rPr>
                <w:color w:val="000000" w:themeColor="text1"/>
              </w:rPr>
              <w:t>Узгодженість і централізація логіки</w:t>
            </w:r>
          </w:p>
        </w:tc>
      </w:tr>
      <w:tr w:rsidR="005E55BC" w:rsidRPr="00B85E9B" w14:paraId="13BEF1B5" w14:textId="77777777" w:rsidTr="008850F4">
        <w:tc>
          <w:tcPr>
            <w:tcW w:w="3006" w:type="dxa"/>
          </w:tcPr>
          <w:p w14:paraId="62E397D7" w14:textId="77777777" w:rsidR="005E55BC" w:rsidRPr="00B85E9B" w:rsidRDefault="005E55BC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B85E9B">
              <w:rPr>
                <w:color w:val="000000" w:themeColor="text1"/>
              </w:rPr>
              <w:t xml:space="preserve">Забезпечення </w:t>
            </w:r>
            <w:proofErr w:type="spellStart"/>
            <w:r w:rsidRPr="00B85E9B">
              <w:rPr>
                <w:color w:val="000000" w:themeColor="text1"/>
              </w:rPr>
              <w:t>міжорганізаційної</w:t>
            </w:r>
            <w:proofErr w:type="spellEnd"/>
            <w:r w:rsidRPr="00B85E9B">
              <w:rPr>
                <w:color w:val="000000" w:themeColor="text1"/>
              </w:rPr>
              <w:t xml:space="preserve"> довіри</w:t>
            </w:r>
          </w:p>
        </w:tc>
        <w:tc>
          <w:tcPr>
            <w:tcW w:w="3006" w:type="dxa"/>
          </w:tcPr>
          <w:p w14:paraId="5044FCD4" w14:textId="77777777" w:rsidR="005E55BC" w:rsidRPr="00B85E9B" w:rsidRDefault="005E55BC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B85E9B">
              <w:rPr>
                <w:color w:val="000000" w:themeColor="text1"/>
              </w:rPr>
              <w:t>Верифікація взаємодій у багатосторонніх середовищах (наприклад, SLA)</w:t>
            </w:r>
          </w:p>
        </w:tc>
        <w:tc>
          <w:tcPr>
            <w:tcW w:w="3007" w:type="dxa"/>
          </w:tcPr>
          <w:p w14:paraId="01A4362C" w14:textId="77777777" w:rsidR="005E55BC" w:rsidRPr="00B85E9B" w:rsidRDefault="005E55BC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B85E9B">
              <w:rPr>
                <w:color w:val="000000" w:themeColor="text1"/>
              </w:rPr>
              <w:t>Незалежність від централізованих акторів</w:t>
            </w:r>
          </w:p>
        </w:tc>
      </w:tr>
    </w:tbl>
    <w:p w14:paraId="7AED5091" w14:textId="187640FB" w:rsidR="005E55BC" w:rsidRDefault="005E55BC" w:rsidP="00F80B17">
      <w:pPr>
        <w:spacing w:line="360" w:lineRule="auto"/>
        <w:jc w:val="both"/>
        <w:rPr>
          <w:b/>
          <w:bCs/>
          <w:color w:val="000000" w:themeColor="text1"/>
          <w:sz w:val="28"/>
          <w:szCs w:val="28"/>
        </w:rPr>
      </w:pPr>
      <w:r w:rsidRPr="005E55BC">
        <w:rPr>
          <w:b/>
          <w:bCs/>
          <w:color w:val="000000" w:themeColor="text1"/>
          <w:sz w:val="28"/>
          <w:szCs w:val="28"/>
          <w:lang w:val="ru-RU"/>
        </w:rPr>
        <w:t xml:space="preserve">1.6 </w:t>
      </w:r>
      <w:proofErr w:type="spellStart"/>
      <w:r w:rsidRPr="005E55BC">
        <w:rPr>
          <w:b/>
          <w:bCs/>
          <w:color w:val="000000" w:themeColor="text1"/>
          <w:sz w:val="28"/>
          <w:szCs w:val="28"/>
        </w:rPr>
        <w:t>Блокчейн</w:t>
      </w:r>
      <w:proofErr w:type="spellEnd"/>
      <w:r w:rsidRPr="005E55BC">
        <w:rPr>
          <w:b/>
          <w:bCs/>
          <w:color w:val="000000" w:themeColor="text1"/>
          <w:sz w:val="28"/>
          <w:szCs w:val="28"/>
        </w:rPr>
        <w:t xml:space="preserve"> як механізм децентралізованого управління</w:t>
      </w:r>
    </w:p>
    <w:p w14:paraId="3158C130" w14:textId="1FCE5B8C" w:rsidR="005E55BC" w:rsidRDefault="005E55BC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proofErr w:type="spellStart"/>
      <w:r>
        <w:rPr>
          <w:color w:val="000000" w:themeColor="text1"/>
          <w:sz w:val="28"/>
          <w:szCs w:val="28"/>
        </w:rPr>
        <w:t>Б</w:t>
      </w:r>
      <w:r w:rsidRPr="005E55BC">
        <w:rPr>
          <w:color w:val="000000" w:themeColor="text1"/>
          <w:sz w:val="28"/>
          <w:szCs w:val="28"/>
        </w:rPr>
        <w:t>локчейн</w:t>
      </w:r>
      <w:proofErr w:type="spellEnd"/>
      <w:r w:rsidRPr="005E55BC">
        <w:rPr>
          <w:color w:val="000000" w:themeColor="text1"/>
          <w:sz w:val="28"/>
          <w:szCs w:val="28"/>
        </w:rPr>
        <w:t xml:space="preserve"> дозволяє реалізувати принципово нову модель керування ресурсами у ВКС — децентралізовану, відкриту, автоматизовану, що повністю відповідає викликам сучасної інфраструктури. Як наведено на рис. </w:t>
      </w:r>
      <w:r>
        <w:rPr>
          <w:color w:val="000000" w:themeColor="text1"/>
          <w:sz w:val="28"/>
          <w:szCs w:val="28"/>
        </w:rPr>
        <w:t>1</w:t>
      </w:r>
      <w:r w:rsidRPr="005E55BC">
        <w:rPr>
          <w:color w:val="000000" w:themeColor="text1"/>
          <w:sz w:val="28"/>
          <w:szCs w:val="28"/>
        </w:rPr>
        <w:t>.</w:t>
      </w:r>
      <w:r>
        <w:rPr>
          <w:color w:val="000000" w:themeColor="text1"/>
          <w:sz w:val="28"/>
          <w:szCs w:val="28"/>
        </w:rPr>
        <w:t>8.</w:t>
      </w:r>
      <w:r w:rsidRPr="005E55BC">
        <w:rPr>
          <w:color w:val="000000" w:themeColor="text1"/>
          <w:sz w:val="28"/>
          <w:szCs w:val="28"/>
        </w:rPr>
        <w:t xml:space="preserve">, ключові компоненти </w:t>
      </w:r>
      <w:proofErr w:type="spellStart"/>
      <w:r w:rsidRPr="005E55BC">
        <w:rPr>
          <w:color w:val="000000" w:themeColor="text1"/>
          <w:sz w:val="28"/>
          <w:szCs w:val="28"/>
        </w:rPr>
        <w:t>блокчейн</w:t>
      </w:r>
      <w:proofErr w:type="spellEnd"/>
      <w:r w:rsidRPr="005E55BC">
        <w:rPr>
          <w:color w:val="000000" w:themeColor="text1"/>
          <w:sz w:val="28"/>
          <w:szCs w:val="28"/>
        </w:rPr>
        <w:t>-технології забезпечують цілісність і автономність управління ресурсами.</w:t>
      </w:r>
    </w:p>
    <w:p w14:paraId="2EEDEBF0" w14:textId="41C8A88C" w:rsidR="005E55BC" w:rsidRDefault="005E55BC" w:rsidP="00F80B17">
      <w:pPr>
        <w:spacing w:line="360" w:lineRule="auto"/>
        <w:ind w:firstLine="720"/>
        <w:jc w:val="center"/>
        <w:rPr>
          <w:color w:val="000000" w:themeColor="text1"/>
          <w:sz w:val="28"/>
          <w:szCs w:val="28"/>
        </w:rPr>
      </w:pPr>
      <w:r w:rsidRPr="00B85E9B">
        <w:rPr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49F6CF36" wp14:editId="5B4F8C07">
            <wp:extent cx="4007511" cy="2674189"/>
            <wp:effectExtent l="0" t="0" r="0" b="0"/>
            <wp:docPr id="19357332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573327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014612" cy="2678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6760E4" w14:textId="3909FC17" w:rsidR="005E55BC" w:rsidRDefault="005E55BC" w:rsidP="00F80B17">
      <w:pPr>
        <w:spacing w:line="360" w:lineRule="auto"/>
        <w:ind w:firstLine="720"/>
        <w:jc w:val="center"/>
        <w:rPr>
          <w:color w:val="000000" w:themeColor="text1"/>
          <w:sz w:val="28"/>
          <w:szCs w:val="28"/>
        </w:rPr>
      </w:pPr>
      <w:r w:rsidRPr="005E55BC">
        <w:rPr>
          <w:color w:val="000000" w:themeColor="text1"/>
          <w:sz w:val="28"/>
          <w:szCs w:val="28"/>
        </w:rPr>
        <w:t xml:space="preserve">Рис. </w:t>
      </w:r>
      <w:r>
        <w:rPr>
          <w:color w:val="000000" w:themeColor="text1"/>
          <w:sz w:val="28"/>
          <w:szCs w:val="28"/>
        </w:rPr>
        <w:t>1.8</w:t>
      </w:r>
      <w:r w:rsidRPr="005E55BC">
        <w:rPr>
          <w:color w:val="000000" w:themeColor="text1"/>
          <w:sz w:val="28"/>
          <w:szCs w:val="28"/>
        </w:rPr>
        <w:t xml:space="preserve">. </w:t>
      </w:r>
      <w:proofErr w:type="spellStart"/>
      <w:r w:rsidRPr="005E55BC">
        <w:rPr>
          <w:color w:val="000000" w:themeColor="text1"/>
          <w:sz w:val="28"/>
          <w:szCs w:val="28"/>
        </w:rPr>
        <w:t>Блокчейн</w:t>
      </w:r>
      <w:proofErr w:type="spellEnd"/>
      <w:r w:rsidRPr="005E55BC">
        <w:rPr>
          <w:color w:val="000000" w:themeColor="text1"/>
          <w:sz w:val="28"/>
          <w:szCs w:val="28"/>
        </w:rPr>
        <w:t xml:space="preserve"> як платформа для децентралізованого управління ресурсами у високонавантажених системах.</w:t>
      </w:r>
    </w:p>
    <w:p w14:paraId="08305C12" w14:textId="73972108" w:rsidR="005E55BC" w:rsidRDefault="005E55BC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5E55BC">
        <w:rPr>
          <w:color w:val="000000" w:themeColor="text1"/>
          <w:sz w:val="28"/>
          <w:szCs w:val="28"/>
        </w:rPr>
        <w:t xml:space="preserve">У практичному застосуванні технологія </w:t>
      </w:r>
      <w:proofErr w:type="spellStart"/>
      <w:r w:rsidRPr="005E55BC">
        <w:rPr>
          <w:color w:val="000000" w:themeColor="text1"/>
          <w:sz w:val="28"/>
          <w:szCs w:val="28"/>
        </w:rPr>
        <w:t>блокчейн</w:t>
      </w:r>
      <w:proofErr w:type="spellEnd"/>
      <w:r w:rsidRPr="005E55BC">
        <w:rPr>
          <w:color w:val="000000" w:themeColor="text1"/>
          <w:sz w:val="28"/>
          <w:szCs w:val="28"/>
        </w:rPr>
        <w:t xml:space="preserve"> та смарт-контракти вже використовуються для вирішення задач децентралізованого управління ресурсами в різних типах високонавантажених систем.</w:t>
      </w:r>
    </w:p>
    <w:p w14:paraId="2777D226" w14:textId="272A4028" w:rsidR="005E55BC" w:rsidRPr="005E55BC" w:rsidRDefault="005E55BC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5E55BC">
        <w:rPr>
          <w:color w:val="000000" w:themeColor="text1"/>
          <w:sz w:val="28"/>
          <w:szCs w:val="28"/>
        </w:rPr>
        <w:t xml:space="preserve">У таблиці </w:t>
      </w:r>
      <w:r>
        <w:rPr>
          <w:color w:val="000000" w:themeColor="text1"/>
          <w:sz w:val="28"/>
          <w:szCs w:val="28"/>
        </w:rPr>
        <w:t>1</w:t>
      </w:r>
      <w:r w:rsidRPr="005E55BC">
        <w:rPr>
          <w:color w:val="000000" w:themeColor="text1"/>
          <w:sz w:val="28"/>
          <w:szCs w:val="28"/>
        </w:rPr>
        <w:t>.</w:t>
      </w:r>
      <w:r>
        <w:rPr>
          <w:color w:val="000000" w:themeColor="text1"/>
          <w:sz w:val="28"/>
          <w:szCs w:val="28"/>
        </w:rPr>
        <w:t>7</w:t>
      </w:r>
      <w:r w:rsidRPr="005E55BC">
        <w:rPr>
          <w:color w:val="000000" w:themeColor="text1"/>
          <w:sz w:val="28"/>
          <w:szCs w:val="28"/>
        </w:rPr>
        <w:t xml:space="preserve"> наведено приклади того, як смарт-контракти можуть реалізувати автономне управління ресурсами у ВКС.</w:t>
      </w:r>
    </w:p>
    <w:p w14:paraId="7EFF71D9" w14:textId="43515CBD" w:rsidR="005E55BC" w:rsidRPr="005E55BC" w:rsidRDefault="005E55BC" w:rsidP="00F80B17">
      <w:pPr>
        <w:spacing w:line="360" w:lineRule="auto"/>
        <w:ind w:firstLine="720"/>
        <w:jc w:val="right"/>
        <w:rPr>
          <w:color w:val="000000" w:themeColor="text1"/>
          <w:sz w:val="28"/>
          <w:szCs w:val="28"/>
        </w:rPr>
      </w:pPr>
      <w:r w:rsidRPr="005E55BC">
        <w:rPr>
          <w:color w:val="000000" w:themeColor="text1"/>
          <w:sz w:val="28"/>
          <w:szCs w:val="28"/>
        </w:rPr>
        <w:t xml:space="preserve">Таблиця </w:t>
      </w:r>
      <w:r>
        <w:rPr>
          <w:color w:val="000000" w:themeColor="text1"/>
          <w:sz w:val="28"/>
          <w:szCs w:val="28"/>
        </w:rPr>
        <w:t>1</w:t>
      </w:r>
      <w:r w:rsidRPr="005E55BC">
        <w:rPr>
          <w:color w:val="000000" w:themeColor="text1"/>
          <w:sz w:val="28"/>
          <w:szCs w:val="28"/>
        </w:rPr>
        <w:t>.</w:t>
      </w:r>
      <w:r>
        <w:rPr>
          <w:color w:val="000000" w:themeColor="text1"/>
          <w:sz w:val="28"/>
          <w:szCs w:val="28"/>
        </w:rPr>
        <w:t>7</w:t>
      </w:r>
      <w:r w:rsidR="00C41CDF">
        <w:rPr>
          <w:color w:val="000000" w:themeColor="text1"/>
          <w:sz w:val="28"/>
          <w:szCs w:val="28"/>
        </w:rPr>
        <w:t xml:space="preserve"> </w:t>
      </w:r>
      <w:r w:rsidRPr="005E55BC">
        <w:rPr>
          <w:color w:val="000000" w:themeColor="text1"/>
          <w:sz w:val="28"/>
          <w:szCs w:val="28"/>
        </w:rPr>
        <w:t>Типові реалізації децентралізованого управління ресурсами у високонавантажених комп’ютерних системах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3006"/>
        <w:gridCol w:w="3006"/>
        <w:gridCol w:w="3007"/>
      </w:tblGrid>
      <w:tr w:rsidR="005E55BC" w:rsidRPr="00B85E9B" w14:paraId="14F94348" w14:textId="77777777" w:rsidTr="008850F4">
        <w:tc>
          <w:tcPr>
            <w:tcW w:w="3006" w:type="dxa"/>
          </w:tcPr>
          <w:p w14:paraId="7845D71D" w14:textId="77777777" w:rsidR="005E55BC" w:rsidRPr="00B85E9B" w:rsidRDefault="005E55BC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</w:rPr>
            </w:pPr>
            <w:r w:rsidRPr="00B85E9B">
              <w:rPr>
                <w:rStyle w:val="ac"/>
                <w:rFonts w:eastAsiaTheme="majorEastAsia"/>
                <w:color w:val="000000" w:themeColor="text1"/>
              </w:rPr>
              <w:t>Тип задачі</w:t>
            </w:r>
          </w:p>
        </w:tc>
        <w:tc>
          <w:tcPr>
            <w:tcW w:w="3006" w:type="dxa"/>
          </w:tcPr>
          <w:p w14:paraId="2A5A6607" w14:textId="77777777" w:rsidR="005E55BC" w:rsidRPr="00B85E9B" w:rsidRDefault="005E55BC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Засіб реалізації (смарт-контракт)</w:t>
            </w:r>
          </w:p>
        </w:tc>
        <w:tc>
          <w:tcPr>
            <w:tcW w:w="3007" w:type="dxa"/>
          </w:tcPr>
          <w:p w14:paraId="6908E2FF" w14:textId="77777777" w:rsidR="005E55BC" w:rsidRPr="00B85E9B" w:rsidRDefault="005E55BC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Очікуваний ефект</w:t>
            </w:r>
          </w:p>
        </w:tc>
      </w:tr>
      <w:tr w:rsidR="005E55BC" w:rsidRPr="00B85E9B" w14:paraId="0E0D8971" w14:textId="77777777" w:rsidTr="008850F4">
        <w:tc>
          <w:tcPr>
            <w:tcW w:w="3006" w:type="dxa"/>
          </w:tcPr>
          <w:p w14:paraId="3996D130" w14:textId="77777777" w:rsidR="005E55BC" w:rsidRPr="00B85E9B" w:rsidRDefault="005E55BC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Автоматичне виділення ресурсів</w:t>
            </w:r>
          </w:p>
        </w:tc>
        <w:tc>
          <w:tcPr>
            <w:tcW w:w="3006" w:type="dxa"/>
          </w:tcPr>
          <w:p w14:paraId="69E3E278" w14:textId="77777777" w:rsidR="005E55BC" w:rsidRPr="00B85E9B" w:rsidRDefault="005E55BC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Пріоритетна логіка та перевірка умов</w:t>
            </w:r>
          </w:p>
        </w:tc>
        <w:tc>
          <w:tcPr>
            <w:tcW w:w="3007" w:type="dxa"/>
          </w:tcPr>
          <w:p w14:paraId="66741319" w14:textId="77777777" w:rsidR="005E55BC" w:rsidRPr="00B85E9B" w:rsidRDefault="005E55BC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Прозорість, справедливість, без ручного втручання</w:t>
            </w:r>
          </w:p>
        </w:tc>
      </w:tr>
      <w:tr w:rsidR="005E55BC" w:rsidRPr="00B85E9B" w14:paraId="651C8A3B" w14:textId="77777777" w:rsidTr="008850F4">
        <w:tc>
          <w:tcPr>
            <w:tcW w:w="3006" w:type="dxa"/>
          </w:tcPr>
          <w:p w14:paraId="385E61FC" w14:textId="77777777" w:rsidR="005E55BC" w:rsidRPr="00B85E9B" w:rsidRDefault="005E55BC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Гнучке планування доступу</w:t>
            </w:r>
          </w:p>
        </w:tc>
        <w:tc>
          <w:tcPr>
            <w:tcW w:w="3006" w:type="dxa"/>
          </w:tcPr>
          <w:p w14:paraId="17E1C14A" w14:textId="77777777" w:rsidR="005E55BC" w:rsidRPr="00B85E9B" w:rsidRDefault="005E55BC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Умови активності, політики доступу</w:t>
            </w:r>
          </w:p>
        </w:tc>
        <w:tc>
          <w:tcPr>
            <w:tcW w:w="3007" w:type="dxa"/>
          </w:tcPr>
          <w:p w14:paraId="4AC0E4F6" w14:textId="77777777" w:rsidR="005E55BC" w:rsidRPr="00B85E9B" w:rsidRDefault="005E55BC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Динамічне реагування, SLA-орієнтованість</w:t>
            </w:r>
          </w:p>
        </w:tc>
      </w:tr>
      <w:tr w:rsidR="005E55BC" w:rsidRPr="00B85E9B" w14:paraId="4B99582C" w14:textId="77777777" w:rsidTr="008850F4">
        <w:tc>
          <w:tcPr>
            <w:tcW w:w="3006" w:type="dxa"/>
          </w:tcPr>
          <w:p w14:paraId="12EFE39C" w14:textId="77777777" w:rsidR="005E55BC" w:rsidRPr="00B85E9B" w:rsidRDefault="005E55BC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Облік використання</w:t>
            </w:r>
          </w:p>
        </w:tc>
        <w:tc>
          <w:tcPr>
            <w:tcW w:w="3006" w:type="dxa"/>
          </w:tcPr>
          <w:p w14:paraId="17FB99E9" w14:textId="77777777" w:rsidR="005E55BC" w:rsidRPr="00B85E9B" w:rsidRDefault="005E55BC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Фіксація метрик і подій у </w:t>
            </w: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блокчейні</w:t>
            </w:r>
            <w:proofErr w:type="spellEnd"/>
          </w:p>
        </w:tc>
        <w:tc>
          <w:tcPr>
            <w:tcW w:w="3007" w:type="dxa"/>
          </w:tcPr>
          <w:p w14:paraId="2A4C4900" w14:textId="77777777" w:rsidR="005E55BC" w:rsidRPr="00B85E9B" w:rsidRDefault="005E55BC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Невідворотність, верифікація, аналітика</w:t>
            </w:r>
          </w:p>
        </w:tc>
      </w:tr>
      <w:tr w:rsidR="005E55BC" w:rsidRPr="00B85E9B" w14:paraId="2E285D63" w14:textId="77777777" w:rsidTr="008850F4">
        <w:tc>
          <w:tcPr>
            <w:tcW w:w="3006" w:type="dxa"/>
          </w:tcPr>
          <w:p w14:paraId="54D85B49" w14:textId="77777777" w:rsidR="005E55BC" w:rsidRPr="00B85E9B" w:rsidRDefault="005E55BC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Автоматичне масштабування</w:t>
            </w:r>
          </w:p>
        </w:tc>
        <w:tc>
          <w:tcPr>
            <w:tcW w:w="3006" w:type="dxa"/>
          </w:tcPr>
          <w:p w14:paraId="0B32EE6B" w14:textId="77777777" w:rsidR="005E55BC" w:rsidRPr="00B85E9B" w:rsidRDefault="005E55BC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Інтеграція з оракулами або API, запуск подій</w:t>
            </w:r>
          </w:p>
        </w:tc>
        <w:tc>
          <w:tcPr>
            <w:tcW w:w="3007" w:type="dxa"/>
          </w:tcPr>
          <w:p w14:paraId="3BF12BC1" w14:textId="77777777" w:rsidR="005E55BC" w:rsidRPr="00B85E9B" w:rsidRDefault="005E55BC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Самоадаптація</w:t>
            </w:r>
            <w:proofErr w:type="spellEnd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 зниження затримок</w:t>
            </w:r>
          </w:p>
        </w:tc>
      </w:tr>
      <w:tr w:rsidR="005E55BC" w:rsidRPr="00B85E9B" w14:paraId="6AF7EDB4" w14:textId="77777777" w:rsidTr="008850F4">
        <w:tc>
          <w:tcPr>
            <w:tcW w:w="3006" w:type="dxa"/>
          </w:tcPr>
          <w:p w14:paraId="5D93635F" w14:textId="77777777" w:rsidR="005E55BC" w:rsidRPr="00B85E9B" w:rsidRDefault="005E55BC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Міжорганізаційна</w:t>
            </w:r>
            <w:proofErr w:type="spellEnd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взаємодія</w:t>
            </w:r>
          </w:p>
        </w:tc>
        <w:tc>
          <w:tcPr>
            <w:tcW w:w="3006" w:type="dxa"/>
          </w:tcPr>
          <w:p w14:paraId="7A582D7E" w14:textId="77777777" w:rsidR="005E55BC" w:rsidRPr="00B85E9B" w:rsidRDefault="005E55BC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Контракт як довірений арбітр умов</w:t>
            </w:r>
          </w:p>
        </w:tc>
        <w:tc>
          <w:tcPr>
            <w:tcW w:w="3007" w:type="dxa"/>
          </w:tcPr>
          <w:p w14:paraId="23D62FE3" w14:textId="77777777" w:rsidR="005E55BC" w:rsidRPr="00B85E9B" w:rsidRDefault="005E55BC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Відсутність посередників, прозоре дотримання угод</w:t>
            </w:r>
          </w:p>
        </w:tc>
      </w:tr>
    </w:tbl>
    <w:p w14:paraId="38C7D53E" w14:textId="77777777" w:rsidR="00162F4C" w:rsidRPr="00162F4C" w:rsidRDefault="00162F4C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162F4C">
        <w:rPr>
          <w:color w:val="000000" w:themeColor="text1"/>
          <w:sz w:val="28"/>
          <w:szCs w:val="28"/>
        </w:rPr>
        <w:lastRenderedPageBreak/>
        <w:t xml:space="preserve">У високонавантажених комп’ютерних системах (ВКС) масштабованість є ключовим критерієм ефективності. Технологія </w:t>
      </w:r>
      <w:proofErr w:type="spellStart"/>
      <w:r w:rsidRPr="00162F4C">
        <w:rPr>
          <w:color w:val="000000" w:themeColor="text1"/>
          <w:sz w:val="28"/>
          <w:szCs w:val="28"/>
        </w:rPr>
        <w:t>блокчейн</w:t>
      </w:r>
      <w:proofErr w:type="spellEnd"/>
      <w:r w:rsidRPr="00162F4C">
        <w:rPr>
          <w:color w:val="000000" w:themeColor="text1"/>
          <w:sz w:val="28"/>
          <w:szCs w:val="28"/>
        </w:rPr>
        <w:t xml:space="preserve">, попри свою децентралізовану природу, спочатку мала обмежену здатність масштабуватись через повну реплікацію кожного блоку на всіх вузлах. Проте за останнє десятиліття було розроблено низку рішень, які дозволяють масштабувати </w:t>
      </w:r>
      <w:proofErr w:type="spellStart"/>
      <w:r w:rsidRPr="00162F4C">
        <w:rPr>
          <w:color w:val="000000" w:themeColor="text1"/>
          <w:sz w:val="28"/>
          <w:szCs w:val="28"/>
        </w:rPr>
        <w:t>блокчейн</w:t>
      </w:r>
      <w:proofErr w:type="spellEnd"/>
      <w:r w:rsidRPr="00162F4C">
        <w:rPr>
          <w:color w:val="000000" w:themeColor="text1"/>
          <w:sz w:val="28"/>
          <w:szCs w:val="28"/>
        </w:rPr>
        <w:t>-системи без втрати їх основних властивостей — незмінності, безпеки та децентралізації.</w:t>
      </w:r>
    </w:p>
    <w:p w14:paraId="504485B5" w14:textId="28714E02" w:rsidR="00B768A8" w:rsidRDefault="00162F4C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162F4C">
        <w:rPr>
          <w:color w:val="000000" w:themeColor="text1"/>
          <w:sz w:val="28"/>
          <w:szCs w:val="28"/>
        </w:rPr>
        <w:t xml:space="preserve">Основні підходи до масштабування </w:t>
      </w:r>
      <w:proofErr w:type="spellStart"/>
      <w:r w:rsidRPr="00162F4C">
        <w:rPr>
          <w:color w:val="000000" w:themeColor="text1"/>
          <w:sz w:val="28"/>
          <w:szCs w:val="28"/>
        </w:rPr>
        <w:t>блокчейн</w:t>
      </w:r>
      <w:proofErr w:type="spellEnd"/>
      <w:r w:rsidRPr="00162F4C">
        <w:rPr>
          <w:color w:val="000000" w:themeColor="text1"/>
          <w:sz w:val="28"/>
          <w:szCs w:val="28"/>
        </w:rPr>
        <w:t>:</w:t>
      </w:r>
      <w:r w:rsidRPr="00162F4C">
        <w:t xml:space="preserve"> </w:t>
      </w:r>
      <w:proofErr w:type="spellStart"/>
      <w:r w:rsidRPr="00162F4C">
        <w:rPr>
          <w:color w:val="000000" w:themeColor="text1"/>
          <w:sz w:val="28"/>
          <w:szCs w:val="28"/>
        </w:rPr>
        <w:t>Sharding</w:t>
      </w:r>
      <w:proofErr w:type="spellEnd"/>
      <w:r w:rsidRPr="00162F4C">
        <w:rPr>
          <w:color w:val="000000" w:themeColor="text1"/>
          <w:sz w:val="28"/>
          <w:szCs w:val="28"/>
        </w:rPr>
        <w:t xml:space="preserve"> (</w:t>
      </w:r>
      <w:proofErr w:type="spellStart"/>
      <w:r w:rsidRPr="00162F4C">
        <w:rPr>
          <w:color w:val="000000" w:themeColor="text1"/>
          <w:sz w:val="28"/>
          <w:szCs w:val="28"/>
        </w:rPr>
        <w:t>шардінг</w:t>
      </w:r>
      <w:proofErr w:type="spellEnd"/>
      <w:r w:rsidRPr="00162F4C">
        <w:rPr>
          <w:color w:val="000000" w:themeColor="text1"/>
          <w:sz w:val="28"/>
          <w:szCs w:val="28"/>
        </w:rPr>
        <w:t>)</w:t>
      </w:r>
      <w:r>
        <w:rPr>
          <w:color w:val="000000" w:themeColor="text1"/>
          <w:sz w:val="28"/>
          <w:szCs w:val="28"/>
        </w:rPr>
        <w:t xml:space="preserve">, </w:t>
      </w:r>
      <w:proofErr w:type="spellStart"/>
      <w:r w:rsidRPr="00162F4C">
        <w:rPr>
          <w:color w:val="000000" w:themeColor="text1"/>
          <w:sz w:val="28"/>
          <w:szCs w:val="28"/>
        </w:rPr>
        <w:t>Layer</w:t>
      </w:r>
      <w:proofErr w:type="spellEnd"/>
      <w:r w:rsidRPr="00162F4C">
        <w:rPr>
          <w:color w:val="000000" w:themeColor="text1"/>
          <w:sz w:val="28"/>
          <w:szCs w:val="28"/>
        </w:rPr>
        <w:t xml:space="preserve"> 2-рішення (другий рівень)</w:t>
      </w:r>
      <w:r>
        <w:rPr>
          <w:color w:val="000000" w:themeColor="text1"/>
          <w:sz w:val="28"/>
          <w:szCs w:val="28"/>
        </w:rPr>
        <w:t xml:space="preserve">,  </w:t>
      </w:r>
      <w:proofErr w:type="spellStart"/>
      <w:r w:rsidRPr="00162F4C">
        <w:rPr>
          <w:color w:val="000000" w:themeColor="text1"/>
          <w:sz w:val="28"/>
          <w:szCs w:val="28"/>
        </w:rPr>
        <w:t>Sidechains</w:t>
      </w:r>
      <w:proofErr w:type="spellEnd"/>
      <w:r w:rsidRPr="00162F4C">
        <w:rPr>
          <w:color w:val="000000" w:themeColor="text1"/>
          <w:sz w:val="28"/>
          <w:szCs w:val="28"/>
        </w:rPr>
        <w:t xml:space="preserve"> (побічні ланцюги)</w:t>
      </w:r>
      <w:r>
        <w:rPr>
          <w:color w:val="000000" w:themeColor="text1"/>
          <w:sz w:val="28"/>
          <w:szCs w:val="28"/>
        </w:rPr>
        <w:t xml:space="preserve">, </w:t>
      </w:r>
      <w:r w:rsidRPr="00162F4C">
        <w:rPr>
          <w:color w:val="000000" w:themeColor="text1"/>
          <w:sz w:val="28"/>
          <w:szCs w:val="28"/>
        </w:rPr>
        <w:t>Механізми асинхронної обробки</w:t>
      </w:r>
      <w:r>
        <w:rPr>
          <w:color w:val="000000" w:themeColor="text1"/>
          <w:sz w:val="28"/>
          <w:szCs w:val="28"/>
        </w:rPr>
        <w:t xml:space="preserve">, </w:t>
      </w:r>
      <w:r w:rsidRPr="00162F4C">
        <w:rPr>
          <w:color w:val="000000" w:themeColor="text1"/>
          <w:sz w:val="28"/>
          <w:szCs w:val="28"/>
        </w:rPr>
        <w:t>Гібридні моделі (</w:t>
      </w:r>
      <w:proofErr w:type="spellStart"/>
      <w:r w:rsidRPr="00162F4C">
        <w:rPr>
          <w:color w:val="000000" w:themeColor="text1"/>
          <w:sz w:val="28"/>
          <w:szCs w:val="28"/>
        </w:rPr>
        <w:t>on-chain</w:t>
      </w:r>
      <w:proofErr w:type="spellEnd"/>
      <w:r w:rsidRPr="00162F4C">
        <w:rPr>
          <w:color w:val="000000" w:themeColor="text1"/>
          <w:sz w:val="28"/>
          <w:szCs w:val="28"/>
        </w:rPr>
        <w:t xml:space="preserve"> / </w:t>
      </w:r>
      <w:proofErr w:type="spellStart"/>
      <w:r w:rsidRPr="00162F4C">
        <w:rPr>
          <w:color w:val="000000" w:themeColor="text1"/>
          <w:sz w:val="28"/>
          <w:szCs w:val="28"/>
        </w:rPr>
        <w:t>off-chain</w:t>
      </w:r>
      <w:proofErr w:type="spellEnd"/>
      <w:r w:rsidRPr="00162F4C">
        <w:rPr>
          <w:color w:val="000000" w:themeColor="text1"/>
          <w:sz w:val="28"/>
          <w:szCs w:val="28"/>
        </w:rPr>
        <w:t xml:space="preserve"> логіка)</w:t>
      </w:r>
      <w:r w:rsidR="00AE623D">
        <w:rPr>
          <w:color w:val="000000" w:themeColor="text1"/>
          <w:sz w:val="28"/>
          <w:szCs w:val="28"/>
        </w:rPr>
        <w:t>.</w:t>
      </w:r>
    </w:p>
    <w:p w14:paraId="5188021A" w14:textId="144AEA36" w:rsidR="00AE623D" w:rsidRPr="00AE623D" w:rsidRDefault="00AE623D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AE623D">
        <w:rPr>
          <w:color w:val="000000" w:themeColor="text1"/>
          <w:sz w:val="28"/>
          <w:szCs w:val="28"/>
        </w:rPr>
        <w:t xml:space="preserve">Завдяки цим підходам </w:t>
      </w:r>
      <w:proofErr w:type="spellStart"/>
      <w:r w:rsidRPr="00AE623D">
        <w:rPr>
          <w:color w:val="000000" w:themeColor="text1"/>
          <w:sz w:val="28"/>
          <w:szCs w:val="28"/>
        </w:rPr>
        <w:t>зʼявляється</w:t>
      </w:r>
      <w:proofErr w:type="spellEnd"/>
      <w:r w:rsidRPr="00AE623D">
        <w:rPr>
          <w:color w:val="000000" w:themeColor="text1"/>
          <w:sz w:val="28"/>
          <w:szCs w:val="28"/>
        </w:rPr>
        <w:t xml:space="preserve"> можливість інтегрувати </w:t>
      </w:r>
      <w:proofErr w:type="spellStart"/>
      <w:r w:rsidRPr="00AE623D">
        <w:rPr>
          <w:color w:val="000000" w:themeColor="text1"/>
          <w:sz w:val="28"/>
          <w:szCs w:val="28"/>
        </w:rPr>
        <w:t>блокчейн</w:t>
      </w:r>
      <w:proofErr w:type="spellEnd"/>
      <w:r w:rsidRPr="00AE623D">
        <w:rPr>
          <w:color w:val="000000" w:themeColor="text1"/>
          <w:sz w:val="28"/>
          <w:szCs w:val="28"/>
        </w:rPr>
        <w:t xml:space="preserve"> у високонавантажене середовище без шкоди для продуктивності, зберігаючи водночас його ключові переваги — детермінованість, захист від </w:t>
      </w:r>
      <w:proofErr w:type="spellStart"/>
      <w:r w:rsidRPr="00AE623D">
        <w:rPr>
          <w:color w:val="000000" w:themeColor="text1"/>
          <w:sz w:val="28"/>
          <w:szCs w:val="28"/>
        </w:rPr>
        <w:t>втручань</w:t>
      </w:r>
      <w:proofErr w:type="spellEnd"/>
      <w:r w:rsidRPr="00AE623D">
        <w:rPr>
          <w:color w:val="000000" w:themeColor="text1"/>
          <w:sz w:val="28"/>
          <w:szCs w:val="28"/>
        </w:rPr>
        <w:t xml:space="preserve">, </w:t>
      </w:r>
      <w:proofErr w:type="spellStart"/>
      <w:r w:rsidRPr="00AE623D">
        <w:rPr>
          <w:color w:val="000000" w:themeColor="text1"/>
          <w:sz w:val="28"/>
          <w:szCs w:val="28"/>
        </w:rPr>
        <w:t>перевірюваність</w:t>
      </w:r>
      <w:proofErr w:type="spellEnd"/>
      <w:r w:rsidRPr="00AE623D">
        <w:rPr>
          <w:color w:val="000000" w:themeColor="text1"/>
          <w:sz w:val="28"/>
          <w:szCs w:val="28"/>
        </w:rPr>
        <w:t xml:space="preserve"> дій. У таблиці </w:t>
      </w:r>
      <w:r>
        <w:rPr>
          <w:color w:val="000000" w:themeColor="text1"/>
          <w:sz w:val="28"/>
          <w:szCs w:val="28"/>
        </w:rPr>
        <w:t>1</w:t>
      </w:r>
      <w:r w:rsidRPr="00AE623D">
        <w:rPr>
          <w:color w:val="000000" w:themeColor="text1"/>
          <w:sz w:val="28"/>
          <w:szCs w:val="28"/>
        </w:rPr>
        <w:t>.</w:t>
      </w:r>
      <w:r>
        <w:rPr>
          <w:color w:val="000000" w:themeColor="text1"/>
          <w:sz w:val="28"/>
          <w:szCs w:val="28"/>
        </w:rPr>
        <w:t>8</w:t>
      </w:r>
      <w:r w:rsidRPr="00AE623D">
        <w:rPr>
          <w:color w:val="000000" w:themeColor="text1"/>
          <w:sz w:val="28"/>
          <w:szCs w:val="28"/>
        </w:rPr>
        <w:t xml:space="preserve"> наведена класифікація механізмів масштабування у </w:t>
      </w:r>
      <w:proofErr w:type="spellStart"/>
      <w:r w:rsidRPr="00AE623D">
        <w:rPr>
          <w:color w:val="000000" w:themeColor="text1"/>
          <w:sz w:val="28"/>
          <w:szCs w:val="28"/>
        </w:rPr>
        <w:t>блокчейн</w:t>
      </w:r>
      <w:proofErr w:type="spellEnd"/>
      <w:r w:rsidRPr="00AE623D">
        <w:rPr>
          <w:color w:val="000000" w:themeColor="text1"/>
          <w:sz w:val="28"/>
          <w:szCs w:val="28"/>
        </w:rPr>
        <w:t>-системах за рівнем реалізації та принципом роботи.</w:t>
      </w:r>
    </w:p>
    <w:p w14:paraId="7B9B350A" w14:textId="6D8222C8" w:rsidR="00AE623D" w:rsidRDefault="00AE623D" w:rsidP="00F80B17">
      <w:pPr>
        <w:spacing w:line="360" w:lineRule="auto"/>
        <w:ind w:firstLine="720"/>
        <w:jc w:val="right"/>
        <w:rPr>
          <w:color w:val="000000" w:themeColor="text1"/>
          <w:sz w:val="28"/>
          <w:szCs w:val="28"/>
        </w:rPr>
      </w:pPr>
      <w:r w:rsidRPr="00AE623D">
        <w:rPr>
          <w:color w:val="000000" w:themeColor="text1"/>
          <w:sz w:val="28"/>
          <w:szCs w:val="28"/>
        </w:rPr>
        <w:t xml:space="preserve">Таблиця </w:t>
      </w:r>
      <w:r>
        <w:rPr>
          <w:color w:val="000000" w:themeColor="text1"/>
          <w:sz w:val="28"/>
          <w:szCs w:val="28"/>
        </w:rPr>
        <w:t>1</w:t>
      </w:r>
      <w:r w:rsidRPr="00AE623D">
        <w:rPr>
          <w:color w:val="000000" w:themeColor="text1"/>
          <w:sz w:val="28"/>
          <w:szCs w:val="28"/>
        </w:rPr>
        <w:t>.</w:t>
      </w:r>
      <w:r>
        <w:rPr>
          <w:color w:val="000000" w:themeColor="text1"/>
          <w:sz w:val="28"/>
          <w:szCs w:val="28"/>
        </w:rPr>
        <w:t>8</w:t>
      </w:r>
      <w:r w:rsidR="00C41CDF">
        <w:rPr>
          <w:color w:val="000000" w:themeColor="text1"/>
          <w:sz w:val="28"/>
          <w:szCs w:val="28"/>
        </w:rPr>
        <w:t xml:space="preserve"> </w:t>
      </w:r>
      <w:r w:rsidRPr="00AE623D">
        <w:rPr>
          <w:color w:val="000000" w:themeColor="text1"/>
          <w:sz w:val="28"/>
          <w:szCs w:val="28"/>
        </w:rPr>
        <w:t xml:space="preserve">Класифікація механізмів масштабування у </w:t>
      </w:r>
      <w:proofErr w:type="spellStart"/>
      <w:r w:rsidRPr="00AE623D">
        <w:rPr>
          <w:color w:val="000000" w:themeColor="text1"/>
          <w:sz w:val="28"/>
          <w:szCs w:val="28"/>
        </w:rPr>
        <w:t>блокчейн</w:t>
      </w:r>
      <w:proofErr w:type="spellEnd"/>
      <w:r w:rsidRPr="00AE623D">
        <w:rPr>
          <w:color w:val="000000" w:themeColor="text1"/>
          <w:sz w:val="28"/>
          <w:szCs w:val="28"/>
        </w:rPr>
        <w:t>-системах за рівнем реалізації та принципом роботи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2030"/>
        <w:gridCol w:w="1940"/>
        <w:gridCol w:w="3112"/>
        <w:gridCol w:w="1981"/>
      </w:tblGrid>
      <w:tr w:rsidR="00AE623D" w:rsidRPr="00B85E9B" w14:paraId="321BE1F5" w14:textId="77777777" w:rsidTr="00681299">
        <w:tc>
          <w:tcPr>
            <w:tcW w:w="2030" w:type="dxa"/>
          </w:tcPr>
          <w:p w14:paraId="12032BE1" w14:textId="77777777" w:rsidR="00AE623D" w:rsidRPr="00B85E9B" w:rsidRDefault="00AE623D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Підхід</w:t>
            </w:r>
          </w:p>
        </w:tc>
        <w:tc>
          <w:tcPr>
            <w:tcW w:w="1940" w:type="dxa"/>
          </w:tcPr>
          <w:p w14:paraId="1EB72018" w14:textId="77777777" w:rsidR="00AE623D" w:rsidRPr="00B85E9B" w:rsidRDefault="00AE623D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Рівень</w:t>
            </w:r>
          </w:p>
        </w:tc>
        <w:tc>
          <w:tcPr>
            <w:tcW w:w="3112" w:type="dxa"/>
          </w:tcPr>
          <w:p w14:paraId="72570BE3" w14:textId="77777777" w:rsidR="00AE623D" w:rsidRPr="00B85E9B" w:rsidRDefault="00AE623D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Опис</w:t>
            </w:r>
          </w:p>
        </w:tc>
        <w:tc>
          <w:tcPr>
            <w:tcW w:w="1981" w:type="dxa"/>
          </w:tcPr>
          <w:p w14:paraId="106FF522" w14:textId="77777777" w:rsidR="00AE623D" w:rsidRPr="00B85E9B" w:rsidRDefault="00AE623D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Приклад</w:t>
            </w:r>
          </w:p>
        </w:tc>
      </w:tr>
      <w:tr w:rsidR="00AE623D" w:rsidRPr="00B85E9B" w14:paraId="668862ED" w14:textId="77777777" w:rsidTr="00681299">
        <w:tc>
          <w:tcPr>
            <w:tcW w:w="2030" w:type="dxa"/>
          </w:tcPr>
          <w:p w14:paraId="72B84E37" w14:textId="77777777" w:rsidR="00AE623D" w:rsidRPr="00B85E9B" w:rsidRDefault="00AE623D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Sharding</w:t>
            </w:r>
            <w:proofErr w:type="spellEnd"/>
          </w:p>
        </w:tc>
        <w:tc>
          <w:tcPr>
            <w:tcW w:w="1940" w:type="dxa"/>
          </w:tcPr>
          <w:p w14:paraId="239D887F" w14:textId="77777777" w:rsidR="00AE623D" w:rsidRPr="00B85E9B" w:rsidRDefault="00AE623D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Layer</w:t>
            </w:r>
            <w:proofErr w:type="spellEnd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1 (</w:t>
            </w: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on-chain</w:t>
            </w:r>
            <w:proofErr w:type="spellEnd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3112" w:type="dxa"/>
          </w:tcPr>
          <w:p w14:paraId="6D8A34FE" w14:textId="77777777" w:rsidR="00AE623D" w:rsidRPr="00B85E9B" w:rsidRDefault="00AE623D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Розділення мережі на </w:t>
            </w: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шардові</w:t>
            </w:r>
            <w:proofErr w:type="spellEnd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підмережі для паралельної обробки</w:t>
            </w:r>
          </w:p>
        </w:tc>
        <w:tc>
          <w:tcPr>
            <w:tcW w:w="1981" w:type="dxa"/>
          </w:tcPr>
          <w:p w14:paraId="6A1FF1B3" w14:textId="77777777" w:rsidR="00AE623D" w:rsidRPr="00B85E9B" w:rsidRDefault="00AE623D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Ethereum</w:t>
            </w:r>
            <w:proofErr w:type="spellEnd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2.0, </w:t>
            </w: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Zilliqa</w:t>
            </w:r>
            <w:proofErr w:type="spellEnd"/>
          </w:p>
        </w:tc>
      </w:tr>
      <w:tr w:rsidR="00AE623D" w:rsidRPr="00B85E9B" w14:paraId="01C3C856" w14:textId="77777777" w:rsidTr="00681299">
        <w:tc>
          <w:tcPr>
            <w:tcW w:w="2030" w:type="dxa"/>
          </w:tcPr>
          <w:p w14:paraId="19480474" w14:textId="77777777" w:rsidR="00AE623D" w:rsidRPr="00B85E9B" w:rsidRDefault="00AE623D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Layer</w:t>
            </w:r>
            <w:proofErr w:type="spellEnd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2-рішення</w:t>
            </w:r>
          </w:p>
        </w:tc>
        <w:tc>
          <w:tcPr>
            <w:tcW w:w="1940" w:type="dxa"/>
          </w:tcPr>
          <w:p w14:paraId="7ADF8E42" w14:textId="77777777" w:rsidR="00AE623D" w:rsidRPr="00B85E9B" w:rsidRDefault="00AE623D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Layer</w:t>
            </w:r>
            <w:proofErr w:type="spellEnd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2 (</w:t>
            </w: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off-chain</w:t>
            </w:r>
            <w:proofErr w:type="spellEnd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3112" w:type="dxa"/>
          </w:tcPr>
          <w:p w14:paraId="6D617C0D" w14:textId="77777777" w:rsidR="00AE623D" w:rsidRPr="00B85E9B" w:rsidRDefault="00AE623D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Переносить</w:t>
            </w:r>
            <w:proofErr w:type="spellEnd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обчислення поза основну мережу з фіксацією підсумків</w:t>
            </w:r>
          </w:p>
        </w:tc>
        <w:tc>
          <w:tcPr>
            <w:tcW w:w="1981" w:type="dxa"/>
          </w:tcPr>
          <w:p w14:paraId="4FE0E526" w14:textId="77777777" w:rsidR="00AE623D" w:rsidRPr="00B85E9B" w:rsidRDefault="00AE623D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Lightning</w:t>
            </w:r>
            <w:proofErr w:type="spellEnd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Network</w:t>
            </w:r>
            <w:proofErr w:type="spellEnd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Rollups</w:t>
            </w:r>
            <w:proofErr w:type="spellEnd"/>
          </w:p>
        </w:tc>
      </w:tr>
      <w:tr w:rsidR="00AE623D" w:rsidRPr="00B85E9B" w14:paraId="38028799" w14:textId="77777777" w:rsidTr="00681299">
        <w:tc>
          <w:tcPr>
            <w:tcW w:w="2030" w:type="dxa"/>
          </w:tcPr>
          <w:p w14:paraId="4EE94370" w14:textId="77777777" w:rsidR="00AE623D" w:rsidRPr="00B85E9B" w:rsidRDefault="00AE623D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Sidechains</w:t>
            </w:r>
            <w:proofErr w:type="spellEnd"/>
          </w:p>
        </w:tc>
        <w:tc>
          <w:tcPr>
            <w:tcW w:w="1940" w:type="dxa"/>
          </w:tcPr>
          <w:p w14:paraId="65CD025E" w14:textId="77777777" w:rsidR="00AE623D" w:rsidRPr="00B85E9B" w:rsidRDefault="00AE623D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Layer</w:t>
            </w:r>
            <w:proofErr w:type="spellEnd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1.5</w:t>
            </w:r>
          </w:p>
        </w:tc>
        <w:tc>
          <w:tcPr>
            <w:tcW w:w="3112" w:type="dxa"/>
          </w:tcPr>
          <w:p w14:paraId="04E0C976" w14:textId="77777777" w:rsidR="00AE623D" w:rsidRPr="00B85E9B" w:rsidRDefault="00AE623D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Незалежні </w:t>
            </w: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блокчейни</w:t>
            </w:r>
            <w:proofErr w:type="spellEnd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 синхронізовані з основним ланцюгом</w:t>
            </w:r>
          </w:p>
        </w:tc>
        <w:tc>
          <w:tcPr>
            <w:tcW w:w="1981" w:type="dxa"/>
          </w:tcPr>
          <w:p w14:paraId="3E9D6A44" w14:textId="77777777" w:rsidR="00AE623D" w:rsidRPr="00B85E9B" w:rsidRDefault="00AE623D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Liquid</w:t>
            </w:r>
            <w:proofErr w:type="spellEnd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 RSK</w:t>
            </w:r>
          </w:p>
        </w:tc>
      </w:tr>
      <w:tr w:rsidR="00AE623D" w:rsidRPr="00B85E9B" w14:paraId="3E0AE5F0" w14:textId="77777777" w:rsidTr="00681299">
        <w:tc>
          <w:tcPr>
            <w:tcW w:w="2030" w:type="dxa"/>
          </w:tcPr>
          <w:p w14:paraId="5418CAB4" w14:textId="77777777" w:rsidR="00AE623D" w:rsidRPr="00B85E9B" w:rsidRDefault="00AE623D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Асинхронна обробка</w:t>
            </w:r>
          </w:p>
        </w:tc>
        <w:tc>
          <w:tcPr>
            <w:tcW w:w="1940" w:type="dxa"/>
          </w:tcPr>
          <w:p w14:paraId="5625383A" w14:textId="77777777" w:rsidR="00AE623D" w:rsidRPr="00B85E9B" w:rsidRDefault="00AE623D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Layer</w:t>
            </w:r>
            <w:proofErr w:type="spellEnd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1 (</w:t>
            </w: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on-chain</w:t>
            </w:r>
            <w:proofErr w:type="spellEnd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3112" w:type="dxa"/>
          </w:tcPr>
          <w:p w14:paraId="6CEAE4EE" w14:textId="77777777" w:rsidR="00AE623D" w:rsidRPr="00B85E9B" w:rsidRDefault="00AE623D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Паралелізована</w:t>
            </w:r>
            <w:proofErr w:type="spellEnd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/неблокуюча обробка транзакцій з </w:t>
            </w: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відкладеним підтвердженням</w:t>
            </w:r>
          </w:p>
        </w:tc>
        <w:tc>
          <w:tcPr>
            <w:tcW w:w="1981" w:type="dxa"/>
          </w:tcPr>
          <w:p w14:paraId="0A5D72D4" w14:textId="77777777" w:rsidR="00AE623D" w:rsidRPr="00B85E9B" w:rsidRDefault="00AE623D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Avalanche</w:t>
            </w:r>
            <w:proofErr w:type="spellEnd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Polkadot</w:t>
            </w:r>
            <w:proofErr w:type="spellEnd"/>
          </w:p>
        </w:tc>
      </w:tr>
      <w:tr w:rsidR="00AE623D" w:rsidRPr="00B85E9B" w14:paraId="3DC8315A" w14:textId="77777777" w:rsidTr="00681299">
        <w:tc>
          <w:tcPr>
            <w:tcW w:w="2030" w:type="dxa"/>
          </w:tcPr>
          <w:p w14:paraId="4324077F" w14:textId="77777777" w:rsidR="00AE623D" w:rsidRPr="00B85E9B" w:rsidRDefault="00AE623D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Гібридна логіка </w:t>
            </w: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on</w:t>
            </w:r>
            <w:proofErr w:type="spellEnd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/</w:t>
            </w: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off</w:t>
            </w:r>
            <w:proofErr w:type="spellEnd"/>
          </w:p>
        </w:tc>
        <w:tc>
          <w:tcPr>
            <w:tcW w:w="1940" w:type="dxa"/>
          </w:tcPr>
          <w:p w14:paraId="58406EC6" w14:textId="77777777" w:rsidR="00AE623D" w:rsidRPr="00B85E9B" w:rsidRDefault="00AE623D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Layer</w:t>
            </w:r>
            <w:proofErr w:type="spellEnd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1 + зовнішня</w:t>
            </w:r>
          </w:p>
        </w:tc>
        <w:tc>
          <w:tcPr>
            <w:tcW w:w="3112" w:type="dxa"/>
          </w:tcPr>
          <w:p w14:paraId="3AE68164" w14:textId="77777777" w:rsidR="00AE623D" w:rsidRPr="00B85E9B" w:rsidRDefault="00AE623D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Частина логіки у смарт-контрактах, частина — у зовнішніх API/сервісах</w:t>
            </w:r>
          </w:p>
        </w:tc>
        <w:tc>
          <w:tcPr>
            <w:tcW w:w="1981" w:type="dxa"/>
          </w:tcPr>
          <w:p w14:paraId="37FE9C8A" w14:textId="77777777" w:rsidR="00AE623D" w:rsidRPr="00B85E9B" w:rsidRDefault="00AE623D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Oracles</w:t>
            </w:r>
            <w:proofErr w:type="spellEnd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, API3, </w:t>
            </w: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Chainlink</w:t>
            </w:r>
            <w:proofErr w:type="spellEnd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Hybrid</w:t>
            </w:r>
            <w:proofErr w:type="spellEnd"/>
          </w:p>
        </w:tc>
      </w:tr>
    </w:tbl>
    <w:p w14:paraId="239090DC" w14:textId="77777777" w:rsidR="00681299" w:rsidRPr="00681299" w:rsidRDefault="00681299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681299">
        <w:rPr>
          <w:color w:val="000000" w:themeColor="text1"/>
          <w:sz w:val="28"/>
          <w:szCs w:val="28"/>
        </w:rPr>
        <w:t xml:space="preserve">Сучасна практика впровадження </w:t>
      </w:r>
      <w:proofErr w:type="spellStart"/>
      <w:r w:rsidRPr="00681299">
        <w:rPr>
          <w:color w:val="000000" w:themeColor="text1"/>
          <w:sz w:val="28"/>
          <w:szCs w:val="28"/>
        </w:rPr>
        <w:t>блокчейн</w:t>
      </w:r>
      <w:proofErr w:type="spellEnd"/>
      <w:r w:rsidRPr="00681299">
        <w:rPr>
          <w:color w:val="000000" w:themeColor="text1"/>
          <w:sz w:val="28"/>
          <w:szCs w:val="28"/>
        </w:rPr>
        <w:t>-технологій у високонавантажених комп’ютерних системах демонструє, що найбільш ефективними є комбіновані підходи, які поєднують:</w:t>
      </w:r>
    </w:p>
    <w:p w14:paraId="7C11FCD1" w14:textId="60686345" w:rsidR="00681299" w:rsidRPr="00681299" w:rsidRDefault="00681299" w:rsidP="00F80B17">
      <w:pPr>
        <w:pStyle w:val="af0"/>
        <w:numPr>
          <w:ilvl w:val="0"/>
          <w:numId w:val="510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681299">
        <w:rPr>
          <w:color w:val="000000" w:themeColor="text1"/>
          <w:sz w:val="28"/>
          <w:szCs w:val="28"/>
        </w:rPr>
        <w:t xml:space="preserve">масштабовану </w:t>
      </w:r>
      <w:proofErr w:type="spellStart"/>
      <w:r w:rsidRPr="00681299">
        <w:rPr>
          <w:color w:val="000000" w:themeColor="text1"/>
          <w:sz w:val="28"/>
          <w:szCs w:val="28"/>
        </w:rPr>
        <w:t>off-chain</w:t>
      </w:r>
      <w:proofErr w:type="spellEnd"/>
      <w:r w:rsidRPr="00681299">
        <w:rPr>
          <w:color w:val="000000" w:themeColor="text1"/>
          <w:sz w:val="28"/>
          <w:szCs w:val="28"/>
        </w:rPr>
        <w:t xml:space="preserve"> інфраструктуру, здатну обробляти великі обсяги даних;</w:t>
      </w:r>
    </w:p>
    <w:p w14:paraId="591CE745" w14:textId="30959226" w:rsidR="00681299" w:rsidRPr="00681299" w:rsidRDefault="00681299" w:rsidP="00F80B17">
      <w:pPr>
        <w:pStyle w:val="af0"/>
        <w:numPr>
          <w:ilvl w:val="0"/>
          <w:numId w:val="510"/>
        </w:numPr>
        <w:spacing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681299">
        <w:rPr>
          <w:color w:val="000000" w:themeColor="text1"/>
          <w:sz w:val="28"/>
          <w:szCs w:val="28"/>
        </w:rPr>
        <w:t>on-chain</w:t>
      </w:r>
      <w:proofErr w:type="spellEnd"/>
      <w:r w:rsidRPr="00681299">
        <w:rPr>
          <w:color w:val="000000" w:themeColor="text1"/>
          <w:sz w:val="28"/>
          <w:szCs w:val="28"/>
        </w:rPr>
        <w:t xml:space="preserve"> компоненти, що забезпечують </w:t>
      </w:r>
      <w:proofErr w:type="spellStart"/>
      <w:r w:rsidRPr="00681299">
        <w:rPr>
          <w:color w:val="000000" w:themeColor="text1"/>
          <w:sz w:val="28"/>
          <w:szCs w:val="28"/>
        </w:rPr>
        <w:t>верифікованість</w:t>
      </w:r>
      <w:proofErr w:type="spellEnd"/>
      <w:r w:rsidRPr="00681299">
        <w:rPr>
          <w:color w:val="000000" w:themeColor="text1"/>
          <w:sz w:val="28"/>
          <w:szCs w:val="28"/>
        </w:rPr>
        <w:t>, прозорість і довіру.</w:t>
      </w:r>
    </w:p>
    <w:p w14:paraId="6BF77399" w14:textId="669C0A6B" w:rsidR="00AE623D" w:rsidRDefault="00681299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681299">
        <w:rPr>
          <w:color w:val="000000" w:themeColor="text1"/>
          <w:sz w:val="28"/>
          <w:szCs w:val="28"/>
        </w:rPr>
        <w:t>У центрі таких стратегій знаходяться смарт-контракти як інструмент для формалізації й автоматизації логіки обробки, перевірки та взаємодії.</w:t>
      </w:r>
    </w:p>
    <w:p w14:paraId="7ABB8D65" w14:textId="05C0CEF6" w:rsidR="00681299" w:rsidRDefault="00681299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681299">
        <w:rPr>
          <w:color w:val="000000" w:themeColor="text1"/>
          <w:sz w:val="28"/>
          <w:szCs w:val="28"/>
        </w:rPr>
        <w:t xml:space="preserve">На відміну від традиційних централізованих моделей, де обробка даних виконується на спеціалізованих серверах або в хмарних середовищах з фіксованою довірою, </w:t>
      </w:r>
      <w:proofErr w:type="spellStart"/>
      <w:r w:rsidRPr="00681299">
        <w:rPr>
          <w:color w:val="000000" w:themeColor="text1"/>
          <w:sz w:val="28"/>
          <w:szCs w:val="28"/>
        </w:rPr>
        <w:t>блокчейн</w:t>
      </w:r>
      <w:proofErr w:type="spellEnd"/>
      <w:r w:rsidRPr="00681299">
        <w:rPr>
          <w:color w:val="000000" w:themeColor="text1"/>
          <w:sz w:val="28"/>
          <w:szCs w:val="28"/>
        </w:rPr>
        <w:t xml:space="preserve"> відкриває можливість побудови децентралізованої, </w:t>
      </w:r>
      <w:proofErr w:type="spellStart"/>
      <w:r w:rsidRPr="00681299">
        <w:rPr>
          <w:color w:val="000000" w:themeColor="text1"/>
          <w:sz w:val="28"/>
          <w:szCs w:val="28"/>
        </w:rPr>
        <w:t>перевірюваної</w:t>
      </w:r>
      <w:proofErr w:type="spellEnd"/>
      <w:r w:rsidRPr="00681299">
        <w:rPr>
          <w:color w:val="000000" w:themeColor="text1"/>
          <w:sz w:val="28"/>
          <w:szCs w:val="28"/>
        </w:rPr>
        <w:t xml:space="preserve"> та керованої через смарт-контракти обробки даних. Такий підхід дозволяє масштабувати обчислення, зберігаючи контроль і прозорість у високонавантажених системах.</w:t>
      </w:r>
    </w:p>
    <w:p w14:paraId="671471FB" w14:textId="0789D2E5" w:rsidR="00681299" w:rsidRDefault="00681299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681299">
        <w:rPr>
          <w:color w:val="000000" w:themeColor="text1"/>
          <w:sz w:val="28"/>
          <w:szCs w:val="28"/>
        </w:rPr>
        <w:t xml:space="preserve">На рис. </w:t>
      </w:r>
      <w:r>
        <w:rPr>
          <w:color w:val="000000" w:themeColor="text1"/>
          <w:sz w:val="28"/>
          <w:szCs w:val="28"/>
        </w:rPr>
        <w:t>1</w:t>
      </w:r>
      <w:r w:rsidRPr="00681299">
        <w:rPr>
          <w:color w:val="000000" w:themeColor="text1"/>
          <w:sz w:val="28"/>
          <w:szCs w:val="28"/>
        </w:rPr>
        <w:t xml:space="preserve">.9 показана схема процесу розподіленої обробки даних на основі смарт-контрактів у </w:t>
      </w:r>
      <w:proofErr w:type="spellStart"/>
      <w:r w:rsidRPr="00681299">
        <w:rPr>
          <w:color w:val="000000" w:themeColor="text1"/>
          <w:sz w:val="28"/>
          <w:szCs w:val="28"/>
        </w:rPr>
        <w:t>блокчейн</w:t>
      </w:r>
      <w:proofErr w:type="spellEnd"/>
      <w:r w:rsidRPr="00681299">
        <w:rPr>
          <w:color w:val="000000" w:themeColor="text1"/>
          <w:sz w:val="28"/>
          <w:szCs w:val="28"/>
        </w:rPr>
        <w:t>-системі.</w:t>
      </w:r>
    </w:p>
    <w:p w14:paraId="51742C60" w14:textId="31B3916D" w:rsidR="00681299" w:rsidRDefault="009645D5" w:rsidP="00F80B17">
      <w:pPr>
        <w:spacing w:line="360" w:lineRule="auto"/>
        <w:ind w:firstLine="720"/>
        <w:jc w:val="center"/>
        <w:rPr>
          <w:color w:val="000000" w:themeColor="text1"/>
          <w:sz w:val="28"/>
          <w:szCs w:val="28"/>
        </w:rPr>
      </w:pPr>
      <w:r w:rsidRPr="00B85E9B">
        <w:rPr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50DED385" wp14:editId="1F9B9F01">
            <wp:extent cx="2216988" cy="2946448"/>
            <wp:effectExtent l="0" t="0" r="0" b="6350"/>
            <wp:docPr id="123313148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3131486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26918" cy="2959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3EA64D" w14:textId="1BB24BD6" w:rsidR="009645D5" w:rsidRDefault="009645D5" w:rsidP="00F80B17">
      <w:pPr>
        <w:spacing w:line="360" w:lineRule="auto"/>
        <w:ind w:firstLine="720"/>
        <w:jc w:val="center"/>
        <w:rPr>
          <w:color w:val="000000" w:themeColor="text1"/>
          <w:sz w:val="28"/>
          <w:szCs w:val="28"/>
        </w:rPr>
      </w:pPr>
      <w:r w:rsidRPr="009645D5">
        <w:rPr>
          <w:color w:val="000000" w:themeColor="text1"/>
          <w:sz w:val="28"/>
          <w:szCs w:val="28"/>
        </w:rPr>
        <w:t xml:space="preserve">Рис. </w:t>
      </w:r>
      <w:r>
        <w:rPr>
          <w:color w:val="000000" w:themeColor="text1"/>
          <w:sz w:val="28"/>
          <w:szCs w:val="28"/>
        </w:rPr>
        <w:t>1</w:t>
      </w:r>
      <w:r w:rsidRPr="009645D5">
        <w:rPr>
          <w:color w:val="000000" w:themeColor="text1"/>
          <w:sz w:val="28"/>
          <w:szCs w:val="28"/>
        </w:rPr>
        <w:t xml:space="preserve">.9. Схема процесу розподіленої обробки даних на основі смарт-контрактів у </w:t>
      </w:r>
      <w:proofErr w:type="spellStart"/>
      <w:r w:rsidRPr="009645D5">
        <w:rPr>
          <w:color w:val="000000" w:themeColor="text1"/>
          <w:sz w:val="28"/>
          <w:szCs w:val="28"/>
        </w:rPr>
        <w:t>блокчейн</w:t>
      </w:r>
      <w:proofErr w:type="spellEnd"/>
      <w:r w:rsidRPr="009645D5">
        <w:rPr>
          <w:color w:val="000000" w:themeColor="text1"/>
          <w:sz w:val="28"/>
          <w:szCs w:val="28"/>
        </w:rPr>
        <w:t>-системі.</w:t>
      </w:r>
    </w:p>
    <w:p w14:paraId="1290DF1F" w14:textId="77777777" w:rsidR="00F80B17" w:rsidRDefault="00F80B17" w:rsidP="00F80B17">
      <w:pPr>
        <w:spacing w:line="360" w:lineRule="auto"/>
        <w:ind w:firstLine="720"/>
        <w:jc w:val="center"/>
        <w:rPr>
          <w:color w:val="000000" w:themeColor="text1"/>
          <w:sz w:val="28"/>
          <w:szCs w:val="28"/>
        </w:rPr>
      </w:pPr>
    </w:p>
    <w:p w14:paraId="25522AFE" w14:textId="2E5712E6" w:rsidR="009645D5" w:rsidRDefault="009645D5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В</w:t>
      </w:r>
      <w:r w:rsidRPr="009645D5">
        <w:rPr>
          <w:color w:val="000000" w:themeColor="text1"/>
          <w:sz w:val="28"/>
          <w:szCs w:val="28"/>
        </w:rPr>
        <w:t xml:space="preserve"> таблиці </w:t>
      </w:r>
      <w:r w:rsidR="00342589">
        <w:rPr>
          <w:color w:val="000000" w:themeColor="text1"/>
          <w:sz w:val="28"/>
          <w:szCs w:val="28"/>
        </w:rPr>
        <w:t>1</w:t>
      </w:r>
      <w:r w:rsidRPr="009645D5">
        <w:rPr>
          <w:color w:val="000000" w:themeColor="text1"/>
          <w:sz w:val="28"/>
          <w:szCs w:val="28"/>
        </w:rPr>
        <w:t>.</w:t>
      </w:r>
      <w:r w:rsidR="00342589">
        <w:rPr>
          <w:color w:val="000000" w:themeColor="text1"/>
          <w:sz w:val="28"/>
          <w:szCs w:val="28"/>
        </w:rPr>
        <w:t>9</w:t>
      </w:r>
      <w:r w:rsidRPr="009645D5">
        <w:rPr>
          <w:color w:val="000000" w:themeColor="text1"/>
          <w:sz w:val="28"/>
          <w:szCs w:val="28"/>
        </w:rPr>
        <w:t>, кожна розглянут</w:t>
      </w:r>
      <w:r>
        <w:rPr>
          <w:color w:val="000000" w:themeColor="text1"/>
          <w:sz w:val="28"/>
          <w:szCs w:val="28"/>
        </w:rPr>
        <w:t xml:space="preserve">і </w:t>
      </w:r>
      <w:r w:rsidRPr="009645D5">
        <w:rPr>
          <w:color w:val="000000" w:themeColor="text1"/>
          <w:sz w:val="28"/>
          <w:szCs w:val="28"/>
        </w:rPr>
        <w:t>платформ</w:t>
      </w:r>
      <w:r>
        <w:rPr>
          <w:color w:val="000000" w:themeColor="text1"/>
          <w:sz w:val="28"/>
          <w:szCs w:val="28"/>
        </w:rPr>
        <w:t>и</w:t>
      </w:r>
      <w:r w:rsidRPr="009645D5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>з</w:t>
      </w:r>
      <w:r w:rsidRPr="009645D5">
        <w:rPr>
          <w:color w:val="000000" w:themeColor="text1"/>
          <w:sz w:val="28"/>
          <w:szCs w:val="28"/>
        </w:rPr>
        <w:t xml:space="preserve"> власн</w:t>
      </w:r>
      <w:r>
        <w:rPr>
          <w:color w:val="000000" w:themeColor="text1"/>
          <w:sz w:val="28"/>
          <w:szCs w:val="28"/>
        </w:rPr>
        <w:t>ими</w:t>
      </w:r>
      <w:r w:rsidRPr="009645D5">
        <w:rPr>
          <w:color w:val="000000" w:themeColor="text1"/>
          <w:sz w:val="28"/>
          <w:szCs w:val="28"/>
        </w:rPr>
        <w:t xml:space="preserve"> модел</w:t>
      </w:r>
      <w:r>
        <w:rPr>
          <w:color w:val="000000" w:themeColor="text1"/>
          <w:sz w:val="28"/>
          <w:szCs w:val="28"/>
        </w:rPr>
        <w:t>ями</w:t>
      </w:r>
      <w:r w:rsidRPr="009645D5">
        <w:rPr>
          <w:color w:val="000000" w:themeColor="text1"/>
          <w:sz w:val="28"/>
          <w:szCs w:val="28"/>
        </w:rPr>
        <w:t xml:space="preserve"> контролю, тип</w:t>
      </w:r>
      <w:r w:rsidR="00342589">
        <w:rPr>
          <w:color w:val="000000" w:themeColor="text1"/>
          <w:sz w:val="28"/>
          <w:szCs w:val="28"/>
        </w:rPr>
        <w:t>ами</w:t>
      </w:r>
      <w:r w:rsidRPr="009645D5">
        <w:rPr>
          <w:color w:val="000000" w:themeColor="text1"/>
          <w:sz w:val="28"/>
          <w:szCs w:val="28"/>
        </w:rPr>
        <w:t xml:space="preserve"> задач і механізм</w:t>
      </w:r>
      <w:r w:rsidR="00342589">
        <w:rPr>
          <w:color w:val="000000" w:themeColor="text1"/>
          <w:sz w:val="28"/>
          <w:szCs w:val="28"/>
        </w:rPr>
        <w:t>ами</w:t>
      </w:r>
      <w:r w:rsidRPr="009645D5">
        <w:rPr>
          <w:color w:val="000000" w:themeColor="text1"/>
          <w:sz w:val="28"/>
          <w:szCs w:val="28"/>
        </w:rPr>
        <w:t xml:space="preserve"> стимулювання, що дозволяє адаптувати рішення до потреб конкретної ВКС.</w:t>
      </w:r>
    </w:p>
    <w:p w14:paraId="3533AD72" w14:textId="7DBF315F" w:rsidR="00342589" w:rsidRDefault="00342589" w:rsidP="00F80B17">
      <w:pPr>
        <w:spacing w:line="360" w:lineRule="auto"/>
        <w:ind w:firstLine="720"/>
        <w:jc w:val="right"/>
        <w:rPr>
          <w:color w:val="000000" w:themeColor="text1"/>
          <w:sz w:val="28"/>
          <w:szCs w:val="28"/>
        </w:rPr>
      </w:pPr>
      <w:r w:rsidRPr="00342589">
        <w:rPr>
          <w:color w:val="000000" w:themeColor="text1"/>
          <w:sz w:val="28"/>
          <w:szCs w:val="28"/>
        </w:rPr>
        <w:t xml:space="preserve">Таблиця </w:t>
      </w:r>
      <w:r>
        <w:rPr>
          <w:color w:val="000000" w:themeColor="text1"/>
          <w:sz w:val="28"/>
          <w:szCs w:val="28"/>
        </w:rPr>
        <w:t>1</w:t>
      </w:r>
      <w:r w:rsidRPr="00342589">
        <w:rPr>
          <w:color w:val="000000" w:themeColor="text1"/>
          <w:sz w:val="28"/>
          <w:szCs w:val="28"/>
        </w:rPr>
        <w:t>.</w:t>
      </w:r>
      <w:r>
        <w:rPr>
          <w:color w:val="000000" w:themeColor="text1"/>
          <w:sz w:val="28"/>
          <w:szCs w:val="28"/>
        </w:rPr>
        <w:t>9</w:t>
      </w:r>
      <w:r w:rsidR="00C41CDF">
        <w:rPr>
          <w:color w:val="000000" w:themeColor="text1"/>
          <w:sz w:val="28"/>
          <w:szCs w:val="28"/>
        </w:rPr>
        <w:t xml:space="preserve"> </w:t>
      </w:r>
      <w:r w:rsidRPr="00342589">
        <w:rPr>
          <w:color w:val="000000" w:themeColor="text1"/>
          <w:sz w:val="28"/>
          <w:szCs w:val="28"/>
        </w:rPr>
        <w:t xml:space="preserve">Порівняння децентралізованих платформ для обробки даних на основі </w:t>
      </w:r>
      <w:proofErr w:type="spellStart"/>
      <w:r w:rsidRPr="00342589">
        <w:rPr>
          <w:color w:val="000000" w:themeColor="text1"/>
          <w:sz w:val="28"/>
          <w:szCs w:val="28"/>
        </w:rPr>
        <w:t>блокчейн</w:t>
      </w:r>
      <w:proofErr w:type="spellEnd"/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1502"/>
        <w:gridCol w:w="1500"/>
        <w:gridCol w:w="1495"/>
        <w:gridCol w:w="1581"/>
        <w:gridCol w:w="1498"/>
        <w:gridCol w:w="1487"/>
      </w:tblGrid>
      <w:tr w:rsidR="00342589" w:rsidRPr="00B85E9B" w14:paraId="120936A9" w14:textId="77777777" w:rsidTr="008850F4">
        <w:tc>
          <w:tcPr>
            <w:tcW w:w="1503" w:type="dxa"/>
          </w:tcPr>
          <w:p w14:paraId="09661A51" w14:textId="77777777" w:rsidR="00342589" w:rsidRPr="00B85E9B" w:rsidRDefault="00342589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Платформа</w:t>
            </w:r>
          </w:p>
        </w:tc>
        <w:tc>
          <w:tcPr>
            <w:tcW w:w="1503" w:type="dxa"/>
          </w:tcPr>
          <w:p w14:paraId="2D0C4EAC" w14:textId="77777777" w:rsidR="00342589" w:rsidRPr="00B85E9B" w:rsidRDefault="00342589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Тип задач</w:t>
            </w:r>
          </w:p>
        </w:tc>
        <w:tc>
          <w:tcPr>
            <w:tcW w:w="1503" w:type="dxa"/>
          </w:tcPr>
          <w:p w14:paraId="4C32EDA2" w14:textId="77777777" w:rsidR="00342589" w:rsidRPr="00B85E9B" w:rsidRDefault="00342589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Контроль</w:t>
            </w:r>
          </w:p>
        </w:tc>
        <w:tc>
          <w:tcPr>
            <w:tcW w:w="1503" w:type="dxa"/>
          </w:tcPr>
          <w:p w14:paraId="58D32ED3" w14:textId="77777777" w:rsidR="00342589" w:rsidRPr="00B85E9B" w:rsidRDefault="00342589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Верифікація</w:t>
            </w:r>
          </w:p>
        </w:tc>
        <w:tc>
          <w:tcPr>
            <w:tcW w:w="1503" w:type="dxa"/>
          </w:tcPr>
          <w:p w14:paraId="38B83FBA" w14:textId="77777777" w:rsidR="00342589" w:rsidRPr="00B85E9B" w:rsidRDefault="00342589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SLA / контракт</w:t>
            </w:r>
          </w:p>
        </w:tc>
        <w:tc>
          <w:tcPr>
            <w:tcW w:w="1504" w:type="dxa"/>
          </w:tcPr>
          <w:p w14:paraId="0F718BB4" w14:textId="77777777" w:rsidR="00342589" w:rsidRPr="00B85E9B" w:rsidRDefault="00342589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Оплата</w:t>
            </w:r>
          </w:p>
        </w:tc>
      </w:tr>
      <w:tr w:rsidR="00342589" w:rsidRPr="00B85E9B" w14:paraId="5F114D49" w14:textId="77777777" w:rsidTr="008850F4">
        <w:tc>
          <w:tcPr>
            <w:tcW w:w="1503" w:type="dxa"/>
          </w:tcPr>
          <w:p w14:paraId="0682A2B4" w14:textId="77777777" w:rsidR="00342589" w:rsidRPr="00B85E9B" w:rsidRDefault="00342589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Golem</w:t>
            </w:r>
            <w:proofErr w:type="spellEnd"/>
          </w:p>
        </w:tc>
        <w:tc>
          <w:tcPr>
            <w:tcW w:w="1503" w:type="dxa"/>
          </w:tcPr>
          <w:p w14:paraId="5CA8746F" w14:textId="77777777" w:rsidR="00342589" w:rsidRPr="00B85E9B" w:rsidRDefault="00342589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Наукові, </w:t>
            </w: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рендеринг</w:t>
            </w:r>
            <w:proofErr w:type="spellEnd"/>
          </w:p>
        </w:tc>
        <w:tc>
          <w:tcPr>
            <w:tcW w:w="1503" w:type="dxa"/>
          </w:tcPr>
          <w:p w14:paraId="4587A422" w14:textId="77777777" w:rsidR="00342589" w:rsidRPr="00B85E9B" w:rsidRDefault="00342589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Смарт-контракт</w:t>
            </w:r>
          </w:p>
        </w:tc>
        <w:tc>
          <w:tcPr>
            <w:tcW w:w="1503" w:type="dxa"/>
          </w:tcPr>
          <w:p w14:paraId="7FB09612" w14:textId="77777777" w:rsidR="00342589" w:rsidRPr="00B85E9B" w:rsidRDefault="00342589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Так, часткова</w:t>
            </w:r>
          </w:p>
        </w:tc>
        <w:tc>
          <w:tcPr>
            <w:tcW w:w="1503" w:type="dxa"/>
          </w:tcPr>
          <w:p w14:paraId="347A3C0E" w14:textId="77777777" w:rsidR="00342589" w:rsidRPr="00B85E9B" w:rsidRDefault="00342589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Обмежена підтримка</w:t>
            </w:r>
          </w:p>
        </w:tc>
        <w:tc>
          <w:tcPr>
            <w:tcW w:w="1504" w:type="dxa"/>
          </w:tcPr>
          <w:p w14:paraId="505EC751" w14:textId="77777777" w:rsidR="00342589" w:rsidRPr="00B85E9B" w:rsidRDefault="00342589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GNT (</w:t>
            </w: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Golem</w:t>
            </w:r>
            <w:proofErr w:type="spellEnd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Token</w:t>
            </w:r>
            <w:proofErr w:type="spellEnd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)</w:t>
            </w:r>
          </w:p>
        </w:tc>
      </w:tr>
      <w:tr w:rsidR="00342589" w:rsidRPr="00B85E9B" w14:paraId="26C538B4" w14:textId="77777777" w:rsidTr="008850F4">
        <w:tc>
          <w:tcPr>
            <w:tcW w:w="1503" w:type="dxa"/>
          </w:tcPr>
          <w:p w14:paraId="35CEC1B6" w14:textId="77777777" w:rsidR="00342589" w:rsidRPr="00B85E9B" w:rsidRDefault="00342589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iExec</w:t>
            </w:r>
            <w:proofErr w:type="spellEnd"/>
          </w:p>
        </w:tc>
        <w:tc>
          <w:tcPr>
            <w:tcW w:w="1503" w:type="dxa"/>
          </w:tcPr>
          <w:p w14:paraId="57EA34F0" w14:textId="77777777" w:rsidR="00342589" w:rsidRPr="00B85E9B" w:rsidRDefault="00342589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AI, </w:t>
            </w: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big</w:t>
            </w:r>
            <w:proofErr w:type="spellEnd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data</w:t>
            </w:r>
            <w:proofErr w:type="spellEnd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 обробка</w:t>
            </w:r>
          </w:p>
        </w:tc>
        <w:tc>
          <w:tcPr>
            <w:tcW w:w="1503" w:type="dxa"/>
          </w:tcPr>
          <w:p w14:paraId="4EFDC283" w14:textId="77777777" w:rsidR="00342589" w:rsidRPr="00B85E9B" w:rsidRDefault="00342589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Смарт-контракт + API</w:t>
            </w:r>
          </w:p>
        </w:tc>
        <w:tc>
          <w:tcPr>
            <w:tcW w:w="1503" w:type="dxa"/>
          </w:tcPr>
          <w:p w14:paraId="781C07EF" w14:textId="77777777" w:rsidR="00342589" w:rsidRPr="00B85E9B" w:rsidRDefault="00342589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Так, офіційні вузли</w:t>
            </w:r>
          </w:p>
        </w:tc>
        <w:tc>
          <w:tcPr>
            <w:tcW w:w="1503" w:type="dxa"/>
          </w:tcPr>
          <w:p w14:paraId="66694EB0" w14:textId="77777777" w:rsidR="00342589" w:rsidRPr="00B85E9B" w:rsidRDefault="00342589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Так (повна підтримка)</w:t>
            </w:r>
          </w:p>
        </w:tc>
        <w:tc>
          <w:tcPr>
            <w:tcW w:w="1504" w:type="dxa"/>
          </w:tcPr>
          <w:p w14:paraId="70FCA14F" w14:textId="77777777" w:rsidR="00342589" w:rsidRPr="00B85E9B" w:rsidRDefault="00342589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RLC (</w:t>
            </w: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iExec</w:t>
            </w:r>
            <w:proofErr w:type="spellEnd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Token</w:t>
            </w:r>
            <w:proofErr w:type="spellEnd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)</w:t>
            </w:r>
          </w:p>
        </w:tc>
      </w:tr>
      <w:tr w:rsidR="00342589" w:rsidRPr="00B85E9B" w14:paraId="7D8BD401" w14:textId="77777777" w:rsidTr="008850F4">
        <w:tc>
          <w:tcPr>
            <w:tcW w:w="1503" w:type="dxa"/>
          </w:tcPr>
          <w:p w14:paraId="771D2588" w14:textId="77777777" w:rsidR="00342589" w:rsidRPr="00B85E9B" w:rsidRDefault="00342589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Akash</w:t>
            </w:r>
            <w:proofErr w:type="spellEnd"/>
          </w:p>
        </w:tc>
        <w:tc>
          <w:tcPr>
            <w:tcW w:w="1503" w:type="dxa"/>
          </w:tcPr>
          <w:p w14:paraId="3435D1EF" w14:textId="77777777" w:rsidR="00342589" w:rsidRPr="00B85E9B" w:rsidRDefault="00342589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Хмарні обчислення</w:t>
            </w:r>
          </w:p>
        </w:tc>
        <w:tc>
          <w:tcPr>
            <w:tcW w:w="1503" w:type="dxa"/>
          </w:tcPr>
          <w:p w14:paraId="0FC39DA9" w14:textId="77777777" w:rsidR="00342589" w:rsidRPr="00B85E9B" w:rsidRDefault="00342589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Контракт + CLI/GUI</w:t>
            </w:r>
          </w:p>
        </w:tc>
        <w:tc>
          <w:tcPr>
            <w:tcW w:w="1503" w:type="dxa"/>
          </w:tcPr>
          <w:p w14:paraId="5E841C15" w14:textId="77777777" w:rsidR="00342589" w:rsidRPr="00B85E9B" w:rsidRDefault="00342589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Через SLA, репутацію</w:t>
            </w:r>
          </w:p>
        </w:tc>
        <w:tc>
          <w:tcPr>
            <w:tcW w:w="1503" w:type="dxa"/>
          </w:tcPr>
          <w:p w14:paraId="0D363A9B" w14:textId="77777777" w:rsidR="00342589" w:rsidRPr="00B85E9B" w:rsidRDefault="00342589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Так (вбудована підтримка)</w:t>
            </w:r>
          </w:p>
        </w:tc>
        <w:tc>
          <w:tcPr>
            <w:tcW w:w="1504" w:type="dxa"/>
          </w:tcPr>
          <w:p w14:paraId="74731224" w14:textId="77777777" w:rsidR="00342589" w:rsidRPr="00B85E9B" w:rsidRDefault="00342589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AKT (</w:t>
            </w: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Akash</w:t>
            </w:r>
            <w:proofErr w:type="spellEnd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Token</w:t>
            </w:r>
            <w:proofErr w:type="spellEnd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)</w:t>
            </w:r>
          </w:p>
        </w:tc>
      </w:tr>
    </w:tbl>
    <w:p w14:paraId="2D27FB36" w14:textId="29FD7F8E" w:rsidR="009645D5" w:rsidRDefault="00342589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342589">
        <w:rPr>
          <w:color w:val="000000" w:themeColor="text1"/>
          <w:sz w:val="28"/>
          <w:szCs w:val="28"/>
        </w:rPr>
        <w:t xml:space="preserve">На рис. </w:t>
      </w:r>
      <w:r>
        <w:rPr>
          <w:color w:val="000000" w:themeColor="text1"/>
          <w:sz w:val="28"/>
          <w:szCs w:val="28"/>
        </w:rPr>
        <w:t>1</w:t>
      </w:r>
      <w:r w:rsidRPr="00342589">
        <w:rPr>
          <w:color w:val="000000" w:themeColor="text1"/>
          <w:sz w:val="28"/>
          <w:szCs w:val="28"/>
        </w:rPr>
        <w:t xml:space="preserve">.10 наведено цикл децентралізованої обробки даних із використанням смарт-контрактів у </w:t>
      </w:r>
      <w:proofErr w:type="spellStart"/>
      <w:r w:rsidRPr="00342589">
        <w:rPr>
          <w:color w:val="000000" w:themeColor="text1"/>
          <w:sz w:val="28"/>
          <w:szCs w:val="28"/>
        </w:rPr>
        <w:t>блокчейн</w:t>
      </w:r>
      <w:proofErr w:type="spellEnd"/>
      <w:r w:rsidRPr="00342589">
        <w:rPr>
          <w:color w:val="000000" w:themeColor="text1"/>
          <w:sz w:val="28"/>
          <w:szCs w:val="28"/>
        </w:rPr>
        <w:t>-середовищі.</w:t>
      </w:r>
    </w:p>
    <w:p w14:paraId="657A2F2F" w14:textId="1D2135A1" w:rsidR="00342589" w:rsidRDefault="00342589" w:rsidP="00F80B17">
      <w:pPr>
        <w:spacing w:line="360" w:lineRule="auto"/>
        <w:ind w:firstLine="720"/>
        <w:jc w:val="center"/>
        <w:rPr>
          <w:color w:val="000000" w:themeColor="text1"/>
          <w:sz w:val="28"/>
          <w:szCs w:val="28"/>
        </w:rPr>
      </w:pPr>
      <w:r w:rsidRPr="00B85E9B">
        <w:rPr>
          <w:b/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1E131903" wp14:editId="583ABB0A">
            <wp:extent cx="3209027" cy="2379492"/>
            <wp:effectExtent l="0" t="0" r="0" b="1905"/>
            <wp:docPr id="8711808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1180815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215671" cy="2384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5ED7F7" w14:textId="46C51494" w:rsidR="00342589" w:rsidRPr="0050521D" w:rsidRDefault="00342589" w:rsidP="00F80B17">
      <w:pPr>
        <w:pStyle w:val="Normal1"/>
        <w:spacing w:line="360" w:lineRule="auto"/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  <w:lang w:val="ru-RU"/>
        </w:rPr>
      </w:pPr>
      <w:r w:rsidRPr="00B85E9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Рис. </w:t>
      </w:r>
      <w:r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val="ru-RU"/>
        </w:rPr>
        <w:t>1</w:t>
      </w:r>
      <w:r w:rsidRPr="0050521D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val="ru-RU"/>
        </w:rPr>
        <w:t>.10</w:t>
      </w:r>
      <w:r w:rsidRPr="00B85E9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. </w:t>
      </w:r>
      <w:r w:rsidRPr="00B85E9B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Цикл децентралізованої обробки даних із використанням смарт-контрактів у </w:t>
      </w:r>
      <w:proofErr w:type="spellStart"/>
      <w:r w:rsidRPr="00B85E9B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-середовищі</w:t>
      </w:r>
      <w:r w:rsidRPr="0050521D">
        <w:rPr>
          <w:rFonts w:ascii="Times New Roman" w:hAnsi="Times New Roman" w:cs="Times New Roman"/>
          <w:bCs/>
          <w:color w:val="000000" w:themeColor="text1"/>
          <w:sz w:val="28"/>
          <w:szCs w:val="28"/>
          <w:lang w:val="ru-RU"/>
        </w:rPr>
        <w:t>.</w:t>
      </w:r>
    </w:p>
    <w:p w14:paraId="39DC22EE" w14:textId="77777777" w:rsidR="00342589" w:rsidRDefault="00342589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  <w:lang w:val="ru-RU"/>
        </w:rPr>
      </w:pPr>
    </w:p>
    <w:p w14:paraId="1DD0EFDB" w14:textId="447664A2" w:rsidR="00342589" w:rsidRDefault="00342589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  <w:lang w:val="ru-RU"/>
        </w:rPr>
      </w:pPr>
      <w:proofErr w:type="spellStart"/>
      <w:r w:rsidRPr="00342589">
        <w:rPr>
          <w:color w:val="000000" w:themeColor="text1"/>
          <w:sz w:val="28"/>
          <w:szCs w:val="28"/>
          <w:lang w:val="ru-RU"/>
        </w:rPr>
        <w:t>Таблиця</w:t>
      </w:r>
      <w:proofErr w:type="spellEnd"/>
      <w:r w:rsidRPr="00342589">
        <w:rPr>
          <w:color w:val="000000" w:themeColor="text1"/>
          <w:sz w:val="28"/>
          <w:szCs w:val="28"/>
          <w:lang w:val="ru-RU"/>
        </w:rPr>
        <w:t xml:space="preserve"> </w:t>
      </w:r>
      <w:r>
        <w:rPr>
          <w:color w:val="000000" w:themeColor="text1"/>
          <w:sz w:val="28"/>
          <w:szCs w:val="28"/>
          <w:lang w:val="ru-RU"/>
        </w:rPr>
        <w:t>1</w:t>
      </w:r>
      <w:r w:rsidRPr="00342589">
        <w:rPr>
          <w:color w:val="000000" w:themeColor="text1"/>
          <w:sz w:val="28"/>
          <w:szCs w:val="28"/>
          <w:lang w:val="ru-RU"/>
        </w:rPr>
        <w:t>.1</w:t>
      </w:r>
      <w:r>
        <w:rPr>
          <w:color w:val="000000" w:themeColor="text1"/>
          <w:sz w:val="28"/>
          <w:szCs w:val="28"/>
          <w:lang w:val="ru-RU"/>
        </w:rPr>
        <w:t>0</w:t>
      </w:r>
      <w:r w:rsidRPr="00342589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342589">
        <w:rPr>
          <w:color w:val="000000" w:themeColor="text1"/>
          <w:sz w:val="28"/>
          <w:szCs w:val="28"/>
          <w:lang w:val="ru-RU"/>
        </w:rPr>
        <w:t>узагальнює</w:t>
      </w:r>
      <w:proofErr w:type="spellEnd"/>
      <w:r w:rsidRPr="00342589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342589">
        <w:rPr>
          <w:color w:val="000000" w:themeColor="text1"/>
          <w:sz w:val="28"/>
          <w:szCs w:val="28"/>
          <w:lang w:val="ru-RU"/>
        </w:rPr>
        <w:t>ключові</w:t>
      </w:r>
      <w:proofErr w:type="spellEnd"/>
      <w:r w:rsidRPr="00342589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342589">
        <w:rPr>
          <w:color w:val="000000" w:themeColor="text1"/>
          <w:sz w:val="28"/>
          <w:szCs w:val="28"/>
          <w:lang w:val="ru-RU"/>
        </w:rPr>
        <w:t>функції</w:t>
      </w:r>
      <w:proofErr w:type="spellEnd"/>
      <w:r w:rsidRPr="00342589">
        <w:rPr>
          <w:color w:val="000000" w:themeColor="text1"/>
          <w:sz w:val="28"/>
          <w:szCs w:val="28"/>
          <w:lang w:val="ru-RU"/>
        </w:rPr>
        <w:t xml:space="preserve"> смарт-</w:t>
      </w:r>
      <w:proofErr w:type="spellStart"/>
      <w:r w:rsidRPr="00342589">
        <w:rPr>
          <w:color w:val="000000" w:themeColor="text1"/>
          <w:sz w:val="28"/>
          <w:szCs w:val="28"/>
          <w:lang w:val="ru-RU"/>
        </w:rPr>
        <w:t>контрактів</w:t>
      </w:r>
      <w:proofErr w:type="spellEnd"/>
      <w:r w:rsidRPr="00342589">
        <w:rPr>
          <w:color w:val="000000" w:themeColor="text1"/>
          <w:sz w:val="28"/>
          <w:szCs w:val="28"/>
          <w:lang w:val="ru-RU"/>
        </w:rPr>
        <w:t xml:space="preserve">, </w:t>
      </w:r>
      <w:proofErr w:type="spellStart"/>
      <w:r w:rsidRPr="00342589">
        <w:rPr>
          <w:color w:val="000000" w:themeColor="text1"/>
          <w:sz w:val="28"/>
          <w:szCs w:val="28"/>
          <w:lang w:val="ru-RU"/>
        </w:rPr>
        <w:t>які</w:t>
      </w:r>
      <w:proofErr w:type="spellEnd"/>
      <w:r w:rsidRPr="00342589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342589">
        <w:rPr>
          <w:color w:val="000000" w:themeColor="text1"/>
          <w:sz w:val="28"/>
          <w:szCs w:val="28"/>
          <w:lang w:val="ru-RU"/>
        </w:rPr>
        <w:t>дозволяють</w:t>
      </w:r>
      <w:proofErr w:type="spellEnd"/>
      <w:r w:rsidRPr="00342589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342589">
        <w:rPr>
          <w:color w:val="000000" w:themeColor="text1"/>
          <w:sz w:val="28"/>
          <w:szCs w:val="28"/>
          <w:lang w:val="ru-RU"/>
        </w:rPr>
        <w:t>ефективно</w:t>
      </w:r>
      <w:proofErr w:type="spellEnd"/>
      <w:r w:rsidRPr="00342589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342589">
        <w:rPr>
          <w:color w:val="000000" w:themeColor="text1"/>
          <w:sz w:val="28"/>
          <w:szCs w:val="28"/>
          <w:lang w:val="ru-RU"/>
        </w:rPr>
        <w:t>координувати</w:t>
      </w:r>
      <w:proofErr w:type="spellEnd"/>
      <w:r w:rsidRPr="00342589">
        <w:rPr>
          <w:color w:val="000000" w:themeColor="text1"/>
          <w:sz w:val="28"/>
          <w:szCs w:val="28"/>
          <w:lang w:val="ru-RU"/>
        </w:rPr>
        <w:t xml:space="preserve"> доступ до </w:t>
      </w:r>
      <w:proofErr w:type="spellStart"/>
      <w:r w:rsidRPr="00342589">
        <w:rPr>
          <w:color w:val="000000" w:themeColor="text1"/>
          <w:sz w:val="28"/>
          <w:szCs w:val="28"/>
          <w:lang w:val="ru-RU"/>
        </w:rPr>
        <w:t>даних</w:t>
      </w:r>
      <w:proofErr w:type="spellEnd"/>
      <w:r w:rsidRPr="00342589">
        <w:rPr>
          <w:color w:val="000000" w:themeColor="text1"/>
          <w:sz w:val="28"/>
          <w:szCs w:val="28"/>
          <w:lang w:val="ru-RU"/>
        </w:rPr>
        <w:t xml:space="preserve">, запуск </w:t>
      </w:r>
      <w:proofErr w:type="spellStart"/>
      <w:r w:rsidRPr="00342589">
        <w:rPr>
          <w:color w:val="000000" w:themeColor="text1"/>
          <w:sz w:val="28"/>
          <w:szCs w:val="28"/>
          <w:lang w:val="ru-RU"/>
        </w:rPr>
        <w:t>обчислень</w:t>
      </w:r>
      <w:proofErr w:type="spellEnd"/>
      <w:r w:rsidRPr="00342589">
        <w:rPr>
          <w:color w:val="000000" w:themeColor="text1"/>
          <w:sz w:val="28"/>
          <w:szCs w:val="28"/>
          <w:lang w:val="ru-RU"/>
        </w:rPr>
        <w:t xml:space="preserve">, </w:t>
      </w:r>
      <w:proofErr w:type="spellStart"/>
      <w:r w:rsidRPr="00342589">
        <w:rPr>
          <w:color w:val="000000" w:themeColor="text1"/>
          <w:sz w:val="28"/>
          <w:szCs w:val="28"/>
          <w:lang w:val="ru-RU"/>
        </w:rPr>
        <w:t>управління</w:t>
      </w:r>
      <w:proofErr w:type="spellEnd"/>
      <w:r w:rsidRPr="00342589">
        <w:rPr>
          <w:color w:val="000000" w:themeColor="text1"/>
          <w:sz w:val="28"/>
          <w:szCs w:val="28"/>
          <w:lang w:val="ru-RU"/>
        </w:rPr>
        <w:t xml:space="preserve"> оплатою та контролем </w:t>
      </w:r>
      <w:proofErr w:type="spellStart"/>
      <w:r w:rsidRPr="00342589">
        <w:rPr>
          <w:color w:val="000000" w:themeColor="text1"/>
          <w:sz w:val="28"/>
          <w:szCs w:val="28"/>
          <w:lang w:val="ru-RU"/>
        </w:rPr>
        <w:t>якості</w:t>
      </w:r>
      <w:proofErr w:type="spellEnd"/>
      <w:r w:rsidRPr="00342589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342589">
        <w:rPr>
          <w:color w:val="000000" w:themeColor="text1"/>
          <w:sz w:val="28"/>
          <w:szCs w:val="28"/>
          <w:lang w:val="ru-RU"/>
        </w:rPr>
        <w:t>послуг</w:t>
      </w:r>
      <w:proofErr w:type="spellEnd"/>
      <w:r w:rsidRPr="00342589">
        <w:rPr>
          <w:color w:val="000000" w:themeColor="text1"/>
          <w:sz w:val="28"/>
          <w:szCs w:val="28"/>
          <w:lang w:val="ru-RU"/>
        </w:rPr>
        <w:t>.</w:t>
      </w:r>
    </w:p>
    <w:p w14:paraId="414323EB" w14:textId="372A7779" w:rsidR="00342589" w:rsidRDefault="00C41CDF" w:rsidP="00F80B17">
      <w:pPr>
        <w:spacing w:line="360" w:lineRule="auto"/>
        <w:ind w:firstLine="720"/>
        <w:jc w:val="right"/>
        <w:rPr>
          <w:color w:val="000000" w:themeColor="text1"/>
          <w:sz w:val="28"/>
          <w:szCs w:val="28"/>
          <w:lang w:val="ru-RU"/>
        </w:rPr>
      </w:pPr>
      <w:proofErr w:type="spellStart"/>
      <w:r w:rsidRPr="00342589">
        <w:rPr>
          <w:color w:val="000000" w:themeColor="text1"/>
          <w:sz w:val="28"/>
          <w:szCs w:val="28"/>
          <w:lang w:val="ru-RU"/>
        </w:rPr>
        <w:t>Таблиця</w:t>
      </w:r>
      <w:proofErr w:type="spellEnd"/>
      <w:r w:rsidRPr="00342589">
        <w:rPr>
          <w:color w:val="000000" w:themeColor="text1"/>
          <w:sz w:val="28"/>
          <w:szCs w:val="28"/>
          <w:lang w:val="ru-RU"/>
        </w:rPr>
        <w:t xml:space="preserve"> </w:t>
      </w:r>
      <w:r>
        <w:rPr>
          <w:color w:val="000000" w:themeColor="text1"/>
          <w:sz w:val="28"/>
          <w:szCs w:val="28"/>
          <w:lang w:val="ru-RU"/>
        </w:rPr>
        <w:t>1</w:t>
      </w:r>
      <w:r w:rsidRPr="00342589">
        <w:rPr>
          <w:color w:val="000000" w:themeColor="text1"/>
          <w:sz w:val="28"/>
          <w:szCs w:val="28"/>
          <w:lang w:val="ru-RU"/>
        </w:rPr>
        <w:t>.1</w:t>
      </w:r>
      <w:r>
        <w:rPr>
          <w:color w:val="000000" w:themeColor="text1"/>
          <w:sz w:val="28"/>
          <w:szCs w:val="28"/>
          <w:lang w:val="ru-RU"/>
        </w:rPr>
        <w:t xml:space="preserve">0 </w:t>
      </w:r>
      <w:proofErr w:type="spellStart"/>
      <w:r w:rsidR="00342589" w:rsidRPr="00342589">
        <w:rPr>
          <w:color w:val="000000" w:themeColor="text1"/>
          <w:sz w:val="28"/>
          <w:szCs w:val="28"/>
          <w:lang w:val="ru-RU"/>
        </w:rPr>
        <w:t>Основні</w:t>
      </w:r>
      <w:proofErr w:type="spellEnd"/>
      <w:r w:rsidR="00342589" w:rsidRPr="00342589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="00342589" w:rsidRPr="00342589">
        <w:rPr>
          <w:color w:val="000000" w:themeColor="text1"/>
          <w:sz w:val="28"/>
          <w:szCs w:val="28"/>
          <w:lang w:val="ru-RU"/>
        </w:rPr>
        <w:t>функції</w:t>
      </w:r>
      <w:proofErr w:type="spellEnd"/>
      <w:r w:rsidR="00342589" w:rsidRPr="00342589">
        <w:rPr>
          <w:color w:val="000000" w:themeColor="text1"/>
          <w:sz w:val="28"/>
          <w:szCs w:val="28"/>
          <w:lang w:val="ru-RU"/>
        </w:rPr>
        <w:t xml:space="preserve"> смарт-</w:t>
      </w:r>
      <w:proofErr w:type="spellStart"/>
      <w:r w:rsidR="00342589" w:rsidRPr="00342589">
        <w:rPr>
          <w:color w:val="000000" w:themeColor="text1"/>
          <w:sz w:val="28"/>
          <w:szCs w:val="28"/>
          <w:lang w:val="ru-RU"/>
        </w:rPr>
        <w:t>контрактів</w:t>
      </w:r>
      <w:proofErr w:type="spellEnd"/>
      <w:r w:rsidR="00342589" w:rsidRPr="00342589">
        <w:rPr>
          <w:color w:val="000000" w:themeColor="text1"/>
          <w:sz w:val="28"/>
          <w:szCs w:val="28"/>
          <w:lang w:val="ru-RU"/>
        </w:rPr>
        <w:t xml:space="preserve"> у </w:t>
      </w:r>
      <w:proofErr w:type="spellStart"/>
      <w:r w:rsidR="00342589" w:rsidRPr="00342589">
        <w:rPr>
          <w:color w:val="000000" w:themeColor="text1"/>
          <w:sz w:val="28"/>
          <w:szCs w:val="28"/>
          <w:lang w:val="ru-RU"/>
        </w:rPr>
        <w:t>координації</w:t>
      </w:r>
      <w:proofErr w:type="spellEnd"/>
      <w:r w:rsidR="00342589" w:rsidRPr="00342589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="00342589" w:rsidRPr="00342589">
        <w:rPr>
          <w:color w:val="000000" w:themeColor="text1"/>
          <w:sz w:val="28"/>
          <w:szCs w:val="28"/>
          <w:lang w:val="ru-RU"/>
        </w:rPr>
        <w:t>зберігання</w:t>
      </w:r>
      <w:proofErr w:type="spellEnd"/>
      <w:r w:rsidR="00342589" w:rsidRPr="00342589">
        <w:rPr>
          <w:color w:val="000000" w:themeColor="text1"/>
          <w:sz w:val="28"/>
          <w:szCs w:val="28"/>
          <w:lang w:val="ru-RU"/>
        </w:rPr>
        <w:t xml:space="preserve"> та </w:t>
      </w:r>
      <w:proofErr w:type="spellStart"/>
      <w:r w:rsidR="00342589" w:rsidRPr="00342589">
        <w:rPr>
          <w:color w:val="000000" w:themeColor="text1"/>
          <w:sz w:val="28"/>
          <w:szCs w:val="28"/>
          <w:lang w:val="ru-RU"/>
        </w:rPr>
        <w:t>обробки</w:t>
      </w:r>
      <w:proofErr w:type="spellEnd"/>
      <w:r w:rsidR="00342589" w:rsidRPr="00342589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="00342589" w:rsidRPr="00342589">
        <w:rPr>
          <w:color w:val="000000" w:themeColor="text1"/>
          <w:sz w:val="28"/>
          <w:szCs w:val="28"/>
          <w:lang w:val="ru-RU"/>
        </w:rPr>
        <w:t>даних</w:t>
      </w:r>
      <w:proofErr w:type="spellEnd"/>
      <w:r w:rsidR="00342589" w:rsidRPr="00342589">
        <w:rPr>
          <w:color w:val="000000" w:themeColor="text1"/>
          <w:sz w:val="28"/>
          <w:szCs w:val="28"/>
          <w:lang w:val="ru-RU"/>
        </w:rPr>
        <w:t xml:space="preserve"> у блокчейн-системах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3006"/>
        <w:gridCol w:w="3006"/>
        <w:gridCol w:w="3007"/>
      </w:tblGrid>
      <w:tr w:rsidR="00342589" w:rsidRPr="00B85E9B" w14:paraId="12477EE3" w14:textId="77777777" w:rsidTr="008850F4">
        <w:tc>
          <w:tcPr>
            <w:tcW w:w="3006" w:type="dxa"/>
          </w:tcPr>
          <w:p w14:paraId="47477241" w14:textId="77777777" w:rsidR="00342589" w:rsidRPr="00B85E9B" w:rsidRDefault="00342589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Функція</w:t>
            </w:r>
          </w:p>
        </w:tc>
        <w:tc>
          <w:tcPr>
            <w:tcW w:w="3006" w:type="dxa"/>
          </w:tcPr>
          <w:p w14:paraId="1AF6F52B" w14:textId="77777777" w:rsidR="00342589" w:rsidRPr="00B85E9B" w:rsidRDefault="00342589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Приклад реалізації</w:t>
            </w:r>
          </w:p>
        </w:tc>
        <w:tc>
          <w:tcPr>
            <w:tcW w:w="3007" w:type="dxa"/>
          </w:tcPr>
          <w:p w14:paraId="0F282606" w14:textId="77777777" w:rsidR="00342589" w:rsidRPr="00B85E9B" w:rsidRDefault="00342589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Перевага</w:t>
            </w:r>
          </w:p>
        </w:tc>
      </w:tr>
      <w:tr w:rsidR="00342589" w:rsidRPr="00B85E9B" w14:paraId="5719533E" w14:textId="77777777" w:rsidTr="008850F4">
        <w:tc>
          <w:tcPr>
            <w:tcW w:w="3006" w:type="dxa"/>
          </w:tcPr>
          <w:p w14:paraId="5BDB819C" w14:textId="77777777" w:rsidR="00342589" w:rsidRPr="00B85E9B" w:rsidRDefault="00342589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Керування життєвим циклом даних</w:t>
            </w:r>
          </w:p>
        </w:tc>
        <w:tc>
          <w:tcPr>
            <w:tcW w:w="3006" w:type="dxa"/>
          </w:tcPr>
          <w:p w14:paraId="0F0831E4" w14:textId="77777777" w:rsidR="00342589" w:rsidRPr="00B85E9B" w:rsidRDefault="00342589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Контракт визначає строки зберігання, доступ</w:t>
            </w:r>
          </w:p>
        </w:tc>
        <w:tc>
          <w:tcPr>
            <w:tcW w:w="3007" w:type="dxa"/>
          </w:tcPr>
          <w:p w14:paraId="486EA0BD" w14:textId="77777777" w:rsidR="00342589" w:rsidRPr="00B85E9B" w:rsidRDefault="00342589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Автоматизація, без ручного втручання</w:t>
            </w:r>
          </w:p>
        </w:tc>
      </w:tr>
      <w:tr w:rsidR="00342589" w:rsidRPr="00B85E9B" w14:paraId="0E4F05E0" w14:textId="77777777" w:rsidTr="008850F4">
        <w:tc>
          <w:tcPr>
            <w:tcW w:w="3006" w:type="dxa"/>
          </w:tcPr>
          <w:p w14:paraId="019B5089" w14:textId="77777777" w:rsidR="00342589" w:rsidRPr="00B85E9B" w:rsidRDefault="00342589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Розподіл доступу</w:t>
            </w:r>
          </w:p>
        </w:tc>
        <w:tc>
          <w:tcPr>
            <w:tcW w:w="3006" w:type="dxa"/>
          </w:tcPr>
          <w:p w14:paraId="3E6D5789" w14:textId="77777777" w:rsidR="00342589" w:rsidRPr="00B85E9B" w:rsidRDefault="00342589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Умови читання / запису визначені в коді контракту</w:t>
            </w:r>
          </w:p>
        </w:tc>
        <w:tc>
          <w:tcPr>
            <w:tcW w:w="3007" w:type="dxa"/>
          </w:tcPr>
          <w:p w14:paraId="03C3EC5B" w14:textId="77777777" w:rsidR="00342589" w:rsidRPr="00B85E9B" w:rsidRDefault="00342589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Висока безпека, контрольований доступ</w:t>
            </w:r>
          </w:p>
        </w:tc>
      </w:tr>
      <w:tr w:rsidR="00342589" w:rsidRPr="00B85E9B" w14:paraId="2CC96230" w14:textId="77777777" w:rsidTr="008850F4">
        <w:tc>
          <w:tcPr>
            <w:tcW w:w="3006" w:type="dxa"/>
          </w:tcPr>
          <w:p w14:paraId="08A1194D" w14:textId="77777777" w:rsidR="00342589" w:rsidRPr="00B85E9B" w:rsidRDefault="00342589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Оплата / винагорода</w:t>
            </w:r>
          </w:p>
        </w:tc>
        <w:tc>
          <w:tcPr>
            <w:tcW w:w="3006" w:type="dxa"/>
          </w:tcPr>
          <w:p w14:paraId="275457EC" w14:textId="77777777" w:rsidR="00342589" w:rsidRPr="00B85E9B" w:rsidRDefault="00342589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Контракт виплачує тільки після верифікації результату</w:t>
            </w:r>
          </w:p>
        </w:tc>
        <w:tc>
          <w:tcPr>
            <w:tcW w:w="3007" w:type="dxa"/>
          </w:tcPr>
          <w:p w14:paraId="69BDAE02" w14:textId="77777777" w:rsidR="00342589" w:rsidRPr="00B85E9B" w:rsidRDefault="00342589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Стимулювання та довіра</w:t>
            </w:r>
          </w:p>
        </w:tc>
      </w:tr>
      <w:tr w:rsidR="00342589" w:rsidRPr="00B85E9B" w14:paraId="18B650C1" w14:textId="77777777" w:rsidTr="008850F4">
        <w:tc>
          <w:tcPr>
            <w:tcW w:w="3006" w:type="dxa"/>
          </w:tcPr>
          <w:p w14:paraId="44C88EA6" w14:textId="77777777" w:rsidR="00342589" w:rsidRPr="00B85E9B" w:rsidRDefault="00342589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Контроль SLA</w:t>
            </w:r>
          </w:p>
        </w:tc>
        <w:tc>
          <w:tcPr>
            <w:tcW w:w="3006" w:type="dxa"/>
          </w:tcPr>
          <w:p w14:paraId="5D154D85" w14:textId="77777777" w:rsidR="00342589" w:rsidRPr="00B85E9B" w:rsidRDefault="00342589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Фіксуються умови, автоматично </w:t>
            </w: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реагується</w:t>
            </w:r>
            <w:proofErr w:type="spellEnd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на порушення</w:t>
            </w:r>
          </w:p>
        </w:tc>
        <w:tc>
          <w:tcPr>
            <w:tcW w:w="3007" w:type="dxa"/>
          </w:tcPr>
          <w:p w14:paraId="154BD1A5" w14:textId="77777777" w:rsidR="00342589" w:rsidRPr="00B85E9B" w:rsidRDefault="00342589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Прозорість та справедливість</w:t>
            </w:r>
          </w:p>
        </w:tc>
      </w:tr>
      <w:tr w:rsidR="00342589" w:rsidRPr="00B85E9B" w14:paraId="5F68A674" w14:textId="77777777" w:rsidTr="008850F4">
        <w:tc>
          <w:tcPr>
            <w:tcW w:w="3006" w:type="dxa"/>
          </w:tcPr>
          <w:p w14:paraId="2544BD3A" w14:textId="77777777" w:rsidR="00342589" w:rsidRPr="00B85E9B" w:rsidRDefault="00342589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Аудит і історія</w:t>
            </w:r>
          </w:p>
        </w:tc>
        <w:tc>
          <w:tcPr>
            <w:tcW w:w="3006" w:type="dxa"/>
          </w:tcPr>
          <w:p w14:paraId="591C2DFD" w14:textId="77777777" w:rsidR="00342589" w:rsidRPr="00B85E9B" w:rsidRDefault="00342589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Усі транзакції фіксуються у </w:t>
            </w: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блокчейні</w:t>
            </w:r>
            <w:proofErr w:type="spellEnd"/>
          </w:p>
        </w:tc>
        <w:tc>
          <w:tcPr>
            <w:tcW w:w="3007" w:type="dxa"/>
          </w:tcPr>
          <w:p w14:paraId="291D2D89" w14:textId="77777777" w:rsidR="00342589" w:rsidRPr="00B85E9B" w:rsidRDefault="00342589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Відстежуваність</w:t>
            </w:r>
            <w:proofErr w:type="spellEnd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і доказовість дій</w:t>
            </w:r>
          </w:p>
        </w:tc>
      </w:tr>
    </w:tbl>
    <w:p w14:paraId="044495C7" w14:textId="2CE6BA63" w:rsidR="00342589" w:rsidRDefault="009364A0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  <w:lang w:val="ru-RU"/>
        </w:rPr>
      </w:pPr>
      <w:r w:rsidRPr="009364A0">
        <w:rPr>
          <w:color w:val="000000" w:themeColor="text1"/>
          <w:sz w:val="28"/>
          <w:szCs w:val="28"/>
          <w:lang w:val="ru-RU"/>
        </w:rPr>
        <w:t xml:space="preserve">На рис. </w:t>
      </w:r>
      <w:r>
        <w:rPr>
          <w:color w:val="000000" w:themeColor="text1"/>
          <w:sz w:val="28"/>
          <w:szCs w:val="28"/>
          <w:lang w:val="ru-RU"/>
        </w:rPr>
        <w:t>1</w:t>
      </w:r>
      <w:r w:rsidRPr="009364A0">
        <w:rPr>
          <w:color w:val="000000" w:themeColor="text1"/>
          <w:sz w:val="28"/>
          <w:szCs w:val="28"/>
          <w:lang w:val="ru-RU"/>
        </w:rPr>
        <w:t xml:space="preserve">.11 наведено смарт-контракт як </w:t>
      </w:r>
      <w:proofErr w:type="spellStart"/>
      <w:r w:rsidRPr="009364A0">
        <w:rPr>
          <w:color w:val="000000" w:themeColor="text1"/>
          <w:sz w:val="28"/>
          <w:szCs w:val="28"/>
          <w:lang w:val="ru-RU"/>
        </w:rPr>
        <w:t>центральний</w:t>
      </w:r>
      <w:proofErr w:type="spellEnd"/>
      <w:r w:rsidRPr="009364A0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9364A0">
        <w:rPr>
          <w:color w:val="000000" w:themeColor="text1"/>
          <w:sz w:val="28"/>
          <w:szCs w:val="28"/>
          <w:lang w:val="ru-RU"/>
        </w:rPr>
        <w:t>елемент</w:t>
      </w:r>
      <w:proofErr w:type="spellEnd"/>
      <w:r w:rsidRPr="009364A0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9364A0">
        <w:rPr>
          <w:color w:val="000000" w:themeColor="text1"/>
          <w:sz w:val="28"/>
          <w:szCs w:val="28"/>
          <w:lang w:val="ru-RU"/>
        </w:rPr>
        <w:t>координації</w:t>
      </w:r>
      <w:proofErr w:type="spellEnd"/>
      <w:r w:rsidRPr="009364A0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9364A0">
        <w:rPr>
          <w:color w:val="000000" w:themeColor="text1"/>
          <w:sz w:val="28"/>
          <w:szCs w:val="28"/>
          <w:lang w:val="ru-RU"/>
        </w:rPr>
        <w:t>зберігання</w:t>
      </w:r>
      <w:proofErr w:type="spellEnd"/>
      <w:r w:rsidRPr="009364A0">
        <w:rPr>
          <w:color w:val="000000" w:themeColor="text1"/>
          <w:sz w:val="28"/>
          <w:szCs w:val="28"/>
          <w:lang w:val="ru-RU"/>
        </w:rPr>
        <w:t xml:space="preserve">, </w:t>
      </w:r>
      <w:proofErr w:type="spellStart"/>
      <w:r w:rsidRPr="009364A0">
        <w:rPr>
          <w:color w:val="000000" w:themeColor="text1"/>
          <w:sz w:val="28"/>
          <w:szCs w:val="28"/>
          <w:lang w:val="ru-RU"/>
        </w:rPr>
        <w:t>обробки</w:t>
      </w:r>
      <w:proofErr w:type="spellEnd"/>
      <w:r w:rsidRPr="009364A0">
        <w:rPr>
          <w:color w:val="000000" w:themeColor="text1"/>
          <w:sz w:val="28"/>
          <w:szCs w:val="28"/>
          <w:lang w:val="ru-RU"/>
        </w:rPr>
        <w:t xml:space="preserve"> та </w:t>
      </w:r>
      <w:proofErr w:type="spellStart"/>
      <w:r w:rsidRPr="009364A0">
        <w:rPr>
          <w:color w:val="000000" w:themeColor="text1"/>
          <w:sz w:val="28"/>
          <w:szCs w:val="28"/>
          <w:lang w:val="ru-RU"/>
        </w:rPr>
        <w:t>перевірки</w:t>
      </w:r>
      <w:proofErr w:type="spellEnd"/>
      <w:r w:rsidRPr="009364A0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9364A0">
        <w:rPr>
          <w:color w:val="000000" w:themeColor="text1"/>
          <w:sz w:val="28"/>
          <w:szCs w:val="28"/>
          <w:lang w:val="ru-RU"/>
        </w:rPr>
        <w:t>даних</w:t>
      </w:r>
      <w:proofErr w:type="spellEnd"/>
      <w:r w:rsidRPr="009364A0">
        <w:rPr>
          <w:color w:val="000000" w:themeColor="text1"/>
          <w:sz w:val="28"/>
          <w:szCs w:val="28"/>
          <w:lang w:val="ru-RU"/>
        </w:rPr>
        <w:t xml:space="preserve"> у блокчейн-системах.</w:t>
      </w:r>
    </w:p>
    <w:p w14:paraId="13528855" w14:textId="77777777" w:rsidR="00F80B17" w:rsidRDefault="009364A0" w:rsidP="00F80B17">
      <w:pPr>
        <w:spacing w:line="360" w:lineRule="auto"/>
        <w:ind w:firstLine="720"/>
        <w:jc w:val="center"/>
        <w:rPr>
          <w:color w:val="000000" w:themeColor="text1"/>
          <w:sz w:val="28"/>
          <w:szCs w:val="28"/>
          <w:lang w:val="ru-RU"/>
        </w:rPr>
      </w:pPr>
      <w:r w:rsidRPr="00B85E9B">
        <w:rPr>
          <w:b/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5E71C135" wp14:editId="0052D973">
            <wp:extent cx="3658571" cy="2147977"/>
            <wp:effectExtent l="0" t="0" r="0" b="5080"/>
            <wp:docPr id="20789561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8956133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679672" cy="2160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A94F2F" w14:textId="6C97B6F3" w:rsidR="009364A0" w:rsidRDefault="009364A0" w:rsidP="00F80B17">
      <w:pPr>
        <w:spacing w:line="360" w:lineRule="auto"/>
        <w:ind w:firstLine="720"/>
        <w:jc w:val="center"/>
        <w:rPr>
          <w:color w:val="000000" w:themeColor="text1"/>
          <w:sz w:val="28"/>
          <w:szCs w:val="28"/>
          <w:lang w:val="ru-RU"/>
        </w:rPr>
      </w:pPr>
      <w:r w:rsidRPr="009364A0">
        <w:rPr>
          <w:color w:val="000000" w:themeColor="text1"/>
          <w:sz w:val="28"/>
          <w:szCs w:val="28"/>
          <w:lang w:val="ru-RU"/>
        </w:rPr>
        <w:t xml:space="preserve">Рис. </w:t>
      </w:r>
      <w:r>
        <w:rPr>
          <w:color w:val="000000" w:themeColor="text1"/>
          <w:sz w:val="28"/>
          <w:szCs w:val="28"/>
          <w:lang w:val="ru-RU"/>
        </w:rPr>
        <w:t>1</w:t>
      </w:r>
      <w:r w:rsidRPr="009364A0">
        <w:rPr>
          <w:color w:val="000000" w:themeColor="text1"/>
          <w:sz w:val="28"/>
          <w:szCs w:val="28"/>
          <w:lang w:val="ru-RU"/>
        </w:rPr>
        <w:t xml:space="preserve">.11. Смарт-контракт як </w:t>
      </w:r>
      <w:proofErr w:type="spellStart"/>
      <w:r w:rsidRPr="009364A0">
        <w:rPr>
          <w:color w:val="000000" w:themeColor="text1"/>
          <w:sz w:val="28"/>
          <w:szCs w:val="28"/>
          <w:lang w:val="ru-RU"/>
        </w:rPr>
        <w:t>центральний</w:t>
      </w:r>
      <w:proofErr w:type="spellEnd"/>
      <w:r w:rsidRPr="009364A0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9364A0">
        <w:rPr>
          <w:color w:val="000000" w:themeColor="text1"/>
          <w:sz w:val="28"/>
          <w:szCs w:val="28"/>
          <w:lang w:val="ru-RU"/>
        </w:rPr>
        <w:t>елемент</w:t>
      </w:r>
      <w:proofErr w:type="spellEnd"/>
      <w:r w:rsidRPr="009364A0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9364A0">
        <w:rPr>
          <w:color w:val="000000" w:themeColor="text1"/>
          <w:sz w:val="28"/>
          <w:szCs w:val="28"/>
          <w:lang w:val="ru-RU"/>
        </w:rPr>
        <w:t>координації</w:t>
      </w:r>
      <w:proofErr w:type="spellEnd"/>
      <w:r w:rsidRPr="009364A0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9364A0">
        <w:rPr>
          <w:color w:val="000000" w:themeColor="text1"/>
          <w:sz w:val="28"/>
          <w:szCs w:val="28"/>
          <w:lang w:val="ru-RU"/>
        </w:rPr>
        <w:t>зберігання</w:t>
      </w:r>
      <w:proofErr w:type="spellEnd"/>
      <w:r w:rsidRPr="009364A0">
        <w:rPr>
          <w:color w:val="000000" w:themeColor="text1"/>
          <w:sz w:val="28"/>
          <w:szCs w:val="28"/>
          <w:lang w:val="ru-RU"/>
        </w:rPr>
        <w:t xml:space="preserve">, </w:t>
      </w:r>
      <w:proofErr w:type="spellStart"/>
      <w:r w:rsidRPr="009364A0">
        <w:rPr>
          <w:color w:val="000000" w:themeColor="text1"/>
          <w:sz w:val="28"/>
          <w:szCs w:val="28"/>
          <w:lang w:val="ru-RU"/>
        </w:rPr>
        <w:t>обробки</w:t>
      </w:r>
      <w:proofErr w:type="spellEnd"/>
      <w:r w:rsidRPr="009364A0">
        <w:rPr>
          <w:color w:val="000000" w:themeColor="text1"/>
          <w:sz w:val="28"/>
          <w:szCs w:val="28"/>
          <w:lang w:val="ru-RU"/>
        </w:rPr>
        <w:t xml:space="preserve"> та </w:t>
      </w:r>
      <w:proofErr w:type="spellStart"/>
      <w:r w:rsidRPr="009364A0">
        <w:rPr>
          <w:color w:val="000000" w:themeColor="text1"/>
          <w:sz w:val="28"/>
          <w:szCs w:val="28"/>
          <w:lang w:val="ru-RU"/>
        </w:rPr>
        <w:t>перевірки</w:t>
      </w:r>
      <w:proofErr w:type="spellEnd"/>
      <w:r w:rsidRPr="009364A0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9364A0">
        <w:rPr>
          <w:color w:val="000000" w:themeColor="text1"/>
          <w:sz w:val="28"/>
          <w:szCs w:val="28"/>
          <w:lang w:val="ru-RU"/>
        </w:rPr>
        <w:t>даних</w:t>
      </w:r>
      <w:proofErr w:type="spellEnd"/>
      <w:r w:rsidRPr="009364A0">
        <w:rPr>
          <w:color w:val="000000" w:themeColor="text1"/>
          <w:sz w:val="28"/>
          <w:szCs w:val="28"/>
          <w:lang w:val="ru-RU"/>
        </w:rPr>
        <w:t xml:space="preserve"> у блокчейн-системах.</w:t>
      </w:r>
    </w:p>
    <w:p w14:paraId="7327215D" w14:textId="77777777" w:rsidR="009364A0" w:rsidRDefault="009364A0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  <w:lang w:val="ru-RU"/>
        </w:rPr>
      </w:pPr>
    </w:p>
    <w:p w14:paraId="171DA97B" w14:textId="5E7CC1E4" w:rsidR="009364A0" w:rsidRDefault="009364A0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  <w:lang w:val="ru-RU"/>
        </w:rPr>
      </w:pPr>
      <w:r w:rsidRPr="009364A0">
        <w:rPr>
          <w:color w:val="000000" w:themeColor="text1"/>
          <w:sz w:val="28"/>
          <w:szCs w:val="28"/>
          <w:lang w:val="ru-RU"/>
        </w:rPr>
        <w:t xml:space="preserve">На рис. </w:t>
      </w:r>
      <w:r>
        <w:rPr>
          <w:color w:val="000000" w:themeColor="text1"/>
          <w:sz w:val="28"/>
          <w:szCs w:val="28"/>
          <w:lang w:val="ru-RU"/>
        </w:rPr>
        <w:t>1</w:t>
      </w:r>
      <w:r w:rsidRPr="009364A0">
        <w:rPr>
          <w:color w:val="000000" w:themeColor="text1"/>
          <w:sz w:val="28"/>
          <w:szCs w:val="28"/>
          <w:lang w:val="ru-RU"/>
        </w:rPr>
        <w:t xml:space="preserve">.12 наведена </w:t>
      </w:r>
      <w:proofErr w:type="spellStart"/>
      <w:r w:rsidRPr="009364A0">
        <w:rPr>
          <w:color w:val="000000" w:themeColor="text1"/>
          <w:sz w:val="28"/>
          <w:szCs w:val="28"/>
          <w:lang w:val="ru-RU"/>
        </w:rPr>
        <w:t>інтеграційна</w:t>
      </w:r>
      <w:proofErr w:type="spellEnd"/>
      <w:r w:rsidRPr="009364A0">
        <w:rPr>
          <w:color w:val="000000" w:themeColor="text1"/>
          <w:sz w:val="28"/>
          <w:szCs w:val="28"/>
          <w:lang w:val="ru-RU"/>
        </w:rPr>
        <w:t xml:space="preserve"> структура </w:t>
      </w:r>
      <w:proofErr w:type="spellStart"/>
      <w:r w:rsidRPr="009364A0">
        <w:rPr>
          <w:color w:val="000000" w:themeColor="text1"/>
          <w:sz w:val="28"/>
          <w:szCs w:val="28"/>
          <w:lang w:val="ru-RU"/>
        </w:rPr>
        <w:t>системи</w:t>
      </w:r>
      <w:proofErr w:type="spellEnd"/>
      <w:r w:rsidRPr="009364A0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9364A0">
        <w:rPr>
          <w:color w:val="000000" w:themeColor="text1"/>
          <w:sz w:val="28"/>
          <w:szCs w:val="28"/>
          <w:lang w:val="ru-RU"/>
        </w:rPr>
        <w:t>зберігання</w:t>
      </w:r>
      <w:proofErr w:type="spellEnd"/>
      <w:r w:rsidRPr="009364A0">
        <w:rPr>
          <w:color w:val="000000" w:themeColor="text1"/>
          <w:sz w:val="28"/>
          <w:szCs w:val="28"/>
          <w:lang w:val="ru-RU"/>
        </w:rPr>
        <w:t xml:space="preserve"> й </w:t>
      </w:r>
      <w:proofErr w:type="spellStart"/>
      <w:r w:rsidRPr="009364A0">
        <w:rPr>
          <w:color w:val="000000" w:themeColor="text1"/>
          <w:sz w:val="28"/>
          <w:szCs w:val="28"/>
          <w:lang w:val="ru-RU"/>
        </w:rPr>
        <w:t>обробки</w:t>
      </w:r>
      <w:proofErr w:type="spellEnd"/>
      <w:r w:rsidRPr="009364A0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9364A0">
        <w:rPr>
          <w:color w:val="000000" w:themeColor="text1"/>
          <w:sz w:val="28"/>
          <w:szCs w:val="28"/>
          <w:lang w:val="ru-RU"/>
        </w:rPr>
        <w:t>даних</w:t>
      </w:r>
      <w:proofErr w:type="spellEnd"/>
      <w:r w:rsidRPr="009364A0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9364A0">
        <w:rPr>
          <w:color w:val="000000" w:themeColor="text1"/>
          <w:sz w:val="28"/>
          <w:szCs w:val="28"/>
          <w:lang w:val="ru-RU"/>
        </w:rPr>
        <w:t>із</w:t>
      </w:r>
      <w:proofErr w:type="spellEnd"/>
      <w:r w:rsidRPr="009364A0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9364A0">
        <w:rPr>
          <w:color w:val="000000" w:themeColor="text1"/>
          <w:sz w:val="28"/>
          <w:szCs w:val="28"/>
          <w:lang w:val="ru-RU"/>
        </w:rPr>
        <w:t>використанням</w:t>
      </w:r>
      <w:proofErr w:type="spellEnd"/>
      <w:r w:rsidRPr="009364A0">
        <w:rPr>
          <w:color w:val="000000" w:themeColor="text1"/>
          <w:sz w:val="28"/>
          <w:szCs w:val="28"/>
          <w:lang w:val="ru-RU"/>
        </w:rPr>
        <w:t xml:space="preserve"> смарт-контракту як координатора.</w:t>
      </w:r>
    </w:p>
    <w:p w14:paraId="5FE493B9" w14:textId="2921C3DE" w:rsidR="009364A0" w:rsidRDefault="009364A0" w:rsidP="00F80B17">
      <w:pPr>
        <w:spacing w:line="360" w:lineRule="auto"/>
        <w:ind w:firstLine="720"/>
        <w:jc w:val="center"/>
        <w:rPr>
          <w:color w:val="000000" w:themeColor="text1"/>
          <w:sz w:val="28"/>
          <w:szCs w:val="28"/>
          <w:lang w:val="ru-RU"/>
        </w:rPr>
      </w:pPr>
      <w:r w:rsidRPr="00B85E9B">
        <w:rPr>
          <w:b/>
          <w:noProof/>
          <w:color w:val="000000" w:themeColor="text1"/>
          <w:sz w:val="28"/>
          <w:szCs w:val="28"/>
        </w:rPr>
        <w:drawing>
          <wp:inline distT="0" distB="0" distL="0" distR="0" wp14:anchorId="0F63E6E1" wp14:editId="62621AF4">
            <wp:extent cx="2501661" cy="3900104"/>
            <wp:effectExtent l="0" t="0" r="0" b="5715"/>
            <wp:docPr id="6837007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3700785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511431" cy="3915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109EA" w14:textId="1C11D953" w:rsidR="009364A0" w:rsidRPr="0050521D" w:rsidRDefault="009364A0" w:rsidP="00F80B17">
      <w:pPr>
        <w:pStyle w:val="Normal1"/>
        <w:spacing w:line="360" w:lineRule="auto"/>
        <w:jc w:val="center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val="ru-RU"/>
        </w:rPr>
      </w:pPr>
      <w:r w:rsidRPr="00B85E9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Рис. </w:t>
      </w:r>
      <w:r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val="ru-RU"/>
        </w:rPr>
        <w:t>1</w:t>
      </w:r>
      <w:r w:rsidRPr="0050521D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val="ru-RU"/>
        </w:rPr>
        <w:t>.12</w:t>
      </w:r>
      <w:r w:rsidRPr="00B85E9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. </w:t>
      </w:r>
      <w:r w:rsidRPr="00B85E9B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Інтеграційна структура системи зберігання й обробки даних із використанням смарт-контракту як координатора</w:t>
      </w:r>
      <w:r w:rsidRPr="0050521D">
        <w:rPr>
          <w:rFonts w:ascii="Times New Roman" w:hAnsi="Times New Roman" w:cs="Times New Roman"/>
          <w:bCs/>
          <w:color w:val="000000" w:themeColor="text1"/>
          <w:sz w:val="28"/>
          <w:szCs w:val="28"/>
          <w:lang w:val="ru-RU"/>
        </w:rPr>
        <w:t>.</w:t>
      </w:r>
    </w:p>
    <w:p w14:paraId="75B93D97" w14:textId="237CEE00" w:rsidR="009364A0" w:rsidRDefault="006878D3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  <w:lang w:val="ru-RU"/>
        </w:rPr>
      </w:pPr>
      <w:r w:rsidRPr="006878D3">
        <w:rPr>
          <w:color w:val="000000" w:themeColor="text1"/>
          <w:sz w:val="28"/>
          <w:szCs w:val="28"/>
          <w:lang w:val="ru-RU"/>
        </w:rPr>
        <w:lastRenderedPageBreak/>
        <w:t xml:space="preserve">У </w:t>
      </w:r>
      <w:proofErr w:type="spellStart"/>
      <w:r w:rsidRPr="006878D3">
        <w:rPr>
          <w:color w:val="000000" w:themeColor="text1"/>
          <w:sz w:val="28"/>
          <w:szCs w:val="28"/>
          <w:lang w:val="ru-RU"/>
        </w:rPr>
        <w:t>таблиці</w:t>
      </w:r>
      <w:proofErr w:type="spellEnd"/>
      <w:r w:rsidRPr="006878D3">
        <w:rPr>
          <w:color w:val="000000" w:themeColor="text1"/>
          <w:sz w:val="28"/>
          <w:szCs w:val="28"/>
          <w:lang w:val="ru-RU"/>
        </w:rPr>
        <w:t xml:space="preserve"> </w:t>
      </w:r>
      <w:r>
        <w:rPr>
          <w:color w:val="000000" w:themeColor="text1"/>
          <w:sz w:val="28"/>
          <w:szCs w:val="28"/>
          <w:lang w:val="ru-RU"/>
        </w:rPr>
        <w:t>1</w:t>
      </w:r>
      <w:r w:rsidRPr="006878D3">
        <w:rPr>
          <w:color w:val="000000" w:themeColor="text1"/>
          <w:sz w:val="28"/>
          <w:szCs w:val="28"/>
          <w:lang w:val="ru-RU"/>
        </w:rPr>
        <w:t>.1</w:t>
      </w:r>
      <w:r>
        <w:rPr>
          <w:color w:val="000000" w:themeColor="text1"/>
          <w:sz w:val="28"/>
          <w:szCs w:val="28"/>
          <w:lang w:val="ru-RU"/>
        </w:rPr>
        <w:t>1</w:t>
      </w:r>
      <w:r w:rsidRPr="006878D3">
        <w:rPr>
          <w:color w:val="000000" w:themeColor="text1"/>
          <w:sz w:val="28"/>
          <w:szCs w:val="28"/>
          <w:lang w:val="ru-RU"/>
        </w:rPr>
        <w:t xml:space="preserve"> наведено </w:t>
      </w:r>
      <w:proofErr w:type="spellStart"/>
      <w:r w:rsidRPr="006878D3">
        <w:rPr>
          <w:color w:val="000000" w:themeColor="text1"/>
          <w:sz w:val="28"/>
          <w:szCs w:val="28"/>
          <w:lang w:val="ru-RU"/>
        </w:rPr>
        <w:t>узагальнене</w:t>
      </w:r>
      <w:proofErr w:type="spellEnd"/>
      <w:r w:rsidRPr="006878D3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6878D3">
        <w:rPr>
          <w:color w:val="000000" w:themeColor="text1"/>
          <w:sz w:val="28"/>
          <w:szCs w:val="28"/>
          <w:lang w:val="ru-RU"/>
        </w:rPr>
        <w:t>порівняння</w:t>
      </w:r>
      <w:proofErr w:type="spellEnd"/>
      <w:r w:rsidRPr="006878D3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6878D3">
        <w:rPr>
          <w:color w:val="000000" w:themeColor="text1"/>
          <w:sz w:val="28"/>
          <w:szCs w:val="28"/>
          <w:lang w:val="ru-RU"/>
        </w:rPr>
        <w:t>доцільності</w:t>
      </w:r>
      <w:proofErr w:type="spellEnd"/>
      <w:r w:rsidRPr="006878D3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6878D3">
        <w:rPr>
          <w:color w:val="000000" w:themeColor="text1"/>
          <w:sz w:val="28"/>
          <w:szCs w:val="28"/>
          <w:lang w:val="ru-RU"/>
        </w:rPr>
        <w:t>використання</w:t>
      </w:r>
      <w:proofErr w:type="spellEnd"/>
      <w:r w:rsidRPr="006878D3">
        <w:rPr>
          <w:color w:val="000000" w:themeColor="text1"/>
          <w:sz w:val="28"/>
          <w:szCs w:val="28"/>
          <w:lang w:val="ru-RU"/>
        </w:rPr>
        <w:t xml:space="preserve"> блокчейн-моделей та </w:t>
      </w:r>
      <w:proofErr w:type="spellStart"/>
      <w:r w:rsidRPr="006878D3">
        <w:rPr>
          <w:color w:val="000000" w:themeColor="text1"/>
          <w:sz w:val="28"/>
          <w:szCs w:val="28"/>
          <w:lang w:val="ru-RU"/>
        </w:rPr>
        <w:t>традиційних</w:t>
      </w:r>
      <w:proofErr w:type="spellEnd"/>
      <w:r w:rsidRPr="006878D3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6878D3">
        <w:rPr>
          <w:color w:val="000000" w:themeColor="text1"/>
          <w:sz w:val="28"/>
          <w:szCs w:val="28"/>
          <w:lang w:val="ru-RU"/>
        </w:rPr>
        <w:t>підходів</w:t>
      </w:r>
      <w:proofErr w:type="spellEnd"/>
      <w:r w:rsidRPr="006878D3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6878D3">
        <w:rPr>
          <w:color w:val="000000" w:themeColor="text1"/>
          <w:sz w:val="28"/>
          <w:szCs w:val="28"/>
          <w:lang w:val="ru-RU"/>
        </w:rPr>
        <w:t>залежно</w:t>
      </w:r>
      <w:proofErr w:type="spellEnd"/>
      <w:r w:rsidRPr="006878D3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6878D3">
        <w:rPr>
          <w:color w:val="000000" w:themeColor="text1"/>
          <w:sz w:val="28"/>
          <w:szCs w:val="28"/>
          <w:lang w:val="ru-RU"/>
        </w:rPr>
        <w:t>від</w:t>
      </w:r>
      <w:proofErr w:type="spellEnd"/>
      <w:r w:rsidRPr="006878D3">
        <w:rPr>
          <w:color w:val="000000" w:themeColor="text1"/>
          <w:sz w:val="28"/>
          <w:szCs w:val="28"/>
          <w:lang w:val="ru-RU"/>
        </w:rPr>
        <w:t xml:space="preserve"> типу </w:t>
      </w:r>
      <w:proofErr w:type="spellStart"/>
      <w:r w:rsidRPr="006878D3">
        <w:rPr>
          <w:color w:val="000000" w:themeColor="text1"/>
          <w:sz w:val="28"/>
          <w:szCs w:val="28"/>
          <w:lang w:val="ru-RU"/>
        </w:rPr>
        <w:t>обчислювального</w:t>
      </w:r>
      <w:proofErr w:type="spellEnd"/>
      <w:r w:rsidRPr="006878D3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6878D3">
        <w:rPr>
          <w:color w:val="000000" w:themeColor="text1"/>
          <w:sz w:val="28"/>
          <w:szCs w:val="28"/>
          <w:lang w:val="ru-RU"/>
        </w:rPr>
        <w:t>навантаження</w:t>
      </w:r>
      <w:proofErr w:type="spellEnd"/>
      <w:r w:rsidRPr="006878D3">
        <w:rPr>
          <w:color w:val="000000" w:themeColor="text1"/>
          <w:sz w:val="28"/>
          <w:szCs w:val="28"/>
          <w:lang w:val="ru-RU"/>
        </w:rPr>
        <w:t xml:space="preserve"> та </w:t>
      </w:r>
      <w:proofErr w:type="spellStart"/>
      <w:r w:rsidRPr="006878D3">
        <w:rPr>
          <w:color w:val="000000" w:themeColor="text1"/>
          <w:sz w:val="28"/>
          <w:szCs w:val="28"/>
          <w:lang w:val="ru-RU"/>
        </w:rPr>
        <w:t>вимог</w:t>
      </w:r>
      <w:proofErr w:type="spellEnd"/>
      <w:r w:rsidRPr="006878D3">
        <w:rPr>
          <w:color w:val="000000" w:themeColor="text1"/>
          <w:sz w:val="28"/>
          <w:szCs w:val="28"/>
          <w:lang w:val="ru-RU"/>
        </w:rPr>
        <w:t xml:space="preserve"> до </w:t>
      </w:r>
      <w:proofErr w:type="spellStart"/>
      <w:r w:rsidRPr="006878D3">
        <w:rPr>
          <w:color w:val="000000" w:themeColor="text1"/>
          <w:sz w:val="28"/>
          <w:szCs w:val="28"/>
          <w:lang w:val="ru-RU"/>
        </w:rPr>
        <w:t>системи</w:t>
      </w:r>
      <w:proofErr w:type="spellEnd"/>
      <w:r w:rsidRPr="006878D3">
        <w:rPr>
          <w:color w:val="000000" w:themeColor="text1"/>
          <w:sz w:val="28"/>
          <w:szCs w:val="28"/>
          <w:lang w:val="ru-RU"/>
        </w:rPr>
        <w:t>.</w:t>
      </w:r>
    </w:p>
    <w:p w14:paraId="33254C5D" w14:textId="42FF9536" w:rsidR="006878D3" w:rsidRPr="006878D3" w:rsidRDefault="006878D3" w:rsidP="00F80B17">
      <w:pPr>
        <w:spacing w:line="360" w:lineRule="auto"/>
        <w:ind w:firstLine="720"/>
        <w:jc w:val="right"/>
        <w:rPr>
          <w:color w:val="000000" w:themeColor="text1"/>
          <w:sz w:val="28"/>
          <w:szCs w:val="28"/>
          <w:lang w:val="ru-RU"/>
        </w:rPr>
      </w:pPr>
      <w:proofErr w:type="spellStart"/>
      <w:r w:rsidRPr="006878D3">
        <w:rPr>
          <w:color w:val="000000" w:themeColor="text1"/>
          <w:sz w:val="28"/>
          <w:szCs w:val="28"/>
          <w:lang w:val="ru-RU"/>
        </w:rPr>
        <w:t>Таблиця</w:t>
      </w:r>
      <w:proofErr w:type="spellEnd"/>
      <w:r w:rsidRPr="006878D3">
        <w:rPr>
          <w:color w:val="000000" w:themeColor="text1"/>
          <w:sz w:val="28"/>
          <w:szCs w:val="28"/>
          <w:lang w:val="ru-RU"/>
        </w:rPr>
        <w:t xml:space="preserve"> </w:t>
      </w:r>
      <w:r>
        <w:rPr>
          <w:color w:val="000000" w:themeColor="text1"/>
          <w:sz w:val="28"/>
          <w:szCs w:val="28"/>
          <w:lang w:val="ru-RU"/>
        </w:rPr>
        <w:t>1</w:t>
      </w:r>
      <w:r w:rsidRPr="006878D3">
        <w:rPr>
          <w:color w:val="000000" w:themeColor="text1"/>
          <w:sz w:val="28"/>
          <w:szCs w:val="28"/>
          <w:lang w:val="ru-RU"/>
        </w:rPr>
        <w:t>.1</w:t>
      </w:r>
      <w:r>
        <w:rPr>
          <w:color w:val="000000" w:themeColor="text1"/>
          <w:sz w:val="28"/>
          <w:szCs w:val="28"/>
          <w:lang w:val="ru-RU"/>
        </w:rPr>
        <w:t>1</w:t>
      </w:r>
    </w:p>
    <w:p w14:paraId="7D1AD37B" w14:textId="38EF6686" w:rsidR="006878D3" w:rsidRDefault="006878D3" w:rsidP="00F80B17">
      <w:pPr>
        <w:spacing w:line="360" w:lineRule="auto"/>
        <w:ind w:firstLine="720"/>
        <w:jc w:val="center"/>
        <w:rPr>
          <w:color w:val="000000" w:themeColor="text1"/>
          <w:sz w:val="28"/>
          <w:szCs w:val="28"/>
          <w:lang w:val="ru-RU"/>
        </w:rPr>
      </w:pPr>
      <w:proofErr w:type="spellStart"/>
      <w:r w:rsidRPr="006878D3">
        <w:rPr>
          <w:color w:val="000000" w:themeColor="text1"/>
          <w:sz w:val="28"/>
          <w:szCs w:val="28"/>
          <w:lang w:val="ru-RU"/>
        </w:rPr>
        <w:t>Приклади</w:t>
      </w:r>
      <w:proofErr w:type="spellEnd"/>
      <w:r w:rsidRPr="006878D3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6878D3">
        <w:rPr>
          <w:color w:val="000000" w:themeColor="text1"/>
          <w:sz w:val="28"/>
          <w:szCs w:val="28"/>
          <w:lang w:val="ru-RU"/>
        </w:rPr>
        <w:t>вибору</w:t>
      </w:r>
      <w:proofErr w:type="spellEnd"/>
      <w:r w:rsidRPr="006878D3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6878D3">
        <w:rPr>
          <w:color w:val="000000" w:themeColor="text1"/>
          <w:sz w:val="28"/>
          <w:szCs w:val="28"/>
          <w:lang w:val="ru-RU"/>
        </w:rPr>
        <w:t>моделі</w:t>
      </w:r>
      <w:proofErr w:type="spellEnd"/>
      <w:r w:rsidRPr="006878D3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6878D3">
        <w:rPr>
          <w:color w:val="000000" w:themeColor="text1"/>
          <w:sz w:val="28"/>
          <w:szCs w:val="28"/>
          <w:lang w:val="ru-RU"/>
        </w:rPr>
        <w:t>зберігання</w:t>
      </w:r>
      <w:proofErr w:type="spellEnd"/>
      <w:r w:rsidRPr="006878D3">
        <w:rPr>
          <w:color w:val="000000" w:themeColor="text1"/>
          <w:sz w:val="28"/>
          <w:szCs w:val="28"/>
          <w:lang w:val="ru-RU"/>
        </w:rPr>
        <w:t xml:space="preserve"> та </w:t>
      </w:r>
      <w:proofErr w:type="spellStart"/>
      <w:r w:rsidRPr="006878D3">
        <w:rPr>
          <w:color w:val="000000" w:themeColor="text1"/>
          <w:sz w:val="28"/>
          <w:szCs w:val="28"/>
          <w:lang w:val="ru-RU"/>
        </w:rPr>
        <w:t>обробки</w:t>
      </w:r>
      <w:proofErr w:type="spellEnd"/>
      <w:r w:rsidRPr="006878D3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6878D3">
        <w:rPr>
          <w:color w:val="000000" w:themeColor="text1"/>
          <w:sz w:val="28"/>
          <w:szCs w:val="28"/>
          <w:lang w:val="ru-RU"/>
        </w:rPr>
        <w:t>даних</w:t>
      </w:r>
      <w:proofErr w:type="spellEnd"/>
      <w:r w:rsidRPr="006878D3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6878D3">
        <w:rPr>
          <w:color w:val="000000" w:themeColor="text1"/>
          <w:sz w:val="28"/>
          <w:szCs w:val="28"/>
          <w:lang w:val="ru-RU"/>
        </w:rPr>
        <w:t>залежно</w:t>
      </w:r>
      <w:proofErr w:type="spellEnd"/>
      <w:r w:rsidRPr="006878D3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6878D3">
        <w:rPr>
          <w:color w:val="000000" w:themeColor="text1"/>
          <w:sz w:val="28"/>
          <w:szCs w:val="28"/>
          <w:lang w:val="ru-RU"/>
        </w:rPr>
        <w:t>від</w:t>
      </w:r>
      <w:proofErr w:type="spellEnd"/>
      <w:r w:rsidRPr="006878D3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6878D3">
        <w:rPr>
          <w:color w:val="000000" w:themeColor="text1"/>
          <w:sz w:val="28"/>
          <w:szCs w:val="28"/>
          <w:lang w:val="ru-RU"/>
        </w:rPr>
        <w:t>сценарію</w:t>
      </w:r>
      <w:proofErr w:type="spellEnd"/>
      <w:r w:rsidRPr="006878D3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6878D3">
        <w:rPr>
          <w:color w:val="000000" w:themeColor="text1"/>
          <w:sz w:val="28"/>
          <w:szCs w:val="28"/>
          <w:lang w:val="ru-RU"/>
        </w:rPr>
        <w:t>використання</w:t>
      </w:r>
      <w:proofErr w:type="spellEnd"/>
      <w:r w:rsidRPr="006878D3">
        <w:rPr>
          <w:color w:val="000000" w:themeColor="text1"/>
          <w:sz w:val="28"/>
          <w:szCs w:val="28"/>
          <w:lang w:val="ru-RU"/>
        </w:rPr>
        <w:t xml:space="preserve"> у </w:t>
      </w:r>
      <w:proofErr w:type="spellStart"/>
      <w:r w:rsidRPr="006878D3">
        <w:rPr>
          <w:color w:val="000000" w:themeColor="text1"/>
          <w:sz w:val="28"/>
          <w:szCs w:val="28"/>
          <w:lang w:val="ru-RU"/>
        </w:rPr>
        <w:t>високонавантажених</w:t>
      </w:r>
      <w:proofErr w:type="spellEnd"/>
      <w:r w:rsidRPr="006878D3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6878D3">
        <w:rPr>
          <w:color w:val="000000" w:themeColor="text1"/>
          <w:sz w:val="28"/>
          <w:szCs w:val="28"/>
          <w:lang w:val="ru-RU"/>
        </w:rPr>
        <w:t>комп’ютерних</w:t>
      </w:r>
      <w:proofErr w:type="spellEnd"/>
      <w:r w:rsidRPr="006878D3">
        <w:rPr>
          <w:color w:val="000000" w:themeColor="text1"/>
          <w:sz w:val="28"/>
          <w:szCs w:val="28"/>
          <w:lang w:val="ru-RU"/>
        </w:rPr>
        <w:t xml:space="preserve"> системах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3006"/>
        <w:gridCol w:w="3006"/>
        <w:gridCol w:w="3007"/>
      </w:tblGrid>
      <w:tr w:rsidR="006878D3" w:rsidRPr="00B85E9B" w14:paraId="31215AAC" w14:textId="77777777" w:rsidTr="008850F4">
        <w:tc>
          <w:tcPr>
            <w:tcW w:w="3006" w:type="dxa"/>
          </w:tcPr>
          <w:p w14:paraId="053BB5DF" w14:textId="77777777" w:rsidR="006878D3" w:rsidRPr="00B85E9B" w:rsidRDefault="006878D3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Сценарій</w:t>
            </w:r>
          </w:p>
        </w:tc>
        <w:tc>
          <w:tcPr>
            <w:tcW w:w="3006" w:type="dxa"/>
          </w:tcPr>
          <w:p w14:paraId="5EBCDA3E" w14:textId="77777777" w:rsidR="006878D3" w:rsidRPr="00B85E9B" w:rsidRDefault="006878D3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Переважна модель</w:t>
            </w:r>
          </w:p>
        </w:tc>
        <w:tc>
          <w:tcPr>
            <w:tcW w:w="3007" w:type="dxa"/>
          </w:tcPr>
          <w:p w14:paraId="0E0D5923" w14:textId="77777777" w:rsidR="006878D3" w:rsidRPr="00B85E9B" w:rsidRDefault="006878D3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Обґрунтування</w:t>
            </w:r>
          </w:p>
        </w:tc>
      </w:tr>
      <w:tr w:rsidR="006878D3" w:rsidRPr="00B85E9B" w14:paraId="721EE0A3" w14:textId="77777777" w:rsidTr="008850F4">
        <w:tc>
          <w:tcPr>
            <w:tcW w:w="3006" w:type="dxa"/>
          </w:tcPr>
          <w:p w14:paraId="67A052D9" w14:textId="77777777" w:rsidR="006878D3" w:rsidRPr="00B85E9B" w:rsidRDefault="006878D3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Рендеринг</w:t>
            </w:r>
            <w:proofErr w:type="spellEnd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 наукові обчислення</w:t>
            </w:r>
          </w:p>
        </w:tc>
        <w:tc>
          <w:tcPr>
            <w:tcW w:w="3006" w:type="dxa"/>
          </w:tcPr>
          <w:p w14:paraId="0C972AEC" w14:textId="77777777" w:rsidR="006878D3" w:rsidRPr="00B85E9B" w:rsidRDefault="006878D3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Блокчейн</w:t>
            </w:r>
            <w:proofErr w:type="spellEnd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з </w:t>
            </w: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off-chain</w:t>
            </w:r>
            <w:proofErr w:type="spellEnd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обчисленням</w:t>
            </w:r>
          </w:p>
        </w:tc>
        <w:tc>
          <w:tcPr>
            <w:tcW w:w="3007" w:type="dxa"/>
          </w:tcPr>
          <w:p w14:paraId="1E565C47" w14:textId="77777777" w:rsidR="006878D3" w:rsidRPr="00B85E9B" w:rsidRDefault="006878D3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Дешевше, </w:t>
            </w: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масштабованіше</w:t>
            </w:r>
            <w:proofErr w:type="spellEnd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 контроль над логікою</w:t>
            </w:r>
          </w:p>
        </w:tc>
      </w:tr>
      <w:tr w:rsidR="006878D3" w:rsidRPr="00B85E9B" w14:paraId="31F91975" w14:textId="77777777" w:rsidTr="008850F4">
        <w:tc>
          <w:tcPr>
            <w:tcW w:w="3006" w:type="dxa"/>
          </w:tcPr>
          <w:p w14:paraId="259CCD0B" w14:textId="77777777" w:rsidR="006878D3" w:rsidRPr="00B85E9B" w:rsidRDefault="006878D3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Зберігання конфіденційних даних</w:t>
            </w:r>
          </w:p>
        </w:tc>
        <w:tc>
          <w:tcPr>
            <w:tcW w:w="3006" w:type="dxa"/>
          </w:tcPr>
          <w:p w14:paraId="0B72F458" w14:textId="77777777" w:rsidR="006878D3" w:rsidRPr="00B85E9B" w:rsidRDefault="006878D3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Гібридна (локальна + </w:t>
            </w: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блокчейн</w:t>
            </w:r>
            <w:proofErr w:type="spellEnd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для контролю)</w:t>
            </w:r>
          </w:p>
        </w:tc>
        <w:tc>
          <w:tcPr>
            <w:tcW w:w="3007" w:type="dxa"/>
          </w:tcPr>
          <w:p w14:paraId="5414832C" w14:textId="77777777" w:rsidR="006878D3" w:rsidRPr="00B85E9B" w:rsidRDefault="006878D3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Надійність і контроль доступу через смарт-контракти</w:t>
            </w:r>
          </w:p>
        </w:tc>
      </w:tr>
      <w:tr w:rsidR="006878D3" w:rsidRPr="00B85E9B" w14:paraId="2A8C2BE1" w14:textId="77777777" w:rsidTr="008850F4">
        <w:tc>
          <w:tcPr>
            <w:tcW w:w="3006" w:type="dxa"/>
          </w:tcPr>
          <w:p w14:paraId="3C527B9D" w14:textId="77777777" w:rsidR="006878D3" w:rsidRPr="00B85E9B" w:rsidRDefault="006878D3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Публічні транзакції, </w:t>
            </w: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IoT</w:t>
            </w:r>
            <w:proofErr w:type="spellEnd"/>
          </w:p>
        </w:tc>
        <w:tc>
          <w:tcPr>
            <w:tcW w:w="3006" w:type="dxa"/>
          </w:tcPr>
          <w:p w14:paraId="435D1545" w14:textId="77777777" w:rsidR="006878D3" w:rsidRPr="00B85E9B" w:rsidRDefault="006878D3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Повністю децентралізована модель</w:t>
            </w:r>
          </w:p>
        </w:tc>
        <w:tc>
          <w:tcPr>
            <w:tcW w:w="3007" w:type="dxa"/>
          </w:tcPr>
          <w:p w14:paraId="6505CCBC" w14:textId="77777777" w:rsidR="006878D3" w:rsidRPr="00B85E9B" w:rsidRDefault="006878D3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Прозорість, автоматизація, незалежність від провайдера</w:t>
            </w:r>
          </w:p>
        </w:tc>
      </w:tr>
      <w:tr w:rsidR="006878D3" w:rsidRPr="00B85E9B" w14:paraId="3A05A03E" w14:textId="77777777" w:rsidTr="008850F4">
        <w:tc>
          <w:tcPr>
            <w:tcW w:w="3006" w:type="dxa"/>
          </w:tcPr>
          <w:p w14:paraId="5E7C1993" w14:textId="77777777" w:rsidR="006878D3" w:rsidRPr="00B85E9B" w:rsidRDefault="006878D3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ERP, корпоративні системи</w:t>
            </w:r>
          </w:p>
        </w:tc>
        <w:tc>
          <w:tcPr>
            <w:tcW w:w="3006" w:type="dxa"/>
          </w:tcPr>
          <w:p w14:paraId="59EDF724" w14:textId="77777777" w:rsidR="006878D3" w:rsidRPr="00B85E9B" w:rsidRDefault="006878D3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Частково централізована або приватний </w:t>
            </w:r>
            <w:proofErr w:type="spellStart"/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блокчейн</w:t>
            </w:r>
            <w:proofErr w:type="spellEnd"/>
          </w:p>
        </w:tc>
        <w:tc>
          <w:tcPr>
            <w:tcW w:w="3007" w:type="dxa"/>
          </w:tcPr>
          <w:p w14:paraId="192EF8A5" w14:textId="77777777" w:rsidR="006878D3" w:rsidRPr="00B85E9B" w:rsidRDefault="006878D3" w:rsidP="00F80B17">
            <w:pPr>
              <w:pStyle w:val="Normal1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E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Компроміс між швидкістю, контрольованістю та прозорістю</w:t>
            </w:r>
          </w:p>
        </w:tc>
      </w:tr>
    </w:tbl>
    <w:p w14:paraId="4EDEF6B9" w14:textId="1E07965A" w:rsidR="006878D3" w:rsidRDefault="00C66012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C66012">
        <w:rPr>
          <w:color w:val="000000" w:themeColor="text1"/>
          <w:sz w:val="28"/>
          <w:szCs w:val="28"/>
        </w:rPr>
        <w:t xml:space="preserve">На рис. </w:t>
      </w:r>
      <w:r>
        <w:rPr>
          <w:color w:val="000000" w:themeColor="text1"/>
          <w:sz w:val="28"/>
          <w:szCs w:val="28"/>
        </w:rPr>
        <w:t>1</w:t>
      </w:r>
      <w:r w:rsidRPr="00C66012">
        <w:rPr>
          <w:color w:val="000000" w:themeColor="text1"/>
          <w:sz w:val="28"/>
          <w:szCs w:val="28"/>
        </w:rPr>
        <w:t xml:space="preserve">.13 наведена архітектура гібридної моделі обробки та зберігання даних із поєднанням централізованих сервісів і </w:t>
      </w:r>
      <w:proofErr w:type="spellStart"/>
      <w:r w:rsidRPr="00C66012">
        <w:rPr>
          <w:color w:val="000000" w:themeColor="text1"/>
          <w:sz w:val="28"/>
          <w:szCs w:val="28"/>
        </w:rPr>
        <w:t>блокчейн</w:t>
      </w:r>
      <w:proofErr w:type="spellEnd"/>
      <w:r w:rsidRPr="00C66012">
        <w:rPr>
          <w:color w:val="000000" w:themeColor="text1"/>
          <w:sz w:val="28"/>
          <w:szCs w:val="28"/>
        </w:rPr>
        <w:t>-компонентів.</w:t>
      </w:r>
    </w:p>
    <w:p w14:paraId="6F7D933D" w14:textId="29B8115B" w:rsidR="00C66012" w:rsidRDefault="00C66012" w:rsidP="00F80B17">
      <w:pPr>
        <w:spacing w:line="360" w:lineRule="auto"/>
        <w:ind w:firstLine="720"/>
        <w:jc w:val="center"/>
        <w:rPr>
          <w:color w:val="000000" w:themeColor="text1"/>
          <w:sz w:val="28"/>
          <w:szCs w:val="28"/>
        </w:rPr>
      </w:pPr>
      <w:r w:rsidRPr="00B85E9B">
        <w:rPr>
          <w:b/>
          <w:noProof/>
          <w:color w:val="000000" w:themeColor="text1"/>
          <w:sz w:val="28"/>
          <w:szCs w:val="28"/>
        </w:rPr>
        <w:drawing>
          <wp:inline distT="0" distB="0" distL="0" distR="0" wp14:anchorId="157E991E" wp14:editId="6E4981BE">
            <wp:extent cx="4157932" cy="1443234"/>
            <wp:effectExtent l="0" t="0" r="0" b="5080"/>
            <wp:docPr id="8895499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9549974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178066" cy="1450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D9D13D" w14:textId="15F91DF4" w:rsidR="00C66012" w:rsidRDefault="00C66012" w:rsidP="00F80B17">
      <w:pPr>
        <w:spacing w:line="360" w:lineRule="auto"/>
        <w:ind w:firstLine="720"/>
        <w:jc w:val="center"/>
        <w:rPr>
          <w:color w:val="000000" w:themeColor="text1"/>
          <w:sz w:val="28"/>
          <w:szCs w:val="28"/>
        </w:rPr>
      </w:pPr>
      <w:r w:rsidRPr="00C66012">
        <w:rPr>
          <w:color w:val="000000" w:themeColor="text1"/>
          <w:sz w:val="28"/>
          <w:szCs w:val="28"/>
        </w:rPr>
        <w:t xml:space="preserve">Рис. </w:t>
      </w:r>
      <w:r>
        <w:rPr>
          <w:color w:val="000000" w:themeColor="text1"/>
          <w:sz w:val="28"/>
          <w:szCs w:val="28"/>
        </w:rPr>
        <w:t>1</w:t>
      </w:r>
      <w:r w:rsidRPr="00C66012">
        <w:rPr>
          <w:color w:val="000000" w:themeColor="text1"/>
          <w:sz w:val="28"/>
          <w:szCs w:val="28"/>
        </w:rPr>
        <w:t xml:space="preserve">.13. Архітектура гібридної моделі обробки та зберігання даних із поєднанням централізованих сервісів і </w:t>
      </w:r>
      <w:proofErr w:type="spellStart"/>
      <w:r w:rsidRPr="00C66012">
        <w:rPr>
          <w:color w:val="000000" w:themeColor="text1"/>
          <w:sz w:val="28"/>
          <w:szCs w:val="28"/>
        </w:rPr>
        <w:t>блокчейн</w:t>
      </w:r>
      <w:proofErr w:type="spellEnd"/>
      <w:r w:rsidRPr="00C66012">
        <w:rPr>
          <w:color w:val="000000" w:themeColor="text1"/>
          <w:sz w:val="28"/>
          <w:szCs w:val="28"/>
        </w:rPr>
        <w:t>-компонентів.</w:t>
      </w:r>
    </w:p>
    <w:p w14:paraId="7927A02F" w14:textId="77777777" w:rsidR="00C66012" w:rsidRDefault="00C66012" w:rsidP="00F80B17">
      <w:pPr>
        <w:spacing w:line="360" w:lineRule="auto"/>
        <w:ind w:firstLine="720"/>
        <w:jc w:val="center"/>
        <w:rPr>
          <w:color w:val="000000" w:themeColor="text1"/>
          <w:sz w:val="28"/>
          <w:szCs w:val="28"/>
        </w:rPr>
      </w:pPr>
    </w:p>
    <w:p w14:paraId="76F798F6" w14:textId="6D49A2FA" w:rsidR="00C66012" w:rsidRDefault="00C66012" w:rsidP="00F80B17">
      <w:pPr>
        <w:spacing w:line="360" w:lineRule="auto"/>
        <w:jc w:val="both"/>
        <w:rPr>
          <w:b/>
          <w:bCs/>
          <w:color w:val="000000" w:themeColor="text1"/>
          <w:sz w:val="28"/>
          <w:szCs w:val="28"/>
        </w:rPr>
      </w:pPr>
      <w:r w:rsidRPr="00C66012">
        <w:rPr>
          <w:b/>
          <w:bCs/>
          <w:color w:val="000000" w:themeColor="text1"/>
          <w:sz w:val="28"/>
          <w:szCs w:val="28"/>
        </w:rPr>
        <w:lastRenderedPageBreak/>
        <w:t>1.7 Висновки до розділу</w:t>
      </w:r>
      <w:r w:rsidR="00B00413">
        <w:rPr>
          <w:b/>
          <w:bCs/>
          <w:color w:val="000000" w:themeColor="text1"/>
          <w:sz w:val="28"/>
          <w:szCs w:val="28"/>
        </w:rPr>
        <w:t xml:space="preserve"> 1</w:t>
      </w:r>
    </w:p>
    <w:p w14:paraId="18E122BA" w14:textId="77777777" w:rsidR="00B00413" w:rsidRPr="00B00413" w:rsidRDefault="00B00413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B00413">
        <w:rPr>
          <w:color w:val="000000" w:themeColor="text1"/>
          <w:sz w:val="28"/>
          <w:szCs w:val="28"/>
        </w:rPr>
        <w:t xml:space="preserve">У першому розділі дисертаційної роботи здійснено комплексний аналіз теоретико-методологічних засад побудови високонавантажених комп’ютерних систем та можливостей інтеграції </w:t>
      </w:r>
      <w:proofErr w:type="spellStart"/>
      <w:r w:rsidRPr="00B00413">
        <w:rPr>
          <w:color w:val="000000" w:themeColor="text1"/>
          <w:sz w:val="28"/>
          <w:szCs w:val="28"/>
        </w:rPr>
        <w:t>блокчейн</w:t>
      </w:r>
      <w:proofErr w:type="spellEnd"/>
      <w:r w:rsidRPr="00B00413">
        <w:rPr>
          <w:color w:val="000000" w:themeColor="text1"/>
          <w:sz w:val="28"/>
          <w:szCs w:val="28"/>
        </w:rPr>
        <w:t>-технологій і смарт-контрактів для підвищення їх ефективності.</w:t>
      </w:r>
    </w:p>
    <w:p w14:paraId="1E951357" w14:textId="77777777" w:rsidR="00B00413" w:rsidRPr="00B00413" w:rsidRDefault="00B00413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B00413">
        <w:rPr>
          <w:color w:val="000000" w:themeColor="text1"/>
          <w:sz w:val="28"/>
          <w:szCs w:val="28"/>
        </w:rPr>
        <w:t xml:space="preserve">Проведено системний аналіз архітектурних принципів функціонування високонавантажених комп’ютерних систем, що дозволило визначити їх ключові характеристики: високу інтенсивність транзакцій, вимоги до мінімальної латентності, безперервної доступності, горизонтального масштабування та автоматизованого управління ресурсами. Встановлено, що традиційні централізовані та </w:t>
      </w:r>
      <w:proofErr w:type="spellStart"/>
      <w:r w:rsidRPr="00B00413">
        <w:rPr>
          <w:color w:val="000000" w:themeColor="text1"/>
          <w:sz w:val="28"/>
          <w:szCs w:val="28"/>
        </w:rPr>
        <w:t>напівцентралізовані</w:t>
      </w:r>
      <w:proofErr w:type="spellEnd"/>
      <w:r w:rsidRPr="00B00413">
        <w:rPr>
          <w:color w:val="000000" w:themeColor="text1"/>
          <w:sz w:val="28"/>
          <w:szCs w:val="28"/>
        </w:rPr>
        <w:t xml:space="preserve"> архітектури, незважаючи на використання кластеризації, балансування навантаження та хмарних технологій, мають фундаментальні обмеження, зокрема наявність єдиних точок відмови, складність аудиту, проблеми довіри у </w:t>
      </w:r>
      <w:proofErr w:type="spellStart"/>
      <w:r w:rsidRPr="00B00413">
        <w:rPr>
          <w:color w:val="000000" w:themeColor="text1"/>
          <w:sz w:val="28"/>
          <w:szCs w:val="28"/>
        </w:rPr>
        <w:t>мультиорганізаційних</w:t>
      </w:r>
      <w:proofErr w:type="spellEnd"/>
      <w:r w:rsidRPr="00B00413">
        <w:rPr>
          <w:color w:val="000000" w:themeColor="text1"/>
          <w:sz w:val="28"/>
          <w:szCs w:val="28"/>
        </w:rPr>
        <w:t xml:space="preserve"> середовищах.</w:t>
      </w:r>
    </w:p>
    <w:p w14:paraId="067EB4CD" w14:textId="77777777" w:rsidR="00B00413" w:rsidRPr="00B00413" w:rsidRDefault="00B00413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B00413">
        <w:rPr>
          <w:color w:val="000000" w:themeColor="text1"/>
          <w:sz w:val="28"/>
          <w:szCs w:val="28"/>
        </w:rPr>
        <w:t xml:space="preserve">Обґрунтовано доцільність використання </w:t>
      </w:r>
      <w:proofErr w:type="spellStart"/>
      <w:r w:rsidRPr="00B00413">
        <w:rPr>
          <w:color w:val="000000" w:themeColor="text1"/>
          <w:sz w:val="28"/>
          <w:szCs w:val="28"/>
        </w:rPr>
        <w:t>блокчейн</w:t>
      </w:r>
      <w:proofErr w:type="spellEnd"/>
      <w:r w:rsidRPr="00B00413">
        <w:rPr>
          <w:color w:val="000000" w:themeColor="text1"/>
          <w:sz w:val="28"/>
          <w:szCs w:val="28"/>
        </w:rPr>
        <w:t>-технологій як інфраструктурного механізму підвищення надійності, прозорості та стійкості ВКС. Показано, що розподілений реєстр, механізми консенсусу, криптографічний захист та незмінність транзакцій формують середовище довіри, яке не залежить від централізованого адміністратора.</w:t>
      </w:r>
    </w:p>
    <w:p w14:paraId="5DED5B4A" w14:textId="77777777" w:rsidR="00B00413" w:rsidRPr="00B00413" w:rsidRDefault="00B00413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B00413">
        <w:rPr>
          <w:color w:val="000000" w:themeColor="text1"/>
          <w:sz w:val="28"/>
          <w:szCs w:val="28"/>
        </w:rPr>
        <w:t xml:space="preserve">Визначено роль смарт-контрактів як інструменту програмної децентралізації. Смарт-контракти забезпечують автоматизоване виконання правил взаємодії, управління доступом, аудит подій, </w:t>
      </w:r>
      <w:proofErr w:type="spellStart"/>
      <w:r w:rsidRPr="00B00413">
        <w:rPr>
          <w:color w:val="000000" w:themeColor="text1"/>
          <w:sz w:val="28"/>
          <w:szCs w:val="28"/>
        </w:rPr>
        <w:t>білінг</w:t>
      </w:r>
      <w:proofErr w:type="spellEnd"/>
      <w:r w:rsidRPr="00B00413">
        <w:rPr>
          <w:color w:val="000000" w:themeColor="text1"/>
          <w:sz w:val="28"/>
          <w:szCs w:val="28"/>
        </w:rPr>
        <w:t xml:space="preserve">, </w:t>
      </w:r>
      <w:proofErr w:type="spellStart"/>
      <w:r w:rsidRPr="00B00413">
        <w:rPr>
          <w:color w:val="000000" w:themeColor="text1"/>
          <w:sz w:val="28"/>
          <w:szCs w:val="28"/>
        </w:rPr>
        <w:t>оркестрацію</w:t>
      </w:r>
      <w:proofErr w:type="spellEnd"/>
      <w:r w:rsidRPr="00B00413">
        <w:rPr>
          <w:color w:val="000000" w:themeColor="text1"/>
          <w:sz w:val="28"/>
          <w:szCs w:val="28"/>
        </w:rPr>
        <w:t xml:space="preserve"> сервісів та контроль SLA. Доведено, що їх використання дозволяє формалізувати логіку управління ресурсами ВКС у вигляді детермінованого програмного коду з гарантованою </w:t>
      </w:r>
      <w:proofErr w:type="spellStart"/>
      <w:r w:rsidRPr="00B00413">
        <w:rPr>
          <w:color w:val="000000" w:themeColor="text1"/>
          <w:sz w:val="28"/>
          <w:szCs w:val="28"/>
        </w:rPr>
        <w:t>перевірюваністю</w:t>
      </w:r>
      <w:proofErr w:type="spellEnd"/>
      <w:r w:rsidRPr="00B00413">
        <w:rPr>
          <w:color w:val="000000" w:themeColor="text1"/>
          <w:sz w:val="28"/>
          <w:szCs w:val="28"/>
        </w:rPr>
        <w:t>.</w:t>
      </w:r>
    </w:p>
    <w:p w14:paraId="64D1C22A" w14:textId="77777777" w:rsidR="00B00413" w:rsidRPr="00B00413" w:rsidRDefault="00B00413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B00413">
        <w:rPr>
          <w:color w:val="000000" w:themeColor="text1"/>
          <w:sz w:val="28"/>
          <w:szCs w:val="28"/>
        </w:rPr>
        <w:t xml:space="preserve">Систематизовано основні моделі інтеграції смарт-контрактів у високонавантажені системи: </w:t>
      </w:r>
      <w:proofErr w:type="spellStart"/>
      <w:r w:rsidRPr="00B00413">
        <w:rPr>
          <w:color w:val="000000" w:themeColor="text1"/>
          <w:sz w:val="28"/>
          <w:szCs w:val="28"/>
        </w:rPr>
        <w:t>on-chain</w:t>
      </w:r>
      <w:proofErr w:type="spellEnd"/>
      <w:r w:rsidRPr="00B00413">
        <w:rPr>
          <w:color w:val="000000" w:themeColor="text1"/>
          <w:sz w:val="28"/>
          <w:szCs w:val="28"/>
        </w:rPr>
        <w:t xml:space="preserve">, </w:t>
      </w:r>
      <w:proofErr w:type="spellStart"/>
      <w:r w:rsidRPr="00B00413">
        <w:rPr>
          <w:color w:val="000000" w:themeColor="text1"/>
          <w:sz w:val="28"/>
          <w:szCs w:val="28"/>
        </w:rPr>
        <w:t>off-chain</w:t>
      </w:r>
      <w:proofErr w:type="spellEnd"/>
      <w:r w:rsidRPr="00B00413">
        <w:rPr>
          <w:color w:val="000000" w:themeColor="text1"/>
          <w:sz w:val="28"/>
          <w:szCs w:val="28"/>
        </w:rPr>
        <w:t xml:space="preserve">, гібридну, оракул-базовану та клієнт-контракт-сервісну. Показано, що найбільш перспективною для </w:t>
      </w:r>
      <w:r w:rsidRPr="00B00413">
        <w:rPr>
          <w:color w:val="000000" w:themeColor="text1"/>
          <w:sz w:val="28"/>
          <w:szCs w:val="28"/>
        </w:rPr>
        <w:lastRenderedPageBreak/>
        <w:t xml:space="preserve">ВКС є гібридна архітектура, яка поєднує масштабовану </w:t>
      </w:r>
      <w:proofErr w:type="spellStart"/>
      <w:r w:rsidRPr="00B00413">
        <w:rPr>
          <w:color w:val="000000" w:themeColor="text1"/>
          <w:sz w:val="28"/>
          <w:szCs w:val="28"/>
        </w:rPr>
        <w:t>off-chain</w:t>
      </w:r>
      <w:proofErr w:type="spellEnd"/>
      <w:r w:rsidRPr="00B00413">
        <w:rPr>
          <w:color w:val="000000" w:themeColor="text1"/>
          <w:sz w:val="28"/>
          <w:szCs w:val="28"/>
        </w:rPr>
        <w:t xml:space="preserve"> обробку з </w:t>
      </w:r>
      <w:proofErr w:type="spellStart"/>
      <w:r w:rsidRPr="00B00413">
        <w:rPr>
          <w:color w:val="000000" w:themeColor="text1"/>
          <w:sz w:val="28"/>
          <w:szCs w:val="28"/>
        </w:rPr>
        <w:t>on-chain</w:t>
      </w:r>
      <w:proofErr w:type="spellEnd"/>
      <w:r w:rsidRPr="00B00413">
        <w:rPr>
          <w:color w:val="000000" w:themeColor="text1"/>
          <w:sz w:val="28"/>
          <w:szCs w:val="28"/>
        </w:rPr>
        <w:t xml:space="preserve"> верифікацією критичних операцій.</w:t>
      </w:r>
    </w:p>
    <w:p w14:paraId="0F56A6C0" w14:textId="77777777" w:rsidR="00B00413" w:rsidRPr="00B00413" w:rsidRDefault="00B00413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B00413">
        <w:rPr>
          <w:color w:val="000000" w:themeColor="text1"/>
          <w:sz w:val="28"/>
          <w:szCs w:val="28"/>
        </w:rPr>
        <w:t xml:space="preserve">Проаналізовано механізми масштабування </w:t>
      </w:r>
      <w:proofErr w:type="spellStart"/>
      <w:r w:rsidRPr="00B00413">
        <w:rPr>
          <w:color w:val="000000" w:themeColor="text1"/>
          <w:sz w:val="28"/>
          <w:szCs w:val="28"/>
        </w:rPr>
        <w:t>блокчейн</w:t>
      </w:r>
      <w:proofErr w:type="spellEnd"/>
      <w:r w:rsidRPr="00B00413">
        <w:rPr>
          <w:color w:val="000000" w:themeColor="text1"/>
          <w:sz w:val="28"/>
          <w:szCs w:val="28"/>
        </w:rPr>
        <w:t>-систем (</w:t>
      </w:r>
      <w:proofErr w:type="spellStart"/>
      <w:r w:rsidRPr="00B00413">
        <w:rPr>
          <w:color w:val="000000" w:themeColor="text1"/>
          <w:sz w:val="28"/>
          <w:szCs w:val="28"/>
        </w:rPr>
        <w:t>sharding</w:t>
      </w:r>
      <w:proofErr w:type="spellEnd"/>
      <w:r w:rsidRPr="00B00413">
        <w:rPr>
          <w:color w:val="000000" w:themeColor="text1"/>
          <w:sz w:val="28"/>
          <w:szCs w:val="28"/>
        </w:rPr>
        <w:t xml:space="preserve">, </w:t>
      </w:r>
      <w:proofErr w:type="spellStart"/>
      <w:r w:rsidRPr="00B00413">
        <w:rPr>
          <w:color w:val="000000" w:themeColor="text1"/>
          <w:sz w:val="28"/>
          <w:szCs w:val="28"/>
        </w:rPr>
        <w:t>Layer</w:t>
      </w:r>
      <w:proofErr w:type="spellEnd"/>
      <w:r w:rsidRPr="00B00413">
        <w:rPr>
          <w:color w:val="000000" w:themeColor="text1"/>
          <w:sz w:val="28"/>
          <w:szCs w:val="28"/>
        </w:rPr>
        <w:t xml:space="preserve"> 2-рішення, </w:t>
      </w:r>
      <w:proofErr w:type="spellStart"/>
      <w:r w:rsidRPr="00B00413">
        <w:rPr>
          <w:color w:val="000000" w:themeColor="text1"/>
          <w:sz w:val="28"/>
          <w:szCs w:val="28"/>
        </w:rPr>
        <w:t>sidechains</w:t>
      </w:r>
      <w:proofErr w:type="spellEnd"/>
      <w:r w:rsidRPr="00B00413">
        <w:rPr>
          <w:color w:val="000000" w:themeColor="text1"/>
          <w:sz w:val="28"/>
          <w:szCs w:val="28"/>
        </w:rPr>
        <w:t xml:space="preserve">, асинхронна обробка, гібридна логіка), що дозволяють інтегрувати </w:t>
      </w:r>
      <w:proofErr w:type="spellStart"/>
      <w:r w:rsidRPr="00B00413">
        <w:rPr>
          <w:color w:val="000000" w:themeColor="text1"/>
          <w:sz w:val="28"/>
          <w:szCs w:val="28"/>
        </w:rPr>
        <w:t>блокчейн</w:t>
      </w:r>
      <w:proofErr w:type="spellEnd"/>
      <w:r w:rsidRPr="00B00413">
        <w:rPr>
          <w:color w:val="000000" w:themeColor="text1"/>
          <w:sz w:val="28"/>
          <w:szCs w:val="28"/>
        </w:rPr>
        <w:t xml:space="preserve"> у високонавантажене середовище без критичного зниження продуктивності. Встановлено, що поєднання децентралізованої координації та масштабованої обчислювальної інфраструктури створює передумови для побудови нової архітектурної моделі ВКС.</w:t>
      </w:r>
    </w:p>
    <w:p w14:paraId="022DE5A8" w14:textId="77777777" w:rsidR="00B00413" w:rsidRPr="00B00413" w:rsidRDefault="00B00413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B00413">
        <w:rPr>
          <w:color w:val="000000" w:themeColor="text1"/>
          <w:sz w:val="28"/>
          <w:szCs w:val="28"/>
        </w:rPr>
        <w:t xml:space="preserve">Узагальнено сценарії практичного застосування </w:t>
      </w:r>
      <w:proofErr w:type="spellStart"/>
      <w:r w:rsidRPr="00B00413">
        <w:rPr>
          <w:color w:val="000000" w:themeColor="text1"/>
          <w:sz w:val="28"/>
          <w:szCs w:val="28"/>
        </w:rPr>
        <w:t>блокчейн</w:t>
      </w:r>
      <w:proofErr w:type="spellEnd"/>
      <w:r w:rsidRPr="00B00413">
        <w:rPr>
          <w:color w:val="000000" w:themeColor="text1"/>
          <w:sz w:val="28"/>
          <w:szCs w:val="28"/>
        </w:rPr>
        <w:t xml:space="preserve">-компонентів у ВКС: децентралізоване управління ресурсами, аудит подій, контроль доступу, автоматизоване масштабування, координація розподіленого зберігання та обробки даних, забезпечення </w:t>
      </w:r>
      <w:proofErr w:type="spellStart"/>
      <w:r w:rsidRPr="00B00413">
        <w:rPr>
          <w:color w:val="000000" w:themeColor="text1"/>
          <w:sz w:val="28"/>
          <w:szCs w:val="28"/>
        </w:rPr>
        <w:t>міжорганізаційної</w:t>
      </w:r>
      <w:proofErr w:type="spellEnd"/>
      <w:r w:rsidRPr="00B00413">
        <w:rPr>
          <w:color w:val="000000" w:themeColor="text1"/>
          <w:sz w:val="28"/>
          <w:szCs w:val="28"/>
        </w:rPr>
        <w:t xml:space="preserve"> довіри. Показано, що смарт-контракт може виступати центральним координуючим елементом у процесах розподіленої обробки та зберігання даних.</w:t>
      </w:r>
    </w:p>
    <w:p w14:paraId="08708E99" w14:textId="77777777" w:rsidR="00B00413" w:rsidRPr="00B00413" w:rsidRDefault="00B00413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B00413">
        <w:rPr>
          <w:color w:val="000000" w:themeColor="text1"/>
          <w:sz w:val="28"/>
          <w:szCs w:val="28"/>
        </w:rPr>
        <w:t xml:space="preserve">Таким чином, у розділі сформовано теоретичне підґрунтя для подальшого розроблення моделей та методу забезпечення масштабованості високонавантажених комп’ютерних систем із використанням </w:t>
      </w:r>
      <w:proofErr w:type="spellStart"/>
      <w:r w:rsidRPr="00B00413">
        <w:rPr>
          <w:color w:val="000000" w:themeColor="text1"/>
          <w:sz w:val="28"/>
          <w:szCs w:val="28"/>
        </w:rPr>
        <w:t>блокчейн</w:t>
      </w:r>
      <w:proofErr w:type="spellEnd"/>
      <w:r w:rsidRPr="00B00413">
        <w:rPr>
          <w:color w:val="000000" w:themeColor="text1"/>
          <w:sz w:val="28"/>
          <w:szCs w:val="28"/>
        </w:rPr>
        <w:t>-технологій. Виявлені обмеження класичних підходів і потенціал децентралізованих механізмів дозволили сформувати наукове протиріччя між зростанням навантаження та необхідністю збереження продуктивності, надійності й прозорості функціонування ВКС.</w:t>
      </w:r>
    </w:p>
    <w:p w14:paraId="7FB15060" w14:textId="5BB00111" w:rsidR="00B00413" w:rsidRPr="00B00413" w:rsidRDefault="00F129EC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  </w:t>
      </w:r>
      <w:r w:rsidR="00B00413" w:rsidRPr="00B00413">
        <w:rPr>
          <w:color w:val="000000" w:themeColor="text1"/>
          <w:sz w:val="28"/>
          <w:szCs w:val="28"/>
        </w:rPr>
        <w:t xml:space="preserve">Отримані результати обґрунтовують доцільність переходу до розроблення формалізованих моделей інтеграції </w:t>
      </w:r>
      <w:proofErr w:type="spellStart"/>
      <w:r w:rsidR="00B00413" w:rsidRPr="00B00413">
        <w:rPr>
          <w:color w:val="000000" w:themeColor="text1"/>
          <w:sz w:val="28"/>
          <w:szCs w:val="28"/>
        </w:rPr>
        <w:t>блокчейн</w:t>
      </w:r>
      <w:proofErr w:type="spellEnd"/>
      <w:r w:rsidR="00B00413" w:rsidRPr="00B00413">
        <w:rPr>
          <w:color w:val="000000" w:themeColor="text1"/>
          <w:sz w:val="28"/>
          <w:szCs w:val="28"/>
        </w:rPr>
        <w:t>-компонентів, алгоритмів децентралізованого управління ресурсами та методів забезпечення масштабованості, що є предметом дослідження у наступних розділах дисертаційної</w:t>
      </w:r>
    </w:p>
    <w:p w14:paraId="2C18B64C" w14:textId="4786263D" w:rsidR="003750A6" w:rsidRDefault="003750A6" w:rsidP="00F80B17">
      <w:pPr>
        <w:spacing w:line="360" w:lineRule="auto"/>
        <w:jc w:val="both"/>
        <w:rPr>
          <w:b/>
          <w:bCs/>
          <w:color w:val="000000" w:themeColor="text1"/>
          <w:sz w:val="28"/>
          <w:szCs w:val="28"/>
        </w:rPr>
      </w:pPr>
      <w:r>
        <w:rPr>
          <w:b/>
          <w:bCs/>
          <w:color w:val="000000" w:themeColor="text1"/>
          <w:sz w:val="28"/>
          <w:szCs w:val="28"/>
        </w:rPr>
        <w:br w:type="page"/>
      </w:r>
    </w:p>
    <w:p w14:paraId="7048D8D8" w14:textId="77777777" w:rsidR="003750A6" w:rsidRPr="00D90A67" w:rsidRDefault="003750A6" w:rsidP="00F80B17">
      <w:pPr>
        <w:pStyle w:val="Normal1"/>
        <w:spacing w:line="36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 w:rsidRPr="00D90A6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lastRenderedPageBreak/>
        <w:t xml:space="preserve">РОЗДІЛ </w:t>
      </w: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2</w:t>
      </w:r>
    </w:p>
    <w:p w14:paraId="35B3BA6D" w14:textId="77777777" w:rsidR="003750A6" w:rsidRPr="00D90A67" w:rsidRDefault="003750A6" w:rsidP="00F80B17">
      <w:pPr>
        <w:pStyle w:val="Normal1"/>
        <w:spacing w:line="36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 w:rsidRPr="00D90A6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РОЗРОБКА АЛГОРИТМІВ ТА АРХІТЕКТУРНИХ ПІДХОДІВ ДЛЯ ОПТИМІЗАЦІЇ СИСТЕМ З ВИКОРИСТАННЯМ ТЕХНОЛОГІЇ БЛОКЧЕЙН</w:t>
      </w:r>
    </w:p>
    <w:p w14:paraId="4B03A710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</w:p>
    <w:p w14:paraId="662CE4E1" w14:textId="77777777" w:rsidR="003750A6" w:rsidRPr="00FE6CFF" w:rsidRDefault="003750A6" w:rsidP="00F80B17">
      <w:pPr>
        <w:spacing w:line="360" w:lineRule="auto"/>
        <w:jc w:val="both"/>
        <w:rPr>
          <w:b/>
          <w:bCs/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</w:r>
      <w:r>
        <w:rPr>
          <w:b/>
          <w:bCs/>
          <w:color w:val="000000" w:themeColor="text1"/>
          <w:sz w:val="28"/>
          <w:szCs w:val="28"/>
        </w:rPr>
        <w:t>2</w:t>
      </w:r>
      <w:r w:rsidRPr="00D90A67">
        <w:rPr>
          <w:b/>
          <w:bCs/>
          <w:color w:val="000000" w:themeColor="text1"/>
          <w:sz w:val="28"/>
          <w:szCs w:val="28"/>
        </w:rPr>
        <w:t xml:space="preserve">.1 Проектування архітектури високонавантаженої системи з інтеграцією технології </w:t>
      </w:r>
      <w:proofErr w:type="spellStart"/>
      <w:r w:rsidRPr="00D90A67">
        <w:rPr>
          <w:b/>
          <w:bCs/>
          <w:color w:val="000000" w:themeColor="text1"/>
          <w:sz w:val="28"/>
          <w:szCs w:val="28"/>
        </w:rPr>
        <w:t>блокчейн</w:t>
      </w:r>
      <w:proofErr w:type="spellEnd"/>
    </w:p>
    <w:p w14:paraId="6355844C" w14:textId="77777777" w:rsidR="003750A6" w:rsidRPr="00EA6CBC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</w:r>
      <w:r w:rsidRPr="00EA6CBC">
        <w:rPr>
          <w:color w:val="000000" w:themeColor="text1"/>
          <w:sz w:val="28"/>
          <w:szCs w:val="28"/>
        </w:rPr>
        <w:t>2.1.1</w:t>
      </w:r>
      <w:r>
        <w:rPr>
          <w:color w:val="000000" w:themeColor="text1"/>
          <w:sz w:val="28"/>
          <w:szCs w:val="28"/>
        </w:rPr>
        <w:t xml:space="preserve"> </w:t>
      </w:r>
      <w:r w:rsidRPr="00EA6CBC">
        <w:rPr>
          <w:color w:val="000000" w:themeColor="text1"/>
          <w:sz w:val="28"/>
          <w:szCs w:val="28"/>
        </w:rPr>
        <w:t xml:space="preserve">Вимоги до архітектури ВКС з </w:t>
      </w:r>
      <w:proofErr w:type="spellStart"/>
      <w:r w:rsidRPr="00EA6CBC">
        <w:rPr>
          <w:color w:val="000000" w:themeColor="text1"/>
          <w:sz w:val="28"/>
          <w:szCs w:val="28"/>
        </w:rPr>
        <w:t>блокчейн</w:t>
      </w:r>
      <w:proofErr w:type="spellEnd"/>
      <w:r w:rsidRPr="00EA6CBC">
        <w:rPr>
          <w:color w:val="000000" w:themeColor="text1"/>
          <w:sz w:val="28"/>
          <w:szCs w:val="28"/>
        </w:rPr>
        <w:t>-компонентами</w:t>
      </w:r>
    </w:p>
    <w:p w14:paraId="62C13B69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Сучасні високонавантажені комп’ютерні системи (ВКС) повинні відповідати суворим вимогам до масштабованості, надійності, безпеки, швидкодії та гнучкості, особливо в умовах зростаючих обсягів даних і необхідності розподіленої обробки. Впровадження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>-технологій і смарт-контрактів в архітектуру ВКС відкриває нові можливості для розв’язання проблем централізації, прозорості та контролю над транзакціями.</w:t>
      </w:r>
    </w:p>
    <w:p w14:paraId="2A112940" w14:textId="77777777" w:rsidR="003750A6" w:rsidRPr="00EA6CBC" w:rsidRDefault="003750A6" w:rsidP="00F80B17">
      <w:pPr>
        <w:spacing w:line="360" w:lineRule="auto"/>
        <w:jc w:val="both"/>
        <w:outlineLvl w:val="2"/>
        <w:rPr>
          <w:color w:val="000000" w:themeColor="text1"/>
          <w:sz w:val="28"/>
          <w:szCs w:val="28"/>
        </w:rPr>
      </w:pPr>
      <w:r w:rsidRPr="00D90A67">
        <w:rPr>
          <w:b/>
          <w:bCs/>
          <w:color w:val="000000" w:themeColor="text1"/>
          <w:sz w:val="28"/>
          <w:szCs w:val="28"/>
        </w:rPr>
        <w:tab/>
      </w:r>
      <w:r w:rsidRPr="00EA6CBC">
        <w:rPr>
          <w:color w:val="000000" w:themeColor="text1"/>
          <w:sz w:val="28"/>
          <w:szCs w:val="28"/>
        </w:rPr>
        <w:t>Ключові функціональні вимоги:</w:t>
      </w:r>
    </w:p>
    <w:p w14:paraId="6F684A9F" w14:textId="77777777" w:rsidR="003750A6" w:rsidRPr="00EA6CBC" w:rsidRDefault="003750A6" w:rsidP="00F80B17">
      <w:pPr>
        <w:pStyle w:val="af0"/>
        <w:numPr>
          <w:ilvl w:val="0"/>
          <w:numId w:val="526"/>
        </w:numPr>
        <w:spacing w:line="360" w:lineRule="auto"/>
        <w:ind w:left="993"/>
        <w:jc w:val="both"/>
        <w:rPr>
          <w:color w:val="000000" w:themeColor="text1"/>
          <w:sz w:val="28"/>
          <w:szCs w:val="28"/>
        </w:rPr>
      </w:pPr>
      <w:proofErr w:type="spellStart"/>
      <w:r w:rsidRPr="00EA6CBC">
        <w:rPr>
          <w:color w:val="000000" w:themeColor="text1"/>
          <w:sz w:val="28"/>
          <w:szCs w:val="28"/>
        </w:rPr>
        <w:t>Розподіленість</w:t>
      </w:r>
      <w:proofErr w:type="spellEnd"/>
      <w:r w:rsidRPr="00EA6CBC">
        <w:rPr>
          <w:color w:val="000000" w:themeColor="text1"/>
          <w:sz w:val="28"/>
          <w:szCs w:val="28"/>
        </w:rPr>
        <w:t xml:space="preserve">: система повинна функціонувати без централізованого керування, забезпечуючи взаємодію вузлів на основі </w:t>
      </w:r>
      <w:proofErr w:type="spellStart"/>
      <w:r w:rsidRPr="00EA6CBC">
        <w:rPr>
          <w:color w:val="000000" w:themeColor="text1"/>
          <w:sz w:val="28"/>
          <w:szCs w:val="28"/>
        </w:rPr>
        <w:t>блокчейну</w:t>
      </w:r>
      <w:proofErr w:type="spellEnd"/>
      <w:r w:rsidRPr="00EA6CBC">
        <w:rPr>
          <w:color w:val="000000" w:themeColor="text1"/>
          <w:sz w:val="28"/>
          <w:szCs w:val="28"/>
        </w:rPr>
        <w:t>.</w:t>
      </w:r>
    </w:p>
    <w:p w14:paraId="0F03B5D1" w14:textId="77777777" w:rsidR="003750A6" w:rsidRPr="00EA6CBC" w:rsidRDefault="003750A6" w:rsidP="00F80B17">
      <w:pPr>
        <w:pStyle w:val="af0"/>
        <w:numPr>
          <w:ilvl w:val="0"/>
          <w:numId w:val="526"/>
        </w:numPr>
        <w:spacing w:line="360" w:lineRule="auto"/>
        <w:ind w:left="993"/>
        <w:jc w:val="both"/>
        <w:rPr>
          <w:color w:val="000000" w:themeColor="text1"/>
          <w:sz w:val="28"/>
          <w:szCs w:val="28"/>
        </w:rPr>
      </w:pPr>
      <w:r w:rsidRPr="00EA6CBC">
        <w:rPr>
          <w:color w:val="000000" w:themeColor="text1"/>
          <w:sz w:val="28"/>
          <w:szCs w:val="28"/>
        </w:rPr>
        <w:t>Автоматизоване управління логікою обробки: реалізоване через смарт-контракти, які описують правила виконання, перевірки та винагород.</w:t>
      </w:r>
    </w:p>
    <w:p w14:paraId="1C62D6BD" w14:textId="77777777" w:rsidR="003750A6" w:rsidRPr="00EA6CBC" w:rsidRDefault="003750A6" w:rsidP="00F80B17">
      <w:pPr>
        <w:pStyle w:val="af0"/>
        <w:numPr>
          <w:ilvl w:val="0"/>
          <w:numId w:val="526"/>
        </w:numPr>
        <w:spacing w:line="360" w:lineRule="auto"/>
        <w:ind w:left="993"/>
        <w:jc w:val="both"/>
        <w:rPr>
          <w:color w:val="000000" w:themeColor="text1"/>
          <w:sz w:val="28"/>
          <w:szCs w:val="28"/>
        </w:rPr>
      </w:pPr>
      <w:r w:rsidRPr="00EA6CBC">
        <w:rPr>
          <w:color w:val="000000" w:themeColor="text1"/>
          <w:sz w:val="28"/>
          <w:szCs w:val="28"/>
        </w:rPr>
        <w:t xml:space="preserve">Прозорість та верифікація: усі транзакції мають бути фіксовані та </w:t>
      </w:r>
      <w:proofErr w:type="spellStart"/>
      <w:r w:rsidRPr="00EA6CBC">
        <w:rPr>
          <w:color w:val="000000" w:themeColor="text1"/>
          <w:sz w:val="28"/>
          <w:szCs w:val="28"/>
        </w:rPr>
        <w:t>перевірювані</w:t>
      </w:r>
      <w:proofErr w:type="spellEnd"/>
      <w:r w:rsidRPr="00EA6CBC">
        <w:rPr>
          <w:color w:val="000000" w:themeColor="text1"/>
          <w:sz w:val="28"/>
          <w:szCs w:val="28"/>
        </w:rPr>
        <w:t xml:space="preserve"> незалежно від центру довіри [21, с. 102–104].</w:t>
      </w:r>
    </w:p>
    <w:p w14:paraId="16D4D2E6" w14:textId="77777777" w:rsidR="003750A6" w:rsidRPr="00EA6CBC" w:rsidRDefault="003750A6" w:rsidP="00F80B17">
      <w:pPr>
        <w:spacing w:line="360" w:lineRule="auto"/>
        <w:jc w:val="both"/>
        <w:outlineLvl w:val="2"/>
        <w:rPr>
          <w:color w:val="000000" w:themeColor="text1"/>
          <w:sz w:val="28"/>
          <w:szCs w:val="28"/>
        </w:rPr>
      </w:pPr>
      <w:r w:rsidRPr="00D90A67">
        <w:rPr>
          <w:b/>
          <w:bCs/>
          <w:color w:val="000000" w:themeColor="text1"/>
          <w:sz w:val="28"/>
          <w:szCs w:val="28"/>
        </w:rPr>
        <w:tab/>
      </w:r>
      <w:r w:rsidRPr="00EA6CBC">
        <w:rPr>
          <w:color w:val="000000" w:themeColor="text1"/>
          <w:sz w:val="28"/>
          <w:szCs w:val="28"/>
        </w:rPr>
        <w:t>Нефункціональні вимоги:</w:t>
      </w:r>
    </w:p>
    <w:p w14:paraId="7DAB8AE8" w14:textId="77777777" w:rsidR="003750A6" w:rsidRPr="00EA6CBC" w:rsidRDefault="003750A6" w:rsidP="00F80B17">
      <w:pPr>
        <w:pStyle w:val="af0"/>
        <w:numPr>
          <w:ilvl w:val="0"/>
          <w:numId w:val="527"/>
        </w:numPr>
        <w:spacing w:line="360" w:lineRule="auto"/>
        <w:ind w:left="993"/>
        <w:jc w:val="both"/>
        <w:rPr>
          <w:color w:val="000000" w:themeColor="text1"/>
          <w:sz w:val="28"/>
          <w:szCs w:val="28"/>
        </w:rPr>
      </w:pPr>
      <w:r w:rsidRPr="00EA6CBC">
        <w:rPr>
          <w:color w:val="000000" w:themeColor="text1"/>
          <w:sz w:val="28"/>
          <w:szCs w:val="28"/>
        </w:rPr>
        <w:t xml:space="preserve">Масштабованість: підтримка горизонтального масштабування з можливістю динамічного додавання вузлів. </w:t>
      </w:r>
      <w:proofErr w:type="spellStart"/>
      <w:r w:rsidRPr="00EA6CBC">
        <w:rPr>
          <w:color w:val="000000" w:themeColor="text1"/>
          <w:sz w:val="28"/>
          <w:szCs w:val="28"/>
        </w:rPr>
        <w:t>Блокчейн</w:t>
      </w:r>
      <w:proofErr w:type="spellEnd"/>
      <w:r w:rsidRPr="00EA6CBC">
        <w:rPr>
          <w:color w:val="000000" w:themeColor="text1"/>
          <w:sz w:val="28"/>
          <w:szCs w:val="28"/>
        </w:rPr>
        <w:t xml:space="preserve"> має дозволяти асинхронну обробку частин транзакцій [</w:t>
      </w:r>
      <w:r w:rsidRPr="00EA6CBC">
        <w:rPr>
          <w:color w:val="000000" w:themeColor="text1"/>
          <w:sz w:val="28"/>
          <w:szCs w:val="28"/>
          <w:lang w:val="en-US"/>
        </w:rPr>
        <w:t>126</w:t>
      </w:r>
      <w:r w:rsidRPr="00EA6CBC">
        <w:rPr>
          <w:color w:val="000000" w:themeColor="text1"/>
          <w:sz w:val="28"/>
          <w:szCs w:val="28"/>
        </w:rPr>
        <w:t>, с. 89].</w:t>
      </w:r>
    </w:p>
    <w:p w14:paraId="38FCDFD1" w14:textId="77777777" w:rsidR="003750A6" w:rsidRPr="00EA6CBC" w:rsidRDefault="003750A6" w:rsidP="00F80B17">
      <w:pPr>
        <w:pStyle w:val="af0"/>
        <w:numPr>
          <w:ilvl w:val="0"/>
          <w:numId w:val="527"/>
        </w:numPr>
        <w:spacing w:line="360" w:lineRule="auto"/>
        <w:ind w:left="993"/>
        <w:jc w:val="both"/>
        <w:rPr>
          <w:color w:val="000000" w:themeColor="text1"/>
          <w:sz w:val="28"/>
          <w:szCs w:val="28"/>
        </w:rPr>
      </w:pPr>
      <w:r w:rsidRPr="00EA6CBC">
        <w:rPr>
          <w:color w:val="000000" w:themeColor="text1"/>
          <w:sz w:val="28"/>
          <w:szCs w:val="28"/>
        </w:rPr>
        <w:lastRenderedPageBreak/>
        <w:t>Продуктивність: система повинна забезпечувати високу пропускну здатність (TPS), із мінімальними затримками для транзакцій і відгуку на запити.</w:t>
      </w:r>
    </w:p>
    <w:p w14:paraId="58232061" w14:textId="77777777" w:rsidR="003750A6" w:rsidRPr="00EA6CBC" w:rsidRDefault="003750A6" w:rsidP="00F80B17">
      <w:pPr>
        <w:pStyle w:val="af0"/>
        <w:numPr>
          <w:ilvl w:val="0"/>
          <w:numId w:val="527"/>
        </w:numPr>
        <w:spacing w:line="360" w:lineRule="auto"/>
        <w:ind w:left="993"/>
        <w:jc w:val="both"/>
        <w:rPr>
          <w:color w:val="000000" w:themeColor="text1"/>
          <w:sz w:val="28"/>
          <w:szCs w:val="28"/>
        </w:rPr>
      </w:pPr>
      <w:r w:rsidRPr="00EA6CBC">
        <w:rPr>
          <w:color w:val="000000" w:themeColor="text1"/>
          <w:sz w:val="28"/>
          <w:szCs w:val="28"/>
        </w:rPr>
        <w:t xml:space="preserve">Надійність та </w:t>
      </w:r>
      <w:proofErr w:type="spellStart"/>
      <w:r w:rsidRPr="00EA6CBC">
        <w:rPr>
          <w:color w:val="000000" w:themeColor="text1"/>
          <w:sz w:val="28"/>
          <w:szCs w:val="28"/>
        </w:rPr>
        <w:t>fault-tolerance</w:t>
      </w:r>
      <w:proofErr w:type="spellEnd"/>
      <w:r w:rsidRPr="00EA6CBC">
        <w:rPr>
          <w:color w:val="000000" w:themeColor="text1"/>
          <w:sz w:val="28"/>
          <w:szCs w:val="28"/>
        </w:rPr>
        <w:t xml:space="preserve">: модель має передбачати реплікацію даних, </w:t>
      </w:r>
      <w:proofErr w:type="spellStart"/>
      <w:r w:rsidRPr="00EA6CBC">
        <w:rPr>
          <w:color w:val="000000" w:themeColor="text1"/>
          <w:sz w:val="28"/>
          <w:szCs w:val="28"/>
        </w:rPr>
        <w:t>відмовостійкість</w:t>
      </w:r>
      <w:proofErr w:type="spellEnd"/>
      <w:r w:rsidRPr="00EA6CBC">
        <w:rPr>
          <w:color w:val="000000" w:themeColor="text1"/>
          <w:sz w:val="28"/>
          <w:szCs w:val="28"/>
        </w:rPr>
        <w:t xml:space="preserve"> до ⅓ недовірених або недоступних вузлів [24, с. 47].</w:t>
      </w:r>
    </w:p>
    <w:p w14:paraId="569DFFB4" w14:textId="77777777" w:rsidR="003750A6" w:rsidRPr="00EA6CBC" w:rsidRDefault="003750A6" w:rsidP="00F80B17">
      <w:pPr>
        <w:pStyle w:val="af0"/>
        <w:numPr>
          <w:ilvl w:val="0"/>
          <w:numId w:val="527"/>
        </w:numPr>
        <w:spacing w:line="360" w:lineRule="auto"/>
        <w:ind w:left="993"/>
        <w:jc w:val="both"/>
        <w:rPr>
          <w:color w:val="000000" w:themeColor="text1"/>
          <w:sz w:val="28"/>
          <w:szCs w:val="28"/>
        </w:rPr>
      </w:pPr>
      <w:r w:rsidRPr="00EA6CBC">
        <w:rPr>
          <w:color w:val="000000" w:themeColor="text1"/>
          <w:sz w:val="28"/>
          <w:szCs w:val="28"/>
        </w:rPr>
        <w:t xml:space="preserve">Безпека: дані мають бути захищеними від несанкціонованого доступу, а смарт-контракти — перевіреними на вразливості (наприклад, </w:t>
      </w:r>
      <w:proofErr w:type="spellStart"/>
      <w:r w:rsidRPr="00EA6CBC">
        <w:rPr>
          <w:color w:val="000000" w:themeColor="text1"/>
          <w:sz w:val="28"/>
          <w:szCs w:val="28"/>
        </w:rPr>
        <w:t>reentrancy</w:t>
      </w:r>
      <w:proofErr w:type="spellEnd"/>
      <w:r w:rsidRPr="00EA6CBC">
        <w:rPr>
          <w:color w:val="000000" w:themeColor="text1"/>
          <w:sz w:val="28"/>
          <w:szCs w:val="28"/>
        </w:rPr>
        <w:t xml:space="preserve">, </w:t>
      </w:r>
      <w:proofErr w:type="spellStart"/>
      <w:r w:rsidRPr="00EA6CBC">
        <w:rPr>
          <w:color w:val="000000" w:themeColor="text1"/>
          <w:sz w:val="28"/>
          <w:szCs w:val="28"/>
        </w:rPr>
        <w:t>overflow</w:t>
      </w:r>
      <w:proofErr w:type="spellEnd"/>
      <w:r w:rsidRPr="00EA6CBC">
        <w:rPr>
          <w:color w:val="000000" w:themeColor="text1"/>
          <w:sz w:val="28"/>
          <w:szCs w:val="28"/>
        </w:rPr>
        <w:t>).</w:t>
      </w:r>
    </w:p>
    <w:p w14:paraId="06678DC3" w14:textId="77777777" w:rsidR="003750A6" w:rsidRPr="00EA6CBC" w:rsidRDefault="003750A6" w:rsidP="00F80B17">
      <w:pPr>
        <w:pStyle w:val="af0"/>
        <w:numPr>
          <w:ilvl w:val="0"/>
          <w:numId w:val="527"/>
        </w:numPr>
        <w:spacing w:line="360" w:lineRule="auto"/>
        <w:ind w:left="993"/>
        <w:jc w:val="both"/>
        <w:rPr>
          <w:color w:val="000000" w:themeColor="text1"/>
          <w:sz w:val="28"/>
          <w:szCs w:val="28"/>
        </w:rPr>
      </w:pPr>
      <w:r w:rsidRPr="00EA6CBC">
        <w:rPr>
          <w:color w:val="000000" w:themeColor="text1"/>
          <w:sz w:val="28"/>
          <w:szCs w:val="28"/>
        </w:rPr>
        <w:t>Гнучкість у інтеграції: підтримка API, шлюзів (</w:t>
      </w:r>
      <w:proofErr w:type="spellStart"/>
      <w:r w:rsidRPr="00EA6CBC">
        <w:rPr>
          <w:color w:val="000000" w:themeColor="text1"/>
          <w:sz w:val="28"/>
          <w:szCs w:val="28"/>
        </w:rPr>
        <w:t>gateways</w:t>
      </w:r>
      <w:proofErr w:type="spellEnd"/>
      <w:r w:rsidRPr="00EA6CBC">
        <w:rPr>
          <w:color w:val="000000" w:themeColor="text1"/>
          <w:sz w:val="28"/>
          <w:szCs w:val="28"/>
        </w:rPr>
        <w:t xml:space="preserve">), можливість побудови гібридної архітектури з уже існуючими </w:t>
      </w:r>
      <w:proofErr w:type="spellStart"/>
      <w:r w:rsidRPr="00EA6CBC">
        <w:rPr>
          <w:color w:val="000000" w:themeColor="text1"/>
          <w:sz w:val="28"/>
          <w:szCs w:val="28"/>
        </w:rPr>
        <w:t>мікросервісами</w:t>
      </w:r>
      <w:proofErr w:type="spellEnd"/>
      <w:r w:rsidRPr="00EA6CBC">
        <w:rPr>
          <w:color w:val="000000" w:themeColor="text1"/>
          <w:sz w:val="28"/>
          <w:szCs w:val="28"/>
        </w:rPr>
        <w:t xml:space="preserve"> [69, с. 122–124].</w:t>
      </w:r>
    </w:p>
    <w:p w14:paraId="4DB61E7F" w14:textId="77777777" w:rsidR="003750A6" w:rsidRPr="00EA6CBC" w:rsidRDefault="003750A6" w:rsidP="00F80B17">
      <w:pPr>
        <w:spacing w:line="360" w:lineRule="auto"/>
        <w:jc w:val="both"/>
        <w:outlineLvl w:val="2"/>
        <w:rPr>
          <w:color w:val="000000" w:themeColor="text1"/>
          <w:sz w:val="28"/>
          <w:szCs w:val="28"/>
        </w:rPr>
      </w:pPr>
      <w:r w:rsidRPr="00D90A67">
        <w:rPr>
          <w:b/>
          <w:bCs/>
          <w:color w:val="000000" w:themeColor="text1"/>
          <w:sz w:val="28"/>
          <w:szCs w:val="28"/>
        </w:rPr>
        <w:tab/>
      </w:r>
      <w:r w:rsidRPr="00EA6CBC">
        <w:rPr>
          <w:color w:val="000000" w:themeColor="text1"/>
          <w:sz w:val="28"/>
          <w:szCs w:val="28"/>
        </w:rPr>
        <w:t>Сценарії навантаження:</w:t>
      </w:r>
    </w:p>
    <w:p w14:paraId="5EBCD1DD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Для </w:t>
      </w:r>
      <w:proofErr w:type="spellStart"/>
      <w:r w:rsidRPr="00D90A67">
        <w:rPr>
          <w:color w:val="000000" w:themeColor="text1"/>
          <w:sz w:val="28"/>
          <w:szCs w:val="28"/>
        </w:rPr>
        <w:t>проєктування</w:t>
      </w:r>
      <w:proofErr w:type="spellEnd"/>
      <w:r w:rsidRPr="00D90A67">
        <w:rPr>
          <w:color w:val="000000" w:themeColor="text1"/>
          <w:sz w:val="28"/>
          <w:szCs w:val="28"/>
        </w:rPr>
        <w:t xml:space="preserve"> системи важливо враховувати різні типи навантажень:</w:t>
      </w:r>
    </w:p>
    <w:p w14:paraId="0CCC026D" w14:textId="77777777" w:rsidR="003750A6" w:rsidRPr="00D90A67" w:rsidRDefault="003750A6" w:rsidP="00F80B17">
      <w:pPr>
        <w:pStyle w:val="af0"/>
        <w:numPr>
          <w:ilvl w:val="0"/>
          <w:numId w:val="528"/>
        </w:numPr>
        <w:spacing w:line="360" w:lineRule="auto"/>
        <w:ind w:left="993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Пікові навантаження — велика кількість паралельних запитів.</w:t>
      </w:r>
    </w:p>
    <w:p w14:paraId="0985BBBC" w14:textId="77777777" w:rsidR="003750A6" w:rsidRPr="00D90A67" w:rsidRDefault="003750A6" w:rsidP="00F80B17">
      <w:pPr>
        <w:pStyle w:val="af0"/>
        <w:numPr>
          <w:ilvl w:val="0"/>
          <w:numId w:val="528"/>
        </w:numPr>
        <w:spacing w:line="360" w:lineRule="auto"/>
        <w:ind w:left="993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Глибоке зберігання — потреба у тривалому зберіганні великих обсягів.</w:t>
      </w:r>
    </w:p>
    <w:p w14:paraId="6A7FCE3F" w14:textId="77777777" w:rsidR="003750A6" w:rsidRPr="00D90A67" w:rsidRDefault="003750A6" w:rsidP="00F80B17">
      <w:pPr>
        <w:pStyle w:val="af0"/>
        <w:numPr>
          <w:ilvl w:val="0"/>
          <w:numId w:val="528"/>
        </w:numPr>
        <w:spacing w:line="360" w:lineRule="auto"/>
        <w:ind w:left="993"/>
        <w:jc w:val="both"/>
        <w:rPr>
          <w:color w:val="000000" w:themeColor="text1"/>
          <w:sz w:val="28"/>
          <w:szCs w:val="28"/>
        </w:rPr>
      </w:pPr>
      <w:proofErr w:type="spellStart"/>
      <w:r w:rsidRPr="00D90A67">
        <w:rPr>
          <w:color w:val="000000" w:themeColor="text1"/>
          <w:sz w:val="28"/>
          <w:szCs w:val="28"/>
        </w:rPr>
        <w:t>Низьколатентна</w:t>
      </w:r>
      <w:proofErr w:type="spellEnd"/>
      <w:r w:rsidRPr="00D90A67">
        <w:rPr>
          <w:color w:val="000000" w:themeColor="text1"/>
          <w:sz w:val="28"/>
          <w:szCs w:val="28"/>
        </w:rPr>
        <w:t xml:space="preserve"> обробка — вимоги до швидкого відгуку системи.</w:t>
      </w:r>
    </w:p>
    <w:p w14:paraId="44183482" w14:textId="77777777" w:rsidR="003750A6" w:rsidRPr="00D90A67" w:rsidRDefault="003750A6" w:rsidP="00F80B17">
      <w:pPr>
        <w:spacing w:line="360" w:lineRule="auto"/>
        <w:jc w:val="both"/>
        <w:rPr>
          <w:rStyle w:val="ac"/>
          <w:b w:val="0"/>
          <w:bCs w:val="0"/>
          <w:color w:val="000000" w:themeColor="text1"/>
          <w:sz w:val="28"/>
          <w:szCs w:val="28"/>
        </w:rPr>
      </w:pPr>
      <w:r w:rsidRPr="00D90A67">
        <w:rPr>
          <w:rStyle w:val="ac"/>
          <w:color w:val="000000" w:themeColor="text1"/>
          <w:sz w:val="28"/>
          <w:szCs w:val="28"/>
        </w:rPr>
        <w:tab/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У таблиці </w:t>
      </w:r>
      <w:r>
        <w:rPr>
          <w:rStyle w:val="ac"/>
          <w:b w:val="0"/>
          <w:bCs w:val="0"/>
          <w:color w:val="000000" w:themeColor="text1"/>
          <w:sz w:val="28"/>
          <w:szCs w:val="28"/>
        </w:rPr>
        <w:t>2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.1 представлено порівняння ключових вимог до архітектури класичних високонавантажених комп’ютерних систем та систем, побудованих з використанням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-технологій.</w:t>
      </w:r>
    </w:p>
    <w:p w14:paraId="6FA32F19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Порівняння охоплює такі аспекти, як масштабованість, прозорість, надійність, </w:t>
      </w:r>
      <w:proofErr w:type="spellStart"/>
      <w:r w:rsidRPr="00D90A67">
        <w:rPr>
          <w:color w:val="000000" w:themeColor="text1"/>
          <w:sz w:val="28"/>
          <w:szCs w:val="28"/>
        </w:rPr>
        <w:t>інтеграційність</w:t>
      </w:r>
      <w:proofErr w:type="spellEnd"/>
      <w:r w:rsidRPr="00D90A67">
        <w:rPr>
          <w:color w:val="000000" w:themeColor="text1"/>
          <w:sz w:val="28"/>
          <w:szCs w:val="28"/>
        </w:rPr>
        <w:t xml:space="preserve"> і безпека. Це дає змогу побачити, які саме властивості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>-орієнтованих рішень сприяють підвищенню ефективності функціонування ВКС в умовах складних розподілених навантажень.</w:t>
      </w:r>
    </w:p>
    <w:p w14:paraId="4E9F9089" w14:textId="77777777" w:rsidR="00F80B17" w:rsidRDefault="00F80B17" w:rsidP="00F80B17">
      <w:pPr>
        <w:spacing w:line="360" w:lineRule="auto"/>
        <w:jc w:val="right"/>
        <w:rPr>
          <w:color w:val="000000" w:themeColor="text1"/>
          <w:sz w:val="28"/>
          <w:szCs w:val="28"/>
        </w:rPr>
      </w:pPr>
    </w:p>
    <w:p w14:paraId="6689D994" w14:textId="77777777" w:rsidR="00F80B17" w:rsidRDefault="00F80B17" w:rsidP="00F80B17">
      <w:pPr>
        <w:spacing w:line="360" w:lineRule="auto"/>
        <w:jc w:val="right"/>
        <w:rPr>
          <w:color w:val="000000" w:themeColor="text1"/>
          <w:sz w:val="28"/>
          <w:szCs w:val="28"/>
        </w:rPr>
      </w:pPr>
    </w:p>
    <w:p w14:paraId="2752D5D6" w14:textId="5A78C77C" w:rsidR="003750A6" w:rsidRPr="00EA6CBC" w:rsidRDefault="003750A6" w:rsidP="00F80B17">
      <w:pPr>
        <w:spacing w:line="360" w:lineRule="auto"/>
        <w:jc w:val="right"/>
        <w:rPr>
          <w:color w:val="000000" w:themeColor="text1"/>
          <w:sz w:val="28"/>
          <w:szCs w:val="28"/>
        </w:rPr>
      </w:pPr>
      <w:r w:rsidRPr="00EA6CBC">
        <w:rPr>
          <w:color w:val="000000" w:themeColor="text1"/>
          <w:sz w:val="28"/>
          <w:szCs w:val="28"/>
        </w:rPr>
        <w:lastRenderedPageBreak/>
        <w:t xml:space="preserve">Таблиця 2.1 - Порівняння вимог до класичних і </w:t>
      </w:r>
      <w:proofErr w:type="spellStart"/>
      <w:r w:rsidRPr="00EA6CBC">
        <w:rPr>
          <w:color w:val="000000" w:themeColor="text1"/>
          <w:sz w:val="28"/>
          <w:szCs w:val="28"/>
        </w:rPr>
        <w:t>блокчейн</w:t>
      </w:r>
      <w:proofErr w:type="spellEnd"/>
      <w:r w:rsidRPr="00EA6CBC">
        <w:rPr>
          <w:color w:val="000000" w:themeColor="text1"/>
          <w:sz w:val="28"/>
          <w:szCs w:val="28"/>
        </w:rPr>
        <w:t>-орієнтованих систем</w:t>
      </w:r>
    </w:p>
    <w:tbl>
      <w:tblPr>
        <w:tblStyle w:val="af1"/>
        <w:tblW w:w="0" w:type="auto"/>
        <w:jc w:val="center"/>
        <w:tblLook w:val="04A0" w:firstRow="1" w:lastRow="0" w:firstColumn="1" w:lastColumn="0" w:noHBand="0" w:noVBand="1"/>
      </w:tblPr>
      <w:tblGrid>
        <w:gridCol w:w="3005"/>
        <w:gridCol w:w="3005"/>
        <w:gridCol w:w="3006"/>
      </w:tblGrid>
      <w:tr w:rsidR="003750A6" w:rsidRPr="00D90A67" w14:paraId="6BB186EF" w14:textId="77777777" w:rsidTr="000E05CF">
        <w:trPr>
          <w:jc w:val="center"/>
        </w:trPr>
        <w:tc>
          <w:tcPr>
            <w:tcW w:w="3005" w:type="dxa"/>
          </w:tcPr>
          <w:p w14:paraId="2FE24264" w14:textId="77777777" w:rsidR="003750A6" w:rsidRPr="00655D7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655D7F">
              <w:rPr>
                <w:color w:val="000000" w:themeColor="text1"/>
              </w:rPr>
              <w:t>Вимога</w:t>
            </w:r>
          </w:p>
        </w:tc>
        <w:tc>
          <w:tcPr>
            <w:tcW w:w="3005" w:type="dxa"/>
          </w:tcPr>
          <w:p w14:paraId="1619D364" w14:textId="77777777" w:rsidR="003750A6" w:rsidRPr="00655D7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655D7F">
              <w:rPr>
                <w:color w:val="000000" w:themeColor="text1"/>
              </w:rPr>
              <w:t>Класична ВКС</w:t>
            </w:r>
          </w:p>
        </w:tc>
        <w:tc>
          <w:tcPr>
            <w:tcW w:w="3006" w:type="dxa"/>
          </w:tcPr>
          <w:p w14:paraId="77CF6DBB" w14:textId="77777777" w:rsidR="003750A6" w:rsidRPr="00655D7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proofErr w:type="spellStart"/>
            <w:r w:rsidRPr="00655D7F">
              <w:rPr>
                <w:color w:val="000000" w:themeColor="text1"/>
              </w:rPr>
              <w:t>Блокчейн</w:t>
            </w:r>
            <w:proofErr w:type="spellEnd"/>
            <w:r w:rsidRPr="00655D7F">
              <w:rPr>
                <w:color w:val="000000" w:themeColor="text1"/>
              </w:rPr>
              <w:t>-орієнтована ВКС</w:t>
            </w:r>
          </w:p>
        </w:tc>
      </w:tr>
      <w:tr w:rsidR="003750A6" w:rsidRPr="00D90A67" w14:paraId="5294FCFA" w14:textId="77777777" w:rsidTr="000E05CF">
        <w:trPr>
          <w:jc w:val="center"/>
        </w:trPr>
        <w:tc>
          <w:tcPr>
            <w:tcW w:w="3005" w:type="dxa"/>
          </w:tcPr>
          <w:p w14:paraId="14925D29" w14:textId="77777777" w:rsidR="003750A6" w:rsidRPr="00655D7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655D7F">
              <w:rPr>
                <w:color w:val="000000" w:themeColor="text1"/>
              </w:rPr>
              <w:t>Масштабованість</w:t>
            </w:r>
          </w:p>
        </w:tc>
        <w:tc>
          <w:tcPr>
            <w:tcW w:w="3005" w:type="dxa"/>
          </w:tcPr>
          <w:p w14:paraId="4E0CBBBF" w14:textId="77777777" w:rsidR="003750A6" w:rsidRPr="00655D7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655D7F">
              <w:rPr>
                <w:color w:val="000000" w:themeColor="text1"/>
              </w:rPr>
              <w:t>Централізоване горизонтальне або вертикальне</w:t>
            </w:r>
          </w:p>
        </w:tc>
        <w:tc>
          <w:tcPr>
            <w:tcW w:w="3006" w:type="dxa"/>
          </w:tcPr>
          <w:p w14:paraId="598B5DA9" w14:textId="77777777" w:rsidR="003750A6" w:rsidRPr="00655D7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655D7F">
              <w:rPr>
                <w:color w:val="000000" w:themeColor="text1"/>
              </w:rPr>
              <w:t>Горизонтальна, P2P-архітектура</w:t>
            </w:r>
          </w:p>
        </w:tc>
      </w:tr>
      <w:tr w:rsidR="003750A6" w:rsidRPr="00D90A67" w14:paraId="550F30E4" w14:textId="77777777" w:rsidTr="000E05CF">
        <w:trPr>
          <w:jc w:val="center"/>
        </w:trPr>
        <w:tc>
          <w:tcPr>
            <w:tcW w:w="3005" w:type="dxa"/>
          </w:tcPr>
          <w:p w14:paraId="38B9E1D5" w14:textId="77777777" w:rsidR="003750A6" w:rsidRPr="00655D7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655D7F">
              <w:rPr>
                <w:color w:val="000000" w:themeColor="text1"/>
              </w:rPr>
              <w:t>Прозорість</w:t>
            </w:r>
          </w:p>
        </w:tc>
        <w:tc>
          <w:tcPr>
            <w:tcW w:w="3005" w:type="dxa"/>
          </w:tcPr>
          <w:p w14:paraId="4E196824" w14:textId="77777777" w:rsidR="003750A6" w:rsidRPr="00655D7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655D7F">
              <w:rPr>
                <w:color w:val="000000" w:themeColor="text1"/>
              </w:rPr>
              <w:t>Обмежена, логіка прихована</w:t>
            </w:r>
          </w:p>
        </w:tc>
        <w:tc>
          <w:tcPr>
            <w:tcW w:w="3006" w:type="dxa"/>
          </w:tcPr>
          <w:p w14:paraId="3FBD1D05" w14:textId="77777777" w:rsidR="003750A6" w:rsidRPr="00655D7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655D7F">
              <w:rPr>
                <w:color w:val="000000" w:themeColor="text1"/>
              </w:rPr>
              <w:t>Повна, транзакції відкриті та незмінні</w:t>
            </w:r>
          </w:p>
        </w:tc>
      </w:tr>
      <w:tr w:rsidR="003750A6" w:rsidRPr="006E297F" w14:paraId="7D0109F6" w14:textId="77777777" w:rsidTr="000E05CF">
        <w:trPr>
          <w:jc w:val="center"/>
        </w:trPr>
        <w:tc>
          <w:tcPr>
            <w:tcW w:w="3005" w:type="dxa"/>
          </w:tcPr>
          <w:p w14:paraId="42D38022" w14:textId="77777777" w:rsidR="003750A6" w:rsidRPr="00655D7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655D7F">
              <w:rPr>
                <w:color w:val="000000" w:themeColor="text1"/>
              </w:rPr>
              <w:t>Надійність</w:t>
            </w:r>
          </w:p>
        </w:tc>
        <w:tc>
          <w:tcPr>
            <w:tcW w:w="3005" w:type="dxa"/>
          </w:tcPr>
          <w:p w14:paraId="46E76202" w14:textId="77777777" w:rsidR="003750A6" w:rsidRPr="00655D7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655D7F">
              <w:rPr>
                <w:color w:val="000000" w:themeColor="text1"/>
              </w:rPr>
              <w:t>Залежна від хостингу / дата-центрів</w:t>
            </w:r>
          </w:p>
        </w:tc>
        <w:tc>
          <w:tcPr>
            <w:tcW w:w="3006" w:type="dxa"/>
          </w:tcPr>
          <w:p w14:paraId="35A7AF68" w14:textId="77777777" w:rsidR="003750A6" w:rsidRPr="00655D7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655D7F">
              <w:rPr>
                <w:color w:val="000000" w:themeColor="text1"/>
              </w:rPr>
              <w:t xml:space="preserve">Вбудована </w:t>
            </w:r>
            <w:proofErr w:type="spellStart"/>
            <w:r w:rsidRPr="00655D7F">
              <w:rPr>
                <w:color w:val="000000" w:themeColor="text1"/>
              </w:rPr>
              <w:t>fault-tolerance</w:t>
            </w:r>
            <w:proofErr w:type="spellEnd"/>
            <w:r w:rsidRPr="00655D7F">
              <w:rPr>
                <w:color w:val="000000" w:themeColor="text1"/>
              </w:rPr>
              <w:t xml:space="preserve"> через реплікацію</w:t>
            </w:r>
          </w:p>
        </w:tc>
      </w:tr>
      <w:tr w:rsidR="003750A6" w:rsidRPr="006E297F" w14:paraId="2B27DDAC" w14:textId="77777777" w:rsidTr="000E05CF">
        <w:trPr>
          <w:jc w:val="center"/>
        </w:trPr>
        <w:tc>
          <w:tcPr>
            <w:tcW w:w="3005" w:type="dxa"/>
          </w:tcPr>
          <w:p w14:paraId="2BE812C3" w14:textId="77777777" w:rsidR="003750A6" w:rsidRPr="00655D7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655D7F">
              <w:rPr>
                <w:color w:val="000000" w:themeColor="text1"/>
              </w:rPr>
              <w:t>Інтеграційність</w:t>
            </w:r>
            <w:proofErr w:type="spellEnd"/>
          </w:p>
        </w:tc>
        <w:tc>
          <w:tcPr>
            <w:tcW w:w="3005" w:type="dxa"/>
          </w:tcPr>
          <w:p w14:paraId="01248801" w14:textId="77777777" w:rsidR="003750A6" w:rsidRPr="00655D7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655D7F">
              <w:rPr>
                <w:color w:val="000000" w:themeColor="text1"/>
              </w:rPr>
              <w:t xml:space="preserve">API, REST, </w:t>
            </w:r>
            <w:proofErr w:type="spellStart"/>
            <w:r w:rsidRPr="00655D7F">
              <w:rPr>
                <w:color w:val="000000" w:themeColor="text1"/>
              </w:rPr>
              <w:t>WebSockets</w:t>
            </w:r>
            <w:proofErr w:type="spellEnd"/>
          </w:p>
        </w:tc>
        <w:tc>
          <w:tcPr>
            <w:tcW w:w="3006" w:type="dxa"/>
          </w:tcPr>
          <w:p w14:paraId="71823493" w14:textId="77777777" w:rsidR="003750A6" w:rsidRPr="00655D7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655D7F">
              <w:rPr>
                <w:color w:val="000000" w:themeColor="text1"/>
              </w:rPr>
              <w:t>Інтеграція через орієнтовані на події механізми (</w:t>
            </w:r>
            <w:proofErr w:type="spellStart"/>
            <w:r w:rsidRPr="00655D7F">
              <w:rPr>
                <w:color w:val="000000" w:themeColor="text1"/>
              </w:rPr>
              <w:t>event-driven</w:t>
            </w:r>
            <w:proofErr w:type="spellEnd"/>
            <w:r w:rsidRPr="00655D7F">
              <w:rPr>
                <w:color w:val="000000" w:themeColor="text1"/>
              </w:rPr>
              <w:t>), оракули</w:t>
            </w:r>
          </w:p>
        </w:tc>
      </w:tr>
      <w:tr w:rsidR="003750A6" w:rsidRPr="00D90A67" w14:paraId="62EF1A09" w14:textId="77777777" w:rsidTr="000E05CF">
        <w:trPr>
          <w:jc w:val="center"/>
        </w:trPr>
        <w:tc>
          <w:tcPr>
            <w:tcW w:w="3005" w:type="dxa"/>
          </w:tcPr>
          <w:p w14:paraId="336FCEA6" w14:textId="77777777" w:rsidR="003750A6" w:rsidRPr="00655D7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655D7F">
              <w:rPr>
                <w:color w:val="000000" w:themeColor="text1"/>
              </w:rPr>
              <w:t>Безпека</w:t>
            </w:r>
          </w:p>
        </w:tc>
        <w:tc>
          <w:tcPr>
            <w:tcW w:w="3005" w:type="dxa"/>
          </w:tcPr>
          <w:p w14:paraId="635794DD" w14:textId="77777777" w:rsidR="003750A6" w:rsidRPr="00655D7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655D7F">
              <w:rPr>
                <w:color w:val="000000" w:themeColor="text1"/>
              </w:rPr>
              <w:t>ACL, VPN, централізовані сервіси</w:t>
            </w:r>
          </w:p>
        </w:tc>
        <w:tc>
          <w:tcPr>
            <w:tcW w:w="3006" w:type="dxa"/>
          </w:tcPr>
          <w:p w14:paraId="31F6C4F8" w14:textId="77777777" w:rsidR="003750A6" w:rsidRPr="00655D7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655D7F">
              <w:rPr>
                <w:color w:val="000000" w:themeColor="text1"/>
              </w:rPr>
              <w:t xml:space="preserve">Шифрування, багаторівнева автентифікація, </w:t>
            </w:r>
            <w:proofErr w:type="spellStart"/>
            <w:r w:rsidRPr="00655D7F">
              <w:rPr>
                <w:color w:val="000000" w:themeColor="text1"/>
              </w:rPr>
              <w:t>верифіковані</w:t>
            </w:r>
            <w:proofErr w:type="spellEnd"/>
            <w:r w:rsidRPr="00655D7F">
              <w:rPr>
                <w:color w:val="000000" w:themeColor="text1"/>
              </w:rPr>
              <w:t xml:space="preserve"> контракти</w:t>
            </w:r>
          </w:p>
        </w:tc>
      </w:tr>
    </w:tbl>
    <w:p w14:paraId="09C6B11A" w14:textId="77777777" w:rsidR="003750A6" w:rsidRPr="00EA6CBC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</w:r>
      <w:r w:rsidRPr="00EA6CBC">
        <w:rPr>
          <w:color w:val="000000" w:themeColor="text1"/>
          <w:sz w:val="28"/>
          <w:szCs w:val="28"/>
        </w:rPr>
        <w:t>2.1.2 Рівні архітектури системи</w:t>
      </w:r>
    </w:p>
    <w:p w14:paraId="2684E027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Архітектура високонавантаженої комп’ютерної системи зазвичай має багаторівневу структуру, що дозволяє досягти модульності, масштабованості, ізоляції компонентів та ефективного управління ресурсами.</w:t>
      </w:r>
    </w:p>
    <w:p w14:paraId="52980A5D" w14:textId="77777777" w:rsidR="003750A6" w:rsidRPr="00D90A67" w:rsidRDefault="003750A6" w:rsidP="00F80B17">
      <w:pPr>
        <w:spacing w:line="360" w:lineRule="auto"/>
        <w:jc w:val="both"/>
        <w:rPr>
          <w:b/>
          <w:bCs/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При інтеграції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>-компонентів така багаторівнева побудова дає змогу органічно включати децентралізовані обчислення, сховища та логіку у класичні IT-системи [109, с. 5].</w:t>
      </w:r>
    </w:p>
    <w:p w14:paraId="2DD27597" w14:textId="77777777" w:rsidR="003750A6" w:rsidRPr="00D90A67" w:rsidRDefault="003750A6" w:rsidP="00F80B17">
      <w:pPr>
        <w:pStyle w:val="3"/>
        <w:spacing w:before="0" w:after="0" w:line="360" w:lineRule="auto"/>
        <w:jc w:val="both"/>
        <w:rPr>
          <w:rFonts w:ascii="Times New Roman" w:hAnsi="Times New Roman" w:cs="Times New Roman"/>
          <w:color w:val="000000" w:themeColor="text1"/>
        </w:rPr>
      </w:pPr>
      <w:r w:rsidRPr="00D90A67">
        <w:rPr>
          <w:rFonts w:ascii="Times New Roman" w:hAnsi="Times New Roman" w:cs="Times New Roman"/>
          <w:color w:val="000000" w:themeColor="text1"/>
        </w:rPr>
        <w:tab/>
        <w:t>Основні архітектурні рівні:</w:t>
      </w:r>
    </w:p>
    <w:p w14:paraId="7DF5F998" w14:textId="77777777" w:rsidR="003750A6" w:rsidRPr="00EA6CBC" w:rsidRDefault="003750A6" w:rsidP="00F80B17">
      <w:pPr>
        <w:spacing w:line="360" w:lineRule="auto"/>
        <w:jc w:val="both"/>
        <w:outlineLvl w:val="3"/>
        <w:rPr>
          <w:color w:val="000000" w:themeColor="text1"/>
          <w:sz w:val="28"/>
          <w:szCs w:val="28"/>
        </w:rPr>
      </w:pPr>
      <w:r w:rsidRPr="00D90A67">
        <w:rPr>
          <w:b/>
          <w:bCs/>
          <w:color w:val="000000" w:themeColor="text1"/>
          <w:sz w:val="28"/>
          <w:szCs w:val="28"/>
        </w:rPr>
        <w:tab/>
      </w:r>
      <w:r w:rsidRPr="00EA6CBC">
        <w:rPr>
          <w:color w:val="000000" w:themeColor="text1"/>
          <w:sz w:val="28"/>
          <w:szCs w:val="28"/>
        </w:rPr>
        <w:t>1. Рівень представлення (</w:t>
      </w:r>
      <w:proofErr w:type="spellStart"/>
      <w:r w:rsidRPr="00EA6CBC">
        <w:rPr>
          <w:color w:val="000000" w:themeColor="text1"/>
          <w:sz w:val="28"/>
          <w:szCs w:val="28"/>
        </w:rPr>
        <w:t>Presentation</w:t>
      </w:r>
      <w:proofErr w:type="spellEnd"/>
      <w:r w:rsidRPr="00EA6CBC">
        <w:rPr>
          <w:color w:val="000000" w:themeColor="text1"/>
          <w:sz w:val="28"/>
          <w:szCs w:val="28"/>
        </w:rPr>
        <w:t xml:space="preserve"> </w:t>
      </w:r>
      <w:proofErr w:type="spellStart"/>
      <w:r w:rsidRPr="00EA6CBC">
        <w:rPr>
          <w:color w:val="000000" w:themeColor="text1"/>
          <w:sz w:val="28"/>
          <w:szCs w:val="28"/>
        </w:rPr>
        <w:t>Layer</w:t>
      </w:r>
      <w:proofErr w:type="spellEnd"/>
      <w:r w:rsidRPr="00EA6CBC">
        <w:rPr>
          <w:color w:val="000000" w:themeColor="text1"/>
          <w:sz w:val="28"/>
          <w:szCs w:val="28"/>
        </w:rPr>
        <w:t>)</w:t>
      </w:r>
    </w:p>
    <w:p w14:paraId="607530F5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Цей рівень відповідає за взаємодію з користувачем або іншими системами через API, веб-інтерфейси, мобільні додатки. У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 xml:space="preserve">-контексті тут реалізуються інтерфейси, які формують транзакції або </w:t>
      </w:r>
      <w:r w:rsidRPr="00D90A67">
        <w:rPr>
          <w:color w:val="000000" w:themeColor="text1"/>
          <w:sz w:val="28"/>
          <w:szCs w:val="28"/>
        </w:rPr>
        <w:lastRenderedPageBreak/>
        <w:t xml:space="preserve">підключаються до смарт-контрактів через бібліотеки (наприклад, web3.js, </w:t>
      </w:r>
      <w:proofErr w:type="spellStart"/>
      <w:r w:rsidRPr="00D90A67">
        <w:rPr>
          <w:color w:val="000000" w:themeColor="text1"/>
          <w:sz w:val="28"/>
          <w:szCs w:val="28"/>
        </w:rPr>
        <w:t>near-api-js</w:t>
      </w:r>
      <w:proofErr w:type="spellEnd"/>
      <w:r w:rsidRPr="00D90A67">
        <w:rPr>
          <w:color w:val="000000" w:themeColor="text1"/>
          <w:sz w:val="28"/>
          <w:szCs w:val="28"/>
        </w:rPr>
        <w:t>) [110, с. 2].</w:t>
      </w:r>
    </w:p>
    <w:p w14:paraId="0AE400D9" w14:textId="77777777" w:rsidR="003750A6" w:rsidRPr="00EA6CBC" w:rsidRDefault="003750A6" w:rsidP="00F80B17">
      <w:pPr>
        <w:spacing w:line="360" w:lineRule="auto"/>
        <w:jc w:val="both"/>
        <w:outlineLvl w:val="3"/>
        <w:rPr>
          <w:color w:val="000000" w:themeColor="text1"/>
          <w:sz w:val="28"/>
          <w:szCs w:val="28"/>
          <w:lang w:val="en-US"/>
        </w:rPr>
      </w:pPr>
      <w:r w:rsidRPr="00D90A67">
        <w:rPr>
          <w:b/>
          <w:bCs/>
          <w:color w:val="000000" w:themeColor="text1"/>
          <w:sz w:val="28"/>
          <w:szCs w:val="28"/>
        </w:rPr>
        <w:tab/>
      </w:r>
      <w:r w:rsidRPr="00EA6CBC">
        <w:rPr>
          <w:color w:val="000000" w:themeColor="text1"/>
          <w:sz w:val="28"/>
          <w:szCs w:val="28"/>
          <w:lang w:val="en-US"/>
        </w:rPr>
        <w:t xml:space="preserve">2. </w:t>
      </w:r>
      <w:r w:rsidRPr="00EA6CBC">
        <w:rPr>
          <w:color w:val="000000" w:themeColor="text1"/>
          <w:sz w:val="28"/>
          <w:szCs w:val="28"/>
        </w:rPr>
        <w:t>Бізнес</w:t>
      </w:r>
      <w:r w:rsidRPr="00EA6CBC">
        <w:rPr>
          <w:color w:val="000000" w:themeColor="text1"/>
          <w:sz w:val="28"/>
          <w:szCs w:val="28"/>
          <w:lang w:val="en-US"/>
        </w:rPr>
        <w:t>-</w:t>
      </w:r>
      <w:r w:rsidRPr="00EA6CBC">
        <w:rPr>
          <w:color w:val="000000" w:themeColor="text1"/>
          <w:sz w:val="28"/>
          <w:szCs w:val="28"/>
        </w:rPr>
        <w:t>рівень</w:t>
      </w:r>
      <w:r w:rsidRPr="00EA6CBC">
        <w:rPr>
          <w:color w:val="000000" w:themeColor="text1"/>
          <w:sz w:val="28"/>
          <w:szCs w:val="28"/>
          <w:lang w:val="en-US"/>
        </w:rPr>
        <w:t xml:space="preserve"> (Application / Business Logic Layer)</w:t>
      </w:r>
    </w:p>
    <w:p w14:paraId="68013023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  <w:lang w:val="en-US"/>
        </w:rPr>
        <w:tab/>
      </w:r>
      <w:r w:rsidRPr="00D90A67">
        <w:rPr>
          <w:color w:val="000000" w:themeColor="text1"/>
          <w:sz w:val="28"/>
          <w:szCs w:val="28"/>
        </w:rPr>
        <w:t>Містить основну логіку системи: обробка запитів, перевірка правил, маршрутизація, інтеграція з зовнішніми сервісами. Тут відбувається логічне формування транзакцій, контроль прав доступу, підписування повідомлень, виклик контрактів [111, с. 4].</w:t>
      </w:r>
    </w:p>
    <w:p w14:paraId="10A0AE79" w14:textId="77777777" w:rsidR="003750A6" w:rsidRPr="00EA6CBC" w:rsidRDefault="003750A6" w:rsidP="00F80B17">
      <w:pPr>
        <w:spacing w:line="360" w:lineRule="auto"/>
        <w:jc w:val="both"/>
        <w:outlineLvl w:val="3"/>
        <w:rPr>
          <w:color w:val="000000" w:themeColor="text1"/>
          <w:sz w:val="28"/>
          <w:szCs w:val="28"/>
        </w:rPr>
      </w:pPr>
      <w:r w:rsidRPr="00D90A67">
        <w:rPr>
          <w:b/>
          <w:bCs/>
          <w:color w:val="000000" w:themeColor="text1"/>
          <w:sz w:val="28"/>
          <w:szCs w:val="28"/>
        </w:rPr>
        <w:tab/>
      </w:r>
      <w:r w:rsidRPr="00EA6CBC">
        <w:rPr>
          <w:color w:val="000000" w:themeColor="text1"/>
          <w:sz w:val="28"/>
          <w:szCs w:val="28"/>
        </w:rPr>
        <w:t>3. Рівень даних (</w:t>
      </w:r>
      <w:proofErr w:type="spellStart"/>
      <w:r w:rsidRPr="00EA6CBC">
        <w:rPr>
          <w:color w:val="000000" w:themeColor="text1"/>
          <w:sz w:val="28"/>
          <w:szCs w:val="28"/>
        </w:rPr>
        <w:t>Data</w:t>
      </w:r>
      <w:proofErr w:type="spellEnd"/>
      <w:r w:rsidRPr="00EA6CBC">
        <w:rPr>
          <w:color w:val="000000" w:themeColor="text1"/>
          <w:sz w:val="28"/>
          <w:szCs w:val="28"/>
        </w:rPr>
        <w:t xml:space="preserve"> </w:t>
      </w:r>
      <w:proofErr w:type="spellStart"/>
      <w:r w:rsidRPr="00EA6CBC">
        <w:rPr>
          <w:color w:val="000000" w:themeColor="text1"/>
          <w:sz w:val="28"/>
          <w:szCs w:val="28"/>
        </w:rPr>
        <w:t>Layer</w:t>
      </w:r>
      <w:proofErr w:type="spellEnd"/>
      <w:r w:rsidRPr="00EA6CBC">
        <w:rPr>
          <w:color w:val="000000" w:themeColor="text1"/>
          <w:sz w:val="28"/>
          <w:szCs w:val="28"/>
        </w:rPr>
        <w:t>)</w:t>
      </w:r>
    </w:p>
    <w:p w14:paraId="7F51FFD1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Відповідає за зберігання та читання інформації. Для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 xml:space="preserve">-інтеграції цей рівень може містити як класичні СУБД, так і розподілені бази або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 xml:space="preserve">-репозиторії (наприклад, IPFS, </w:t>
      </w:r>
      <w:proofErr w:type="spellStart"/>
      <w:r w:rsidRPr="00D90A67">
        <w:rPr>
          <w:color w:val="000000" w:themeColor="text1"/>
          <w:sz w:val="28"/>
          <w:szCs w:val="28"/>
        </w:rPr>
        <w:t>Ethereum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storage</w:t>
      </w:r>
      <w:proofErr w:type="spellEnd"/>
      <w:r w:rsidRPr="00D90A67">
        <w:rPr>
          <w:color w:val="000000" w:themeColor="text1"/>
          <w:sz w:val="28"/>
          <w:szCs w:val="28"/>
        </w:rPr>
        <w:t xml:space="preserve">, NEAR </w:t>
      </w:r>
      <w:proofErr w:type="spellStart"/>
      <w:r w:rsidRPr="00D90A67">
        <w:rPr>
          <w:color w:val="000000" w:themeColor="text1"/>
          <w:sz w:val="28"/>
          <w:szCs w:val="28"/>
        </w:rPr>
        <w:t>state</w:t>
      </w:r>
      <w:proofErr w:type="spellEnd"/>
      <w:r w:rsidRPr="00D90A67">
        <w:rPr>
          <w:color w:val="000000" w:themeColor="text1"/>
          <w:sz w:val="28"/>
          <w:szCs w:val="28"/>
        </w:rPr>
        <w:t>) [50, с. 3–5].</w:t>
      </w:r>
    </w:p>
    <w:p w14:paraId="07CFE70C" w14:textId="77777777" w:rsidR="003750A6" w:rsidRPr="00EA6CBC" w:rsidRDefault="003750A6" w:rsidP="00F80B17">
      <w:pPr>
        <w:spacing w:line="360" w:lineRule="auto"/>
        <w:jc w:val="both"/>
        <w:outlineLvl w:val="3"/>
        <w:rPr>
          <w:color w:val="000000" w:themeColor="text1"/>
          <w:sz w:val="28"/>
          <w:szCs w:val="28"/>
          <w:lang w:val="en-US"/>
        </w:rPr>
      </w:pPr>
      <w:r w:rsidRPr="00D90A67">
        <w:rPr>
          <w:b/>
          <w:bCs/>
          <w:color w:val="000000" w:themeColor="text1"/>
          <w:sz w:val="28"/>
          <w:szCs w:val="28"/>
        </w:rPr>
        <w:tab/>
      </w:r>
      <w:r w:rsidRPr="00EA6CBC">
        <w:rPr>
          <w:color w:val="000000" w:themeColor="text1"/>
          <w:sz w:val="28"/>
          <w:szCs w:val="28"/>
          <w:lang w:val="en-US"/>
        </w:rPr>
        <w:t xml:space="preserve">4. </w:t>
      </w:r>
      <w:proofErr w:type="spellStart"/>
      <w:r w:rsidRPr="00EA6CBC">
        <w:rPr>
          <w:color w:val="000000" w:themeColor="text1"/>
          <w:sz w:val="28"/>
          <w:szCs w:val="28"/>
        </w:rPr>
        <w:t>Блокчейн</w:t>
      </w:r>
      <w:proofErr w:type="spellEnd"/>
      <w:r w:rsidRPr="00EA6CBC">
        <w:rPr>
          <w:color w:val="000000" w:themeColor="text1"/>
          <w:sz w:val="28"/>
          <w:szCs w:val="28"/>
          <w:lang w:val="en-US"/>
        </w:rPr>
        <w:t>-</w:t>
      </w:r>
      <w:r w:rsidRPr="00EA6CBC">
        <w:rPr>
          <w:color w:val="000000" w:themeColor="text1"/>
          <w:sz w:val="28"/>
          <w:szCs w:val="28"/>
        </w:rPr>
        <w:t>рівень</w:t>
      </w:r>
      <w:r w:rsidRPr="00EA6CBC">
        <w:rPr>
          <w:color w:val="000000" w:themeColor="text1"/>
          <w:sz w:val="28"/>
          <w:szCs w:val="28"/>
          <w:lang w:val="en-US"/>
        </w:rPr>
        <w:t xml:space="preserve"> (Distributed Ledger Layer)</w:t>
      </w:r>
    </w:p>
    <w:p w14:paraId="4DDF5D0C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  <w:lang w:val="en-US"/>
        </w:rPr>
        <w:tab/>
      </w:r>
      <w:r w:rsidRPr="00D90A67">
        <w:rPr>
          <w:color w:val="000000" w:themeColor="text1"/>
          <w:sz w:val="28"/>
          <w:szCs w:val="28"/>
        </w:rPr>
        <w:t xml:space="preserve">Це специфічний додатковий рівень, притаманний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>-орієнтованим системам. Він відповідає за:</w:t>
      </w:r>
    </w:p>
    <w:p w14:paraId="0D017D37" w14:textId="77777777" w:rsidR="003750A6" w:rsidRPr="00D90A67" w:rsidRDefault="003750A6" w:rsidP="00F80B17">
      <w:pPr>
        <w:pStyle w:val="af0"/>
        <w:numPr>
          <w:ilvl w:val="0"/>
          <w:numId w:val="235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виконання смарт-контрактів;</w:t>
      </w:r>
    </w:p>
    <w:p w14:paraId="0D2D5105" w14:textId="77777777" w:rsidR="003750A6" w:rsidRPr="00D90A67" w:rsidRDefault="003750A6" w:rsidP="00F80B17">
      <w:pPr>
        <w:pStyle w:val="af0"/>
        <w:numPr>
          <w:ilvl w:val="0"/>
          <w:numId w:val="235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досягнення консенсусу;</w:t>
      </w:r>
    </w:p>
    <w:p w14:paraId="1E89DC79" w14:textId="77777777" w:rsidR="003750A6" w:rsidRPr="00D90A67" w:rsidRDefault="003750A6" w:rsidP="00F80B17">
      <w:pPr>
        <w:pStyle w:val="af0"/>
        <w:numPr>
          <w:ilvl w:val="0"/>
          <w:numId w:val="235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забезпечення незмінності даних;</w:t>
      </w:r>
    </w:p>
    <w:p w14:paraId="29DBD584" w14:textId="77777777" w:rsidR="003750A6" w:rsidRPr="00D90A67" w:rsidRDefault="003750A6" w:rsidP="00F80B17">
      <w:pPr>
        <w:pStyle w:val="af0"/>
        <w:numPr>
          <w:ilvl w:val="0"/>
          <w:numId w:val="235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перевірку цифрових підписів.</w:t>
      </w:r>
    </w:p>
    <w:p w14:paraId="719AEE56" w14:textId="77777777" w:rsidR="003750A6" w:rsidRPr="00D90A67" w:rsidRDefault="003750A6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Саме на цьому рівні реалізується децентралізована частина функціоналу [22, с. 6–7].</w:t>
      </w:r>
    </w:p>
    <w:p w14:paraId="5FB63AB9" w14:textId="77777777" w:rsidR="003750A6" w:rsidRPr="00EA6CBC" w:rsidRDefault="003750A6" w:rsidP="00F80B17">
      <w:pPr>
        <w:spacing w:line="360" w:lineRule="auto"/>
        <w:jc w:val="both"/>
        <w:outlineLvl w:val="3"/>
        <w:rPr>
          <w:color w:val="000000" w:themeColor="text1"/>
          <w:sz w:val="28"/>
          <w:szCs w:val="28"/>
        </w:rPr>
      </w:pPr>
      <w:r w:rsidRPr="00D90A67">
        <w:rPr>
          <w:b/>
          <w:bCs/>
          <w:color w:val="000000" w:themeColor="text1"/>
          <w:sz w:val="28"/>
          <w:szCs w:val="28"/>
        </w:rPr>
        <w:tab/>
      </w:r>
      <w:r w:rsidRPr="00EA6CBC">
        <w:rPr>
          <w:color w:val="000000" w:themeColor="text1"/>
          <w:sz w:val="28"/>
          <w:szCs w:val="28"/>
        </w:rPr>
        <w:t>5. Рівень інфраструктури (</w:t>
      </w:r>
      <w:proofErr w:type="spellStart"/>
      <w:r w:rsidRPr="00EA6CBC">
        <w:rPr>
          <w:color w:val="000000" w:themeColor="text1"/>
          <w:sz w:val="28"/>
          <w:szCs w:val="28"/>
        </w:rPr>
        <w:t>Infrastructure</w:t>
      </w:r>
      <w:proofErr w:type="spellEnd"/>
      <w:r w:rsidRPr="00EA6CBC">
        <w:rPr>
          <w:color w:val="000000" w:themeColor="text1"/>
          <w:sz w:val="28"/>
          <w:szCs w:val="28"/>
        </w:rPr>
        <w:t xml:space="preserve"> </w:t>
      </w:r>
      <w:proofErr w:type="spellStart"/>
      <w:r w:rsidRPr="00EA6CBC">
        <w:rPr>
          <w:color w:val="000000" w:themeColor="text1"/>
          <w:sz w:val="28"/>
          <w:szCs w:val="28"/>
        </w:rPr>
        <w:t>Layer</w:t>
      </w:r>
      <w:proofErr w:type="spellEnd"/>
      <w:r w:rsidRPr="00EA6CBC">
        <w:rPr>
          <w:color w:val="000000" w:themeColor="text1"/>
          <w:sz w:val="28"/>
          <w:szCs w:val="28"/>
        </w:rPr>
        <w:t>)</w:t>
      </w:r>
    </w:p>
    <w:p w14:paraId="6CF7B12F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Забезпечує розгортання, моніторинг, безпеку, балансування навантаження, контейнеризацію, </w:t>
      </w:r>
      <w:proofErr w:type="spellStart"/>
      <w:r w:rsidRPr="00D90A67">
        <w:rPr>
          <w:color w:val="000000" w:themeColor="text1"/>
          <w:sz w:val="28"/>
          <w:szCs w:val="28"/>
        </w:rPr>
        <w:t>fault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tolerance</w:t>
      </w:r>
      <w:proofErr w:type="spellEnd"/>
      <w:r w:rsidRPr="00D90A67">
        <w:rPr>
          <w:color w:val="000000" w:themeColor="text1"/>
          <w:sz w:val="28"/>
          <w:szCs w:val="28"/>
        </w:rPr>
        <w:t xml:space="preserve">. Він охоплює хмарні платформи (AWS, GCP), сервіси CI/CD, </w:t>
      </w:r>
      <w:proofErr w:type="spellStart"/>
      <w:r w:rsidRPr="00D90A67">
        <w:rPr>
          <w:color w:val="000000" w:themeColor="text1"/>
          <w:sz w:val="28"/>
          <w:szCs w:val="28"/>
        </w:rPr>
        <w:t>блокчейн-ноди</w:t>
      </w:r>
      <w:proofErr w:type="spellEnd"/>
      <w:r w:rsidRPr="00D90A67">
        <w:rPr>
          <w:color w:val="000000" w:themeColor="text1"/>
          <w:sz w:val="28"/>
          <w:szCs w:val="28"/>
        </w:rPr>
        <w:t xml:space="preserve"> та інструменти обслуговування (наприклад, </w:t>
      </w:r>
      <w:proofErr w:type="spellStart"/>
      <w:r w:rsidRPr="00D90A67">
        <w:rPr>
          <w:color w:val="000000" w:themeColor="text1"/>
          <w:sz w:val="28"/>
          <w:szCs w:val="28"/>
        </w:rPr>
        <w:t>Infura</w:t>
      </w:r>
      <w:proofErr w:type="spellEnd"/>
      <w:r w:rsidRPr="00D90A67">
        <w:rPr>
          <w:color w:val="000000" w:themeColor="text1"/>
          <w:sz w:val="28"/>
          <w:szCs w:val="28"/>
        </w:rPr>
        <w:t xml:space="preserve">, NEAR RPC, IPFS </w:t>
      </w:r>
      <w:proofErr w:type="spellStart"/>
      <w:r w:rsidRPr="00D90A67">
        <w:rPr>
          <w:color w:val="000000" w:themeColor="text1"/>
          <w:sz w:val="28"/>
          <w:szCs w:val="28"/>
        </w:rPr>
        <w:t>Gateways</w:t>
      </w:r>
      <w:proofErr w:type="spellEnd"/>
      <w:r w:rsidRPr="00D90A67">
        <w:rPr>
          <w:color w:val="000000" w:themeColor="text1"/>
          <w:sz w:val="28"/>
          <w:szCs w:val="28"/>
        </w:rPr>
        <w:t>) [112, с. 3].</w:t>
      </w:r>
    </w:p>
    <w:p w14:paraId="75553A14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Завдяки поділу на рівні, архітектура системи стає більш прозорою, керованою і гнучкою до розширення. Така структуризація дозволяє окремо </w:t>
      </w:r>
      <w:proofErr w:type="spellStart"/>
      <w:r w:rsidRPr="00D90A67">
        <w:rPr>
          <w:color w:val="000000" w:themeColor="text1"/>
          <w:sz w:val="28"/>
          <w:szCs w:val="28"/>
        </w:rPr>
        <w:t>проєктувати</w:t>
      </w:r>
      <w:proofErr w:type="spellEnd"/>
      <w:r w:rsidRPr="00D90A67">
        <w:rPr>
          <w:color w:val="000000" w:themeColor="text1"/>
          <w:sz w:val="28"/>
          <w:szCs w:val="28"/>
        </w:rPr>
        <w:t xml:space="preserve">, масштабувати і тестувати компоненти, забезпечуючи </w:t>
      </w:r>
      <w:r w:rsidRPr="00D90A67">
        <w:rPr>
          <w:color w:val="000000" w:themeColor="text1"/>
          <w:sz w:val="28"/>
          <w:szCs w:val="28"/>
        </w:rPr>
        <w:lastRenderedPageBreak/>
        <w:t xml:space="preserve">ізольовану інтеграцію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>-функціоналу з мінімальними ризиками для загальної стабільності системи [109, с. 6].</w:t>
      </w:r>
    </w:p>
    <w:p w14:paraId="61A20195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Архітектура високонавантаженої комп’ютерної системи з інтеграцією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>-компонентів передбачає чітке розділення функціональності між логічними рівнями. Це дозволяє досягти модульності, спростити масштабування та забезпечити ізоляцію відповідальності між компонентами.</w:t>
      </w:r>
      <w:r>
        <w:rPr>
          <w:color w:val="000000" w:themeColor="text1"/>
          <w:sz w:val="28"/>
          <w:szCs w:val="28"/>
        </w:rPr>
        <w:t xml:space="preserve"> </w:t>
      </w:r>
      <w:r w:rsidRPr="00D90A67">
        <w:rPr>
          <w:color w:val="000000" w:themeColor="text1"/>
          <w:sz w:val="28"/>
          <w:szCs w:val="28"/>
        </w:rPr>
        <w:t xml:space="preserve">На рисунку </w:t>
      </w:r>
      <w:r>
        <w:rPr>
          <w:color w:val="000000" w:themeColor="text1"/>
          <w:sz w:val="28"/>
          <w:szCs w:val="28"/>
        </w:rPr>
        <w:t>2</w:t>
      </w:r>
      <w:r w:rsidRPr="00D90A67">
        <w:rPr>
          <w:color w:val="000000" w:themeColor="text1"/>
          <w:sz w:val="28"/>
          <w:szCs w:val="28"/>
        </w:rPr>
        <w:t>.1 наведено узагальнену структуру такої архітектури, що складається з шести основних рівнів: від рівня користувацької взаємодії до шару зберігання та мережевої взаємодії. Кожен рівень виконує окремі функції у загальному ланцюзі обробки, взаємодіє з іншими через стандартизовані інтерфейси та забезпечує гнучкість, розширюваність і підтримку децентралізованої логіки.</w:t>
      </w:r>
    </w:p>
    <w:p w14:paraId="1F2395C3" w14:textId="77777777" w:rsidR="003750A6" w:rsidRPr="00C117B7" w:rsidRDefault="003750A6" w:rsidP="00F80B17">
      <w:pPr>
        <w:spacing w:line="360" w:lineRule="auto"/>
        <w:jc w:val="center"/>
        <w:rPr>
          <w:color w:val="000000" w:themeColor="text1"/>
          <w:sz w:val="28"/>
          <w:szCs w:val="28"/>
        </w:rPr>
      </w:pPr>
      <w:r w:rsidRPr="00D90A67">
        <w:rPr>
          <w:sz w:val="28"/>
          <w:szCs w:val="28"/>
        </w:rPr>
        <w:object w:dxaOrig="3691" w:dyaOrig="7591" w14:anchorId="52948B0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7.05pt;height:220.4pt" o:ole="">
            <v:imagedata r:id="rId22" o:title=""/>
          </v:shape>
          <o:OLEObject Type="Embed" ProgID="Visio.Drawing.15" ShapeID="_x0000_i1025" DrawAspect="Content" ObjectID="_1837080713" r:id="rId23"/>
        </w:object>
      </w:r>
    </w:p>
    <w:p w14:paraId="33350B25" w14:textId="77777777" w:rsidR="003750A6" w:rsidRPr="00C117B7" w:rsidRDefault="003750A6" w:rsidP="00F80B17">
      <w:pPr>
        <w:shd w:val="clear" w:color="auto" w:fill="FFFFFF"/>
        <w:spacing w:line="360" w:lineRule="auto"/>
        <w:jc w:val="center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Рис. </w:t>
      </w:r>
      <w:r>
        <w:rPr>
          <w:color w:val="000000" w:themeColor="text1"/>
          <w:sz w:val="28"/>
          <w:szCs w:val="28"/>
        </w:rPr>
        <w:t>2</w:t>
      </w:r>
      <w:r w:rsidRPr="00D90A67">
        <w:rPr>
          <w:color w:val="000000" w:themeColor="text1"/>
          <w:sz w:val="28"/>
          <w:szCs w:val="28"/>
        </w:rPr>
        <w:t>.1</w:t>
      </w:r>
      <w:r>
        <w:rPr>
          <w:color w:val="000000" w:themeColor="text1"/>
          <w:sz w:val="28"/>
          <w:szCs w:val="28"/>
        </w:rPr>
        <w:t xml:space="preserve"> - </w:t>
      </w:r>
      <w:r w:rsidRPr="00D90A67">
        <w:rPr>
          <w:color w:val="000000" w:themeColor="text1"/>
          <w:sz w:val="28"/>
          <w:szCs w:val="28"/>
        </w:rPr>
        <w:t xml:space="preserve">Архітектура високонавантаженої комп’ютерної системи з інтеграцією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>: поділ за рівнями у стилі S4.</w:t>
      </w:r>
    </w:p>
    <w:p w14:paraId="14F951DA" w14:textId="77777777" w:rsidR="003750A6" w:rsidRDefault="003750A6" w:rsidP="00F80B17">
      <w:pPr>
        <w:shd w:val="clear" w:color="auto" w:fill="FFFFFF"/>
        <w:spacing w:line="360" w:lineRule="auto"/>
        <w:jc w:val="both"/>
        <w:rPr>
          <w:i/>
          <w:iCs/>
          <w:color w:val="000000" w:themeColor="text1"/>
          <w:sz w:val="28"/>
          <w:szCs w:val="28"/>
        </w:rPr>
      </w:pPr>
      <w:r w:rsidRPr="00D90A67">
        <w:rPr>
          <w:i/>
          <w:iCs/>
          <w:color w:val="000000" w:themeColor="text1"/>
          <w:sz w:val="28"/>
          <w:szCs w:val="28"/>
        </w:rPr>
        <w:tab/>
      </w:r>
    </w:p>
    <w:p w14:paraId="3BC5CFA5" w14:textId="77777777" w:rsidR="003750A6" w:rsidRPr="00EA6CBC" w:rsidRDefault="003750A6" w:rsidP="00F80B17">
      <w:pPr>
        <w:shd w:val="clear" w:color="auto" w:fill="FFFFFF"/>
        <w:spacing w:line="360" w:lineRule="auto"/>
        <w:ind w:firstLine="851"/>
        <w:jc w:val="both"/>
        <w:rPr>
          <w:color w:val="000000" w:themeColor="text1"/>
          <w:sz w:val="28"/>
          <w:szCs w:val="28"/>
        </w:rPr>
      </w:pPr>
      <w:r w:rsidRPr="00EA6CBC">
        <w:rPr>
          <w:color w:val="000000" w:themeColor="text1"/>
          <w:sz w:val="28"/>
          <w:szCs w:val="28"/>
        </w:rPr>
        <w:t>2</w:t>
      </w:r>
      <w:r w:rsidRPr="006E297F">
        <w:rPr>
          <w:color w:val="000000" w:themeColor="text1"/>
          <w:sz w:val="28"/>
          <w:szCs w:val="28"/>
        </w:rPr>
        <w:t>.1.3 Архітектурна модель взаємодії компонентів</w:t>
      </w:r>
    </w:p>
    <w:p w14:paraId="2EBBB04E" w14:textId="77777777" w:rsidR="003750A6" w:rsidRPr="006E297F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6E297F">
        <w:rPr>
          <w:color w:val="000000" w:themeColor="text1"/>
          <w:sz w:val="28"/>
          <w:szCs w:val="28"/>
        </w:rPr>
        <w:tab/>
        <w:t xml:space="preserve">У високонавантажених комп’ютерних системах, інтегрованих з </w:t>
      </w:r>
      <w:proofErr w:type="spellStart"/>
      <w:r w:rsidRPr="006E297F">
        <w:rPr>
          <w:color w:val="000000" w:themeColor="text1"/>
          <w:sz w:val="28"/>
          <w:szCs w:val="28"/>
        </w:rPr>
        <w:t>блокчейн</w:t>
      </w:r>
      <w:proofErr w:type="spellEnd"/>
      <w:r w:rsidRPr="006E297F">
        <w:rPr>
          <w:color w:val="000000" w:themeColor="text1"/>
          <w:sz w:val="28"/>
          <w:szCs w:val="28"/>
        </w:rPr>
        <w:t>-технологіями, надзвичайно важливим є чітке визначення ролей, зон відповідальності та взаємодії між компонентами.</w:t>
      </w:r>
    </w:p>
    <w:p w14:paraId="71675F20" w14:textId="77777777" w:rsidR="003750A6" w:rsidRPr="006E297F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6E297F">
        <w:rPr>
          <w:color w:val="000000" w:themeColor="text1"/>
          <w:sz w:val="28"/>
          <w:szCs w:val="28"/>
        </w:rPr>
        <w:lastRenderedPageBreak/>
        <w:tab/>
        <w:t>Система має підтримувати асинхронний обмін, детерміновану обробку транзакцій, надійність доставки подій та масштабованість взаємодії між вузлами [109, с. 6].</w:t>
      </w:r>
    </w:p>
    <w:p w14:paraId="25B930B5" w14:textId="77777777" w:rsidR="003750A6" w:rsidRPr="006E297F" w:rsidRDefault="003750A6" w:rsidP="00F80B17">
      <w:pPr>
        <w:pStyle w:val="3"/>
        <w:spacing w:before="0" w:after="0" w:line="360" w:lineRule="auto"/>
        <w:jc w:val="both"/>
        <w:rPr>
          <w:rFonts w:ascii="Times New Roman" w:hAnsi="Times New Roman" w:cs="Times New Roman"/>
          <w:color w:val="000000" w:themeColor="text1"/>
        </w:rPr>
      </w:pPr>
      <w:r w:rsidRPr="006E297F">
        <w:rPr>
          <w:rFonts w:ascii="Times New Roman" w:hAnsi="Times New Roman" w:cs="Times New Roman"/>
          <w:color w:val="000000" w:themeColor="text1"/>
        </w:rPr>
        <w:tab/>
        <w:t>Основні компоненти такої архітектури:</w:t>
      </w:r>
    </w:p>
    <w:p w14:paraId="4C8E60C0" w14:textId="77777777" w:rsidR="003750A6" w:rsidRPr="006E297F" w:rsidRDefault="003750A6" w:rsidP="00F80B17">
      <w:pPr>
        <w:spacing w:line="360" w:lineRule="auto"/>
        <w:jc w:val="both"/>
        <w:outlineLvl w:val="3"/>
        <w:rPr>
          <w:color w:val="000000" w:themeColor="text1"/>
          <w:sz w:val="28"/>
          <w:szCs w:val="28"/>
        </w:rPr>
      </w:pPr>
      <w:r w:rsidRPr="006E297F">
        <w:rPr>
          <w:color w:val="000000" w:themeColor="text1"/>
          <w:sz w:val="28"/>
          <w:szCs w:val="28"/>
        </w:rPr>
        <w:tab/>
        <w:t>1. Клієнтські додатки / Інтерфейси</w:t>
      </w:r>
    </w:p>
    <w:p w14:paraId="0D228D28" w14:textId="77777777" w:rsidR="003750A6" w:rsidRPr="006E297F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6E297F">
        <w:rPr>
          <w:color w:val="000000" w:themeColor="text1"/>
          <w:sz w:val="28"/>
          <w:szCs w:val="28"/>
        </w:rPr>
        <w:tab/>
        <w:t>Програмні клієнти (</w:t>
      </w:r>
      <w:proofErr w:type="spellStart"/>
      <w:r w:rsidRPr="00D90A67">
        <w:rPr>
          <w:color w:val="000000" w:themeColor="text1"/>
          <w:sz w:val="28"/>
          <w:szCs w:val="28"/>
        </w:rPr>
        <w:t>web</w:t>
      </w:r>
      <w:proofErr w:type="spellEnd"/>
      <w:r w:rsidRPr="006E297F">
        <w:rPr>
          <w:color w:val="000000" w:themeColor="text1"/>
          <w:sz w:val="28"/>
          <w:szCs w:val="28"/>
        </w:rPr>
        <w:t>/</w:t>
      </w:r>
      <w:proofErr w:type="spellStart"/>
      <w:r w:rsidRPr="00D90A67">
        <w:rPr>
          <w:color w:val="000000" w:themeColor="text1"/>
          <w:sz w:val="28"/>
          <w:szCs w:val="28"/>
        </w:rPr>
        <w:t>mobile</w:t>
      </w:r>
      <w:proofErr w:type="spellEnd"/>
      <w:r w:rsidRPr="006E297F">
        <w:rPr>
          <w:color w:val="000000" w:themeColor="text1"/>
          <w:sz w:val="28"/>
          <w:szCs w:val="28"/>
        </w:rPr>
        <w:t xml:space="preserve">) або інші системи, які ініціюють транзакції, підписують дані, виконують інтеграційні запити. Вони взаємодіють з </w:t>
      </w:r>
      <w:proofErr w:type="spellStart"/>
      <w:r w:rsidRPr="00D90A67">
        <w:rPr>
          <w:color w:val="000000" w:themeColor="text1"/>
          <w:sz w:val="28"/>
          <w:szCs w:val="28"/>
        </w:rPr>
        <w:t>backend</w:t>
      </w:r>
      <w:proofErr w:type="spellEnd"/>
      <w:r w:rsidRPr="006E297F">
        <w:rPr>
          <w:color w:val="000000" w:themeColor="text1"/>
          <w:sz w:val="28"/>
          <w:szCs w:val="28"/>
        </w:rPr>
        <w:t xml:space="preserve"> або напряму з </w:t>
      </w:r>
      <w:proofErr w:type="spellStart"/>
      <w:r w:rsidRPr="006E297F">
        <w:rPr>
          <w:color w:val="000000" w:themeColor="text1"/>
          <w:sz w:val="28"/>
          <w:szCs w:val="28"/>
        </w:rPr>
        <w:t>блокчейном</w:t>
      </w:r>
      <w:proofErr w:type="spellEnd"/>
      <w:r w:rsidRPr="006E297F">
        <w:rPr>
          <w:color w:val="000000" w:themeColor="text1"/>
          <w:sz w:val="28"/>
          <w:szCs w:val="28"/>
        </w:rPr>
        <w:t xml:space="preserve"> через </w:t>
      </w:r>
      <w:r w:rsidRPr="00D90A67">
        <w:rPr>
          <w:color w:val="000000" w:themeColor="text1"/>
          <w:sz w:val="28"/>
          <w:szCs w:val="28"/>
        </w:rPr>
        <w:t>API</w:t>
      </w:r>
      <w:r w:rsidRPr="006E297F">
        <w:rPr>
          <w:color w:val="000000" w:themeColor="text1"/>
          <w:sz w:val="28"/>
          <w:szCs w:val="28"/>
        </w:rPr>
        <w:t xml:space="preserve"> або </w:t>
      </w:r>
      <w:r w:rsidRPr="00D90A67">
        <w:rPr>
          <w:color w:val="000000" w:themeColor="text1"/>
          <w:sz w:val="28"/>
          <w:szCs w:val="28"/>
        </w:rPr>
        <w:t>SDK</w:t>
      </w:r>
      <w:r w:rsidRPr="006E297F">
        <w:rPr>
          <w:color w:val="000000" w:themeColor="text1"/>
          <w:sz w:val="28"/>
          <w:szCs w:val="28"/>
        </w:rPr>
        <w:t xml:space="preserve"> (</w:t>
      </w:r>
      <w:r w:rsidRPr="00D90A67">
        <w:rPr>
          <w:color w:val="000000" w:themeColor="text1"/>
          <w:sz w:val="28"/>
          <w:szCs w:val="28"/>
        </w:rPr>
        <w:t>Web</w:t>
      </w:r>
      <w:r w:rsidRPr="006E297F">
        <w:rPr>
          <w:color w:val="000000" w:themeColor="text1"/>
          <w:sz w:val="28"/>
          <w:szCs w:val="28"/>
        </w:rPr>
        <w:t xml:space="preserve">3, </w:t>
      </w:r>
      <w:r w:rsidRPr="00D90A67">
        <w:rPr>
          <w:color w:val="000000" w:themeColor="text1"/>
          <w:sz w:val="28"/>
          <w:szCs w:val="28"/>
        </w:rPr>
        <w:t>NEAR</w:t>
      </w:r>
      <w:r w:rsidRPr="006E297F">
        <w:rPr>
          <w:color w:val="000000" w:themeColor="text1"/>
          <w:sz w:val="28"/>
          <w:szCs w:val="28"/>
        </w:rPr>
        <w:t xml:space="preserve"> </w:t>
      </w:r>
      <w:r w:rsidRPr="00D90A67">
        <w:rPr>
          <w:color w:val="000000" w:themeColor="text1"/>
          <w:sz w:val="28"/>
          <w:szCs w:val="28"/>
        </w:rPr>
        <w:t>API</w:t>
      </w:r>
      <w:r w:rsidRPr="006E297F">
        <w:rPr>
          <w:color w:val="000000" w:themeColor="text1"/>
          <w:sz w:val="28"/>
          <w:szCs w:val="28"/>
        </w:rPr>
        <w:t>) [113, с. 4].</w:t>
      </w:r>
    </w:p>
    <w:p w14:paraId="018DDE20" w14:textId="77777777" w:rsidR="003750A6" w:rsidRPr="00EA6CBC" w:rsidRDefault="003750A6" w:rsidP="00F80B17">
      <w:pPr>
        <w:spacing w:line="360" w:lineRule="auto"/>
        <w:jc w:val="both"/>
        <w:outlineLvl w:val="3"/>
        <w:rPr>
          <w:color w:val="000000" w:themeColor="text1"/>
          <w:sz w:val="28"/>
          <w:szCs w:val="28"/>
        </w:rPr>
      </w:pPr>
      <w:r w:rsidRPr="006E297F">
        <w:rPr>
          <w:b/>
          <w:bCs/>
          <w:color w:val="000000" w:themeColor="text1"/>
          <w:sz w:val="28"/>
          <w:szCs w:val="28"/>
        </w:rPr>
        <w:tab/>
      </w:r>
      <w:r w:rsidRPr="00EA6CBC">
        <w:rPr>
          <w:color w:val="000000" w:themeColor="text1"/>
          <w:sz w:val="28"/>
          <w:szCs w:val="28"/>
        </w:rPr>
        <w:t>2. API-шлюзи (</w:t>
      </w:r>
      <w:proofErr w:type="spellStart"/>
      <w:r w:rsidRPr="00EA6CBC">
        <w:rPr>
          <w:color w:val="000000" w:themeColor="text1"/>
          <w:sz w:val="28"/>
          <w:szCs w:val="28"/>
        </w:rPr>
        <w:t>Gateway</w:t>
      </w:r>
      <w:proofErr w:type="spellEnd"/>
      <w:r w:rsidRPr="00EA6CBC">
        <w:rPr>
          <w:color w:val="000000" w:themeColor="text1"/>
          <w:sz w:val="28"/>
          <w:szCs w:val="28"/>
        </w:rPr>
        <w:t xml:space="preserve"> </w:t>
      </w:r>
      <w:proofErr w:type="spellStart"/>
      <w:r w:rsidRPr="00EA6CBC">
        <w:rPr>
          <w:color w:val="000000" w:themeColor="text1"/>
          <w:sz w:val="28"/>
          <w:szCs w:val="28"/>
        </w:rPr>
        <w:t>Layer</w:t>
      </w:r>
      <w:proofErr w:type="spellEnd"/>
      <w:r w:rsidRPr="00EA6CBC">
        <w:rPr>
          <w:color w:val="000000" w:themeColor="text1"/>
          <w:sz w:val="28"/>
          <w:szCs w:val="28"/>
        </w:rPr>
        <w:t>)</w:t>
      </w:r>
    </w:p>
    <w:p w14:paraId="3A8F13A5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Забезпечують централізовану точку входу до системи. Реалізують авторизацію, контроль доступу, </w:t>
      </w:r>
      <w:proofErr w:type="spellStart"/>
      <w:r w:rsidRPr="00D90A67">
        <w:rPr>
          <w:color w:val="000000" w:themeColor="text1"/>
          <w:sz w:val="28"/>
          <w:szCs w:val="28"/>
        </w:rPr>
        <w:t>rate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limiting</w:t>
      </w:r>
      <w:proofErr w:type="spellEnd"/>
      <w:r w:rsidRPr="00D90A67">
        <w:rPr>
          <w:color w:val="000000" w:themeColor="text1"/>
          <w:sz w:val="28"/>
          <w:szCs w:val="28"/>
        </w:rPr>
        <w:t xml:space="preserve">, а також </w:t>
      </w:r>
      <w:proofErr w:type="spellStart"/>
      <w:r w:rsidRPr="00D90A67">
        <w:rPr>
          <w:color w:val="000000" w:themeColor="text1"/>
          <w:sz w:val="28"/>
          <w:szCs w:val="28"/>
        </w:rPr>
        <w:t>транскодування</w:t>
      </w:r>
      <w:proofErr w:type="spellEnd"/>
      <w:r w:rsidRPr="00D90A67">
        <w:rPr>
          <w:color w:val="000000" w:themeColor="text1"/>
          <w:sz w:val="28"/>
          <w:szCs w:val="28"/>
        </w:rPr>
        <w:t xml:space="preserve"> запитів до формату, придатного для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 xml:space="preserve"> або інших </w:t>
      </w:r>
      <w:proofErr w:type="spellStart"/>
      <w:r w:rsidRPr="00D90A67">
        <w:rPr>
          <w:color w:val="000000" w:themeColor="text1"/>
          <w:sz w:val="28"/>
          <w:szCs w:val="28"/>
        </w:rPr>
        <w:t>мікросервісів</w:t>
      </w:r>
      <w:proofErr w:type="spellEnd"/>
      <w:r w:rsidRPr="00D90A67">
        <w:rPr>
          <w:color w:val="000000" w:themeColor="text1"/>
          <w:sz w:val="28"/>
          <w:szCs w:val="28"/>
        </w:rPr>
        <w:t xml:space="preserve"> [114, с. 7].</w:t>
      </w:r>
    </w:p>
    <w:p w14:paraId="1DF16641" w14:textId="77777777" w:rsidR="003750A6" w:rsidRPr="00EA6CBC" w:rsidRDefault="003750A6" w:rsidP="00F80B17">
      <w:pPr>
        <w:spacing w:line="360" w:lineRule="auto"/>
        <w:jc w:val="both"/>
        <w:outlineLvl w:val="3"/>
        <w:rPr>
          <w:color w:val="000000" w:themeColor="text1"/>
          <w:sz w:val="28"/>
          <w:szCs w:val="28"/>
        </w:rPr>
      </w:pPr>
      <w:r w:rsidRPr="00D90A67">
        <w:rPr>
          <w:b/>
          <w:bCs/>
          <w:color w:val="000000" w:themeColor="text1"/>
          <w:sz w:val="28"/>
          <w:szCs w:val="28"/>
        </w:rPr>
        <w:tab/>
      </w:r>
      <w:r w:rsidRPr="00EA6CBC">
        <w:rPr>
          <w:color w:val="000000" w:themeColor="text1"/>
          <w:sz w:val="28"/>
          <w:szCs w:val="28"/>
        </w:rPr>
        <w:t xml:space="preserve">3. </w:t>
      </w:r>
      <w:proofErr w:type="spellStart"/>
      <w:r w:rsidRPr="00EA6CBC">
        <w:rPr>
          <w:color w:val="000000" w:themeColor="text1"/>
          <w:sz w:val="28"/>
          <w:szCs w:val="28"/>
        </w:rPr>
        <w:t>Оркестраційний</w:t>
      </w:r>
      <w:proofErr w:type="spellEnd"/>
      <w:r w:rsidRPr="00EA6CBC">
        <w:rPr>
          <w:color w:val="000000" w:themeColor="text1"/>
          <w:sz w:val="28"/>
          <w:szCs w:val="28"/>
        </w:rPr>
        <w:t xml:space="preserve"> шар (</w:t>
      </w:r>
      <w:proofErr w:type="spellStart"/>
      <w:r w:rsidRPr="00EA6CBC">
        <w:rPr>
          <w:color w:val="000000" w:themeColor="text1"/>
          <w:sz w:val="28"/>
          <w:szCs w:val="28"/>
        </w:rPr>
        <w:t>Orchestrator</w:t>
      </w:r>
      <w:proofErr w:type="spellEnd"/>
      <w:r w:rsidRPr="00EA6CBC">
        <w:rPr>
          <w:color w:val="000000" w:themeColor="text1"/>
          <w:sz w:val="28"/>
          <w:szCs w:val="28"/>
        </w:rPr>
        <w:t>)</w:t>
      </w:r>
    </w:p>
    <w:p w14:paraId="50EC8B3A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Відповідає за узгоджену обробку запитів, виклик </w:t>
      </w:r>
      <w:proofErr w:type="spellStart"/>
      <w:r w:rsidRPr="00D90A67">
        <w:rPr>
          <w:color w:val="000000" w:themeColor="text1"/>
          <w:sz w:val="28"/>
          <w:szCs w:val="28"/>
        </w:rPr>
        <w:t>мікросервісів</w:t>
      </w:r>
      <w:proofErr w:type="spellEnd"/>
      <w:r w:rsidRPr="00D90A67">
        <w:rPr>
          <w:color w:val="000000" w:themeColor="text1"/>
          <w:sz w:val="28"/>
          <w:szCs w:val="28"/>
        </w:rPr>
        <w:t xml:space="preserve">, контроль черговості подій. В умовах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 xml:space="preserve">-інтеграції цей шар може ініціювати транзакції, обробляти відповіді, виконувати </w:t>
      </w:r>
      <w:proofErr w:type="spellStart"/>
      <w:r w:rsidRPr="00D90A67">
        <w:rPr>
          <w:color w:val="000000" w:themeColor="text1"/>
          <w:sz w:val="28"/>
          <w:szCs w:val="28"/>
        </w:rPr>
        <w:t>валідацію</w:t>
      </w:r>
      <w:proofErr w:type="spellEnd"/>
      <w:r w:rsidRPr="00D90A67">
        <w:rPr>
          <w:color w:val="000000" w:themeColor="text1"/>
          <w:sz w:val="28"/>
          <w:szCs w:val="28"/>
        </w:rPr>
        <w:t xml:space="preserve"> і створювати </w:t>
      </w:r>
      <w:proofErr w:type="spellStart"/>
      <w:r w:rsidRPr="00D90A67">
        <w:rPr>
          <w:color w:val="000000" w:themeColor="text1"/>
          <w:sz w:val="28"/>
          <w:szCs w:val="28"/>
        </w:rPr>
        <w:t>audit</w:t>
      </w:r>
      <w:proofErr w:type="spellEnd"/>
      <w:r w:rsidRPr="00D90A67">
        <w:rPr>
          <w:color w:val="000000" w:themeColor="text1"/>
          <w:sz w:val="28"/>
          <w:szCs w:val="28"/>
        </w:rPr>
        <w:t>-записи [115, с. 5].</w:t>
      </w:r>
    </w:p>
    <w:p w14:paraId="1DA61214" w14:textId="77777777" w:rsidR="003750A6" w:rsidRPr="00EA6CBC" w:rsidRDefault="003750A6" w:rsidP="00F80B17">
      <w:pPr>
        <w:spacing w:line="360" w:lineRule="auto"/>
        <w:jc w:val="both"/>
        <w:outlineLvl w:val="3"/>
        <w:rPr>
          <w:color w:val="000000" w:themeColor="text1"/>
          <w:sz w:val="28"/>
          <w:szCs w:val="28"/>
          <w:lang w:val="en-US"/>
        </w:rPr>
      </w:pPr>
      <w:r w:rsidRPr="00D90A67">
        <w:rPr>
          <w:b/>
          <w:bCs/>
          <w:color w:val="000000" w:themeColor="text1"/>
          <w:sz w:val="28"/>
          <w:szCs w:val="28"/>
        </w:rPr>
        <w:tab/>
      </w:r>
      <w:r w:rsidRPr="00EA6CBC">
        <w:rPr>
          <w:color w:val="000000" w:themeColor="text1"/>
          <w:sz w:val="28"/>
          <w:szCs w:val="28"/>
          <w:lang w:val="en-US"/>
        </w:rPr>
        <w:t xml:space="preserve">4. </w:t>
      </w:r>
      <w:r w:rsidRPr="00EA6CBC">
        <w:rPr>
          <w:color w:val="000000" w:themeColor="text1"/>
          <w:sz w:val="28"/>
          <w:szCs w:val="28"/>
        </w:rPr>
        <w:t>Логіка</w:t>
      </w:r>
      <w:r w:rsidRPr="00EA6CBC">
        <w:rPr>
          <w:color w:val="000000" w:themeColor="text1"/>
          <w:sz w:val="28"/>
          <w:szCs w:val="28"/>
          <w:lang w:val="en-US"/>
        </w:rPr>
        <w:t xml:space="preserve"> </w:t>
      </w:r>
      <w:r w:rsidRPr="00EA6CBC">
        <w:rPr>
          <w:color w:val="000000" w:themeColor="text1"/>
          <w:sz w:val="28"/>
          <w:szCs w:val="28"/>
        </w:rPr>
        <w:t>бізнес</w:t>
      </w:r>
      <w:r w:rsidRPr="00EA6CBC">
        <w:rPr>
          <w:color w:val="000000" w:themeColor="text1"/>
          <w:sz w:val="28"/>
          <w:szCs w:val="28"/>
          <w:lang w:val="en-US"/>
        </w:rPr>
        <w:t>-</w:t>
      </w:r>
      <w:r w:rsidRPr="00EA6CBC">
        <w:rPr>
          <w:color w:val="000000" w:themeColor="text1"/>
          <w:sz w:val="28"/>
          <w:szCs w:val="28"/>
        </w:rPr>
        <w:t>операцій</w:t>
      </w:r>
      <w:r w:rsidRPr="00EA6CBC">
        <w:rPr>
          <w:color w:val="000000" w:themeColor="text1"/>
          <w:sz w:val="28"/>
          <w:szCs w:val="28"/>
          <w:lang w:val="en-US"/>
        </w:rPr>
        <w:t xml:space="preserve"> (Business Logic / Services)</w:t>
      </w:r>
    </w:p>
    <w:p w14:paraId="07105339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  <w:lang w:val="en-US"/>
        </w:rPr>
        <w:tab/>
      </w:r>
      <w:proofErr w:type="spellStart"/>
      <w:r w:rsidRPr="00D90A67">
        <w:rPr>
          <w:color w:val="000000" w:themeColor="text1"/>
          <w:sz w:val="28"/>
          <w:szCs w:val="28"/>
        </w:rPr>
        <w:t>Мікросервіси</w:t>
      </w:r>
      <w:proofErr w:type="spellEnd"/>
      <w:r w:rsidRPr="00D90A67">
        <w:rPr>
          <w:color w:val="000000" w:themeColor="text1"/>
          <w:sz w:val="28"/>
          <w:szCs w:val="28"/>
          <w:lang w:val="en-US"/>
        </w:rPr>
        <w:t xml:space="preserve">, </w:t>
      </w:r>
      <w:r w:rsidRPr="00D90A67">
        <w:rPr>
          <w:color w:val="000000" w:themeColor="text1"/>
          <w:sz w:val="28"/>
          <w:szCs w:val="28"/>
        </w:rPr>
        <w:t>що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виконують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бізнес</w:t>
      </w:r>
      <w:r w:rsidRPr="00D90A67">
        <w:rPr>
          <w:color w:val="000000" w:themeColor="text1"/>
          <w:sz w:val="28"/>
          <w:szCs w:val="28"/>
          <w:lang w:val="en-US"/>
        </w:rPr>
        <w:t>-</w:t>
      </w:r>
      <w:r w:rsidRPr="00D90A67">
        <w:rPr>
          <w:color w:val="000000" w:themeColor="text1"/>
          <w:sz w:val="28"/>
          <w:szCs w:val="28"/>
        </w:rPr>
        <w:t>функції</w:t>
      </w:r>
      <w:r w:rsidRPr="00D90A67">
        <w:rPr>
          <w:color w:val="000000" w:themeColor="text1"/>
          <w:sz w:val="28"/>
          <w:szCs w:val="28"/>
          <w:lang w:val="en-US"/>
        </w:rPr>
        <w:t xml:space="preserve">: </w:t>
      </w:r>
      <w:r w:rsidRPr="00D90A67">
        <w:rPr>
          <w:color w:val="000000" w:themeColor="text1"/>
          <w:sz w:val="28"/>
          <w:szCs w:val="28"/>
        </w:rPr>
        <w:t>обробка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даних</w:t>
      </w:r>
      <w:r w:rsidRPr="00D90A67">
        <w:rPr>
          <w:color w:val="000000" w:themeColor="text1"/>
          <w:sz w:val="28"/>
          <w:szCs w:val="28"/>
          <w:lang w:val="en-US"/>
        </w:rPr>
        <w:t xml:space="preserve">, </w:t>
      </w:r>
      <w:r w:rsidRPr="00D90A67">
        <w:rPr>
          <w:color w:val="000000" w:themeColor="text1"/>
          <w:sz w:val="28"/>
          <w:szCs w:val="28"/>
        </w:rPr>
        <w:t>виклик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смарт</w:t>
      </w:r>
      <w:r w:rsidRPr="00D90A67">
        <w:rPr>
          <w:color w:val="000000" w:themeColor="text1"/>
          <w:sz w:val="28"/>
          <w:szCs w:val="28"/>
          <w:lang w:val="en-US"/>
        </w:rPr>
        <w:t>-</w:t>
      </w:r>
      <w:r w:rsidRPr="00D90A67">
        <w:rPr>
          <w:color w:val="000000" w:themeColor="text1"/>
          <w:sz w:val="28"/>
          <w:szCs w:val="28"/>
        </w:rPr>
        <w:t>контрактів</w:t>
      </w:r>
      <w:r w:rsidRPr="00D90A67">
        <w:rPr>
          <w:color w:val="000000" w:themeColor="text1"/>
          <w:sz w:val="28"/>
          <w:szCs w:val="28"/>
          <w:lang w:val="en-US"/>
        </w:rPr>
        <w:t xml:space="preserve">, </w:t>
      </w:r>
      <w:r w:rsidRPr="00D90A67">
        <w:rPr>
          <w:color w:val="000000" w:themeColor="text1"/>
          <w:sz w:val="28"/>
          <w:szCs w:val="28"/>
        </w:rPr>
        <w:t>агрегація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станів</w:t>
      </w:r>
      <w:r w:rsidRPr="00D90A67">
        <w:rPr>
          <w:color w:val="000000" w:themeColor="text1"/>
          <w:sz w:val="28"/>
          <w:szCs w:val="28"/>
          <w:lang w:val="en-US"/>
        </w:rPr>
        <w:t xml:space="preserve">, </w:t>
      </w:r>
      <w:r w:rsidRPr="00D90A67">
        <w:rPr>
          <w:color w:val="000000" w:themeColor="text1"/>
          <w:sz w:val="28"/>
          <w:szCs w:val="28"/>
        </w:rPr>
        <w:t>прийняття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рішень</w:t>
      </w:r>
      <w:r w:rsidRPr="00D90A67">
        <w:rPr>
          <w:color w:val="000000" w:themeColor="text1"/>
          <w:sz w:val="28"/>
          <w:szCs w:val="28"/>
          <w:lang w:val="en-US"/>
        </w:rPr>
        <w:t>.</w:t>
      </w:r>
      <w:r w:rsidRPr="00D90A67">
        <w:rPr>
          <w:color w:val="000000" w:themeColor="text1"/>
          <w:sz w:val="28"/>
          <w:szCs w:val="28"/>
        </w:rPr>
        <w:t xml:space="preserve"> У цій частині відбувається основна взаємодія з розподіленою логікою [116, с. 3–4].</w:t>
      </w:r>
    </w:p>
    <w:p w14:paraId="18556FE6" w14:textId="77777777" w:rsidR="003750A6" w:rsidRPr="00EA6CBC" w:rsidRDefault="003750A6" w:rsidP="00F80B17">
      <w:pPr>
        <w:spacing w:line="360" w:lineRule="auto"/>
        <w:jc w:val="both"/>
        <w:outlineLvl w:val="3"/>
        <w:rPr>
          <w:color w:val="000000" w:themeColor="text1"/>
          <w:sz w:val="28"/>
          <w:szCs w:val="28"/>
        </w:rPr>
      </w:pPr>
      <w:r w:rsidRPr="00D90A67">
        <w:rPr>
          <w:b/>
          <w:bCs/>
          <w:color w:val="000000" w:themeColor="text1"/>
          <w:sz w:val="28"/>
          <w:szCs w:val="28"/>
        </w:rPr>
        <w:tab/>
      </w:r>
      <w:r w:rsidRPr="00EA6CBC">
        <w:rPr>
          <w:color w:val="000000" w:themeColor="text1"/>
          <w:sz w:val="28"/>
          <w:szCs w:val="28"/>
        </w:rPr>
        <w:t>5. Компоненти збереження (</w:t>
      </w:r>
      <w:proofErr w:type="spellStart"/>
      <w:r w:rsidRPr="00EA6CBC">
        <w:rPr>
          <w:color w:val="000000" w:themeColor="text1"/>
          <w:sz w:val="28"/>
          <w:szCs w:val="28"/>
        </w:rPr>
        <w:t>Data</w:t>
      </w:r>
      <w:proofErr w:type="spellEnd"/>
      <w:r w:rsidRPr="00EA6CBC">
        <w:rPr>
          <w:color w:val="000000" w:themeColor="text1"/>
          <w:sz w:val="28"/>
          <w:szCs w:val="28"/>
        </w:rPr>
        <w:t xml:space="preserve"> </w:t>
      </w:r>
      <w:proofErr w:type="spellStart"/>
      <w:r w:rsidRPr="00EA6CBC">
        <w:rPr>
          <w:color w:val="000000" w:themeColor="text1"/>
          <w:sz w:val="28"/>
          <w:szCs w:val="28"/>
        </w:rPr>
        <w:t>Stores</w:t>
      </w:r>
      <w:proofErr w:type="spellEnd"/>
      <w:r w:rsidRPr="00EA6CBC">
        <w:rPr>
          <w:color w:val="000000" w:themeColor="text1"/>
          <w:sz w:val="28"/>
          <w:szCs w:val="28"/>
        </w:rPr>
        <w:t>)</w:t>
      </w:r>
    </w:p>
    <w:p w14:paraId="20B29B41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Включають як класичні бази даних (SQL, </w:t>
      </w:r>
      <w:proofErr w:type="spellStart"/>
      <w:r w:rsidRPr="00D90A67">
        <w:rPr>
          <w:color w:val="000000" w:themeColor="text1"/>
          <w:sz w:val="28"/>
          <w:szCs w:val="28"/>
        </w:rPr>
        <w:t>NoSQL</w:t>
      </w:r>
      <w:proofErr w:type="spellEnd"/>
      <w:r w:rsidRPr="00D90A67">
        <w:rPr>
          <w:color w:val="000000" w:themeColor="text1"/>
          <w:sz w:val="28"/>
          <w:szCs w:val="28"/>
        </w:rPr>
        <w:t xml:space="preserve">), так і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>-стан (</w:t>
      </w:r>
      <w:proofErr w:type="spellStart"/>
      <w:r w:rsidRPr="00D90A67">
        <w:rPr>
          <w:color w:val="000000" w:themeColor="text1"/>
          <w:sz w:val="28"/>
          <w:szCs w:val="28"/>
        </w:rPr>
        <w:t>on-chain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storage</w:t>
      </w:r>
      <w:proofErr w:type="spellEnd"/>
      <w:r w:rsidRPr="00D90A67">
        <w:rPr>
          <w:color w:val="000000" w:themeColor="text1"/>
          <w:sz w:val="28"/>
          <w:szCs w:val="28"/>
        </w:rPr>
        <w:t xml:space="preserve">), іноді — файлові системи або IPFS.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 xml:space="preserve"> виконує роль надійного сховища змін, тоді як </w:t>
      </w:r>
      <w:proofErr w:type="spellStart"/>
      <w:r w:rsidRPr="00D90A67">
        <w:rPr>
          <w:color w:val="000000" w:themeColor="text1"/>
          <w:sz w:val="28"/>
          <w:szCs w:val="28"/>
        </w:rPr>
        <w:t>off-chain</w:t>
      </w:r>
      <w:proofErr w:type="spellEnd"/>
      <w:r w:rsidRPr="00D90A67">
        <w:rPr>
          <w:color w:val="000000" w:themeColor="text1"/>
          <w:sz w:val="28"/>
          <w:szCs w:val="28"/>
        </w:rPr>
        <w:t xml:space="preserve"> бази — оперативного доступу [50, с. 4–5].</w:t>
      </w:r>
    </w:p>
    <w:p w14:paraId="7EFAD823" w14:textId="77777777" w:rsidR="003750A6" w:rsidRPr="00EA6CBC" w:rsidRDefault="003750A6" w:rsidP="00F80B17">
      <w:pPr>
        <w:spacing w:line="360" w:lineRule="auto"/>
        <w:jc w:val="both"/>
        <w:outlineLvl w:val="3"/>
        <w:rPr>
          <w:color w:val="000000" w:themeColor="text1"/>
          <w:sz w:val="28"/>
          <w:szCs w:val="28"/>
          <w:lang w:val="en-US"/>
        </w:rPr>
      </w:pPr>
      <w:r w:rsidRPr="00D90A67">
        <w:rPr>
          <w:b/>
          <w:bCs/>
          <w:color w:val="000000" w:themeColor="text1"/>
          <w:sz w:val="28"/>
          <w:szCs w:val="28"/>
        </w:rPr>
        <w:tab/>
      </w:r>
      <w:r w:rsidRPr="00EA6CBC">
        <w:rPr>
          <w:color w:val="000000" w:themeColor="text1"/>
          <w:sz w:val="28"/>
          <w:szCs w:val="28"/>
          <w:lang w:val="en-US"/>
        </w:rPr>
        <w:t xml:space="preserve">6. </w:t>
      </w:r>
      <w:proofErr w:type="spellStart"/>
      <w:r w:rsidRPr="00EA6CBC">
        <w:rPr>
          <w:color w:val="000000" w:themeColor="text1"/>
          <w:sz w:val="28"/>
          <w:szCs w:val="28"/>
        </w:rPr>
        <w:t>Блокчейн</w:t>
      </w:r>
      <w:proofErr w:type="spellEnd"/>
      <w:r w:rsidRPr="00EA6CBC">
        <w:rPr>
          <w:color w:val="000000" w:themeColor="text1"/>
          <w:sz w:val="28"/>
          <w:szCs w:val="28"/>
          <w:lang w:val="en-US"/>
        </w:rPr>
        <w:t>-</w:t>
      </w:r>
      <w:r w:rsidRPr="00EA6CBC">
        <w:rPr>
          <w:color w:val="000000" w:themeColor="text1"/>
          <w:sz w:val="28"/>
          <w:szCs w:val="28"/>
        </w:rPr>
        <w:t>шар</w:t>
      </w:r>
      <w:r w:rsidRPr="00EA6CBC">
        <w:rPr>
          <w:color w:val="000000" w:themeColor="text1"/>
          <w:sz w:val="28"/>
          <w:szCs w:val="28"/>
          <w:lang w:val="en-US"/>
        </w:rPr>
        <w:t xml:space="preserve"> (Smart Contract &amp; Ledger Layer)</w:t>
      </w:r>
    </w:p>
    <w:p w14:paraId="7842BA83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  <w:lang w:val="en-US"/>
        </w:rPr>
      </w:pPr>
      <w:r w:rsidRPr="00D90A67">
        <w:rPr>
          <w:color w:val="000000" w:themeColor="text1"/>
          <w:sz w:val="28"/>
          <w:szCs w:val="28"/>
          <w:lang w:val="en-US"/>
        </w:rPr>
        <w:lastRenderedPageBreak/>
        <w:tab/>
      </w:r>
      <w:r w:rsidRPr="00D90A67">
        <w:rPr>
          <w:color w:val="000000" w:themeColor="text1"/>
          <w:sz w:val="28"/>
          <w:szCs w:val="28"/>
        </w:rPr>
        <w:t>Тут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відбувається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виконання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смарт</w:t>
      </w:r>
      <w:r w:rsidRPr="00D90A67">
        <w:rPr>
          <w:color w:val="000000" w:themeColor="text1"/>
          <w:sz w:val="28"/>
          <w:szCs w:val="28"/>
          <w:lang w:val="en-US"/>
        </w:rPr>
        <w:t>-</w:t>
      </w:r>
      <w:r w:rsidRPr="00D90A67">
        <w:rPr>
          <w:color w:val="000000" w:themeColor="text1"/>
          <w:sz w:val="28"/>
          <w:szCs w:val="28"/>
        </w:rPr>
        <w:t>контрактів</w:t>
      </w:r>
      <w:r w:rsidRPr="00D90A67">
        <w:rPr>
          <w:color w:val="000000" w:themeColor="text1"/>
          <w:sz w:val="28"/>
          <w:szCs w:val="28"/>
          <w:lang w:val="en-US"/>
        </w:rPr>
        <w:t xml:space="preserve">, </w:t>
      </w:r>
      <w:r w:rsidRPr="00D90A67">
        <w:rPr>
          <w:color w:val="000000" w:themeColor="text1"/>
          <w:sz w:val="28"/>
          <w:szCs w:val="28"/>
        </w:rPr>
        <w:t>досягнення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консенсусу</w:t>
      </w:r>
      <w:r w:rsidRPr="00D90A67">
        <w:rPr>
          <w:color w:val="000000" w:themeColor="text1"/>
          <w:sz w:val="28"/>
          <w:szCs w:val="28"/>
          <w:lang w:val="en-US"/>
        </w:rPr>
        <w:t xml:space="preserve">, </w:t>
      </w:r>
      <w:r w:rsidRPr="00D90A67">
        <w:rPr>
          <w:color w:val="000000" w:themeColor="text1"/>
          <w:sz w:val="28"/>
          <w:szCs w:val="28"/>
        </w:rPr>
        <w:t>запис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транзакцій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у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ланцюжок</w:t>
      </w:r>
      <w:r w:rsidRPr="00D90A67">
        <w:rPr>
          <w:color w:val="000000" w:themeColor="text1"/>
          <w:sz w:val="28"/>
          <w:szCs w:val="28"/>
          <w:lang w:val="en-US"/>
        </w:rPr>
        <w:t>.</w:t>
      </w:r>
      <w:r w:rsidRPr="00D90A67">
        <w:rPr>
          <w:color w:val="000000" w:themeColor="text1"/>
          <w:sz w:val="28"/>
          <w:szCs w:val="28"/>
        </w:rPr>
        <w:t xml:space="preserve"> Системи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з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високими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вимогами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до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навантаження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можуть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використовувати</w:t>
      </w:r>
      <w:r w:rsidRPr="00D90A67">
        <w:rPr>
          <w:color w:val="000000" w:themeColor="text1"/>
          <w:sz w:val="28"/>
          <w:szCs w:val="28"/>
          <w:lang w:val="en-US"/>
        </w:rPr>
        <w:t xml:space="preserve"> Layer 2 </w:t>
      </w:r>
      <w:r w:rsidRPr="00D90A67">
        <w:rPr>
          <w:color w:val="000000" w:themeColor="text1"/>
          <w:sz w:val="28"/>
          <w:szCs w:val="28"/>
        </w:rPr>
        <w:t>рішення</w:t>
      </w:r>
      <w:r w:rsidRPr="00D90A67">
        <w:rPr>
          <w:color w:val="000000" w:themeColor="text1"/>
          <w:sz w:val="28"/>
          <w:szCs w:val="28"/>
          <w:lang w:val="en-US"/>
        </w:rPr>
        <w:t xml:space="preserve">, rollups </w:t>
      </w:r>
      <w:r w:rsidRPr="00D90A67">
        <w:rPr>
          <w:color w:val="000000" w:themeColor="text1"/>
          <w:sz w:val="28"/>
          <w:szCs w:val="28"/>
        </w:rPr>
        <w:t>або</w:t>
      </w:r>
      <w:r w:rsidRPr="00D90A67">
        <w:rPr>
          <w:color w:val="000000" w:themeColor="text1"/>
          <w:sz w:val="28"/>
          <w:szCs w:val="28"/>
          <w:lang w:val="en-US"/>
        </w:rPr>
        <w:t xml:space="preserve"> sidechains [117, </w:t>
      </w:r>
      <w:r w:rsidRPr="00D90A67">
        <w:rPr>
          <w:color w:val="000000" w:themeColor="text1"/>
          <w:sz w:val="28"/>
          <w:szCs w:val="28"/>
        </w:rPr>
        <w:t>с</w:t>
      </w:r>
      <w:r w:rsidRPr="00D90A67">
        <w:rPr>
          <w:color w:val="000000" w:themeColor="text1"/>
          <w:sz w:val="28"/>
          <w:szCs w:val="28"/>
          <w:lang w:val="en-US"/>
        </w:rPr>
        <w:t>. 9–10].</w:t>
      </w:r>
    </w:p>
    <w:p w14:paraId="32FA20E9" w14:textId="77777777" w:rsidR="003750A6" w:rsidRPr="00EA6CBC" w:rsidRDefault="003750A6" w:rsidP="00F80B17">
      <w:pPr>
        <w:spacing w:line="360" w:lineRule="auto"/>
        <w:jc w:val="both"/>
        <w:outlineLvl w:val="3"/>
        <w:rPr>
          <w:color w:val="000000" w:themeColor="text1"/>
          <w:sz w:val="28"/>
          <w:szCs w:val="28"/>
          <w:lang w:val="en-US"/>
        </w:rPr>
      </w:pPr>
      <w:r w:rsidRPr="00EA6CBC">
        <w:rPr>
          <w:color w:val="000000" w:themeColor="text1"/>
          <w:sz w:val="28"/>
          <w:szCs w:val="28"/>
          <w:lang w:val="en-US"/>
        </w:rPr>
        <w:tab/>
        <w:t xml:space="preserve">7. </w:t>
      </w:r>
      <w:r w:rsidRPr="00EA6CBC">
        <w:rPr>
          <w:color w:val="000000" w:themeColor="text1"/>
          <w:sz w:val="28"/>
          <w:szCs w:val="28"/>
        </w:rPr>
        <w:t>Сервіси</w:t>
      </w:r>
      <w:r w:rsidRPr="00EA6CBC">
        <w:rPr>
          <w:color w:val="000000" w:themeColor="text1"/>
          <w:sz w:val="28"/>
          <w:szCs w:val="28"/>
          <w:lang w:val="en-US"/>
        </w:rPr>
        <w:t xml:space="preserve"> </w:t>
      </w:r>
      <w:r w:rsidRPr="00EA6CBC">
        <w:rPr>
          <w:color w:val="000000" w:themeColor="text1"/>
          <w:sz w:val="28"/>
          <w:szCs w:val="28"/>
        </w:rPr>
        <w:t>моніторингу</w:t>
      </w:r>
      <w:r w:rsidRPr="00EA6CBC">
        <w:rPr>
          <w:color w:val="000000" w:themeColor="text1"/>
          <w:sz w:val="28"/>
          <w:szCs w:val="28"/>
          <w:lang w:val="en-US"/>
        </w:rPr>
        <w:t xml:space="preserve">, </w:t>
      </w:r>
      <w:proofErr w:type="spellStart"/>
      <w:r w:rsidRPr="00EA6CBC">
        <w:rPr>
          <w:color w:val="000000" w:themeColor="text1"/>
          <w:sz w:val="28"/>
          <w:szCs w:val="28"/>
        </w:rPr>
        <w:t>логування</w:t>
      </w:r>
      <w:proofErr w:type="spellEnd"/>
      <w:r w:rsidRPr="00EA6CBC">
        <w:rPr>
          <w:color w:val="000000" w:themeColor="text1"/>
          <w:sz w:val="28"/>
          <w:szCs w:val="28"/>
          <w:lang w:val="en-US"/>
        </w:rPr>
        <w:t xml:space="preserve">, </w:t>
      </w:r>
      <w:r w:rsidRPr="00EA6CBC">
        <w:rPr>
          <w:color w:val="000000" w:themeColor="text1"/>
          <w:sz w:val="28"/>
          <w:szCs w:val="28"/>
        </w:rPr>
        <w:t>безпеки</w:t>
      </w:r>
    </w:p>
    <w:p w14:paraId="40CD6515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  <w:lang w:val="en-US"/>
        </w:rPr>
        <w:tab/>
      </w:r>
      <w:r w:rsidRPr="00D90A67">
        <w:rPr>
          <w:color w:val="000000" w:themeColor="text1"/>
          <w:sz w:val="28"/>
          <w:szCs w:val="28"/>
        </w:rPr>
        <w:t>Компоненти</w:t>
      </w:r>
      <w:r w:rsidRPr="00D90A67">
        <w:rPr>
          <w:color w:val="000000" w:themeColor="text1"/>
          <w:sz w:val="28"/>
          <w:szCs w:val="28"/>
          <w:lang w:val="en-US"/>
        </w:rPr>
        <w:t xml:space="preserve">, </w:t>
      </w:r>
      <w:r w:rsidRPr="00D90A67">
        <w:rPr>
          <w:color w:val="000000" w:themeColor="text1"/>
          <w:sz w:val="28"/>
          <w:szCs w:val="28"/>
        </w:rPr>
        <w:t>що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забезпечують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стабільність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і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контроль</w:t>
      </w:r>
      <w:r w:rsidRPr="00D90A67">
        <w:rPr>
          <w:color w:val="000000" w:themeColor="text1"/>
          <w:sz w:val="28"/>
          <w:szCs w:val="28"/>
          <w:lang w:val="en-US"/>
        </w:rPr>
        <w:t xml:space="preserve">: </w:t>
      </w:r>
      <w:r w:rsidRPr="00D90A67">
        <w:rPr>
          <w:color w:val="000000" w:themeColor="text1"/>
          <w:sz w:val="28"/>
          <w:szCs w:val="28"/>
        </w:rPr>
        <w:t>відстеження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транзакцій</w:t>
      </w:r>
      <w:r w:rsidRPr="00D90A67">
        <w:rPr>
          <w:color w:val="000000" w:themeColor="text1"/>
          <w:sz w:val="28"/>
          <w:szCs w:val="28"/>
          <w:lang w:val="en-US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журналювання</w:t>
      </w:r>
      <w:proofErr w:type="spellEnd"/>
      <w:r w:rsidRPr="00D90A67">
        <w:rPr>
          <w:color w:val="000000" w:themeColor="text1"/>
          <w:sz w:val="28"/>
          <w:szCs w:val="28"/>
          <w:lang w:val="en-US"/>
        </w:rPr>
        <w:t xml:space="preserve">, </w:t>
      </w:r>
      <w:r w:rsidRPr="00D90A67">
        <w:rPr>
          <w:color w:val="000000" w:themeColor="text1"/>
          <w:sz w:val="28"/>
          <w:szCs w:val="28"/>
        </w:rPr>
        <w:t>аудит</w:t>
      </w:r>
      <w:r w:rsidRPr="00D90A67">
        <w:rPr>
          <w:color w:val="000000" w:themeColor="text1"/>
          <w:sz w:val="28"/>
          <w:szCs w:val="28"/>
          <w:lang w:val="en-US"/>
        </w:rPr>
        <w:t xml:space="preserve">, </w:t>
      </w:r>
      <w:r w:rsidRPr="00D90A67">
        <w:rPr>
          <w:color w:val="000000" w:themeColor="text1"/>
          <w:sz w:val="28"/>
          <w:szCs w:val="28"/>
        </w:rPr>
        <w:t>сповіщення</w:t>
      </w:r>
      <w:r w:rsidRPr="00D90A67">
        <w:rPr>
          <w:color w:val="000000" w:themeColor="text1"/>
          <w:sz w:val="28"/>
          <w:szCs w:val="28"/>
          <w:lang w:val="en-US"/>
        </w:rPr>
        <w:t>.</w:t>
      </w:r>
      <w:r w:rsidRPr="00D90A67">
        <w:rPr>
          <w:color w:val="000000" w:themeColor="text1"/>
          <w:sz w:val="28"/>
          <w:szCs w:val="28"/>
        </w:rPr>
        <w:t xml:space="preserve"> У разі інтеграції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 xml:space="preserve"> — можуть бути використані </w:t>
      </w:r>
      <w:proofErr w:type="spellStart"/>
      <w:r w:rsidRPr="00D90A67">
        <w:rPr>
          <w:color w:val="000000" w:themeColor="text1"/>
          <w:sz w:val="28"/>
          <w:szCs w:val="28"/>
        </w:rPr>
        <w:t>парсери</w:t>
      </w:r>
      <w:proofErr w:type="spellEnd"/>
      <w:r w:rsidRPr="00D90A67">
        <w:rPr>
          <w:color w:val="000000" w:themeColor="text1"/>
          <w:sz w:val="28"/>
          <w:szCs w:val="28"/>
        </w:rPr>
        <w:t xml:space="preserve"> подій або індексатори [118, с. 3–4].</w:t>
      </w:r>
    </w:p>
    <w:p w14:paraId="22ABB9B0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Модель чіткої взаємодії дозволяє реалізувати асинхронну обробку подій, гнучке масштабування компонентів, </w:t>
      </w:r>
      <w:proofErr w:type="spellStart"/>
      <w:r w:rsidRPr="00D90A67">
        <w:rPr>
          <w:color w:val="000000" w:themeColor="text1"/>
          <w:sz w:val="28"/>
          <w:szCs w:val="28"/>
        </w:rPr>
        <w:t>відмовостійкість</w:t>
      </w:r>
      <w:proofErr w:type="spellEnd"/>
      <w:r w:rsidRPr="00D90A67">
        <w:rPr>
          <w:color w:val="000000" w:themeColor="text1"/>
          <w:sz w:val="28"/>
          <w:szCs w:val="28"/>
        </w:rPr>
        <w:t xml:space="preserve"> сервісів та чіткий аудит транзакцій у системах із підвищеними вимогами до довіри, прозорості та надійності [109, с. 6–7].</w:t>
      </w:r>
    </w:p>
    <w:p w14:paraId="30FF4D5C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На рисунку </w:t>
      </w:r>
      <w:r>
        <w:rPr>
          <w:color w:val="000000" w:themeColor="text1"/>
          <w:sz w:val="28"/>
          <w:szCs w:val="28"/>
        </w:rPr>
        <w:t>2</w:t>
      </w:r>
      <w:r w:rsidRPr="00D90A67">
        <w:rPr>
          <w:color w:val="000000" w:themeColor="text1"/>
          <w:sz w:val="28"/>
          <w:szCs w:val="28"/>
        </w:rPr>
        <w:t xml:space="preserve">.2 представлено загальну модель взаємодії між основними компонентами високонавантаженої системи з інтеграцією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>-технологій.</w:t>
      </w:r>
    </w:p>
    <w:p w14:paraId="4D4793A5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Схема відображає послідовність обробки запиту: від ініціації користувачем до взаємодії з API-шлюзом, передачею в логічний модуль, виконання смарт-контракту, обміну з оракулами або зовнішнім сховищем, фіксації результатів у </w:t>
      </w:r>
      <w:proofErr w:type="spellStart"/>
      <w:r w:rsidRPr="00D90A67">
        <w:rPr>
          <w:color w:val="000000" w:themeColor="text1"/>
          <w:sz w:val="28"/>
          <w:szCs w:val="28"/>
        </w:rPr>
        <w:t>блокчейні</w:t>
      </w:r>
      <w:proofErr w:type="spellEnd"/>
      <w:r w:rsidRPr="00D90A67">
        <w:rPr>
          <w:color w:val="000000" w:themeColor="text1"/>
          <w:sz w:val="28"/>
          <w:szCs w:val="28"/>
        </w:rPr>
        <w:t xml:space="preserve"> та повернення відповіді.</w:t>
      </w:r>
    </w:p>
    <w:p w14:paraId="4DF7F6E2" w14:textId="77777777" w:rsidR="003750A6" w:rsidRPr="00C117B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Вона ілюструє як вбудовані компоненти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 xml:space="preserve">-екосистеми (контракти, реєстр, консенсус), так і зовнішні сервіси (оракули, </w:t>
      </w:r>
      <w:proofErr w:type="spellStart"/>
      <w:r w:rsidRPr="00D90A67">
        <w:rPr>
          <w:color w:val="000000" w:themeColor="text1"/>
          <w:sz w:val="28"/>
          <w:szCs w:val="28"/>
        </w:rPr>
        <w:t>off-chain</w:t>
      </w:r>
      <w:proofErr w:type="spellEnd"/>
      <w:r w:rsidRPr="00D90A67">
        <w:rPr>
          <w:color w:val="000000" w:themeColor="text1"/>
          <w:sz w:val="28"/>
          <w:szCs w:val="28"/>
        </w:rPr>
        <w:t xml:space="preserve"> сховище), що беруть участь у обробці даних, забезпечуючи надійність, </w:t>
      </w:r>
      <w:proofErr w:type="spellStart"/>
      <w:r w:rsidRPr="00D90A67">
        <w:rPr>
          <w:color w:val="000000" w:themeColor="text1"/>
          <w:sz w:val="28"/>
          <w:szCs w:val="28"/>
        </w:rPr>
        <w:t>перевірюваність</w:t>
      </w:r>
      <w:proofErr w:type="spellEnd"/>
      <w:r w:rsidRPr="00D90A67">
        <w:rPr>
          <w:color w:val="000000" w:themeColor="text1"/>
          <w:sz w:val="28"/>
          <w:szCs w:val="28"/>
        </w:rPr>
        <w:t xml:space="preserve"> і масштабованість системи.</w:t>
      </w:r>
    </w:p>
    <w:p w14:paraId="3CC7230E" w14:textId="77777777" w:rsidR="003750A6" w:rsidRPr="00C117B7" w:rsidRDefault="003750A6" w:rsidP="00F80B17">
      <w:pPr>
        <w:shd w:val="clear" w:color="auto" w:fill="FFFFFF"/>
        <w:spacing w:line="360" w:lineRule="auto"/>
        <w:jc w:val="center"/>
        <w:rPr>
          <w:color w:val="000000" w:themeColor="text1"/>
          <w:sz w:val="28"/>
          <w:szCs w:val="28"/>
        </w:rPr>
      </w:pPr>
      <w:r w:rsidRPr="00D90A67">
        <w:rPr>
          <w:sz w:val="28"/>
          <w:szCs w:val="28"/>
        </w:rPr>
        <w:object w:dxaOrig="3671" w:dyaOrig="10111" w14:anchorId="27A5CFAD">
          <v:shape id="_x0000_i1026" type="#_x0000_t75" style="width:116.45pt;height:319.3pt" o:ole="">
            <v:imagedata r:id="rId24" o:title=""/>
          </v:shape>
          <o:OLEObject Type="Embed" ProgID="Visio.Drawing.15" ShapeID="_x0000_i1026" DrawAspect="Content" ObjectID="_1837080714" r:id="rId25"/>
        </w:object>
      </w:r>
    </w:p>
    <w:p w14:paraId="3E989997" w14:textId="77777777" w:rsidR="003750A6" w:rsidRPr="00D90A67" w:rsidRDefault="003750A6" w:rsidP="00F80B17">
      <w:pPr>
        <w:shd w:val="clear" w:color="auto" w:fill="FFFFFF"/>
        <w:spacing w:line="360" w:lineRule="auto"/>
        <w:jc w:val="center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Рис. </w:t>
      </w:r>
      <w:r>
        <w:rPr>
          <w:color w:val="000000" w:themeColor="text1"/>
          <w:sz w:val="28"/>
          <w:szCs w:val="28"/>
        </w:rPr>
        <w:t>2</w:t>
      </w:r>
      <w:r w:rsidRPr="00D90A67">
        <w:rPr>
          <w:color w:val="000000" w:themeColor="text1"/>
          <w:sz w:val="28"/>
          <w:szCs w:val="28"/>
        </w:rPr>
        <w:t>.2</w:t>
      </w:r>
      <w:r>
        <w:rPr>
          <w:color w:val="000000" w:themeColor="text1"/>
          <w:sz w:val="28"/>
          <w:szCs w:val="28"/>
        </w:rPr>
        <w:t xml:space="preserve"> -</w:t>
      </w:r>
      <w:r w:rsidRPr="00D90A67">
        <w:rPr>
          <w:color w:val="000000" w:themeColor="text1"/>
          <w:sz w:val="28"/>
          <w:szCs w:val="28"/>
        </w:rPr>
        <w:t xml:space="preserve"> Модель взаємодії компонентів у високонавантаженій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>-орієнтованій системі</w:t>
      </w:r>
    </w:p>
    <w:p w14:paraId="7F4916F6" w14:textId="77777777" w:rsidR="003750A6" w:rsidRDefault="003750A6" w:rsidP="00F80B17">
      <w:pPr>
        <w:shd w:val="clear" w:color="auto" w:fill="FFFFFF"/>
        <w:spacing w:line="360" w:lineRule="auto"/>
        <w:jc w:val="both"/>
        <w:rPr>
          <w:i/>
          <w:iCs/>
          <w:color w:val="000000" w:themeColor="text1"/>
          <w:sz w:val="28"/>
          <w:szCs w:val="28"/>
        </w:rPr>
      </w:pPr>
      <w:r w:rsidRPr="00D90A67">
        <w:rPr>
          <w:i/>
          <w:iCs/>
          <w:color w:val="000000" w:themeColor="text1"/>
          <w:sz w:val="28"/>
          <w:szCs w:val="28"/>
        </w:rPr>
        <w:tab/>
      </w:r>
    </w:p>
    <w:p w14:paraId="3202C4CB" w14:textId="77777777" w:rsidR="003750A6" w:rsidRPr="006E297F" w:rsidRDefault="003750A6" w:rsidP="00F80B17">
      <w:pPr>
        <w:shd w:val="clear" w:color="auto" w:fill="FFFFFF"/>
        <w:spacing w:line="360" w:lineRule="auto"/>
        <w:ind w:firstLine="851"/>
        <w:jc w:val="both"/>
        <w:rPr>
          <w:color w:val="000000" w:themeColor="text1"/>
          <w:sz w:val="28"/>
          <w:szCs w:val="28"/>
        </w:rPr>
      </w:pPr>
      <w:r w:rsidRPr="00EA6CBC">
        <w:rPr>
          <w:color w:val="000000" w:themeColor="text1"/>
          <w:sz w:val="28"/>
          <w:szCs w:val="28"/>
        </w:rPr>
        <w:t>2</w:t>
      </w:r>
      <w:r w:rsidRPr="006E297F">
        <w:rPr>
          <w:color w:val="000000" w:themeColor="text1"/>
          <w:sz w:val="28"/>
          <w:szCs w:val="28"/>
        </w:rPr>
        <w:t>.1.4 Формалізація архітектури</w:t>
      </w:r>
    </w:p>
    <w:p w14:paraId="2F44691A" w14:textId="77777777" w:rsidR="003750A6" w:rsidRPr="006E297F" w:rsidRDefault="003750A6" w:rsidP="00F80B17">
      <w:pPr>
        <w:shd w:val="clear" w:color="auto" w:fill="FFFFFF"/>
        <w:spacing w:line="360" w:lineRule="auto"/>
        <w:jc w:val="both"/>
        <w:rPr>
          <w:i/>
          <w:iCs/>
          <w:color w:val="000000" w:themeColor="text1"/>
          <w:sz w:val="28"/>
          <w:szCs w:val="28"/>
        </w:rPr>
      </w:pPr>
      <w:r w:rsidRPr="006E297F">
        <w:rPr>
          <w:color w:val="000000" w:themeColor="text1"/>
          <w:sz w:val="28"/>
          <w:szCs w:val="28"/>
        </w:rPr>
        <w:tab/>
        <w:t xml:space="preserve">Для побудови ефективної, масштабованої та надійної високонавантаженої системи з </w:t>
      </w:r>
      <w:proofErr w:type="spellStart"/>
      <w:r w:rsidRPr="006E297F">
        <w:rPr>
          <w:color w:val="000000" w:themeColor="text1"/>
          <w:sz w:val="28"/>
          <w:szCs w:val="28"/>
        </w:rPr>
        <w:t>блокчейн</w:t>
      </w:r>
      <w:proofErr w:type="spellEnd"/>
      <w:r w:rsidRPr="006E297F">
        <w:rPr>
          <w:color w:val="000000" w:themeColor="text1"/>
          <w:sz w:val="28"/>
          <w:szCs w:val="28"/>
        </w:rPr>
        <w:t xml:space="preserve">-інтеграцією необхідно не лише описати архітектуру на концептуальному рівні, а й </w:t>
      </w:r>
      <w:r w:rsidRPr="006E297F">
        <w:rPr>
          <w:rStyle w:val="ac"/>
          <w:b w:val="0"/>
          <w:bCs w:val="0"/>
          <w:color w:val="000000" w:themeColor="text1"/>
          <w:sz w:val="28"/>
          <w:szCs w:val="28"/>
        </w:rPr>
        <w:t>формалізувати основні параметри функціонування системи</w:t>
      </w:r>
      <w:r w:rsidRPr="006E297F">
        <w:rPr>
          <w:color w:val="000000" w:themeColor="text1"/>
          <w:sz w:val="28"/>
          <w:szCs w:val="28"/>
        </w:rPr>
        <w:t>, що дозволяє проводити обґрунтовану оптимізацію й порівняння моделей.</w:t>
      </w:r>
    </w:p>
    <w:p w14:paraId="6E80DD9D" w14:textId="77777777" w:rsidR="003750A6" w:rsidRPr="002C3933" w:rsidRDefault="003750A6" w:rsidP="00F80B17">
      <w:pPr>
        <w:pStyle w:val="3"/>
        <w:spacing w:before="0" w:after="0" w:line="360" w:lineRule="auto"/>
        <w:jc w:val="both"/>
        <w:rPr>
          <w:rFonts w:ascii="Times New Roman" w:hAnsi="Times New Roman" w:cs="Times New Roman"/>
          <w:color w:val="000000" w:themeColor="text1"/>
        </w:rPr>
      </w:pPr>
      <w:r w:rsidRPr="006E297F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ab/>
      </w:r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>1. Загальна модель навантаження системи</w:t>
      </w:r>
      <w:r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>.</w:t>
      </w:r>
    </w:p>
    <w:p w14:paraId="60C2C1B3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Сукупне навантаження на систему можна представити як суму оброблюваних запитів:</w:t>
      </w:r>
    </w:p>
    <w:p w14:paraId="2A8DDEFF" w14:textId="77777777" w:rsidR="003750A6" w:rsidRDefault="00000000" w:rsidP="00F80B17">
      <w:pPr>
        <w:spacing w:line="360" w:lineRule="auto"/>
        <w:rPr>
          <w:color w:val="000000" w:themeColor="text1"/>
          <w:sz w:val="28"/>
          <w:szCs w:val="28"/>
        </w:rPr>
      </w:pPr>
      <w:r>
        <w:rPr>
          <w:noProof/>
          <w:sz w:val="28"/>
          <w:szCs w:val="28"/>
          <w:lang w:val="ru-RU"/>
        </w:rPr>
        <w:object w:dxaOrig="1440" w:dyaOrig="1440" w14:anchorId="571988B4">
          <v:shape id="_x0000_s1026" type="#_x0000_t75" style="position:absolute;margin-left:184.45pt;margin-top:.4pt;width:85.3pt;height:49.3pt;z-index:251665408;mso-position-horizontal:absolute;mso-position-horizontal-relative:text;mso-position-vertical-relative:text">
            <v:imagedata r:id="rId26" o:title=""/>
            <w10:wrap type="square" side="right"/>
          </v:shape>
          <o:OLEObject Type="Embed" ProgID="Equation.DSMT4" ShapeID="_x0000_s1026" DrawAspect="Content" ObjectID="_1837080843" r:id="rId27"/>
        </w:object>
      </w:r>
    </w:p>
    <w:p w14:paraId="1FB0B6DA" w14:textId="77777777" w:rsidR="003750A6" w:rsidRPr="00B35072" w:rsidRDefault="003750A6" w:rsidP="00F80B17">
      <w:pPr>
        <w:spacing w:line="360" w:lineRule="auto"/>
        <w:jc w:val="right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(2.1)</w:t>
      </w:r>
      <w:r>
        <w:rPr>
          <w:color w:val="000000" w:themeColor="text1"/>
          <w:sz w:val="28"/>
          <w:szCs w:val="28"/>
        </w:rPr>
        <w:br w:type="textWrapping" w:clear="all"/>
      </w:r>
    </w:p>
    <w:p w14:paraId="59639758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де:</w:t>
      </w:r>
    </w:p>
    <w:p w14:paraId="5CB1F61D" w14:textId="77777777" w:rsidR="003750A6" w:rsidRPr="00D90A67" w:rsidRDefault="003750A6" w:rsidP="00F80B17">
      <w:pPr>
        <w:pStyle w:val="af0"/>
        <w:numPr>
          <w:ilvl w:val="0"/>
          <w:numId w:val="556"/>
        </w:numPr>
        <w:spacing w:line="360" w:lineRule="auto"/>
        <w:ind w:left="851"/>
        <w:jc w:val="both"/>
        <w:rPr>
          <w:color w:val="000000" w:themeColor="text1"/>
          <w:sz w:val="28"/>
          <w:szCs w:val="28"/>
        </w:rPr>
      </w:pPr>
      <w:r w:rsidRPr="00D90A67">
        <w:rPr>
          <w:position w:val="-4"/>
          <w:sz w:val="28"/>
          <w:szCs w:val="28"/>
        </w:rPr>
        <w:object w:dxaOrig="220" w:dyaOrig="260" w14:anchorId="1F1CF4AB">
          <v:shape id="_x0000_i1028" type="#_x0000_t75" style="width:11.25pt;height:12.5pt" o:ole="">
            <v:imagedata r:id="rId28" o:title=""/>
          </v:shape>
          <o:OLEObject Type="Embed" ProgID="Equation.DSMT4" ShapeID="_x0000_i1028" DrawAspect="Content" ObjectID="_1837080715" r:id="rId29"/>
        </w:object>
      </w:r>
      <w:r w:rsidRPr="00D90A67">
        <w:rPr>
          <w:color w:val="000000" w:themeColor="text1"/>
          <w:sz w:val="28"/>
          <w:szCs w:val="28"/>
        </w:rPr>
        <w:t xml:space="preserve"> — загальне навантаження (операцій/</w:t>
      </w:r>
      <w:proofErr w:type="spellStart"/>
      <w:r w:rsidRPr="00D90A67">
        <w:rPr>
          <w:color w:val="000000" w:themeColor="text1"/>
          <w:sz w:val="28"/>
          <w:szCs w:val="28"/>
        </w:rPr>
        <w:t>сек</w:t>
      </w:r>
      <w:proofErr w:type="spellEnd"/>
      <w:r w:rsidRPr="00D90A67">
        <w:rPr>
          <w:color w:val="000000" w:themeColor="text1"/>
          <w:sz w:val="28"/>
          <w:szCs w:val="28"/>
        </w:rPr>
        <w:t>);</w:t>
      </w:r>
    </w:p>
    <w:p w14:paraId="323BACFF" w14:textId="77777777" w:rsidR="003750A6" w:rsidRPr="00D90A67" w:rsidRDefault="003750A6" w:rsidP="00F80B17">
      <w:pPr>
        <w:pStyle w:val="af0"/>
        <w:numPr>
          <w:ilvl w:val="0"/>
          <w:numId w:val="556"/>
        </w:numPr>
        <w:spacing w:line="360" w:lineRule="auto"/>
        <w:ind w:left="851"/>
        <w:jc w:val="both"/>
        <w:rPr>
          <w:color w:val="000000" w:themeColor="text1"/>
          <w:sz w:val="28"/>
          <w:szCs w:val="28"/>
        </w:rPr>
      </w:pPr>
      <w:r w:rsidRPr="00D90A67">
        <w:rPr>
          <w:position w:val="-12"/>
          <w:sz w:val="28"/>
          <w:szCs w:val="28"/>
        </w:rPr>
        <w:object w:dxaOrig="260" w:dyaOrig="360" w14:anchorId="34E30F46">
          <v:shape id="_x0000_i1029" type="#_x0000_t75" style="width:12.5pt;height:18.15pt" o:ole="">
            <v:imagedata r:id="rId30" o:title=""/>
          </v:shape>
          <o:OLEObject Type="Embed" ProgID="Equation.DSMT4" ShapeID="_x0000_i1029" DrawAspect="Content" ObjectID="_1837080716" r:id="rId31"/>
        </w:object>
      </w:r>
      <w:r w:rsidRPr="00D90A67">
        <w:rPr>
          <w:rStyle w:val="katex-mathml"/>
          <w:rFonts w:eastAsiaTheme="majorEastAsia"/>
          <w:color w:val="000000" w:themeColor="text1"/>
          <w:sz w:val="28"/>
          <w:szCs w:val="28"/>
        </w:rPr>
        <w:t xml:space="preserve"> </w:t>
      </w:r>
      <w:r w:rsidRPr="00D90A67">
        <w:rPr>
          <w:color w:val="000000" w:themeColor="text1"/>
          <w:sz w:val="28"/>
          <w:szCs w:val="28"/>
        </w:rPr>
        <w:t xml:space="preserve">— кількість запитів типу </w:t>
      </w:r>
      <w:proofErr w:type="spellStart"/>
      <w:r w:rsidRPr="00D90A67">
        <w:rPr>
          <w:rStyle w:val="katex-mathml"/>
          <w:rFonts w:eastAsiaTheme="majorEastAsia"/>
          <w:i/>
          <w:iCs/>
          <w:color w:val="000000" w:themeColor="text1"/>
          <w:sz w:val="28"/>
          <w:szCs w:val="28"/>
          <w:lang w:val="en-US"/>
        </w:rPr>
        <w:t>i</w:t>
      </w:r>
      <w:proofErr w:type="spellEnd"/>
      <w:r w:rsidRPr="00D90A67">
        <w:rPr>
          <w:color w:val="000000" w:themeColor="text1"/>
          <w:sz w:val="28"/>
          <w:szCs w:val="28"/>
        </w:rPr>
        <w:t>;</w:t>
      </w:r>
    </w:p>
    <w:p w14:paraId="36689325" w14:textId="77777777" w:rsidR="003750A6" w:rsidRPr="00D90A67" w:rsidRDefault="003750A6" w:rsidP="00F80B17">
      <w:pPr>
        <w:pStyle w:val="af0"/>
        <w:numPr>
          <w:ilvl w:val="0"/>
          <w:numId w:val="556"/>
        </w:numPr>
        <w:spacing w:line="360" w:lineRule="auto"/>
        <w:ind w:left="851"/>
        <w:jc w:val="both"/>
        <w:rPr>
          <w:color w:val="000000" w:themeColor="text1"/>
          <w:sz w:val="28"/>
          <w:szCs w:val="28"/>
        </w:rPr>
      </w:pPr>
      <w:r w:rsidRPr="00D90A67">
        <w:rPr>
          <w:position w:val="-12"/>
          <w:sz w:val="28"/>
          <w:szCs w:val="28"/>
        </w:rPr>
        <w:object w:dxaOrig="220" w:dyaOrig="360" w14:anchorId="05CDD164">
          <v:shape id="_x0000_i1030" type="#_x0000_t75" style="width:11.25pt;height:18.15pt" o:ole="">
            <v:imagedata r:id="rId32" o:title=""/>
          </v:shape>
          <o:OLEObject Type="Embed" ProgID="Equation.DSMT4" ShapeID="_x0000_i1030" DrawAspect="Content" ObjectID="_1837080717" r:id="rId33"/>
        </w:object>
      </w:r>
      <w:r w:rsidRPr="00D90A67">
        <w:rPr>
          <w:color w:val="000000" w:themeColor="text1"/>
          <w:sz w:val="28"/>
          <w:szCs w:val="28"/>
        </w:rPr>
        <w:t xml:space="preserve">— середній час обробки запиту типу </w:t>
      </w:r>
      <w:r w:rsidRPr="00D90A67">
        <w:rPr>
          <w:rStyle w:val="katex-mathml"/>
          <w:rFonts w:eastAsiaTheme="majorEastAsia"/>
          <w:i/>
          <w:iCs/>
          <w:color w:val="000000" w:themeColor="text1"/>
          <w:sz w:val="28"/>
          <w:szCs w:val="28"/>
        </w:rPr>
        <w:t>i</w:t>
      </w:r>
      <w:r w:rsidRPr="00D90A67">
        <w:rPr>
          <w:color w:val="000000" w:themeColor="text1"/>
          <w:sz w:val="28"/>
          <w:szCs w:val="28"/>
        </w:rPr>
        <w:t>.</w:t>
      </w:r>
    </w:p>
    <w:p w14:paraId="64E1CA7B" w14:textId="77777777" w:rsidR="003750A6" w:rsidRPr="002C3933" w:rsidRDefault="003750A6" w:rsidP="00F80B17">
      <w:pPr>
        <w:pStyle w:val="3"/>
        <w:spacing w:before="0" w:after="0" w:line="360" w:lineRule="auto"/>
        <w:jc w:val="both"/>
        <w:rPr>
          <w:rFonts w:ascii="Times New Roman" w:hAnsi="Times New Roman" w:cs="Times New Roman"/>
          <w:color w:val="000000" w:themeColor="text1"/>
        </w:rPr>
      </w:pPr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ab/>
        <w:t>2. Продуктивність системи (</w:t>
      </w:r>
      <w:proofErr w:type="spellStart"/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>throughput</w:t>
      </w:r>
      <w:proofErr w:type="spellEnd"/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>)</w:t>
      </w:r>
      <w:r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>.</w:t>
      </w:r>
    </w:p>
    <w:p w14:paraId="4521BAEF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Продуктивність визначає кількість успішно оброблених транзакцій за одиницю часу:</w:t>
      </w:r>
    </w:p>
    <w:p w14:paraId="3A0D2C08" w14:textId="77777777" w:rsidR="003750A6" w:rsidRDefault="00000000" w:rsidP="00F80B17">
      <w:pPr>
        <w:spacing w:line="360" w:lineRule="auto"/>
        <w:rPr>
          <w:color w:val="000000" w:themeColor="text1"/>
          <w:sz w:val="28"/>
          <w:szCs w:val="28"/>
        </w:rPr>
      </w:pPr>
      <w:r>
        <w:rPr>
          <w:noProof/>
          <w:sz w:val="28"/>
          <w:szCs w:val="28"/>
        </w:rPr>
        <w:object w:dxaOrig="1440" w:dyaOrig="1440" w14:anchorId="099E48F2">
          <v:shape id="_x0000_s1027" type="#_x0000_t75" style="position:absolute;margin-left:198.3pt;margin-top:0;width:44.15pt;height:42.85pt;z-index:251650048;mso-position-horizontal:absolute;mso-position-horizontal-relative:text;mso-position-vertical-relative:text">
            <v:imagedata r:id="rId34" o:title=""/>
            <w10:wrap type="square" side="right"/>
          </v:shape>
          <o:OLEObject Type="Embed" ProgID="Equation.DSMT4" ShapeID="_x0000_s1027" DrawAspect="Content" ObjectID="_1837080844" r:id="rId35"/>
        </w:object>
      </w:r>
    </w:p>
    <w:p w14:paraId="265EF424" w14:textId="77777777" w:rsidR="003750A6" w:rsidRPr="00D90A67" w:rsidRDefault="003750A6" w:rsidP="00F80B17">
      <w:pPr>
        <w:spacing w:line="360" w:lineRule="auto"/>
        <w:jc w:val="right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(2.2)</w:t>
      </w:r>
      <w:r>
        <w:rPr>
          <w:color w:val="000000" w:themeColor="text1"/>
          <w:sz w:val="28"/>
          <w:szCs w:val="28"/>
        </w:rPr>
        <w:br w:type="textWrapping" w:clear="all"/>
      </w:r>
    </w:p>
    <w:p w14:paraId="23C8DCA0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де:</w:t>
      </w:r>
    </w:p>
    <w:p w14:paraId="6BC4ADE7" w14:textId="77777777" w:rsidR="003750A6" w:rsidRPr="00D90A67" w:rsidRDefault="003750A6" w:rsidP="00F80B17">
      <w:pPr>
        <w:pStyle w:val="af0"/>
        <w:numPr>
          <w:ilvl w:val="0"/>
          <w:numId w:val="557"/>
        </w:numPr>
        <w:spacing w:line="360" w:lineRule="auto"/>
        <w:ind w:left="993"/>
        <w:jc w:val="both"/>
        <w:rPr>
          <w:color w:val="000000" w:themeColor="text1"/>
          <w:sz w:val="28"/>
          <w:szCs w:val="28"/>
        </w:rPr>
      </w:pPr>
      <w:r w:rsidRPr="00D90A67">
        <w:rPr>
          <w:position w:val="-4"/>
          <w:sz w:val="28"/>
          <w:szCs w:val="28"/>
        </w:rPr>
        <w:object w:dxaOrig="240" w:dyaOrig="260" w14:anchorId="43E69E74">
          <v:shape id="_x0000_i1032" type="#_x0000_t75" style="width:11.9pt;height:12.5pt" o:ole="">
            <v:imagedata r:id="rId36" o:title=""/>
          </v:shape>
          <o:OLEObject Type="Embed" ProgID="Equation.DSMT4" ShapeID="_x0000_i1032" DrawAspect="Content" ObjectID="_1837080718" r:id="rId37"/>
        </w:object>
      </w:r>
      <w:r w:rsidRPr="00D90A67">
        <w:rPr>
          <w:color w:val="000000" w:themeColor="text1"/>
          <w:sz w:val="28"/>
          <w:szCs w:val="28"/>
        </w:rPr>
        <w:t xml:space="preserve"> — продуктивність (TPS)</w:t>
      </w:r>
      <w:r w:rsidRPr="00D90A67">
        <w:rPr>
          <w:color w:val="000000" w:themeColor="text1"/>
          <w:sz w:val="28"/>
          <w:szCs w:val="28"/>
          <w:lang w:val="en-US"/>
        </w:rPr>
        <w:t>;</w:t>
      </w:r>
    </w:p>
    <w:p w14:paraId="73507791" w14:textId="77777777" w:rsidR="003750A6" w:rsidRPr="00D90A67" w:rsidRDefault="003750A6" w:rsidP="00F80B17">
      <w:pPr>
        <w:pStyle w:val="af0"/>
        <w:numPr>
          <w:ilvl w:val="0"/>
          <w:numId w:val="557"/>
        </w:numPr>
        <w:spacing w:line="360" w:lineRule="auto"/>
        <w:ind w:left="993"/>
        <w:jc w:val="both"/>
        <w:rPr>
          <w:color w:val="000000" w:themeColor="text1"/>
          <w:sz w:val="28"/>
          <w:szCs w:val="28"/>
        </w:rPr>
      </w:pPr>
      <w:r w:rsidRPr="00D90A67">
        <w:rPr>
          <w:position w:val="-12"/>
          <w:sz w:val="28"/>
          <w:szCs w:val="28"/>
        </w:rPr>
        <w:object w:dxaOrig="300" w:dyaOrig="360" w14:anchorId="015999AB">
          <v:shape id="_x0000_i1033" type="#_x0000_t75" style="width:15.05pt;height:18.15pt" o:ole="">
            <v:imagedata r:id="rId38" o:title=""/>
          </v:shape>
          <o:OLEObject Type="Embed" ProgID="Equation.DSMT4" ShapeID="_x0000_i1033" DrawAspect="Content" ObjectID="_1837080719" r:id="rId39"/>
        </w:object>
      </w:r>
      <w:r w:rsidRPr="00D90A67">
        <w:rPr>
          <w:color w:val="000000" w:themeColor="text1"/>
          <w:sz w:val="28"/>
          <w:szCs w:val="28"/>
        </w:rPr>
        <w:t xml:space="preserve"> — кількість підтверджених транзакцій</w:t>
      </w:r>
      <w:r w:rsidRPr="00D90A67">
        <w:rPr>
          <w:color w:val="000000" w:themeColor="text1"/>
          <w:sz w:val="28"/>
          <w:szCs w:val="28"/>
          <w:lang w:val="en-US"/>
        </w:rPr>
        <w:t>;</w:t>
      </w:r>
    </w:p>
    <w:p w14:paraId="7107F13B" w14:textId="77777777" w:rsidR="003750A6" w:rsidRPr="00D90A67" w:rsidRDefault="003750A6" w:rsidP="00F80B17">
      <w:pPr>
        <w:pStyle w:val="af0"/>
        <w:numPr>
          <w:ilvl w:val="0"/>
          <w:numId w:val="557"/>
        </w:numPr>
        <w:spacing w:line="360" w:lineRule="auto"/>
        <w:ind w:left="993"/>
        <w:jc w:val="both"/>
        <w:rPr>
          <w:color w:val="000000" w:themeColor="text1"/>
          <w:sz w:val="28"/>
          <w:szCs w:val="28"/>
        </w:rPr>
      </w:pPr>
      <w:r w:rsidRPr="00D90A67">
        <w:rPr>
          <w:position w:val="-6"/>
          <w:sz w:val="28"/>
          <w:szCs w:val="28"/>
        </w:rPr>
        <w:object w:dxaOrig="139" w:dyaOrig="240" w14:anchorId="6568DA35">
          <v:shape id="_x0000_i1034" type="#_x0000_t75" style="width:6.9pt;height:11.9pt" o:ole="">
            <v:imagedata r:id="rId40" o:title=""/>
          </v:shape>
          <o:OLEObject Type="Embed" ProgID="Equation.DSMT4" ShapeID="_x0000_i1034" DrawAspect="Content" ObjectID="_1837080720" r:id="rId41"/>
        </w:object>
      </w:r>
      <w:r w:rsidRPr="00D90A67">
        <w:rPr>
          <w:color w:val="000000" w:themeColor="text1"/>
          <w:sz w:val="28"/>
          <w:szCs w:val="28"/>
        </w:rPr>
        <w:t xml:space="preserve"> — інтервал часу.</w:t>
      </w:r>
    </w:p>
    <w:p w14:paraId="58BE5281" w14:textId="77777777" w:rsidR="003750A6" w:rsidRPr="002C3933" w:rsidRDefault="003750A6" w:rsidP="00F80B17">
      <w:pPr>
        <w:pStyle w:val="3"/>
        <w:spacing w:before="0" w:after="0" w:line="360" w:lineRule="auto"/>
        <w:jc w:val="both"/>
        <w:rPr>
          <w:rFonts w:ascii="Times New Roman" w:hAnsi="Times New Roman" w:cs="Times New Roman"/>
          <w:color w:val="000000" w:themeColor="text1"/>
        </w:rPr>
      </w:pPr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ab/>
        <w:t>3. Затримка обробки транзакції (</w:t>
      </w:r>
      <w:proofErr w:type="spellStart"/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>latency</w:t>
      </w:r>
      <w:proofErr w:type="spellEnd"/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>)</w:t>
      </w:r>
      <w:r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>.</w:t>
      </w:r>
    </w:p>
    <w:p w14:paraId="186FF243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Повна затримка складається з часу маршрутизації, обробки логіки та запису до реєстру:</w:t>
      </w:r>
    </w:p>
    <w:p w14:paraId="19ADAE30" w14:textId="77777777" w:rsidR="003750A6" w:rsidRDefault="00000000" w:rsidP="00F80B17">
      <w:pPr>
        <w:spacing w:line="360" w:lineRule="auto"/>
        <w:rPr>
          <w:color w:val="000000" w:themeColor="text1"/>
          <w:sz w:val="28"/>
          <w:szCs w:val="28"/>
        </w:rPr>
      </w:pPr>
      <w:r>
        <w:rPr>
          <w:noProof/>
          <w:sz w:val="28"/>
          <w:szCs w:val="28"/>
        </w:rPr>
        <w:object w:dxaOrig="1440" w:dyaOrig="1440" w14:anchorId="18612071">
          <v:shape id="_x0000_s1028" type="#_x0000_t75" style="position:absolute;margin-left:99.7pt;margin-top:0;width:230.4pt;height:34.05pt;z-index:251651072;mso-position-horizontal:absolute;mso-position-horizontal-relative:text;mso-position-vertical-relative:text">
            <v:imagedata r:id="rId42" o:title=""/>
            <w10:wrap type="square" side="right"/>
          </v:shape>
          <o:OLEObject Type="Embed" ProgID="Equation.DSMT4" ShapeID="_x0000_s1028" DrawAspect="Content" ObjectID="_1837080845" r:id="rId43"/>
        </w:object>
      </w:r>
    </w:p>
    <w:p w14:paraId="3700239B" w14:textId="77777777" w:rsidR="003750A6" w:rsidRPr="00D90A67" w:rsidRDefault="003750A6" w:rsidP="00F80B17">
      <w:pPr>
        <w:spacing w:line="360" w:lineRule="auto"/>
        <w:jc w:val="right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(2.3)</w:t>
      </w:r>
      <w:r>
        <w:rPr>
          <w:color w:val="000000" w:themeColor="text1"/>
          <w:sz w:val="28"/>
          <w:szCs w:val="28"/>
        </w:rPr>
        <w:br w:type="textWrapping" w:clear="all"/>
      </w:r>
    </w:p>
    <w:p w14:paraId="1B62C5AE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де:</w:t>
      </w:r>
    </w:p>
    <w:p w14:paraId="37466BEB" w14:textId="77777777" w:rsidR="003750A6" w:rsidRPr="00D90A67" w:rsidRDefault="003750A6" w:rsidP="00F80B17">
      <w:pPr>
        <w:pStyle w:val="af0"/>
        <w:numPr>
          <w:ilvl w:val="0"/>
          <w:numId w:val="218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position w:val="-14"/>
          <w:sz w:val="28"/>
          <w:szCs w:val="28"/>
        </w:rPr>
        <w:object w:dxaOrig="440" w:dyaOrig="380" w14:anchorId="02882017">
          <v:shape id="_x0000_i1036" type="#_x0000_t75" style="width:21.9pt;height:18.8pt" o:ole="">
            <v:imagedata r:id="rId44" o:title=""/>
          </v:shape>
          <o:OLEObject Type="Embed" ProgID="Equation.DSMT4" ShapeID="_x0000_i1036" DrawAspect="Content" ObjectID="_1837080721" r:id="rId45"/>
        </w:object>
      </w:r>
      <w:r w:rsidRPr="00D90A67">
        <w:rPr>
          <w:color w:val="000000" w:themeColor="text1"/>
          <w:sz w:val="28"/>
          <w:szCs w:val="28"/>
        </w:rPr>
        <w:t>— затримка на рівні API;</w:t>
      </w:r>
    </w:p>
    <w:p w14:paraId="23A6E9B2" w14:textId="77777777" w:rsidR="003750A6" w:rsidRPr="00D90A67" w:rsidRDefault="003750A6" w:rsidP="00F80B17">
      <w:pPr>
        <w:pStyle w:val="af0"/>
        <w:numPr>
          <w:ilvl w:val="0"/>
          <w:numId w:val="218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position w:val="-14"/>
          <w:sz w:val="28"/>
          <w:szCs w:val="28"/>
        </w:rPr>
        <w:object w:dxaOrig="520" w:dyaOrig="380" w14:anchorId="3B43C276">
          <v:shape id="_x0000_i1037" type="#_x0000_t75" style="width:26.3pt;height:18.8pt" o:ole="">
            <v:imagedata r:id="rId46" o:title=""/>
          </v:shape>
          <o:OLEObject Type="Embed" ProgID="Equation.DSMT4" ShapeID="_x0000_i1037" DrawAspect="Content" ObjectID="_1837080722" r:id="rId47"/>
        </w:object>
      </w:r>
      <w:r w:rsidRPr="00D90A67">
        <w:rPr>
          <w:rStyle w:val="vlist-s"/>
          <w:color w:val="000000" w:themeColor="text1"/>
          <w:sz w:val="28"/>
          <w:szCs w:val="28"/>
        </w:rPr>
        <w:t xml:space="preserve"> ​</w:t>
      </w:r>
      <w:r w:rsidRPr="00D90A67">
        <w:rPr>
          <w:color w:val="000000" w:themeColor="text1"/>
          <w:sz w:val="28"/>
          <w:szCs w:val="28"/>
        </w:rPr>
        <w:t xml:space="preserve"> — обробка бізнес-логіки</w:t>
      </w:r>
      <w:r w:rsidRPr="00D90A67">
        <w:rPr>
          <w:color w:val="000000" w:themeColor="text1"/>
          <w:sz w:val="28"/>
          <w:szCs w:val="28"/>
          <w:lang w:val="en-US"/>
        </w:rPr>
        <w:t>;</w:t>
      </w:r>
    </w:p>
    <w:p w14:paraId="5560048A" w14:textId="77777777" w:rsidR="003750A6" w:rsidRPr="00D90A67" w:rsidRDefault="003750A6" w:rsidP="00F80B17">
      <w:pPr>
        <w:pStyle w:val="af0"/>
        <w:numPr>
          <w:ilvl w:val="0"/>
          <w:numId w:val="218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position w:val="-12"/>
          <w:sz w:val="28"/>
          <w:szCs w:val="28"/>
        </w:rPr>
        <w:object w:dxaOrig="560" w:dyaOrig="360" w14:anchorId="3187F3E0">
          <v:shape id="_x0000_i1038" type="#_x0000_t75" style="width:27.55pt;height:18.15pt" o:ole="">
            <v:imagedata r:id="rId48" o:title=""/>
          </v:shape>
          <o:OLEObject Type="Embed" ProgID="Equation.DSMT4" ShapeID="_x0000_i1038" DrawAspect="Content" ObjectID="_1837080723" r:id="rId49"/>
        </w:object>
      </w:r>
      <w:r w:rsidRPr="00D90A67">
        <w:rPr>
          <w:color w:val="000000" w:themeColor="text1"/>
          <w:sz w:val="28"/>
          <w:szCs w:val="28"/>
        </w:rPr>
        <w:t xml:space="preserve">— час запису в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>.</w:t>
      </w:r>
    </w:p>
    <w:p w14:paraId="5F9B08C8" w14:textId="77777777" w:rsidR="003750A6" w:rsidRPr="002C3933" w:rsidRDefault="003750A6" w:rsidP="00F80B17">
      <w:pPr>
        <w:pStyle w:val="3"/>
        <w:spacing w:before="0" w:after="0" w:line="360" w:lineRule="auto"/>
        <w:jc w:val="both"/>
        <w:rPr>
          <w:rFonts w:ascii="Times New Roman" w:hAnsi="Times New Roman" w:cs="Times New Roman"/>
          <w:color w:val="000000" w:themeColor="text1"/>
        </w:rPr>
      </w:pPr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ab/>
        <w:t>4. Узагальнена модель надійності</w:t>
      </w:r>
      <w:r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>.</w:t>
      </w:r>
    </w:p>
    <w:p w14:paraId="59ACDB03" w14:textId="77777777" w:rsidR="003750A6" w:rsidRPr="00D90A67" w:rsidRDefault="00000000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>
        <w:rPr>
          <w:noProof/>
          <w:sz w:val="28"/>
          <w:szCs w:val="28"/>
        </w:rPr>
        <w:object w:dxaOrig="1440" w:dyaOrig="1440" w14:anchorId="61264F30">
          <v:shape id="_x0000_s1029" type="#_x0000_t75" style="position:absolute;left:0;text-align:left;margin-left:158.95pt;margin-top:24.15pt;width:274.85pt;height:45.85pt;z-index:251652096;mso-position-horizontal:absolute;mso-position-horizontal-relative:text;mso-position-vertical-relative:text">
            <v:imagedata r:id="rId50" o:title=""/>
            <w10:wrap type="square" side="right"/>
          </v:shape>
          <o:OLEObject Type="Embed" ProgID="Equation.DSMT4" ShapeID="_x0000_s1029" DrawAspect="Content" ObjectID="_1837080846" r:id="rId51"/>
        </w:object>
      </w:r>
      <w:r w:rsidR="003750A6" w:rsidRPr="00D90A67">
        <w:rPr>
          <w:color w:val="000000" w:themeColor="text1"/>
          <w:sz w:val="28"/>
          <w:szCs w:val="28"/>
        </w:rPr>
        <w:tab/>
        <w:t>Імовірність відмови системи можна оцінити як:</w:t>
      </w:r>
    </w:p>
    <w:p w14:paraId="575AF3AE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  <w:lang w:val="en-US"/>
        </w:rPr>
      </w:pPr>
      <w:r w:rsidRPr="00D90A67">
        <w:rPr>
          <w:color w:val="000000" w:themeColor="text1"/>
          <w:sz w:val="28"/>
          <w:szCs w:val="28"/>
        </w:rPr>
        <w:t>де</w:t>
      </w:r>
      <w:r w:rsidRPr="00D90A67">
        <w:rPr>
          <w:color w:val="000000" w:themeColor="text1"/>
          <w:sz w:val="28"/>
          <w:szCs w:val="28"/>
          <w:lang w:val="en-US"/>
        </w:rPr>
        <w:t>:</w:t>
      </w:r>
    </w:p>
    <w:p w14:paraId="57434223" w14:textId="77777777" w:rsidR="003750A6" w:rsidRPr="00FE6CFF" w:rsidRDefault="003750A6" w:rsidP="00F80B17">
      <w:pPr>
        <w:pStyle w:val="af0"/>
        <w:numPr>
          <w:ilvl w:val="0"/>
          <w:numId w:val="221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position w:val="-12"/>
          <w:sz w:val="28"/>
          <w:szCs w:val="28"/>
        </w:rPr>
        <w:object w:dxaOrig="260" w:dyaOrig="360" w14:anchorId="47A39C09">
          <v:shape id="_x0000_i1040" type="#_x0000_t75" style="width:12.5pt;height:18.15pt" o:ole="">
            <v:imagedata r:id="rId52" o:title=""/>
          </v:shape>
          <o:OLEObject Type="Embed" ProgID="Equation.DSMT4" ShapeID="_x0000_i1040" DrawAspect="Content" ObjectID="_1837080724" r:id="rId53"/>
        </w:object>
      </w:r>
      <w:r w:rsidRPr="00D90A67">
        <w:rPr>
          <w:color w:val="000000" w:themeColor="text1"/>
          <w:sz w:val="28"/>
          <w:szCs w:val="28"/>
        </w:rPr>
        <w:t xml:space="preserve"> — ймовірність відмови окремого компоненту.</w:t>
      </w:r>
    </w:p>
    <w:p w14:paraId="4A4D1015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lastRenderedPageBreak/>
        <w:tab/>
        <w:t xml:space="preserve">Для </w:t>
      </w:r>
      <w:proofErr w:type="spellStart"/>
      <w:r w:rsidRPr="00D90A67">
        <w:rPr>
          <w:color w:val="000000" w:themeColor="text1"/>
          <w:sz w:val="28"/>
          <w:szCs w:val="28"/>
        </w:rPr>
        <w:t>реплікованих</w:t>
      </w:r>
      <w:proofErr w:type="spellEnd"/>
      <w:r w:rsidRPr="00D90A67">
        <w:rPr>
          <w:color w:val="000000" w:themeColor="text1"/>
          <w:sz w:val="28"/>
          <w:szCs w:val="28"/>
        </w:rPr>
        <w:t xml:space="preserve"> систем:</w:t>
      </w:r>
    </w:p>
    <w:p w14:paraId="096EC787" w14:textId="77777777" w:rsidR="003750A6" w:rsidRDefault="00000000" w:rsidP="00F80B17">
      <w:pPr>
        <w:spacing w:line="360" w:lineRule="auto"/>
        <w:rPr>
          <w:color w:val="000000" w:themeColor="text1"/>
          <w:sz w:val="28"/>
          <w:szCs w:val="28"/>
        </w:rPr>
      </w:pPr>
      <w:r>
        <w:rPr>
          <w:noProof/>
          <w:sz w:val="28"/>
          <w:szCs w:val="28"/>
        </w:rPr>
        <w:object w:dxaOrig="1440" w:dyaOrig="1440" w14:anchorId="15B8D0DD">
          <v:shape id="_x0000_s1030" type="#_x0000_t75" style="position:absolute;margin-left:132.9pt;margin-top:0;width:188.3pt;height:41.55pt;z-index:251653120;mso-position-horizontal:absolute;mso-position-horizontal-relative:text;mso-position-vertical-relative:text">
            <v:imagedata r:id="rId54" o:title=""/>
            <w10:wrap type="square" side="right"/>
          </v:shape>
          <o:OLEObject Type="Embed" ProgID="Equation.DSMT4" ShapeID="_x0000_s1030" DrawAspect="Content" ObjectID="_1837080847" r:id="rId55"/>
        </w:object>
      </w:r>
    </w:p>
    <w:p w14:paraId="79E94DF9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  <w:lang w:val="en-US"/>
        </w:rPr>
      </w:pPr>
      <w:r>
        <w:rPr>
          <w:color w:val="000000" w:themeColor="text1"/>
          <w:sz w:val="28"/>
          <w:szCs w:val="28"/>
        </w:rPr>
        <w:t>(2.5)</w:t>
      </w:r>
      <w:r>
        <w:rPr>
          <w:color w:val="000000" w:themeColor="text1"/>
          <w:sz w:val="28"/>
          <w:szCs w:val="28"/>
        </w:rPr>
        <w:br w:type="textWrapping" w:clear="all"/>
      </w:r>
      <w:r w:rsidRPr="00D90A67">
        <w:rPr>
          <w:color w:val="000000" w:themeColor="text1"/>
          <w:sz w:val="28"/>
          <w:szCs w:val="28"/>
        </w:rPr>
        <w:t>де</w:t>
      </w:r>
      <w:r w:rsidRPr="00D90A67">
        <w:rPr>
          <w:color w:val="000000" w:themeColor="text1"/>
          <w:sz w:val="28"/>
          <w:szCs w:val="28"/>
          <w:lang w:val="en-US"/>
        </w:rPr>
        <w:t>:</w:t>
      </w:r>
    </w:p>
    <w:p w14:paraId="066131B0" w14:textId="77777777" w:rsidR="003750A6" w:rsidRPr="00D90A67" w:rsidRDefault="003750A6" w:rsidP="00F80B17">
      <w:pPr>
        <w:pStyle w:val="af0"/>
        <w:numPr>
          <w:ilvl w:val="0"/>
          <w:numId w:val="221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i/>
          <w:iCs/>
          <w:color w:val="000000" w:themeColor="text1"/>
          <w:sz w:val="28"/>
          <w:szCs w:val="28"/>
          <w:lang w:val="en-US"/>
        </w:rPr>
        <w:t>r</w:t>
      </w:r>
      <w:r w:rsidRPr="00D90A67">
        <w:rPr>
          <w:color w:val="000000" w:themeColor="text1"/>
          <w:sz w:val="28"/>
          <w:szCs w:val="28"/>
        </w:rPr>
        <w:t xml:space="preserve"> — кількість реплік.</w:t>
      </w:r>
    </w:p>
    <w:p w14:paraId="59BBD386" w14:textId="77777777" w:rsidR="003750A6" w:rsidRPr="002C3933" w:rsidRDefault="003750A6" w:rsidP="00F80B17">
      <w:pPr>
        <w:pStyle w:val="3"/>
        <w:spacing w:before="0" w:after="0" w:line="360" w:lineRule="auto"/>
        <w:jc w:val="both"/>
        <w:rPr>
          <w:rFonts w:ascii="Times New Roman" w:hAnsi="Times New Roman" w:cs="Times New Roman"/>
          <w:color w:val="000000" w:themeColor="text1"/>
        </w:rPr>
      </w:pPr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ab/>
        <w:t>5. Обмеження масштабування системи (гранична пропускна здатність)</w:t>
      </w:r>
      <w:r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>.</w:t>
      </w:r>
    </w:p>
    <w:p w14:paraId="15AEAA6D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Максимальна пропускна здатність обмежується швидкістю консенсусу:</w:t>
      </w:r>
    </w:p>
    <w:p w14:paraId="68CCDCE7" w14:textId="77777777" w:rsidR="003750A6" w:rsidRDefault="00000000" w:rsidP="00F80B17">
      <w:pPr>
        <w:spacing w:line="360" w:lineRule="auto"/>
        <w:rPr>
          <w:color w:val="000000" w:themeColor="text1"/>
          <w:sz w:val="28"/>
          <w:szCs w:val="28"/>
        </w:rPr>
      </w:pPr>
      <w:r>
        <w:rPr>
          <w:noProof/>
          <w:sz w:val="28"/>
          <w:szCs w:val="28"/>
        </w:rPr>
        <w:object w:dxaOrig="1440" w:dyaOrig="1440" w14:anchorId="6E315B64">
          <v:shape id="_x0000_s1031" type="#_x0000_t75" style="position:absolute;margin-left:173.9pt;margin-top:0;width:106.35pt;height:44.85pt;z-index:251654144;mso-position-horizontal:absolute;mso-position-horizontal-relative:text;mso-position-vertical-relative:text">
            <v:imagedata r:id="rId56" o:title=""/>
            <w10:wrap type="square" side="right"/>
          </v:shape>
          <o:OLEObject Type="Embed" ProgID="Equation.DSMT4" ShapeID="_x0000_s1031" DrawAspect="Content" ObjectID="_1837080848" r:id="rId57"/>
        </w:object>
      </w:r>
    </w:p>
    <w:p w14:paraId="16438ACC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(2.6)</w:t>
      </w:r>
      <w:r>
        <w:rPr>
          <w:color w:val="000000" w:themeColor="text1"/>
          <w:sz w:val="28"/>
          <w:szCs w:val="28"/>
        </w:rPr>
        <w:br w:type="textWrapping" w:clear="all"/>
      </w:r>
      <w:r w:rsidRPr="00D90A67">
        <w:rPr>
          <w:color w:val="000000" w:themeColor="text1"/>
          <w:sz w:val="28"/>
          <w:szCs w:val="28"/>
        </w:rPr>
        <w:t>де:</w:t>
      </w:r>
    </w:p>
    <w:p w14:paraId="383077C5" w14:textId="77777777" w:rsidR="003750A6" w:rsidRPr="00D90A67" w:rsidRDefault="003750A6" w:rsidP="00F80B17">
      <w:pPr>
        <w:pStyle w:val="af0"/>
        <w:numPr>
          <w:ilvl w:val="0"/>
          <w:numId w:val="217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katex-mathml"/>
          <w:rFonts w:eastAsiaTheme="majorEastAsia"/>
          <w:i/>
          <w:iCs/>
          <w:color w:val="000000" w:themeColor="text1"/>
          <w:sz w:val="28"/>
          <w:szCs w:val="28"/>
        </w:rPr>
        <w:t>B</w:t>
      </w:r>
      <w:r w:rsidRPr="00D90A67">
        <w:rPr>
          <w:color w:val="000000" w:themeColor="text1"/>
          <w:sz w:val="28"/>
          <w:szCs w:val="28"/>
        </w:rPr>
        <w:t xml:space="preserve"> — розмір блоку (в транзакціях);</w:t>
      </w:r>
    </w:p>
    <w:p w14:paraId="366F9B3B" w14:textId="77777777" w:rsidR="003750A6" w:rsidRPr="00D90A67" w:rsidRDefault="003750A6" w:rsidP="00F80B17">
      <w:pPr>
        <w:pStyle w:val="af0"/>
        <w:numPr>
          <w:ilvl w:val="0"/>
          <w:numId w:val="217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katex-mathml"/>
          <w:rFonts w:eastAsiaTheme="majorEastAsia"/>
          <w:i/>
          <w:iCs/>
          <w:color w:val="000000" w:themeColor="text1"/>
          <w:sz w:val="28"/>
          <w:szCs w:val="28"/>
        </w:rPr>
        <w:t>S</w:t>
      </w:r>
      <w:r w:rsidRPr="00D90A67">
        <w:rPr>
          <w:color w:val="000000" w:themeColor="text1"/>
          <w:sz w:val="28"/>
          <w:szCs w:val="28"/>
        </w:rPr>
        <w:t xml:space="preserve"> — середній час створення блоку;</w:t>
      </w:r>
    </w:p>
    <w:p w14:paraId="72A2F807" w14:textId="77777777" w:rsidR="003750A6" w:rsidRPr="00C117B7" w:rsidRDefault="003750A6" w:rsidP="00F80B17">
      <w:pPr>
        <w:pStyle w:val="af0"/>
        <w:numPr>
          <w:ilvl w:val="0"/>
          <w:numId w:val="217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katex-mathml"/>
          <w:rFonts w:eastAsiaTheme="majorEastAsia"/>
          <w:i/>
          <w:iCs/>
          <w:color w:val="000000" w:themeColor="text1"/>
          <w:sz w:val="28"/>
          <w:szCs w:val="28"/>
        </w:rPr>
        <w:t>V</w:t>
      </w:r>
      <w:r w:rsidRPr="00D90A67">
        <w:rPr>
          <w:color w:val="000000" w:themeColor="text1"/>
          <w:sz w:val="28"/>
          <w:szCs w:val="28"/>
        </w:rPr>
        <w:t xml:space="preserve"> — час </w:t>
      </w:r>
      <w:proofErr w:type="spellStart"/>
      <w:r w:rsidRPr="00D90A67">
        <w:rPr>
          <w:color w:val="000000" w:themeColor="text1"/>
          <w:sz w:val="28"/>
          <w:szCs w:val="28"/>
        </w:rPr>
        <w:t>валідації</w:t>
      </w:r>
      <w:proofErr w:type="spellEnd"/>
      <w:r w:rsidRPr="00D90A67">
        <w:rPr>
          <w:color w:val="000000" w:themeColor="text1"/>
          <w:sz w:val="28"/>
          <w:szCs w:val="28"/>
        </w:rPr>
        <w:t xml:space="preserve"> та розповсюдження блоку в мережі.</w:t>
      </w:r>
    </w:p>
    <w:p w14:paraId="71121D53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У таблиці </w:t>
      </w:r>
      <w:r>
        <w:rPr>
          <w:color w:val="000000" w:themeColor="text1"/>
          <w:sz w:val="28"/>
          <w:szCs w:val="28"/>
        </w:rPr>
        <w:t>2</w:t>
      </w:r>
      <w:r w:rsidRPr="00D90A67">
        <w:rPr>
          <w:color w:val="000000" w:themeColor="text1"/>
          <w:sz w:val="28"/>
          <w:szCs w:val="28"/>
        </w:rPr>
        <w:t xml:space="preserve">.2 узагальнено основні математичні моделі, які формалізують ключові характеристики високонавантажених комп’ютерних систем із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>-інтеграцією.</w:t>
      </w:r>
    </w:p>
    <w:p w14:paraId="5EFBF1DC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Кожна формула відображає один з критично важливих аспектів роботи архітектури — від оцінки навантаження та пропускної здатності до розрахунку затримок, надійності системи та граничної масштабованості.</w:t>
      </w:r>
    </w:p>
    <w:p w14:paraId="027A76BE" w14:textId="77777777" w:rsidR="003750A6" w:rsidRPr="00FE6CFF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Такий підхід дає змогу не лише моделювати поведінку системи в різних режимах, а й забезпечити її адаптацію під конкретні прикладні сценарії.</w:t>
      </w:r>
    </w:p>
    <w:p w14:paraId="2F2A0721" w14:textId="77777777" w:rsidR="003750A6" w:rsidRPr="00EA6CBC" w:rsidRDefault="003750A6" w:rsidP="00F80B17">
      <w:pPr>
        <w:shd w:val="clear" w:color="auto" w:fill="FFFFFF"/>
        <w:spacing w:line="360" w:lineRule="auto"/>
        <w:jc w:val="right"/>
        <w:rPr>
          <w:color w:val="000000" w:themeColor="text1"/>
          <w:sz w:val="28"/>
          <w:szCs w:val="28"/>
        </w:rPr>
      </w:pPr>
      <w:r w:rsidRPr="00EA6CBC">
        <w:rPr>
          <w:color w:val="000000" w:themeColor="text1"/>
          <w:sz w:val="28"/>
          <w:szCs w:val="28"/>
        </w:rPr>
        <w:t>Таблиця 2.2</w:t>
      </w:r>
      <w:r>
        <w:rPr>
          <w:color w:val="000000" w:themeColor="text1"/>
          <w:sz w:val="28"/>
          <w:szCs w:val="28"/>
        </w:rPr>
        <w:t xml:space="preserve"> - </w:t>
      </w:r>
      <w:r w:rsidRPr="00EA6CBC">
        <w:rPr>
          <w:color w:val="000000" w:themeColor="text1"/>
          <w:sz w:val="28"/>
          <w:szCs w:val="28"/>
        </w:rPr>
        <w:t xml:space="preserve">Формалізовані показники навантаження, продуктивності, затримки, надійності та масштабованості </w:t>
      </w:r>
      <w:proofErr w:type="spellStart"/>
      <w:r w:rsidRPr="00EA6CBC">
        <w:rPr>
          <w:color w:val="000000" w:themeColor="text1"/>
          <w:sz w:val="28"/>
          <w:szCs w:val="28"/>
        </w:rPr>
        <w:t>блокчейн</w:t>
      </w:r>
      <w:proofErr w:type="spellEnd"/>
      <w:r w:rsidRPr="00EA6CBC">
        <w:rPr>
          <w:color w:val="000000" w:themeColor="text1"/>
          <w:sz w:val="28"/>
          <w:szCs w:val="28"/>
        </w:rPr>
        <w:t>-орієнтованої системи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2713"/>
        <w:gridCol w:w="3607"/>
        <w:gridCol w:w="2743"/>
      </w:tblGrid>
      <w:tr w:rsidR="003750A6" w:rsidRPr="00D90A67" w14:paraId="300E61E6" w14:textId="77777777" w:rsidTr="000E05CF">
        <w:tc>
          <w:tcPr>
            <w:tcW w:w="2713" w:type="dxa"/>
          </w:tcPr>
          <w:p w14:paraId="7A6047FE" w14:textId="77777777" w:rsidR="003750A6" w:rsidRPr="00655D7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655D7F">
              <w:rPr>
                <w:color w:val="000000" w:themeColor="text1"/>
              </w:rPr>
              <w:t>Модель / Показник</w:t>
            </w:r>
          </w:p>
        </w:tc>
        <w:tc>
          <w:tcPr>
            <w:tcW w:w="3607" w:type="dxa"/>
            <w:vAlign w:val="center"/>
          </w:tcPr>
          <w:p w14:paraId="5AB6C54C" w14:textId="77777777" w:rsidR="003750A6" w:rsidRPr="00655D7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655D7F">
              <w:rPr>
                <w:color w:val="000000" w:themeColor="text1"/>
              </w:rPr>
              <w:t>Формула</w:t>
            </w:r>
          </w:p>
        </w:tc>
        <w:tc>
          <w:tcPr>
            <w:tcW w:w="2743" w:type="dxa"/>
          </w:tcPr>
          <w:p w14:paraId="30BBCF59" w14:textId="77777777" w:rsidR="003750A6" w:rsidRPr="00655D7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655D7F">
              <w:rPr>
                <w:color w:val="000000" w:themeColor="text1"/>
              </w:rPr>
              <w:t>Призначення</w:t>
            </w:r>
          </w:p>
        </w:tc>
      </w:tr>
      <w:tr w:rsidR="003750A6" w:rsidRPr="00D90A67" w14:paraId="50CBAC59" w14:textId="77777777" w:rsidTr="000E05CF">
        <w:tc>
          <w:tcPr>
            <w:tcW w:w="2713" w:type="dxa"/>
            <w:vAlign w:val="center"/>
          </w:tcPr>
          <w:p w14:paraId="32CE82DB" w14:textId="77777777" w:rsidR="003750A6" w:rsidRPr="00655D7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655D7F">
              <w:rPr>
                <w:color w:val="000000" w:themeColor="text1"/>
              </w:rPr>
              <w:t>Загальне навантаження</w:t>
            </w:r>
          </w:p>
        </w:tc>
        <w:tc>
          <w:tcPr>
            <w:tcW w:w="3607" w:type="dxa"/>
            <w:vAlign w:val="center"/>
          </w:tcPr>
          <w:p w14:paraId="377EDE48" w14:textId="77777777" w:rsidR="003750A6" w:rsidRPr="00655D7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655D7F">
              <w:rPr>
                <w:position w:val="-28"/>
              </w:rPr>
              <w:object w:dxaOrig="1180" w:dyaOrig="680" w14:anchorId="6AA5DFEE">
                <v:shape id="_x0000_i1043" type="#_x0000_t75" style="width:72.65pt;height:41.95pt" o:ole="">
                  <v:imagedata r:id="rId58" o:title=""/>
                </v:shape>
                <o:OLEObject Type="Embed" ProgID="Equation.DSMT4" ShapeID="_x0000_i1043" DrawAspect="Content" ObjectID="_1837080725" r:id="rId59"/>
              </w:object>
            </w:r>
          </w:p>
        </w:tc>
        <w:tc>
          <w:tcPr>
            <w:tcW w:w="2743" w:type="dxa"/>
            <w:vAlign w:val="center"/>
          </w:tcPr>
          <w:p w14:paraId="19223804" w14:textId="77777777" w:rsidR="003750A6" w:rsidRPr="00655D7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655D7F">
              <w:rPr>
                <w:color w:val="000000" w:themeColor="text1"/>
              </w:rPr>
              <w:t>Оцінка навантаження на систему</w:t>
            </w:r>
          </w:p>
        </w:tc>
      </w:tr>
      <w:tr w:rsidR="003750A6" w:rsidRPr="00D90A67" w14:paraId="7AE5009B" w14:textId="77777777" w:rsidTr="000E05CF">
        <w:tc>
          <w:tcPr>
            <w:tcW w:w="2713" w:type="dxa"/>
            <w:vAlign w:val="center"/>
          </w:tcPr>
          <w:p w14:paraId="309FA355" w14:textId="77777777" w:rsidR="003750A6" w:rsidRPr="00655D7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655D7F">
              <w:rPr>
                <w:color w:val="000000" w:themeColor="text1"/>
              </w:rPr>
              <w:lastRenderedPageBreak/>
              <w:t>Продуктивність (TPS)</w:t>
            </w:r>
          </w:p>
        </w:tc>
        <w:tc>
          <w:tcPr>
            <w:tcW w:w="3607" w:type="dxa"/>
            <w:vAlign w:val="center"/>
          </w:tcPr>
          <w:p w14:paraId="7749B4EA" w14:textId="77777777" w:rsidR="003750A6" w:rsidRPr="00655D7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655D7F">
              <w:rPr>
                <w:position w:val="-24"/>
              </w:rPr>
              <w:object w:dxaOrig="760" w:dyaOrig="620" w14:anchorId="788CA56B">
                <v:shape id="_x0000_i1044" type="#_x0000_t75" style="width:36.95pt;height:35.05pt" o:ole="">
                  <v:imagedata r:id="rId60" o:title=""/>
                </v:shape>
                <o:OLEObject Type="Embed" ProgID="Equation.DSMT4" ShapeID="_x0000_i1044" DrawAspect="Content" ObjectID="_1837080726" r:id="rId61"/>
              </w:object>
            </w:r>
          </w:p>
        </w:tc>
        <w:tc>
          <w:tcPr>
            <w:tcW w:w="2743" w:type="dxa"/>
            <w:vAlign w:val="center"/>
          </w:tcPr>
          <w:p w14:paraId="61AE6852" w14:textId="77777777" w:rsidR="003750A6" w:rsidRPr="00655D7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655D7F">
              <w:rPr>
                <w:color w:val="000000" w:themeColor="text1"/>
              </w:rPr>
              <w:t>Кількість транзакцій за одиницю часу</w:t>
            </w:r>
          </w:p>
        </w:tc>
      </w:tr>
      <w:tr w:rsidR="003750A6" w:rsidRPr="00D90A67" w14:paraId="091ED73E" w14:textId="77777777" w:rsidTr="000E05CF">
        <w:tc>
          <w:tcPr>
            <w:tcW w:w="2713" w:type="dxa"/>
            <w:vAlign w:val="center"/>
          </w:tcPr>
          <w:p w14:paraId="3E552CF3" w14:textId="77777777" w:rsidR="003750A6" w:rsidRPr="00655D7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655D7F">
              <w:rPr>
                <w:color w:val="000000" w:themeColor="text1"/>
              </w:rPr>
              <w:t>Загальна затримка</w:t>
            </w:r>
          </w:p>
        </w:tc>
        <w:tc>
          <w:tcPr>
            <w:tcW w:w="3607" w:type="dxa"/>
            <w:vAlign w:val="center"/>
          </w:tcPr>
          <w:p w14:paraId="64AA3CD1" w14:textId="77777777" w:rsidR="003750A6" w:rsidRPr="00655D7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655D7F">
              <w:rPr>
                <w:position w:val="-14"/>
              </w:rPr>
              <w:object w:dxaOrig="2540" w:dyaOrig="380" w14:anchorId="46B2F2A8">
                <v:shape id="_x0000_i1045" type="#_x0000_t75" style="width:169.05pt;height:25.05pt" o:ole="">
                  <v:imagedata r:id="rId62" o:title=""/>
                </v:shape>
                <o:OLEObject Type="Embed" ProgID="Equation.DSMT4" ShapeID="_x0000_i1045" DrawAspect="Content" ObjectID="_1837080727" r:id="rId63"/>
              </w:object>
            </w:r>
          </w:p>
        </w:tc>
        <w:tc>
          <w:tcPr>
            <w:tcW w:w="2743" w:type="dxa"/>
            <w:vAlign w:val="center"/>
          </w:tcPr>
          <w:p w14:paraId="71EC1642" w14:textId="77777777" w:rsidR="003750A6" w:rsidRPr="00655D7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655D7F">
              <w:rPr>
                <w:color w:val="000000" w:themeColor="text1"/>
              </w:rPr>
              <w:t>Сума затримок на кожному рівні</w:t>
            </w:r>
          </w:p>
        </w:tc>
      </w:tr>
      <w:tr w:rsidR="003750A6" w:rsidRPr="00D90A67" w14:paraId="67DCF494" w14:textId="77777777" w:rsidTr="000E05CF">
        <w:tc>
          <w:tcPr>
            <w:tcW w:w="2713" w:type="dxa"/>
            <w:vAlign w:val="center"/>
          </w:tcPr>
          <w:p w14:paraId="7F342356" w14:textId="77777777" w:rsidR="003750A6" w:rsidRPr="00655D7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655D7F">
              <w:rPr>
                <w:color w:val="000000" w:themeColor="text1"/>
              </w:rPr>
              <w:t>Ймовірність відмови</w:t>
            </w:r>
          </w:p>
        </w:tc>
        <w:tc>
          <w:tcPr>
            <w:tcW w:w="3607" w:type="dxa"/>
            <w:vAlign w:val="center"/>
          </w:tcPr>
          <w:p w14:paraId="0E3C94D4" w14:textId="77777777" w:rsidR="003750A6" w:rsidRPr="00655D7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655D7F">
              <w:rPr>
                <w:position w:val="-28"/>
              </w:rPr>
              <w:object w:dxaOrig="1960" w:dyaOrig="680" w14:anchorId="5A13E960">
                <v:shape id="_x0000_i1046" type="#_x0000_t75" style="width:96.4pt;height:32.55pt" o:ole="">
                  <v:imagedata r:id="rId64" o:title=""/>
                </v:shape>
                <o:OLEObject Type="Embed" ProgID="Equation.DSMT4" ShapeID="_x0000_i1046" DrawAspect="Content" ObjectID="_1837080728" r:id="rId65"/>
              </w:object>
            </w:r>
          </w:p>
        </w:tc>
        <w:tc>
          <w:tcPr>
            <w:tcW w:w="2743" w:type="dxa"/>
            <w:vAlign w:val="center"/>
          </w:tcPr>
          <w:p w14:paraId="452642C9" w14:textId="77777777" w:rsidR="003750A6" w:rsidRPr="00655D7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655D7F">
              <w:rPr>
                <w:color w:val="000000" w:themeColor="text1"/>
              </w:rPr>
              <w:t>Оцінка надійності всієї системи</w:t>
            </w:r>
          </w:p>
        </w:tc>
      </w:tr>
      <w:tr w:rsidR="003750A6" w:rsidRPr="00D90A67" w14:paraId="536071CB" w14:textId="77777777" w:rsidTr="000E05CF">
        <w:tc>
          <w:tcPr>
            <w:tcW w:w="2713" w:type="dxa"/>
            <w:vAlign w:val="center"/>
          </w:tcPr>
          <w:p w14:paraId="229FD09F" w14:textId="77777777" w:rsidR="003750A6" w:rsidRPr="00655D7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655D7F">
              <w:rPr>
                <w:color w:val="000000" w:themeColor="text1"/>
              </w:rPr>
              <w:t>Максимальна пропускна здатність</w:t>
            </w:r>
          </w:p>
        </w:tc>
        <w:tc>
          <w:tcPr>
            <w:tcW w:w="3607" w:type="dxa"/>
            <w:vAlign w:val="center"/>
          </w:tcPr>
          <w:p w14:paraId="68132B17" w14:textId="77777777" w:rsidR="003750A6" w:rsidRPr="00655D7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655D7F">
              <w:rPr>
                <w:position w:val="-24"/>
              </w:rPr>
              <w:object w:dxaOrig="1480" w:dyaOrig="620" w14:anchorId="48ECF99E">
                <v:shape id="_x0000_i1047" type="#_x0000_t75" style="width:74.5pt;height:31.95pt" o:ole="">
                  <v:imagedata r:id="rId66" o:title=""/>
                </v:shape>
                <o:OLEObject Type="Embed" ProgID="Equation.DSMT4" ShapeID="_x0000_i1047" DrawAspect="Content" ObjectID="_1837080729" r:id="rId67"/>
              </w:object>
            </w:r>
          </w:p>
        </w:tc>
        <w:tc>
          <w:tcPr>
            <w:tcW w:w="2743" w:type="dxa"/>
            <w:vAlign w:val="center"/>
          </w:tcPr>
          <w:p w14:paraId="42690E90" w14:textId="77777777" w:rsidR="003750A6" w:rsidRPr="00655D7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655D7F">
              <w:rPr>
                <w:color w:val="000000" w:themeColor="text1"/>
              </w:rPr>
              <w:t>Межа масштабованості в контексті консенсусу</w:t>
            </w:r>
          </w:p>
        </w:tc>
      </w:tr>
    </w:tbl>
    <w:p w14:paraId="35FA5D87" w14:textId="77777777" w:rsidR="003750A6" w:rsidRPr="00C41CDF" w:rsidRDefault="003750A6" w:rsidP="00F80B17">
      <w:pPr>
        <w:spacing w:line="360" w:lineRule="auto"/>
        <w:jc w:val="both"/>
        <w:rPr>
          <w:rStyle w:val="ac"/>
          <w:b w:val="0"/>
          <w:bCs w:val="0"/>
          <w:color w:val="000000" w:themeColor="text1"/>
          <w:sz w:val="26"/>
          <w:szCs w:val="26"/>
        </w:rPr>
      </w:pPr>
      <w:r w:rsidRPr="00D90A67">
        <w:rPr>
          <w:rStyle w:val="ac"/>
          <w:color w:val="000000" w:themeColor="text1"/>
          <w:sz w:val="28"/>
          <w:szCs w:val="28"/>
        </w:rPr>
        <w:tab/>
      </w:r>
      <w:r w:rsidRPr="00C41CDF">
        <w:rPr>
          <w:rStyle w:val="ac"/>
          <w:b w:val="0"/>
          <w:bCs w:val="0"/>
          <w:color w:val="000000" w:themeColor="text1"/>
          <w:sz w:val="26"/>
          <w:szCs w:val="26"/>
        </w:rPr>
        <w:t xml:space="preserve">На рисунку 2.2 наведено схему </w:t>
      </w:r>
      <w:proofErr w:type="spellStart"/>
      <w:r w:rsidRPr="00C41CDF">
        <w:rPr>
          <w:rStyle w:val="ac"/>
          <w:b w:val="0"/>
          <w:bCs w:val="0"/>
          <w:color w:val="000000" w:themeColor="text1"/>
          <w:sz w:val="26"/>
          <w:szCs w:val="26"/>
        </w:rPr>
        <w:t>залежностей</w:t>
      </w:r>
      <w:proofErr w:type="spellEnd"/>
      <w:r w:rsidRPr="00C41CDF">
        <w:rPr>
          <w:rStyle w:val="ac"/>
          <w:b w:val="0"/>
          <w:bCs w:val="0"/>
          <w:color w:val="000000" w:themeColor="text1"/>
          <w:sz w:val="26"/>
          <w:szCs w:val="26"/>
        </w:rPr>
        <w:t xml:space="preserve"> між ключовими математичними показниками, що описують функціонування високонавантаженої </w:t>
      </w:r>
      <w:proofErr w:type="spellStart"/>
      <w:r w:rsidRPr="00C41CDF">
        <w:rPr>
          <w:rStyle w:val="ac"/>
          <w:b w:val="0"/>
          <w:bCs w:val="0"/>
          <w:color w:val="000000" w:themeColor="text1"/>
          <w:sz w:val="26"/>
          <w:szCs w:val="26"/>
        </w:rPr>
        <w:t>блокчейн</w:t>
      </w:r>
      <w:proofErr w:type="spellEnd"/>
      <w:r w:rsidRPr="00C41CDF">
        <w:rPr>
          <w:rStyle w:val="ac"/>
          <w:b w:val="0"/>
          <w:bCs w:val="0"/>
          <w:color w:val="000000" w:themeColor="text1"/>
          <w:sz w:val="26"/>
          <w:szCs w:val="26"/>
        </w:rPr>
        <w:t>-орієнтованої системи.</w:t>
      </w:r>
    </w:p>
    <w:p w14:paraId="60E2C348" w14:textId="77777777" w:rsidR="003750A6" w:rsidRPr="00C41CDF" w:rsidRDefault="003750A6" w:rsidP="00F80B17">
      <w:pPr>
        <w:spacing w:line="360" w:lineRule="auto"/>
        <w:jc w:val="both"/>
        <w:rPr>
          <w:color w:val="000000" w:themeColor="text1"/>
          <w:sz w:val="26"/>
          <w:szCs w:val="26"/>
        </w:rPr>
      </w:pPr>
      <w:r w:rsidRPr="00D90A67">
        <w:rPr>
          <w:color w:val="000000" w:themeColor="text1"/>
          <w:sz w:val="28"/>
          <w:szCs w:val="28"/>
        </w:rPr>
        <w:tab/>
      </w:r>
      <w:r w:rsidRPr="00C41CDF">
        <w:rPr>
          <w:color w:val="000000" w:themeColor="text1"/>
          <w:sz w:val="26"/>
          <w:szCs w:val="26"/>
        </w:rPr>
        <w:t>Вона демонструє, як вихідні параметри — кількість запитів, час обробки, кількість транзакцій і часовий інтервал — впливають на обчислення навантаження, продуктивності та загальної затримки.</w:t>
      </w:r>
      <w:r w:rsidRPr="00C41CDF">
        <w:rPr>
          <w:color w:val="000000" w:themeColor="text1"/>
          <w:sz w:val="26"/>
          <w:szCs w:val="26"/>
        </w:rPr>
        <w:tab/>
        <w:t xml:space="preserve">У свою чергу, ці метрики є визначальними для оцінки </w:t>
      </w:r>
      <w:r w:rsidRPr="00C41CDF">
        <w:rPr>
          <w:rStyle w:val="ac"/>
          <w:b w:val="0"/>
          <w:bCs w:val="0"/>
          <w:color w:val="000000" w:themeColor="text1"/>
          <w:sz w:val="26"/>
          <w:szCs w:val="26"/>
        </w:rPr>
        <w:t>надійності системи</w:t>
      </w:r>
      <w:r w:rsidRPr="00C41CDF">
        <w:rPr>
          <w:color w:val="000000" w:themeColor="text1"/>
          <w:sz w:val="26"/>
          <w:szCs w:val="26"/>
        </w:rPr>
        <w:t xml:space="preserve"> та </w:t>
      </w:r>
      <w:r w:rsidRPr="00C41CDF">
        <w:rPr>
          <w:rStyle w:val="ac"/>
          <w:b w:val="0"/>
          <w:bCs w:val="0"/>
          <w:color w:val="000000" w:themeColor="text1"/>
          <w:sz w:val="26"/>
          <w:szCs w:val="26"/>
        </w:rPr>
        <w:t>граничної пропускної здатності</w:t>
      </w:r>
      <w:r w:rsidRPr="00C41CDF">
        <w:rPr>
          <w:color w:val="000000" w:themeColor="text1"/>
          <w:sz w:val="26"/>
          <w:szCs w:val="26"/>
        </w:rPr>
        <w:t>, що критично важливо для масштабованості архітектури.</w:t>
      </w:r>
    </w:p>
    <w:p w14:paraId="766A86AE" w14:textId="77777777" w:rsidR="003750A6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</w:r>
      <w:r w:rsidRPr="00C41CDF">
        <w:rPr>
          <w:color w:val="000000" w:themeColor="text1"/>
          <w:sz w:val="26"/>
          <w:szCs w:val="26"/>
        </w:rPr>
        <w:t xml:space="preserve">Така візуалізація дозволяє краще зрозуміти </w:t>
      </w:r>
      <w:r w:rsidRPr="00C41CDF">
        <w:rPr>
          <w:rStyle w:val="ac"/>
          <w:b w:val="0"/>
          <w:bCs w:val="0"/>
          <w:color w:val="000000" w:themeColor="text1"/>
          <w:sz w:val="26"/>
          <w:szCs w:val="26"/>
        </w:rPr>
        <w:t>взаємозв’язок між параметрами на різних рівнях архітектури</w:t>
      </w:r>
      <w:r w:rsidRPr="00C41CDF">
        <w:rPr>
          <w:color w:val="000000" w:themeColor="text1"/>
          <w:sz w:val="26"/>
          <w:szCs w:val="26"/>
        </w:rPr>
        <w:t xml:space="preserve"> та обґрунтувати необхідність балансування ресурсів у реальних сценаріях навантаження</w:t>
      </w:r>
      <w:r w:rsidRPr="00D90A67">
        <w:rPr>
          <w:color w:val="000000" w:themeColor="text1"/>
          <w:sz w:val="28"/>
          <w:szCs w:val="28"/>
        </w:rPr>
        <w:t>.</w:t>
      </w:r>
    </w:p>
    <w:p w14:paraId="5BEA0EDA" w14:textId="77777777" w:rsidR="00F80B17" w:rsidRDefault="00F80B17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</w:p>
    <w:p w14:paraId="6FBDC622" w14:textId="77777777" w:rsidR="003750A6" w:rsidRPr="00C117B7" w:rsidRDefault="003750A6" w:rsidP="00F80B17">
      <w:pPr>
        <w:spacing w:line="360" w:lineRule="auto"/>
        <w:jc w:val="center"/>
        <w:rPr>
          <w:color w:val="000000" w:themeColor="text1"/>
          <w:sz w:val="28"/>
          <w:szCs w:val="28"/>
        </w:rPr>
      </w:pPr>
      <w:r>
        <w:object w:dxaOrig="8301" w:dyaOrig="5831" w14:anchorId="4630F1E6">
          <v:shape id="_x0000_i1048" type="#_x0000_t75" style="width:175.3pt;height:123.35pt" o:ole="">
            <v:imagedata r:id="rId68" o:title=""/>
          </v:shape>
          <o:OLEObject Type="Embed" ProgID="Visio.Drawing.15" ShapeID="_x0000_i1048" DrawAspect="Content" ObjectID="_1837080730" r:id="rId69"/>
        </w:object>
      </w:r>
    </w:p>
    <w:p w14:paraId="5E66E92E" w14:textId="77777777" w:rsidR="003750A6" w:rsidRDefault="003750A6" w:rsidP="00F80B17">
      <w:pPr>
        <w:shd w:val="clear" w:color="auto" w:fill="FFFFFF"/>
        <w:spacing w:line="360" w:lineRule="auto"/>
        <w:jc w:val="center"/>
        <w:rPr>
          <w:color w:val="000000" w:themeColor="text1"/>
          <w:sz w:val="26"/>
          <w:szCs w:val="26"/>
        </w:rPr>
      </w:pPr>
      <w:r w:rsidRPr="00C41CDF">
        <w:rPr>
          <w:color w:val="000000" w:themeColor="text1"/>
          <w:sz w:val="26"/>
          <w:szCs w:val="26"/>
        </w:rPr>
        <w:t xml:space="preserve">Рис. - 2.2 Схема </w:t>
      </w:r>
      <w:proofErr w:type="spellStart"/>
      <w:r w:rsidRPr="00C41CDF">
        <w:rPr>
          <w:color w:val="000000" w:themeColor="text1"/>
          <w:sz w:val="26"/>
          <w:szCs w:val="26"/>
        </w:rPr>
        <w:t>залежностей</w:t>
      </w:r>
      <w:proofErr w:type="spellEnd"/>
      <w:r w:rsidRPr="00C41CDF">
        <w:rPr>
          <w:color w:val="000000" w:themeColor="text1"/>
          <w:sz w:val="26"/>
          <w:szCs w:val="26"/>
        </w:rPr>
        <w:t xml:space="preserve"> між показниками навантаження, затримки, пропускної здатності та надійності у високонавантаженій системі з </w:t>
      </w:r>
      <w:proofErr w:type="spellStart"/>
      <w:r w:rsidRPr="00C41CDF">
        <w:rPr>
          <w:color w:val="000000" w:themeColor="text1"/>
          <w:sz w:val="26"/>
          <w:szCs w:val="26"/>
        </w:rPr>
        <w:t>блокчейн</w:t>
      </w:r>
      <w:proofErr w:type="spellEnd"/>
      <w:r w:rsidRPr="00C41CDF">
        <w:rPr>
          <w:color w:val="000000" w:themeColor="text1"/>
          <w:sz w:val="26"/>
          <w:szCs w:val="26"/>
        </w:rPr>
        <w:t>-інтеграцією</w:t>
      </w:r>
    </w:p>
    <w:p w14:paraId="2A33431C" w14:textId="77777777" w:rsidR="00F80B17" w:rsidRDefault="00F80B17" w:rsidP="00F80B17">
      <w:pPr>
        <w:shd w:val="clear" w:color="auto" w:fill="FFFFFF"/>
        <w:spacing w:line="360" w:lineRule="auto"/>
        <w:jc w:val="center"/>
        <w:rPr>
          <w:color w:val="000000" w:themeColor="text1"/>
          <w:sz w:val="26"/>
          <w:szCs w:val="26"/>
        </w:rPr>
      </w:pPr>
    </w:p>
    <w:p w14:paraId="6C8720BF" w14:textId="77777777" w:rsidR="00F80B17" w:rsidRDefault="00F80B17" w:rsidP="00F80B17">
      <w:pPr>
        <w:shd w:val="clear" w:color="auto" w:fill="FFFFFF"/>
        <w:spacing w:line="360" w:lineRule="auto"/>
        <w:jc w:val="center"/>
        <w:rPr>
          <w:color w:val="000000" w:themeColor="text1"/>
          <w:sz w:val="26"/>
          <w:szCs w:val="26"/>
        </w:rPr>
      </w:pPr>
    </w:p>
    <w:p w14:paraId="7DEAE8BD" w14:textId="77777777" w:rsidR="00F80B17" w:rsidRPr="00C41CDF" w:rsidRDefault="00F80B17" w:rsidP="00F80B17">
      <w:pPr>
        <w:shd w:val="clear" w:color="auto" w:fill="FFFFFF"/>
        <w:spacing w:line="360" w:lineRule="auto"/>
        <w:jc w:val="center"/>
        <w:rPr>
          <w:color w:val="000000" w:themeColor="text1"/>
          <w:sz w:val="26"/>
          <w:szCs w:val="26"/>
        </w:rPr>
      </w:pPr>
    </w:p>
    <w:p w14:paraId="52B24319" w14:textId="77777777" w:rsidR="003750A6" w:rsidRPr="00521F1B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i/>
          <w:iCs/>
          <w:color w:val="000000" w:themeColor="text1"/>
          <w:sz w:val="28"/>
          <w:szCs w:val="28"/>
        </w:rPr>
        <w:lastRenderedPageBreak/>
        <w:tab/>
      </w:r>
      <w:r w:rsidRPr="00521F1B">
        <w:rPr>
          <w:color w:val="000000" w:themeColor="text1"/>
          <w:sz w:val="28"/>
          <w:szCs w:val="28"/>
        </w:rPr>
        <w:t>2.1.5 Інструменти реалізації та базові стек-технології</w:t>
      </w:r>
    </w:p>
    <w:p w14:paraId="1BC4E6C8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</w:r>
      <w:proofErr w:type="spellStart"/>
      <w:r w:rsidRPr="00D90A67">
        <w:rPr>
          <w:color w:val="000000" w:themeColor="text1"/>
          <w:sz w:val="28"/>
          <w:szCs w:val="28"/>
        </w:rPr>
        <w:t>Проєктування</w:t>
      </w:r>
      <w:proofErr w:type="spellEnd"/>
      <w:r w:rsidRPr="00D90A67">
        <w:rPr>
          <w:color w:val="000000" w:themeColor="text1"/>
          <w:sz w:val="28"/>
          <w:szCs w:val="28"/>
        </w:rPr>
        <w:t xml:space="preserve"> високонавантаженої комп’ютерної системи з інтеграцією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 xml:space="preserve">-компонентів передбачає вибір відповідного програмного та технологічного стеку. Цей стек повинен забезпечувати підтримку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розподілених обчислень</w:t>
      </w:r>
      <w:r w:rsidRPr="00D90A67">
        <w:rPr>
          <w:color w:val="000000" w:themeColor="text1"/>
          <w:sz w:val="28"/>
          <w:szCs w:val="28"/>
        </w:rPr>
        <w:t xml:space="preserve">,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високої доступності</w:t>
      </w:r>
      <w:r w:rsidRPr="00D90A67">
        <w:rPr>
          <w:color w:val="000000" w:themeColor="text1"/>
          <w:sz w:val="28"/>
          <w:szCs w:val="28"/>
        </w:rPr>
        <w:t xml:space="preserve">,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автоматизації логіки</w:t>
      </w:r>
      <w:r w:rsidRPr="00D90A67">
        <w:rPr>
          <w:color w:val="000000" w:themeColor="text1"/>
          <w:sz w:val="28"/>
          <w:szCs w:val="28"/>
        </w:rPr>
        <w:t xml:space="preserve"> та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інтеграції з іншими системами</w:t>
      </w:r>
      <w:r w:rsidRPr="00D90A67">
        <w:rPr>
          <w:color w:val="000000" w:themeColor="text1"/>
          <w:sz w:val="28"/>
          <w:szCs w:val="28"/>
        </w:rPr>
        <w:t>.</w:t>
      </w:r>
    </w:p>
    <w:p w14:paraId="6BD6522E" w14:textId="77777777" w:rsidR="003750A6" w:rsidRPr="00D90A67" w:rsidRDefault="003750A6" w:rsidP="00F80B17">
      <w:pPr>
        <w:pStyle w:val="3"/>
        <w:spacing w:before="0" w:after="0" w:line="360" w:lineRule="auto"/>
        <w:jc w:val="both"/>
        <w:rPr>
          <w:rFonts w:ascii="Times New Roman" w:hAnsi="Times New Roman" w:cs="Times New Roman"/>
          <w:color w:val="000000" w:themeColor="text1"/>
        </w:rPr>
      </w:pPr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ab/>
        <w:t>Критерії вибору стеку:</w:t>
      </w:r>
    </w:p>
    <w:p w14:paraId="181BB283" w14:textId="77777777" w:rsidR="003750A6" w:rsidRPr="00D90A67" w:rsidRDefault="003750A6" w:rsidP="00F80B17">
      <w:pPr>
        <w:numPr>
          <w:ilvl w:val="0"/>
          <w:numId w:val="222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Сумісність із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-платформою</w:t>
      </w:r>
      <w:r w:rsidRPr="00D90A67">
        <w:rPr>
          <w:color w:val="000000" w:themeColor="text1"/>
          <w:sz w:val="28"/>
          <w:szCs w:val="28"/>
        </w:rPr>
        <w:t xml:space="preserve"> (наприклад, підтримка EVM, WASM)</w:t>
      </w:r>
    </w:p>
    <w:p w14:paraId="799C128B" w14:textId="77777777" w:rsidR="003750A6" w:rsidRPr="00D90A67" w:rsidRDefault="003750A6" w:rsidP="00F80B17">
      <w:pPr>
        <w:numPr>
          <w:ilvl w:val="0"/>
          <w:numId w:val="222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Можливість масштабування та контейнеризації</w:t>
      </w:r>
      <w:r w:rsidRPr="00D90A67">
        <w:rPr>
          <w:color w:val="000000" w:themeColor="text1"/>
          <w:sz w:val="28"/>
          <w:szCs w:val="28"/>
        </w:rPr>
        <w:t xml:space="preserve"> (</w:t>
      </w:r>
      <w:proofErr w:type="spellStart"/>
      <w:r w:rsidRPr="00D90A67">
        <w:rPr>
          <w:color w:val="000000" w:themeColor="text1"/>
          <w:sz w:val="28"/>
          <w:szCs w:val="28"/>
        </w:rPr>
        <w:t>Docker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Kubernetes</w:t>
      </w:r>
      <w:proofErr w:type="spellEnd"/>
      <w:r w:rsidRPr="00D90A67">
        <w:rPr>
          <w:color w:val="000000" w:themeColor="text1"/>
          <w:sz w:val="28"/>
          <w:szCs w:val="28"/>
        </w:rPr>
        <w:t>)</w:t>
      </w:r>
    </w:p>
    <w:p w14:paraId="73805F38" w14:textId="77777777" w:rsidR="003750A6" w:rsidRPr="00D90A67" w:rsidRDefault="003750A6" w:rsidP="00F80B17">
      <w:pPr>
        <w:numPr>
          <w:ilvl w:val="0"/>
          <w:numId w:val="222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Високопродуктивні мови для логіки</w:t>
      </w:r>
      <w:r w:rsidRPr="00D90A67">
        <w:rPr>
          <w:color w:val="000000" w:themeColor="text1"/>
          <w:sz w:val="28"/>
          <w:szCs w:val="28"/>
        </w:rPr>
        <w:t xml:space="preserve"> (</w:t>
      </w:r>
      <w:proofErr w:type="spellStart"/>
      <w:r w:rsidRPr="00D90A67">
        <w:rPr>
          <w:color w:val="000000" w:themeColor="text1"/>
          <w:sz w:val="28"/>
          <w:szCs w:val="28"/>
        </w:rPr>
        <w:t>Rust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Go</w:t>
      </w:r>
      <w:proofErr w:type="spellEnd"/>
      <w:r w:rsidRPr="00D90A67">
        <w:rPr>
          <w:color w:val="000000" w:themeColor="text1"/>
          <w:sz w:val="28"/>
          <w:szCs w:val="28"/>
        </w:rPr>
        <w:t>, Node.js)</w:t>
      </w:r>
    </w:p>
    <w:p w14:paraId="1ED1E9F2" w14:textId="77777777" w:rsidR="003750A6" w:rsidRPr="00D90A67" w:rsidRDefault="003750A6" w:rsidP="00F80B17">
      <w:pPr>
        <w:numPr>
          <w:ilvl w:val="0"/>
          <w:numId w:val="222"/>
        </w:numPr>
        <w:spacing w:line="360" w:lineRule="auto"/>
        <w:jc w:val="both"/>
        <w:rPr>
          <w:b/>
          <w:bCs/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Наявність інструментів тестування,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деплою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 та аудиту</w:t>
      </w:r>
    </w:p>
    <w:p w14:paraId="7608B377" w14:textId="77777777" w:rsidR="003750A6" w:rsidRPr="00C117B7" w:rsidRDefault="003750A6" w:rsidP="00F80B17">
      <w:pPr>
        <w:numPr>
          <w:ilvl w:val="0"/>
          <w:numId w:val="222"/>
        </w:numPr>
        <w:spacing w:line="360" w:lineRule="auto"/>
        <w:jc w:val="both"/>
        <w:rPr>
          <w:rStyle w:val="ac"/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Інтеграція з орієнтованими на події системами та оракулами</w:t>
      </w:r>
    </w:p>
    <w:p w14:paraId="46D9D22B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rStyle w:val="ac"/>
          <w:b w:val="0"/>
          <w:bCs w:val="0"/>
          <w:color w:val="000000" w:themeColor="text1"/>
          <w:sz w:val="28"/>
          <w:szCs w:val="28"/>
        </w:rPr>
      </w:pPr>
      <w:r w:rsidRPr="00D90A67">
        <w:rPr>
          <w:rStyle w:val="ac"/>
          <w:color w:val="000000" w:themeColor="text1"/>
          <w:sz w:val="28"/>
          <w:szCs w:val="28"/>
        </w:rPr>
        <w:tab/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У таблиці </w:t>
      </w:r>
      <w:r>
        <w:rPr>
          <w:rStyle w:val="ac"/>
          <w:b w:val="0"/>
          <w:bCs w:val="0"/>
          <w:color w:val="000000" w:themeColor="text1"/>
          <w:sz w:val="28"/>
          <w:szCs w:val="28"/>
        </w:rPr>
        <w:t>2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.3 наведено типовий стек інструментів для реалізації високонавантаженої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-орієнтованої системи на основі платформи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Ethereum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.</w:t>
      </w:r>
    </w:p>
    <w:p w14:paraId="2D6091DD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rStyle w:val="ac"/>
          <w:b w:val="0"/>
          <w:bCs w:val="0"/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ab/>
        <w:t xml:space="preserve">До складу стеку входять компоненти для написання смарт-контрактів, організації мережевої взаємодії, обробки логіки,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фронтенду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 та контейнеризації.</w:t>
      </w:r>
    </w:p>
    <w:p w14:paraId="6CC8A7BF" w14:textId="77777777" w:rsidR="003750A6" w:rsidRDefault="003750A6" w:rsidP="00F80B17">
      <w:pPr>
        <w:shd w:val="clear" w:color="auto" w:fill="FFFFFF"/>
        <w:spacing w:line="360" w:lineRule="auto"/>
        <w:jc w:val="both"/>
        <w:rPr>
          <w:rStyle w:val="ac"/>
          <w:b w:val="0"/>
          <w:bCs w:val="0"/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ab/>
        <w:t xml:space="preserve">Такий набір забезпечує повний цикл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проєктування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, розгортання та масштабування децентралізованої системи з підтримкою сучасних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DevOps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-практик і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оракульних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 сервісів.</w:t>
      </w:r>
    </w:p>
    <w:p w14:paraId="68D829C5" w14:textId="77777777" w:rsidR="003750A6" w:rsidRPr="00521F1B" w:rsidRDefault="003750A6" w:rsidP="00F80B17">
      <w:pPr>
        <w:shd w:val="clear" w:color="auto" w:fill="FFFFFF"/>
        <w:spacing w:line="360" w:lineRule="auto"/>
        <w:jc w:val="right"/>
        <w:rPr>
          <w:rStyle w:val="ac"/>
          <w:color w:val="000000" w:themeColor="text1"/>
          <w:sz w:val="28"/>
          <w:szCs w:val="28"/>
        </w:rPr>
      </w:pPr>
      <w:r w:rsidRPr="00521F1B">
        <w:rPr>
          <w:color w:val="000000" w:themeColor="text1"/>
          <w:sz w:val="28"/>
          <w:szCs w:val="28"/>
        </w:rPr>
        <w:t xml:space="preserve">Таблиця 2.3 - Приклад реалізаційного стеку для </w:t>
      </w:r>
      <w:proofErr w:type="spellStart"/>
      <w:r w:rsidRPr="00521F1B">
        <w:rPr>
          <w:color w:val="000000" w:themeColor="text1"/>
          <w:sz w:val="28"/>
          <w:szCs w:val="28"/>
        </w:rPr>
        <w:t>Ethereum</w:t>
      </w:r>
      <w:proofErr w:type="spellEnd"/>
      <w:r w:rsidRPr="00521F1B">
        <w:rPr>
          <w:color w:val="000000" w:themeColor="text1"/>
          <w:sz w:val="28"/>
          <w:szCs w:val="28"/>
        </w:rPr>
        <w:t xml:space="preserve">-орієнтованої </w:t>
      </w:r>
      <w:proofErr w:type="spellStart"/>
      <w:r w:rsidRPr="00521F1B">
        <w:rPr>
          <w:color w:val="000000" w:themeColor="text1"/>
          <w:sz w:val="28"/>
          <w:szCs w:val="28"/>
        </w:rPr>
        <w:t>блокчейн</w:t>
      </w:r>
      <w:proofErr w:type="spellEnd"/>
      <w:r w:rsidRPr="00521F1B">
        <w:rPr>
          <w:color w:val="000000" w:themeColor="text1"/>
          <w:sz w:val="28"/>
          <w:szCs w:val="28"/>
        </w:rPr>
        <w:t>-системи</w:t>
      </w:r>
    </w:p>
    <w:tbl>
      <w:tblPr>
        <w:tblStyle w:val="af1"/>
        <w:tblW w:w="0" w:type="auto"/>
        <w:jc w:val="center"/>
        <w:tblLook w:val="04A0" w:firstRow="1" w:lastRow="0" w:firstColumn="1" w:lastColumn="0" w:noHBand="0" w:noVBand="1"/>
      </w:tblPr>
      <w:tblGrid>
        <w:gridCol w:w="4320"/>
        <w:gridCol w:w="4320"/>
      </w:tblGrid>
      <w:tr w:rsidR="003750A6" w:rsidRPr="00D90A67" w14:paraId="34D6D9A1" w14:textId="77777777" w:rsidTr="000E05CF">
        <w:trPr>
          <w:jc w:val="center"/>
        </w:trPr>
        <w:tc>
          <w:tcPr>
            <w:tcW w:w="4320" w:type="dxa"/>
          </w:tcPr>
          <w:p w14:paraId="47C74D3F" w14:textId="77777777" w:rsidR="003750A6" w:rsidRPr="00655D7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655D7F">
              <w:rPr>
                <w:color w:val="000000" w:themeColor="text1"/>
              </w:rPr>
              <w:t>Компонент</w:t>
            </w:r>
          </w:p>
        </w:tc>
        <w:tc>
          <w:tcPr>
            <w:tcW w:w="4320" w:type="dxa"/>
          </w:tcPr>
          <w:p w14:paraId="43EB4C31" w14:textId="77777777" w:rsidR="003750A6" w:rsidRPr="00655D7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655D7F">
              <w:rPr>
                <w:color w:val="000000" w:themeColor="text1"/>
              </w:rPr>
              <w:t>Інструмент / Платформа</w:t>
            </w:r>
          </w:p>
        </w:tc>
      </w:tr>
      <w:tr w:rsidR="003750A6" w:rsidRPr="00D90A67" w14:paraId="6CE5803E" w14:textId="77777777" w:rsidTr="000E05CF">
        <w:trPr>
          <w:jc w:val="center"/>
        </w:trPr>
        <w:tc>
          <w:tcPr>
            <w:tcW w:w="4320" w:type="dxa"/>
          </w:tcPr>
          <w:p w14:paraId="3167C98F" w14:textId="77777777" w:rsidR="003750A6" w:rsidRPr="00655D7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655D7F">
              <w:rPr>
                <w:color w:val="000000" w:themeColor="text1"/>
              </w:rPr>
              <w:t>Блокчейн</w:t>
            </w:r>
            <w:proofErr w:type="spellEnd"/>
            <w:r w:rsidRPr="00655D7F">
              <w:rPr>
                <w:color w:val="000000" w:themeColor="text1"/>
              </w:rPr>
              <w:t>-платформа</w:t>
            </w:r>
          </w:p>
        </w:tc>
        <w:tc>
          <w:tcPr>
            <w:tcW w:w="4320" w:type="dxa"/>
          </w:tcPr>
          <w:p w14:paraId="75AC4525" w14:textId="77777777" w:rsidR="003750A6" w:rsidRPr="00655D7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655D7F">
              <w:rPr>
                <w:color w:val="000000" w:themeColor="text1"/>
              </w:rPr>
              <w:t>Ethereum</w:t>
            </w:r>
            <w:proofErr w:type="spellEnd"/>
            <w:r w:rsidRPr="00655D7F">
              <w:rPr>
                <w:color w:val="000000" w:themeColor="text1"/>
              </w:rPr>
              <w:t xml:space="preserve"> / </w:t>
            </w:r>
            <w:proofErr w:type="spellStart"/>
            <w:r w:rsidRPr="00655D7F">
              <w:rPr>
                <w:color w:val="000000" w:themeColor="text1"/>
              </w:rPr>
              <w:t>Polygon</w:t>
            </w:r>
            <w:proofErr w:type="spellEnd"/>
          </w:p>
        </w:tc>
      </w:tr>
      <w:tr w:rsidR="003750A6" w:rsidRPr="00D90A67" w14:paraId="4F1155D8" w14:textId="77777777" w:rsidTr="000E05CF">
        <w:trPr>
          <w:jc w:val="center"/>
        </w:trPr>
        <w:tc>
          <w:tcPr>
            <w:tcW w:w="4320" w:type="dxa"/>
          </w:tcPr>
          <w:p w14:paraId="3B75C8A1" w14:textId="77777777" w:rsidR="003750A6" w:rsidRPr="00655D7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655D7F">
              <w:rPr>
                <w:color w:val="000000" w:themeColor="text1"/>
              </w:rPr>
              <w:t>Смарт-контракти</w:t>
            </w:r>
          </w:p>
        </w:tc>
        <w:tc>
          <w:tcPr>
            <w:tcW w:w="4320" w:type="dxa"/>
          </w:tcPr>
          <w:p w14:paraId="309E96F1" w14:textId="77777777" w:rsidR="003750A6" w:rsidRPr="00655D7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655D7F">
              <w:rPr>
                <w:color w:val="000000" w:themeColor="text1"/>
              </w:rPr>
              <w:t>Solidity</w:t>
            </w:r>
            <w:proofErr w:type="spellEnd"/>
            <w:r w:rsidRPr="00655D7F">
              <w:rPr>
                <w:color w:val="000000" w:themeColor="text1"/>
              </w:rPr>
              <w:t xml:space="preserve"> + </w:t>
            </w:r>
            <w:proofErr w:type="spellStart"/>
            <w:r w:rsidRPr="00655D7F">
              <w:rPr>
                <w:color w:val="000000" w:themeColor="text1"/>
              </w:rPr>
              <w:t>Hardhat</w:t>
            </w:r>
            <w:proofErr w:type="spellEnd"/>
            <w:r w:rsidRPr="00655D7F">
              <w:rPr>
                <w:color w:val="000000" w:themeColor="text1"/>
              </w:rPr>
              <w:t xml:space="preserve"> / </w:t>
            </w:r>
            <w:proofErr w:type="spellStart"/>
            <w:r w:rsidRPr="00655D7F">
              <w:rPr>
                <w:color w:val="000000" w:themeColor="text1"/>
              </w:rPr>
              <w:t>Foundry</w:t>
            </w:r>
            <w:proofErr w:type="spellEnd"/>
          </w:p>
        </w:tc>
      </w:tr>
      <w:tr w:rsidR="003750A6" w:rsidRPr="00D90A67" w14:paraId="0A26C131" w14:textId="77777777" w:rsidTr="000E05CF">
        <w:trPr>
          <w:jc w:val="center"/>
        </w:trPr>
        <w:tc>
          <w:tcPr>
            <w:tcW w:w="4320" w:type="dxa"/>
          </w:tcPr>
          <w:p w14:paraId="67172572" w14:textId="77777777" w:rsidR="003750A6" w:rsidRPr="00655D7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655D7F">
              <w:rPr>
                <w:color w:val="000000" w:themeColor="text1"/>
              </w:rPr>
              <w:t>Мережевий доступ</w:t>
            </w:r>
          </w:p>
        </w:tc>
        <w:tc>
          <w:tcPr>
            <w:tcW w:w="4320" w:type="dxa"/>
          </w:tcPr>
          <w:p w14:paraId="7E04686B" w14:textId="77777777" w:rsidR="003750A6" w:rsidRPr="00655D7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655D7F">
              <w:rPr>
                <w:color w:val="000000" w:themeColor="text1"/>
              </w:rPr>
              <w:t>Infura</w:t>
            </w:r>
            <w:proofErr w:type="spellEnd"/>
            <w:r w:rsidRPr="00655D7F">
              <w:rPr>
                <w:color w:val="000000" w:themeColor="text1"/>
              </w:rPr>
              <w:t xml:space="preserve"> / </w:t>
            </w:r>
            <w:proofErr w:type="spellStart"/>
            <w:r w:rsidRPr="00655D7F">
              <w:rPr>
                <w:color w:val="000000" w:themeColor="text1"/>
              </w:rPr>
              <w:t>Alchemy</w:t>
            </w:r>
            <w:proofErr w:type="spellEnd"/>
          </w:p>
        </w:tc>
      </w:tr>
      <w:tr w:rsidR="003750A6" w:rsidRPr="00D90A67" w14:paraId="460327E0" w14:textId="77777777" w:rsidTr="000E05CF">
        <w:trPr>
          <w:jc w:val="center"/>
        </w:trPr>
        <w:tc>
          <w:tcPr>
            <w:tcW w:w="4320" w:type="dxa"/>
          </w:tcPr>
          <w:p w14:paraId="0BCE3312" w14:textId="77777777" w:rsidR="003750A6" w:rsidRPr="00655D7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655D7F">
              <w:rPr>
                <w:color w:val="000000" w:themeColor="text1"/>
              </w:rPr>
              <w:t>Фреймворк логіки</w:t>
            </w:r>
          </w:p>
        </w:tc>
        <w:tc>
          <w:tcPr>
            <w:tcW w:w="4320" w:type="dxa"/>
          </w:tcPr>
          <w:p w14:paraId="0089EAD9" w14:textId="77777777" w:rsidR="003750A6" w:rsidRPr="00655D7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655D7F">
              <w:rPr>
                <w:color w:val="000000" w:themeColor="text1"/>
              </w:rPr>
              <w:t xml:space="preserve">Node.js / </w:t>
            </w:r>
            <w:proofErr w:type="spellStart"/>
            <w:r w:rsidRPr="00655D7F">
              <w:rPr>
                <w:color w:val="000000" w:themeColor="text1"/>
              </w:rPr>
              <w:t>NestJS</w:t>
            </w:r>
            <w:proofErr w:type="spellEnd"/>
          </w:p>
        </w:tc>
      </w:tr>
      <w:tr w:rsidR="003750A6" w:rsidRPr="006E297F" w14:paraId="534AD17A" w14:textId="77777777" w:rsidTr="000E05CF">
        <w:trPr>
          <w:jc w:val="center"/>
        </w:trPr>
        <w:tc>
          <w:tcPr>
            <w:tcW w:w="4320" w:type="dxa"/>
          </w:tcPr>
          <w:p w14:paraId="021D9A31" w14:textId="77777777" w:rsidR="003750A6" w:rsidRPr="00655D7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655D7F">
              <w:rPr>
                <w:color w:val="000000" w:themeColor="text1"/>
              </w:rPr>
              <w:t>Взаємодія з контрактами</w:t>
            </w:r>
          </w:p>
        </w:tc>
        <w:tc>
          <w:tcPr>
            <w:tcW w:w="4320" w:type="dxa"/>
          </w:tcPr>
          <w:p w14:paraId="44B0F243" w14:textId="77777777" w:rsidR="003750A6" w:rsidRPr="00655D7F" w:rsidRDefault="003750A6" w:rsidP="00F80B17">
            <w:pPr>
              <w:spacing w:line="360" w:lineRule="auto"/>
              <w:jc w:val="both"/>
              <w:rPr>
                <w:color w:val="000000" w:themeColor="text1"/>
                <w:lang w:val="en-US"/>
              </w:rPr>
            </w:pPr>
            <w:r w:rsidRPr="00655D7F">
              <w:rPr>
                <w:color w:val="000000" w:themeColor="text1"/>
                <w:lang w:val="en-US"/>
              </w:rPr>
              <w:t xml:space="preserve">Ethers.js / </w:t>
            </w:r>
            <w:proofErr w:type="spellStart"/>
            <w:r w:rsidRPr="00655D7F">
              <w:rPr>
                <w:color w:val="000000" w:themeColor="text1"/>
                <w:lang w:val="en-US"/>
              </w:rPr>
              <w:t>Wagmi</w:t>
            </w:r>
            <w:proofErr w:type="spellEnd"/>
            <w:r w:rsidRPr="00655D7F">
              <w:rPr>
                <w:color w:val="000000" w:themeColor="text1"/>
                <w:lang w:val="en-US"/>
              </w:rPr>
              <w:t xml:space="preserve"> / Web3.js</w:t>
            </w:r>
          </w:p>
        </w:tc>
      </w:tr>
      <w:tr w:rsidR="003750A6" w:rsidRPr="00D90A67" w14:paraId="4F2FF7DA" w14:textId="77777777" w:rsidTr="000E05CF">
        <w:trPr>
          <w:jc w:val="center"/>
        </w:trPr>
        <w:tc>
          <w:tcPr>
            <w:tcW w:w="4320" w:type="dxa"/>
          </w:tcPr>
          <w:p w14:paraId="78531DB1" w14:textId="77777777" w:rsidR="003750A6" w:rsidRPr="00655D7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655D7F">
              <w:rPr>
                <w:color w:val="000000" w:themeColor="text1"/>
              </w:rPr>
              <w:lastRenderedPageBreak/>
              <w:t>Зовнішні дані</w:t>
            </w:r>
          </w:p>
        </w:tc>
        <w:tc>
          <w:tcPr>
            <w:tcW w:w="4320" w:type="dxa"/>
          </w:tcPr>
          <w:p w14:paraId="27A7107B" w14:textId="77777777" w:rsidR="003750A6" w:rsidRPr="00655D7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655D7F">
              <w:rPr>
                <w:color w:val="000000" w:themeColor="text1"/>
              </w:rPr>
              <w:t>Chainlink</w:t>
            </w:r>
            <w:proofErr w:type="spellEnd"/>
            <w:r w:rsidRPr="00655D7F">
              <w:rPr>
                <w:color w:val="000000" w:themeColor="text1"/>
              </w:rPr>
              <w:t xml:space="preserve"> (оракули)</w:t>
            </w:r>
          </w:p>
        </w:tc>
      </w:tr>
      <w:tr w:rsidR="003750A6" w:rsidRPr="00D90A67" w14:paraId="55BFCDE3" w14:textId="77777777" w:rsidTr="000E05CF">
        <w:trPr>
          <w:jc w:val="center"/>
        </w:trPr>
        <w:tc>
          <w:tcPr>
            <w:tcW w:w="4320" w:type="dxa"/>
          </w:tcPr>
          <w:p w14:paraId="7E4456BC" w14:textId="77777777" w:rsidR="003750A6" w:rsidRPr="00655D7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655D7F">
              <w:rPr>
                <w:color w:val="000000" w:themeColor="text1"/>
              </w:rPr>
              <w:t>Frontend</w:t>
            </w:r>
            <w:proofErr w:type="spellEnd"/>
          </w:p>
        </w:tc>
        <w:tc>
          <w:tcPr>
            <w:tcW w:w="4320" w:type="dxa"/>
          </w:tcPr>
          <w:p w14:paraId="1EC063C2" w14:textId="77777777" w:rsidR="003750A6" w:rsidRPr="00655D7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655D7F">
              <w:rPr>
                <w:color w:val="000000" w:themeColor="text1"/>
              </w:rPr>
              <w:t>React</w:t>
            </w:r>
            <w:proofErr w:type="spellEnd"/>
            <w:r w:rsidRPr="00655D7F">
              <w:rPr>
                <w:color w:val="000000" w:themeColor="text1"/>
              </w:rPr>
              <w:t xml:space="preserve"> / Next.js</w:t>
            </w:r>
          </w:p>
        </w:tc>
      </w:tr>
      <w:tr w:rsidR="003750A6" w:rsidRPr="00D90A67" w14:paraId="65055A30" w14:textId="77777777" w:rsidTr="000E05CF">
        <w:trPr>
          <w:jc w:val="center"/>
        </w:trPr>
        <w:tc>
          <w:tcPr>
            <w:tcW w:w="4320" w:type="dxa"/>
          </w:tcPr>
          <w:p w14:paraId="3A4A5116" w14:textId="77777777" w:rsidR="003750A6" w:rsidRPr="00655D7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655D7F">
              <w:rPr>
                <w:color w:val="000000" w:themeColor="text1"/>
              </w:rPr>
              <w:t>Контейнеризація</w:t>
            </w:r>
          </w:p>
        </w:tc>
        <w:tc>
          <w:tcPr>
            <w:tcW w:w="4320" w:type="dxa"/>
          </w:tcPr>
          <w:p w14:paraId="501587BE" w14:textId="77777777" w:rsidR="003750A6" w:rsidRPr="00655D7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655D7F">
              <w:rPr>
                <w:color w:val="000000" w:themeColor="text1"/>
              </w:rPr>
              <w:t>Docker</w:t>
            </w:r>
            <w:proofErr w:type="spellEnd"/>
            <w:r w:rsidRPr="00655D7F">
              <w:rPr>
                <w:color w:val="000000" w:themeColor="text1"/>
              </w:rPr>
              <w:t xml:space="preserve"> + </w:t>
            </w:r>
            <w:proofErr w:type="spellStart"/>
            <w:r w:rsidRPr="00655D7F">
              <w:rPr>
                <w:color w:val="000000" w:themeColor="text1"/>
              </w:rPr>
              <w:t>Kubernetes</w:t>
            </w:r>
            <w:proofErr w:type="spellEnd"/>
          </w:p>
        </w:tc>
      </w:tr>
    </w:tbl>
    <w:p w14:paraId="1961DF4C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rStyle w:val="ac"/>
          <w:b w:val="0"/>
          <w:bCs w:val="0"/>
          <w:color w:val="000000" w:themeColor="text1"/>
          <w:sz w:val="28"/>
          <w:szCs w:val="28"/>
        </w:rPr>
      </w:pPr>
      <w:r w:rsidRPr="00D90A67">
        <w:rPr>
          <w:rStyle w:val="ac"/>
          <w:color w:val="000000" w:themeColor="text1"/>
          <w:sz w:val="28"/>
          <w:szCs w:val="28"/>
        </w:rPr>
        <w:tab/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У таблиці </w:t>
      </w:r>
      <w:r>
        <w:rPr>
          <w:rStyle w:val="ac"/>
          <w:b w:val="0"/>
          <w:bCs w:val="0"/>
          <w:color w:val="000000" w:themeColor="text1"/>
          <w:sz w:val="28"/>
          <w:szCs w:val="28"/>
        </w:rPr>
        <w:t>2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.4 подано приклад реалізаційного стеку для побудови високонавантаженої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-системи з використанням платформи NEAR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Protocol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.</w:t>
      </w:r>
    </w:p>
    <w:p w14:paraId="5AC023C0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rStyle w:val="ac"/>
          <w:b w:val="0"/>
          <w:bCs w:val="0"/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ab/>
        <w:t xml:space="preserve">Обрані інструменти орієнтовані на ефективну обробку даних, безпечне створення смарт-контрактів мовою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Rust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, взаємодію з децентралізованими API, а також забезпечення масштабованого та реактивного інтерфейсу користувача.</w:t>
      </w:r>
    </w:p>
    <w:p w14:paraId="18285EFC" w14:textId="77777777" w:rsidR="003750A6" w:rsidRDefault="003750A6" w:rsidP="00F80B17">
      <w:pPr>
        <w:shd w:val="clear" w:color="auto" w:fill="FFFFFF"/>
        <w:spacing w:line="360" w:lineRule="auto"/>
        <w:jc w:val="both"/>
        <w:rPr>
          <w:rStyle w:val="ac"/>
          <w:b w:val="0"/>
          <w:bCs w:val="0"/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ab/>
        <w:t xml:space="preserve">Стек поєднує компоненти з відкритим кодом і сучасними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DevOps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-практиками для швидкого розгортання та аудиту контрактів у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permissionless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-мережах.</w:t>
      </w:r>
    </w:p>
    <w:p w14:paraId="5FD0A20B" w14:textId="77777777" w:rsidR="003750A6" w:rsidRPr="00521F1B" w:rsidRDefault="003750A6" w:rsidP="00F80B17">
      <w:pPr>
        <w:shd w:val="clear" w:color="auto" w:fill="FFFFFF"/>
        <w:spacing w:line="360" w:lineRule="auto"/>
        <w:jc w:val="right"/>
        <w:rPr>
          <w:color w:val="000000" w:themeColor="text1"/>
          <w:sz w:val="28"/>
          <w:szCs w:val="28"/>
        </w:rPr>
      </w:pPr>
      <w:r w:rsidRPr="00521F1B">
        <w:rPr>
          <w:color w:val="000000" w:themeColor="text1"/>
          <w:sz w:val="28"/>
          <w:szCs w:val="28"/>
        </w:rPr>
        <w:t xml:space="preserve">Таблиця 2.4 - Приклад реалізаційного стеку для </w:t>
      </w:r>
      <w:proofErr w:type="spellStart"/>
      <w:r w:rsidRPr="00521F1B">
        <w:rPr>
          <w:color w:val="000000" w:themeColor="text1"/>
          <w:sz w:val="28"/>
          <w:szCs w:val="28"/>
        </w:rPr>
        <w:t>блокчейн</w:t>
      </w:r>
      <w:proofErr w:type="spellEnd"/>
      <w:r w:rsidRPr="00521F1B">
        <w:rPr>
          <w:color w:val="000000" w:themeColor="text1"/>
          <w:sz w:val="28"/>
          <w:szCs w:val="28"/>
        </w:rPr>
        <w:t xml:space="preserve">-системи на основі NEAR </w:t>
      </w:r>
      <w:proofErr w:type="spellStart"/>
      <w:r w:rsidRPr="00521F1B">
        <w:rPr>
          <w:color w:val="000000" w:themeColor="text1"/>
          <w:sz w:val="28"/>
          <w:szCs w:val="28"/>
        </w:rPr>
        <w:t>Protocol</w:t>
      </w:r>
      <w:proofErr w:type="spellEnd"/>
    </w:p>
    <w:tbl>
      <w:tblPr>
        <w:tblStyle w:val="af1"/>
        <w:tblW w:w="0" w:type="auto"/>
        <w:jc w:val="center"/>
        <w:tblLook w:val="04A0" w:firstRow="1" w:lastRow="0" w:firstColumn="1" w:lastColumn="0" w:noHBand="0" w:noVBand="1"/>
      </w:tblPr>
      <w:tblGrid>
        <w:gridCol w:w="4320"/>
        <w:gridCol w:w="4320"/>
      </w:tblGrid>
      <w:tr w:rsidR="003750A6" w:rsidRPr="00D90A67" w14:paraId="40D7FA4E" w14:textId="77777777" w:rsidTr="000E05CF">
        <w:trPr>
          <w:jc w:val="center"/>
        </w:trPr>
        <w:tc>
          <w:tcPr>
            <w:tcW w:w="4320" w:type="dxa"/>
          </w:tcPr>
          <w:p w14:paraId="61E5582F" w14:textId="77777777" w:rsidR="003750A6" w:rsidRPr="00317F2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Компонент</w:t>
            </w:r>
          </w:p>
        </w:tc>
        <w:tc>
          <w:tcPr>
            <w:tcW w:w="4320" w:type="dxa"/>
          </w:tcPr>
          <w:p w14:paraId="3674FB43" w14:textId="77777777" w:rsidR="003750A6" w:rsidRPr="00317F2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Інструмент / Платформа</w:t>
            </w:r>
          </w:p>
        </w:tc>
      </w:tr>
      <w:tr w:rsidR="003750A6" w:rsidRPr="00D90A67" w14:paraId="1953882F" w14:textId="77777777" w:rsidTr="000E05CF">
        <w:trPr>
          <w:jc w:val="center"/>
        </w:trPr>
        <w:tc>
          <w:tcPr>
            <w:tcW w:w="4320" w:type="dxa"/>
          </w:tcPr>
          <w:p w14:paraId="38AA4852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Блокчейн</w:t>
            </w:r>
            <w:proofErr w:type="spellEnd"/>
            <w:r w:rsidRPr="00317F2F">
              <w:rPr>
                <w:color w:val="000000" w:themeColor="text1"/>
              </w:rPr>
              <w:t>-платформа</w:t>
            </w:r>
          </w:p>
        </w:tc>
        <w:tc>
          <w:tcPr>
            <w:tcW w:w="4320" w:type="dxa"/>
          </w:tcPr>
          <w:p w14:paraId="77A53E4A" w14:textId="77777777" w:rsidR="003750A6" w:rsidRPr="00317F2F" w:rsidRDefault="003750A6" w:rsidP="00F80B17">
            <w:pPr>
              <w:spacing w:line="360" w:lineRule="auto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 xml:space="preserve">NEAR </w:t>
            </w:r>
            <w:proofErr w:type="spellStart"/>
            <w:r w:rsidRPr="00317F2F">
              <w:rPr>
                <w:color w:val="000000" w:themeColor="text1"/>
              </w:rPr>
              <w:t>Protocol</w:t>
            </w:r>
            <w:proofErr w:type="spellEnd"/>
          </w:p>
        </w:tc>
      </w:tr>
      <w:tr w:rsidR="003750A6" w:rsidRPr="00D90A67" w14:paraId="107F1476" w14:textId="77777777" w:rsidTr="000E05CF">
        <w:trPr>
          <w:jc w:val="center"/>
        </w:trPr>
        <w:tc>
          <w:tcPr>
            <w:tcW w:w="4320" w:type="dxa"/>
          </w:tcPr>
          <w:p w14:paraId="349C2ABF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Смарт-контракти</w:t>
            </w:r>
          </w:p>
        </w:tc>
        <w:tc>
          <w:tcPr>
            <w:tcW w:w="4320" w:type="dxa"/>
          </w:tcPr>
          <w:p w14:paraId="6620B9A6" w14:textId="77777777" w:rsidR="003750A6" w:rsidRPr="00317F2F" w:rsidRDefault="003750A6" w:rsidP="00F80B17">
            <w:pPr>
              <w:spacing w:line="360" w:lineRule="auto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Rust</w:t>
            </w:r>
            <w:proofErr w:type="spellEnd"/>
            <w:r w:rsidRPr="00317F2F">
              <w:rPr>
                <w:color w:val="000000" w:themeColor="text1"/>
              </w:rPr>
              <w:t xml:space="preserve"> + </w:t>
            </w:r>
            <w:proofErr w:type="spellStart"/>
            <w:r w:rsidRPr="00317F2F">
              <w:rPr>
                <w:color w:val="000000" w:themeColor="text1"/>
              </w:rPr>
              <w:t>near-sdk-rs</w:t>
            </w:r>
            <w:proofErr w:type="spellEnd"/>
          </w:p>
        </w:tc>
      </w:tr>
      <w:tr w:rsidR="003750A6" w:rsidRPr="00D90A67" w14:paraId="156FD461" w14:textId="77777777" w:rsidTr="000E05CF">
        <w:trPr>
          <w:jc w:val="center"/>
        </w:trPr>
        <w:tc>
          <w:tcPr>
            <w:tcW w:w="4320" w:type="dxa"/>
          </w:tcPr>
          <w:p w14:paraId="7640AFB5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Фреймворк логіки</w:t>
            </w:r>
          </w:p>
        </w:tc>
        <w:tc>
          <w:tcPr>
            <w:tcW w:w="4320" w:type="dxa"/>
          </w:tcPr>
          <w:p w14:paraId="2AA19F7A" w14:textId="77777777" w:rsidR="003750A6" w:rsidRPr="00317F2F" w:rsidRDefault="003750A6" w:rsidP="00F80B17">
            <w:pPr>
              <w:spacing w:line="360" w:lineRule="auto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Actix</w:t>
            </w:r>
            <w:proofErr w:type="spellEnd"/>
            <w:r w:rsidRPr="00317F2F">
              <w:rPr>
                <w:color w:val="000000" w:themeColor="text1"/>
              </w:rPr>
              <w:t xml:space="preserve"> / </w:t>
            </w:r>
            <w:proofErr w:type="spellStart"/>
            <w:r w:rsidRPr="00317F2F">
              <w:rPr>
                <w:color w:val="000000" w:themeColor="text1"/>
              </w:rPr>
              <w:t>Axum</w:t>
            </w:r>
            <w:proofErr w:type="spellEnd"/>
            <w:r w:rsidRPr="00317F2F">
              <w:rPr>
                <w:color w:val="000000" w:themeColor="text1"/>
              </w:rPr>
              <w:t xml:space="preserve"> (</w:t>
            </w:r>
            <w:proofErr w:type="spellStart"/>
            <w:r w:rsidRPr="00317F2F">
              <w:rPr>
                <w:color w:val="000000" w:themeColor="text1"/>
              </w:rPr>
              <w:t>Rust</w:t>
            </w:r>
            <w:proofErr w:type="spellEnd"/>
            <w:r w:rsidRPr="00317F2F">
              <w:rPr>
                <w:color w:val="000000" w:themeColor="text1"/>
              </w:rPr>
              <w:t>)</w:t>
            </w:r>
          </w:p>
        </w:tc>
      </w:tr>
      <w:tr w:rsidR="003750A6" w:rsidRPr="00D90A67" w14:paraId="1669900F" w14:textId="77777777" w:rsidTr="000E05CF">
        <w:trPr>
          <w:jc w:val="center"/>
        </w:trPr>
        <w:tc>
          <w:tcPr>
            <w:tcW w:w="4320" w:type="dxa"/>
          </w:tcPr>
          <w:p w14:paraId="7E334488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Зовнішні API</w:t>
            </w:r>
          </w:p>
        </w:tc>
        <w:tc>
          <w:tcPr>
            <w:tcW w:w="4320" w:type="dxa"/>
          </w:tcPr>
          <w:p w14:paraId="0FD9178F" w14:textId="77777777" w:rsidR="003750A6" w:rsidRPr="00317F2F" w:rsidRDefault="003750A6" w:rsidP="00F80B17">
            <w:pPr>
              <w:spacing w:line="360" w:lineRule="auto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Orakul</w:t>
            </w:r>
            <w:proofErr w:type="spellEnd"/>
            <w:r w:rsidRPr="00317F2F">
              <w:rPr>
                <w:color w:val="000000" w:themeColor="text1"/>
              </w:rPr>
              <w:t xml:space="preserve"> </w:t>
            </w:r>
            <w:proofErr w:type="spellStart"/>
            <w:r w:rsidRPr="00317F2F">
              <w:rPr>
                <w:color w:val="000000" w:themeColor="text1"/>
              </w:rPr>
              <w:t>Network</w:t>
            </w:r>
            <w:proofErr w:type="spellEnd"/>
            <w:r w:rsidRPr="00317F2F">
              <w:rPr>
                <w:color w:val="000000" w:themeColor="text1"/>
              </w:rPr>
              <w:t xml:space="preserve">, </w:t>
            </w:r>
            <w:proofErr w:type="spellStart"/>
            <w:r w:rsidRPr="00317F2F">
              <w:rPr>
                <w:color w:val="000000" w:themeColor="text1"/>
              </w:rPr>
              <w:t>Flux</w:t>
            </w:r>
            <w:proofErr w:type="spellEnd"/>
            <w:r w:rsidRPr="00317F2F">
              <w:rPr>
                <w:color w:val="000000" w:themeColor="text1"/>
              </w:rPr>
              <w:t xml:space="preserve"> </w:t>
            </w:r>
            <w:proofErr w:type="spellStart"/>
            <w:r w:rsidRPr="00317F2F">
              <w:rPr>
                <w:color w:val="000000" w:themeColor="text1"/>
              </w:rPr>
              <w:t>Protocol</w:t>
            </w:r>
            <w:proofErr w:type="spellEnd"/>
          </w:p>
        </w:tc>
      </w:tr>
      <w:tr w:rsidR="003750A6" w:rsidRPr="00D90A67" w14:paraId="3962E6EE" w14:textId="77777777" w:rsidTr="000E05CF">
        <w:trPr>
          <w:jc w:val="center"/>
        </w:trPr>
        <w:tc>
          <w:tcPr>
            <w:tcW w:w="4320" w:type="dxa"/>
          </w:tcPr>
          <w:p w14:paraId="6AC85162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Зберігання даних</w:t>
            </w:r>
          </w:p>
        </w:tc>
        <w:tc>
          <w:tcPr>
            <w:tcW w:w="4320" w:type="dxa"/>
          </w:tcPr>
          <w:p w14:paraId="21E716D0" w14:textId="77777777" w:rsidR="003750A6" w:rsidRPr="00317F2F" w:rsidRDefault="003750A6" w:rsidP="00F80B17">
            <w:pPr>
              <w:spacing w:line="360" w:lineRule="auto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Arweave</w:t>
            </w:r>
            <w:proofErr w:type="spellEnd"/>
            <w:r w:rsidRPr="00317F2F">
              <w:rPr>
                <w:color w:val="000000" w:themeColor="text1"/>
              </w:rPr>
              <w:t xml:space="preserve"> / </w:t>
            </w:r>
            <w:proofErr w:type="spellStart"/>
            <w:r w:rsidRPr="00317F2F">
              <w:rPr>
                <w:color w:val="000000" w:themeColor="text1"/>
              </w:rPr>
              <w:t>Ceramic</w:t>
            </w:r>
            <w:proofErr w:type="spellEnd"/>
          </w:p>
        </w:tc>
      </w:tr>
      <w:tr w:rsidR="003750A6" w:rsidRPr="00D90A67" w14:paraId="0C62B790" w14:textId="77777777" w:rsidTr="000E05CF">
        <w:trPr>
          <w:jc w:val="center"/>
        </w:trPr>
        <w:tc>
          <w:tcPr>
            <w:tcW w:w="4320" w:type="dxa"/>
          </w:tcPr>
          <w:p w14:paraId="2242093C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Frontend</w:t>
            </w:r>
            <w:proofErr w:type="spellEnd"/>
          </w:p>
        </w:tc>
        <w:tc>
          <w:tcPr>
            <w:tcW w:w="4320" w:type="dxa"/>
          </w:tcPr>
          <w:p w14:paraId="5A69154B" w14:textId="77777777" w:rsidR="003750A6" w:rsidRPr="00317F2F" w:rsidRDefault="003750A6" w:rsidP="00F80B17">
            <w:pPr>
              <w:spacing w:line="360" w:lineRule="auto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Svelte</w:t>
            </w:r>
            <w:proofErr w:type="spellEnd"/>
            <w:r w:rsidRPr="00317F2F">
              <w:rPr>
                <w:color w:val="000000" w:themeColor="text1"/>
              </w:rPr>
              <w:t xml:space="preserve"> / Vue.js</w:t>
            </w:r>
          </w:p>
        </w:tc>
      </w:tr>
      <w:tr w:rsidR="003750A6" w:rsidRPr="006E297F" w14:paraId="5EF7D29C" w14:textId="77777777" w:rsidTr="000E05CF">
        <w:trPr>
          <w:jc w:val="center"/>
        </w:trPr>
        <w:tc>
          <w:tcPr>
            <w:tcW w:w="4320" w:type="dxa"/>
          </w:tcPr>
          <w:p w14:paraId="4228D692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Dev</w:t>
            </w:r>
            <w:proofErr w:type="spellEnd"/>
            <w:r w:rsidRPr="00317F2F">
              <w:rPr>
                <w:color w:val="000000" w:themeColor="text1"/>
              </w:rPr>
              <w:t>-інструменти</w:t>
            </w:r>
          </w:p>
        </w:tc>
        <w:tc>
          <w:tcPr>
            <w:tcW w:w="4320" w:type="dxa"/>
          </w:tcPr>
          <w:p w14:paraId="33BC6EEA" w14:textId="77777777" w:rsidR="003750A6" w:rsidRPr="00317F2F" w:rsidRDefault="003750A6" w:rsidP="00F80B17">
            <w:pPr>
              <w:spacing w:line="360" w:lineRule="auto"/>
              <w:rPr>
                <w:color w:val="000000" w:themeColor="text1"/>
                <w:lang w:val="en-US"/>
              </w:rPr>
            </w:pPr>
            <w:r w:rsidRPr="00317F2F">
              <w:rPr>
                <w:color w:val="000000" w:themeColor="text1"/>
                <w:lang w:val="en-US"/>
              </w:rPr>
              <w:t>near-cli, NEAR Explorer, GitHub Actions</w:t>
            </w:r>
          </w:p>
        </w:tc>
      </w:tr>
    </w:tbl>
    <w:p w14:paraId="64578F13" w14:textId="77777777" w:rsidR="003750A6" w:rsidRPr="00D90A67" w:rsidRDefault="003750A6" w:rsidP="00F80B17">
      <w:pPr>
        <w:pStyle w:val="3"/>
        <w:spacing w:before="0" w:after="0" w:line="360" w:lineRule="auto"/>
        <w:jc w:val="both"/>
        <w:rPr>
          <w:rFonts w:ascii="Times New Roman" w:hAnsi="Times New Roman" w:cs="Times New Roman"/>
          <w:color w:val="000000" w:themeColor="text1"/>
        </w:rPr>
      </w:pPr>
      <w:r w:rsidRPr="00D90A67">
        <w:rPr>
          <w:rFonts w:ascii="Times New Roman" w:hAnsi="Times New Roman" w:cs="Times New Roman"/>
          <w:color w:val="000000" w:themeColor="text1"/>
          <w:lang w:val="en-US"/>
        </w:rPr>
        <w:tab/>
      </w:r>
      <w:r w:rsidRPr="00D90A67">
        <w:rPr>
          <w:rFonts w:ascii="Times New Roman" w:hAnsi="Times New Roman" w:cs="Times New Roman"/>
          <w:color w:val="000000" w:themeColor="text1"/>
        </w:rPr>
        <w:t>Переваги застосування такого підходу:</w:t>
      </w:r>
    </w:p>
    <w:p w14:paraId="0E18B508" w14:textId="77777777" w:rsidR="003750A6" w:rsidRPr="00D90A67" w:rsidRDefault="003750A6" w:rsidP="00F80B17">
      <w:pPr>
        <w:pStyle w:val="af0"/>
        <w:numPr>
          <w:ilvl w:val="0"/>
          <w:numId w:val="223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Гарантована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прозорість</w:t>
      </w:r>
      <w:r w:rsidRPr="00D90A67">
        <w:rPr>
          <w:color w:val="000000" w:themeColor="text1"/>
          <w:sz w:val="28"/>
          <w:szCs w:val="28"/>
        </w:rPr>
        <w:t xml:space="preserve"> транзакцій</w:t>
      </w:r>
    </w:p>
    <w:p w14:paraId="64E5A150" w14:textId="77777777" w:rsidR="003750A6" w:rsidRPr="00D90A67" w:rsidRDefault="003750A6" w:rsidP="00F80B17">
      <w:pPr>
        <w:pStyle w:val="af0"/>
        <w:numPr>
          <w:ilvl w:val="0"/>
          <w:numId w:val="223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Відкритість до перевірки</w:t>
      </w:r>
      <w:r w:rsidRPr="00D90A67">
        <w:rPr>
          <w:color w:val="000000" w:themeColor="text1"/>
          <w:sz w:val="28"/>
          <w:szCs w:val="28"/>
        </w:rPr>
        <w:t xml:space="preserve"> (</w:t>
      </w:r>
      <w:proofErr w:type="spellStart"/>
      <w:r w:rsidRPr="00D90A67">
        <w:rPr>
          <w:color w:val="000000" w:themeColor="text1"/>
          <w:sz w:val="28"/>
          <w:szCs w:val="28"/>
        </w:rPr>
        <w:t>open-source</w:t>
      </w:r>
      <w:proofErr w:type="spellEnd"/>
      <w:r w:rsidRPr="00D90A67">
        <w:rPr>
          <w:color w:val="000000" w:themeColor="text1"/>
          <w:sz w:val="28"/>
          <w:szCs w:val="28"/>
        </w:rPr>
        <w:t xml:space="preserve"> інструменти)</w:t>
      </w:r>
    </w:p>
    <w:p w14:paraId="586A56BF" w14:textId="77777777" w:rsidR="003750A6" w:rsidRPr="00D90A67" w:rsidRDefault="003750A6" w:rsidP="00F80B17">
      <w:pPr>
        <w:pStyle w:val="af0"/>
        <w:numPr>
          <w:ilvl w:val="0"/>
          <w:numId w:val="223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Широка екосистема модулів</w:t>
      </w:r>
    </w:p>
    <w:p w14:paraId="028ED1AE" w14:textId="77777777" w:rsidR="003750A6" w:rsidRPr="0010316E" w:rsidRDefault="003750A6" w:rsidP="00F80B17">
      <w:pPr>
        <w:pStyle w:val="af0"/>
        <w:numPr>
          <w:ilvl w:val="0"/>
          <w:numId w:val="223"/>
        </w:numPr>
        <w:spacing w:line="360" w:lineRule="auto"/>
        <w:jc w:val="both"/>
        <w:rPr>
          <w:color w:val="000000" w:themeColor="text1"/>
          <w:sz w:val="28"/>
          <w:szCs w:val="28"/>
          <w:lang w:val="en-US"/>
        </w:rPr>
      </w:pPr>
      <w:r w:rsidRPr="00D90A67">
        <w:rPr>
          <w:color w:val="000000" w:themeColor="text1"/>
          <w:sz w:val="28"/>
          <w:szCs w:val="28"/>
        </w:rPr>
        <w:t>Підтримка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як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  <w:lang w:val="en-US"/>
        </w:rPr>
        <w:t>public</w:t>
      </w:r>
      <w:r w:rsidRPr="00D90A67">
        <w:rPr>
          <w:color w:val="000000" w:themeColor="text1"/>
          <w:sz w:val="28"/>
          <w:szCs w:val="28"/>
          <w:lang w:val="en-US"/>
        </w:rPr>
        <w:t xml:space="preserve">, </w:t>
      </w:r>
      <w:r w:rsidRPr="00D90A67">
        <w:rPr>
          <w:color w:val="000000" w:themeColor="text1"/>
          <w:sz w:val="28"/>
          <w:szCs w:val="28"/>
        </w:rPr>
        <w:t>так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і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  <w:lang w:val="en-US"/>
        </w:rPr>
        <w:t>private chain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моделей</w:t>
      </w:r>
    </w:p>
    <w:p w14:paraId="15D38750" w14:textId="77777777" w:rsidR="00F80B17" w:rsidRDefault="00F80B17" w:rsidP="00F80B17">
      <w:pPr>
        <w:spacing w:line="360" w:lineRule="auto"/>
        <w:jc w:val="center"/>
        <w:rPr>
          <w:b/>
          <w:bCs/>
          <w:color w:val="000000" w:themeColor="text1"/>
          <w:sz w:val="28"/>
          <w:szCs w:val="28"/>
        </w:rPr>
      </w:pPr>
      <w:r>
        <w:rPr>
          <w:b/>
          <w:bCs/>
          <w:color w:val="000000" w:themeColor="text1"/>
          <w:sz w:val="28"/>
          <w:szCs w:val="28"/>
        </w:rPr>
        <w:br w:type="page"/>
      </w:r>
    </w:p>
    <w:p w14:paraId="3C0EB017" w14:textId="7E797D94" w:rsidR="003750A6" w:rsidRPr="00D90A67" w:rsidRDefault="003750A6" w:rsidP="00F80B17">
      <w:pPr>
        <w:spacing w:line="360" w:lineRule="auto"/>
        <w:jc w:val="center"/>
        <w:rPr>
          <w:b/>
          <w:bCs/>
          <w:color w:val="000000" w:themeColor="text1"/>
          <w:sz w:val="28"/>
          <w:szCs w:val="28"/>
        </w:rPr>
      </w:pPr>
      <w:r>
        <w:rPr>
          <w:b/>
          <w:bCs/>
          <w:color w:val="000000" w:themeColor="text1"/>
          <w:sz w:val="28"/>
          <w:szCs w:val="28"/>
        </w:rPr>
        <w:lastRenderedPageBreak/>
        <w:t>2</w:t>
      </w:r>
      <w:r w:rsidRPr="00D90A67">
        <w:rPr>
          <w:b/>
          <w:bCs/>
          <w:color w:val="000000" w:themeColor="text1"/>
          <w:sz w:val="28"/>
          <w:szCs w:val="28"/>
        </w:rPr>
        <w:t>.2 Розробка алгоритмів розподіленої обробки даних на основі смарт-контрактів</w:t>
      </w:r>
    </w:p>
    <w:p w14:paraId="1A863ED2" w14:textId="77777777" w:rsidR="003750A6" w:rsidRPr="00521F1B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</w:r>
      <w:r w:rsidRPr="00521F1B">
        <w:rPr>
          <w:color w:val="000000" w:themeColor="text1"/>
          <w:sz w:val="28"/>
          <w:szCs w:val="28"/>
        </w:rPr>
        <w:t xml:space="preserve">2.2.1 Принципи розподіленої обробки даних у </w:t>
      </w:r>
      <w:proofErr w:type="spellStart"/>
      <w:r w:rsidRPr="00521F1B">
        <w:rPr>
          <w:color w:val="000000" w:themeColor="text1"/>
          <w:sz w:val="28"/>
          <w:szCs w:val="28"/>
        </w:rPr>
        <w:t>блокчейн</w:t>
      </w:r>
      <w:proofErr w:type="spellEnd"/>
      <w:r w:rsidRPr="00521F1B">
        <w:rPr>
          <w:color w:val="000000" w:themeColor="text1"/>
          <w:sz w:val="28"/>
          <w:szCs w:val="28"/>
        </w:rPr>
        <w:t>-середовищі</w:t>
      </w:r>
    </w:p>
    <w:p w14:paraId="2B24CE50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У розподілених комп’ютерних системах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>-середовища обробка даних реалізується у вигляді децентралізованих викликів смарт-контрактів, які працюють на основі мережі вузлів, що досягають згоди щодо виконання кожної транзакції. Це створює нову парадигму обробки даних, в якій відсутній єдиний центр керування, а виконання логіки відбувається паралельно та детерміновано у всіх вузлах-учасниках [17, с. 1–2].</w:t>
      </w:r>
    </w:p>
    <w:p w14:paraId="3E0BAC9A" w14:textId="77777777" w:rsidR="003750A6" w:rsidRPr="00521F1B" w:rsidRDefault="003750A6" w:rsidP="00F80B17">
      <w:pPr>
        <w:spacing w:line="360" w:lineRule="auto"/>
        <w:jc w:val="both"/>
        <w:outlineLvl w:val="2"/>
        <w:rPr>
          <w:color w:val="000000" w:themeColor="text1"/>
          <w:sz w:val="28"/>
          <w:szCs w:val="28"/>
        </w:rPr>
      </w:pPr>
      <w:r w:rsidRPr="00D90A67">
        <w:rPr>
          <w:b/>
          <w:bCs/>
          <w:color w:val="000000" w:themeColor="text1"/>
          <w:sz w:val="28"/>
          <w:szCs w:val="28"/>
        </w:rPr>
        <w:tab/>
      </w:r>
      <w:r w:rsidRPr="00521F1B">
        <w:rPr>
          <w:color w:val="000000" w:themeColor="text1"/>
          <w:sz w:val="28"/>
          <w:szCs w:val="28"/>
        </w:rPr>
        <w:t xml:space="preserve">Ключові особливості розподіленої обробки у </w:t>
      </w:r>
      <w:proofErr w:type="spellStart"/>
      <w:r w:rsidRPr="00521F1B">
        <w:rPr>
          <w:color w:val="000000" w:themeColor="text1"/>
          <w:sz w:val="28"/>
          <w:szCs w:val="28"/>
        </w:rPr>
        <w:t>блокчейні</w:t>
      </w:r>
      <w:proofErr w:type="spellEnd"/>
      <w:r w:rsidRPr="00521F1B">
        <w:rPr>
          <w:color w:val="000000" w:themeColor="text1"/>
          <w:sz w:val="28"/>
          <w:szCs w:val="28"/>
        </w:rPr>
        <w:t>:</w:t>
      </w:r>
    </w:p>
    <w:p w14:paraId="60E96C1B" w14:textId="77777777" w:rsidR="003750A6" w:rsidRPr="00521F1B" w:rsidRDefault="003750A6" w:rsidP="00F80B17">
      <w:pPr>
        <w:spacing w:line="360" w:lineRule="auto"/>
        <w:jc w:val="both"/>
        <w:outlineLvl w:val="3"/>
        <w:rPr>
          <w:color w:val="000000" w:themeColor="text1"/>
          <w:sz w:val="28"/>
          <w:szCs w:val="28"/>
        </w:rPr>
      </w:pPr>
      <w:r w:rsidRPr="00521F1B">
        <w:rPr>
          <w:color w:val="000000" w:themeColor="text1"/>
          <w:sz w:val="28"/>
          <w:szCs w:val="28"/>
        </w:rPr>
        <w:tab/>
        <w:t>1. Децентралізація виконання</w:t>
      </w:r>
    </w:p>
    <w:p w14:paraId="75E531AE" w14:textId="77777777" w:rsidR="003750A6" w:rsidRPr="00D90A67" w:rsidRDefault="003750A6" w:rsidP="00F80B17">
      <w:pPr>
        <w:spacing w:line="360" w:lineRule="auto"/>
        <w:jc w:val="both"/>
        <w:outlineLvl w:val="3"/>
        <w:rPr>
          <w:b/>
          <w:bCs/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Код смарт-контракту виконується одночасно на кожному повному </w:t>
      </w:r>
      <w:proofErr w:type="spellStart"/>
      <w:r w:rsidRPr="00D90A67">
        <w:rPr>
          <w:color w:val="000000" w:themeColor="text1"/>
          <w:sz w:val="28"/>
          <w:szCs w:val="28"/>
        </w:rPr>
        <w:t>вузлі</w:t>
      </w:r>
      <w:proofErr w:type="spellEnd"/>
      <w:r w:rsidRPr="00D90A67">
        <w:rPr>
          <w:color w:val="000000" w:themeColor="text1"/>
          <w:sz w:val="28"/>
          <w:szCs w:val="28"/>
        </w:rPr>
        <w:t xml:space="preserve"> мережі, що бере участь у консенсусі. Це гарантує узгодженість результату, однак обмежує складність обчислень через вимоги до </w:t>
      </w:r>
      <w:proofErr w:type="spellStart"/>
      <w:r w:rsidRPr="00D90A67">
        <w:rPr>
          <w:color w:val="000000" w:themeColor="text1"/>
          <w:sz w:val="28"/>
          <w:szCs w:val="28"/>
        </w:rPr>
        <w:t>ідемпотентності</w:t>
      </w:r>
      <w:proofErr w:type="spellEnd"/>
      <w:r w:rsidRPr="00D90A67">
        <w:rPr>
          <w:color w:val="000000" w:themeColor="text1"/>
          <w:sz w:val="28"/>
          <w:szCs w:val="28"/>
        </w:rPr>
        <w:t xml:space="preserve"> та детермінованості виконання [22, с. 3–5].</w:t>
      </w:r>
    </w:p>
    <w:p w14:paraId="74AFD34C" w14:textId="77777777" w:rsidR="003750A6" w:rsidRPr="00521F1B" w:rsidRDefault="003750A6" w:rsidP="00F80B17">
      <w:pPr>
        <w:spacing w:line="360" w:lineRule="auto"/>
        <w:jc w:val="both"/>
        <w:outlineLvl w:val="3"/>
        <w:rPr>
          <w:color w:val="000000" w:themeColor="text1"/>
          <w:sz w:val="28"/>
          <w:szCs w:val="28"/>
        </w:rPr>
      </w:pPr>
      <w:r w:rsidRPr="00D90A67">
        <w:rPr>
          <w:b/>
          <w:bCs/>
          <w:color w:val="000000" w:themeColor="text1"/>
          <w:sz w:val="28"/>
          <w:szCs w:val="28"/>
        </w:rPr>
        <w:tab/>
      </w:r>
      <w:r w:rsidRPr="00521F1B">
        <w:rPr>
          <w:color w:val="000000" w:themeColor="text1"/>
          <w:sz w:val="28"/>
          <w:szCs w:val="28"/>
        </w:rPr>
        <w:t>2. Обмеження газом / ресурсами</w:t>
      </w:r>
    </w:p>
    <w:p w14:paraId="184A0AD0" w14:textId="77777777" w:rsidR="003750A6" w:rsidRPr="00D90A67" w:rsidRDefault="003750A6" w:rsidP="00F80B17">
      <w:pPr>
        <w:spacing w:line="360" w:lineRule="auto"/>
        <w:jc w:val="both"/>
        <w:outlineLvl w:val="3"/>
        <w:rPr>
          <w:b/>
          <w:bCs/>
          <w:color w:val="000000" w:themeColor="text1"/>
          <w:sz w:val="28"/>
          <w:szCs w:val="28"/>
        </w:rPr>
      </w:pPr>
      <w:r w:rsidRPr="00D90A67">
        <w:rPr>
          <w:b/>
          <w:bCs/>
          <w:color w:val="000000" w:themeColor="text1"/>
          <w:sz w:val="28"/>
          <w:szCs w:val="28"/>
        </w:rPr>
        <w:tab/>
      </w:r>
      <w:r w:rsidRPr="00D90A67">
        <w:rPr>
          <w:color w:val="000000" w:themeColor="text1"/>
          <w:sz w:val="28"/>
          <w:szCs w:val="28"/>
        </w:rPr>
        <w:t xml:space="preserve">У більшості публічних </w:t>
      </w:r>
      <w:proofErr w:type="spellStart"/>
      <w:r w:rsidRPr="00D90A67">
        <w:rPr>
          <w:color w:val="000000" w:themeColor="text1"/>
          <w:sz w:val="28"/>
          <w:szCs w:val="28"/>
        </w:rPr>
        <w:t>блокчейнів</w:t>
      </w:r>
      <w:proofErr w:type="spellEnd"/>
      <w:r w:rsidRPr="00D90A67">
        <w:rPr>
          <w:color w:val="000000" w:themeColor="text1"/>
          <w:sz w:val="28"/>
          <w:szCs w:val="28"/>
        </w:rPr>
        <w:t xml:space="preserve"> (наприклад, </w:t>
      </w:r>
      <w:proofErr w:type="spellStart"/>
      <w:r w:rsidRPr="00D90A67">
        <w:rPr>
          <w:color w:val="000000" w:themeColor="text1"/>
          <w:sz w:val="28"/>
          <w:szCs w:val="28"/>
        </w:rPr>
        <w:t>Ethereum</w:t>
      </w:r>
      <w:proofErr w:type="spellEnd"/>
      <w:r w:rsidRPr="00D90A67">
        <w:rPr>
          <w:color w:val="000000" w:themeColor="text1"/>
          <w:sz w:val="28"/>
          <w:szCs w:val="28"/>
        </w:rPr>
        <w:t xml:space="preserve">) виконання кожної операції тарифікується через </w:t>
      </w:r>
      <w:proofErr w:type="spellStart"/>
      <w:r w:rsidRPr="00D90A67">
        <w:rPr>
          <w:color w:val="000000" w:themeColor="text1"/>
          <w:sz w:val="28"/>
          <w:szCs w:val="28"/>
        </w:rPr>
        <w:t>gas</w:t>
      </w:r>
      <w:proofErr w:type="spellEnd"/>
      <w:r w:rsidRPr="00D90A67">
        <w:rPr>
          <w:color w:val="000000" w:themeColor="text1"/>
          <w:sz w:val="28"/>
          <w:szCs w:val="28"/>
        </w:rPr>
        <w:t xml:space="preserve">. Це створює бар’єр для складних обчислень: обробка великих обсягів даних повинна бути або розбита на </w:t>
      </w:r>
      <w:proofErr w:type="spellStart"/>
      <w:r w:rsidRPr="00D90A67">
        <w:rPr>
          <w:color w:val="000000" w:themeColor="text1"/>
          <w:sz w:val="28"/>
          <w:szCs w:val="28"/>
        </w:rPr>
        <w:t>підзадачі</w:t>
      </w:r>
      <w:proofErr w:type="spellEnd"/>
      <w:r w:rsidRPr="00D90A67">
        <w:rPr>
          <w:color w:val="000000" w:themeColor="text1"/>
          <w:sz w:val="28"/>
          <w:szCs w:val="28"/>
        </w:rPr>
        <w:t xml:space="preserve">, або виведена за межі </w:t>
      </w:r>
      <w:proofErr w:type="spellStart"/>
      <w:r w:rsidRPr="00D90A67">
        <w:rPr>
          <w:color w:val="000000" w:themeColor="text1"/>
          <w:sz w:val="28"/>
          <w:szCs w:val="28"/>
        </w:rPr>
        <w:t>on-chain</w:t>
      </w:r>
      <w:proofErr w:type="spellEnd"/>
      <w:r w:rsidRPr="00D90A67">
        <w:rPr>
          <w:color w:val="000000" w:themeColor="text1"/>
          <w:sz w:val="28"/>
          <w:szCs w:val="28"/>
        </w:rPr>
        <w:t xml:space="preserve"> логіки (</w:t>
      </w:r>
      <w:proofErr w:type="spellStart"/>
      <w:r w:rsidRPr="00D90A67">
        <w:rPr>
          <w:color w:val="000000" w:themeColor="text1"/>
          <w:sz w:val="28"/>
          <w:szCs w:val="28"/>
        </w:rPr>
        <w:t>off-chain</w:t>
      </w:r>
      <w:proofErr w:type="spellEnd"/>
      <w:r w:rsidRPr="00D90A67">
        <w:rPr>
          <w:color w:val="000000" w:themeColor="text1"/>
          <w:sz w:val="28"/>
          <w:szCs w:val="28"/>
        </w:rPr>
        <w:t>) [128, с. 5].</w:t>
      </w:r>
    </w:p>
    <w:p w14:paraId="6B8D9F4F" w14:textId="77777777" w:rsidR="003750A6" w:rsidRPr="00521F1B" w:rsidRDefault="003750A6" w:rsidP="00F80B17">
      <w:pPr>
        <w:spacing w:line="360" w:lineRule="auto"/>
        <w:jc w:val="both"/>
        <w:outlineLvl w:val="3"/>
        <w:rPr>
          <w:color w:val="000000" w:themeColor="text1"/>
          <w:sz w:val="28"/>
          <w:szCs w:val="28"/>
        </w:rPr>
      </w:pPr>
      <w:r w:rsidRPr="00521F1B">
        <w:rPr>
          <w:color w:val="000000" w:themeColor="text1"/>
          <w:sz w:val="28"/>
          <w:szCs w:val="28"/>
        </w:rPr>
        <w:tab/>
        <w:t xml:space="preserve">3. </w:t>
      </w:r>
      <w:proofErr w:type="spellStart"/>
      <w:r w:rsidRPr="00521F1B">
        <w:rPr>
          <w:color w:val="000000" w:themeColor="text1"/>
          <w:sz w:val="28"/>
          <w:szCs w:val="28"/>
        </w:rPr>
        <w:t>Atomicity</w:t>
      </w:r>
      <w:proofErr w:type="spellEnd"/>
      <w:r w:rsidRPr="00521F1B">
        <w:rPr>
          <w:color w:val="000000" w:themeColor="text1"/>
          <w:sz w:val="28"/>
          <w:szCs w:val="28"/>
        </w:rPr>
        <w:t xml:space="preserve"> і модель транзакцій</w:t>
      </w:r>
    </w:p>
    <w:p w14:paraId="33257A0F" w14:textId="77777777" w:rsidR="003750A6" w:rsidRPr="00D90A67" w:rsidRDefault="003750A6" w:rsidP="00F80B17">
      <w:pPr>
        <w:spacing w:line="360" w:lineRule="auto"/>
        <w:jc w:val="both"/>
        <w:outlineLvl w:val="3"/>
        <w:rPr>
          <w:b/>
          <w:bCs/>
          <w:color w:val="000000" w:themeColor="text1"/>
          <w:sz w:val="28"/>
          <w:szCs w:val="28"/>
        </w:rPr>
      </w:pPr>
      <w:r w:rsidRPr="00D90A67">
        <w:rPr>
          <w:b/>
          <w:bCs/>
          <w:color w:val="000000" w:themeColor="text1"/>
          <w:sz w:val="28"/>
          <w:szCs w:val="28"/>
        </w:rPr>
        <w:tab/>
      </w:r>
      <w:r w:rsidRPr="00D90A67">
        <w:rPr>
          <w:color w:val="000000" w:themeColor="text1"/>
          <w:sz w:val="28"/>
          <w:szCs w:val="28"/>
        </w:rPr>
        <w:t>Усі зміни, які вносяться в рамках однієї транзакції, мають бути або повністю застосовані, або скасовані (</w:t>
      </w:r>
      <w:proofErr w:type="spellStart"/>
      <w:r w:rsidRPr="00D90A67">
        <w:rPr>
          <w:color w:val="000000" w:themeColor="text1"/>
          <w:sz w:val="28"/>
          <w:szCs w:val="28"/>
        </w:rPr>
        <w:t>rollback</w:t>
      </w:r>
      <w:proofErr w:type="spellEnd"/>
      <w:r w:rsidRPr="00D90A67">
        <w:rPr>
          <w:color w:val="000000" w:themeColor="text1"/>
          <w:sz w:val="28"/>
          <w:szCs w:val="28"/>
        </w:rPr>
        <w:t xml:space="preserve">). Це ускладнює реалізацію багатокрокових алгоритмів і вимагає чіткого структурування логіки у вигляді </w:t>
      </w:r>
      <w:proofErr w:type="spellStart"/>
      <w:r w:rsidRPr="00D90A67">
        <w:rPr>
          <w:color w:val="000000" w:themeColor="text1"/>
          <w:sz w:val="28"/>
          <w:szCs w:val="28"/>
        </w:rPr>
        <w:t>state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machines</w:t>
      </w:r>
      <w:proofErr w:type="spellEnd"/>
      <w:r w:rsidRPr="00D90A67">
        <w:rPr>
          <w:color w:val="000000" w:themeColor="text1"/>
          <w:sz w:val="28"/>
          <w:szCs w:val="28"/>
        </w:rPr>
        <w:t xml:space="preserve"> або зовнішньої </w:t>
      </w:r>
      <w:proofErr w:type="spellStart"/>
      <w:r w:rsidRPr="00D90A67">
        <w:rPr>
          <w:color w:val="000000" w:themeColor="text1"/>
          <w:sz w:val="28"/>
          <w:szCs w:val="28"/>
        </w:rPr>
        <w:t>оркестрації</w:t>
      </w:r>
      <w:proofErr w:type="spellEnd"/>
      <w:r w:rsidRPr="00D90A67">
        <w:rPr>
          <w:color w:val="000000" w:themeColor="text1"/>
          <w:sz w:val="28"/>
          <w:szCs w:val="28"/>
        </w:rPr>
        <w:t xml:space="preserve"> [22, с. 7].</w:t>
      </w:r>
    </w:p>
    <w:p w14:paraId="3FC85BB4" w14:textId="77777777" w:rsidR="003750A6" w:rsidRPr="00521F1B" w:rsidRDefault="003750A6" w:rsidP="00F80B17">
      <w:pPr>
        <w:spacing w:line="360" w:lineRule="auto"/>
        <w:jc w:val="both"/>
        <w:outlineLvl w:val="3"/>
        <w:rPr>
          <w:color w:val="000000" w:themeColor="text1"/>
          <w:sz w:val="28"/>
          <w:szCs w:val="28"/>
        </w:rPr>
      </w:pPr>
      <w:r w:rsidRPr="00D90A67">
        <w:rPr>
          <w:b/>
          <w:bCs/>
          <w:color w:val="000000" w:themeColor="text1"/>
          <w:sz w:val="28"/>
          <w:szCs w:val="28"/>
        </w:rPr>
        <w:tab/>
      </w:r>
      <w:r w:rsidRPr="00521F1B">
        <w:rPr>
          <w:color w:val="000000" w:themeColor="text1"/>
          <w:sz w:val="28"/>
          <w:szCs w:val="28"/>
        </w:rPr>
        <w:t>4. Затримка підтвердження</w:t>
      </w:r>
    </w:p>
    <w:p w14:paraId="0472E275" w14:textId="77777777" w:rsidR="003750A6" w:rsidRPr="00D90A67" w:rsidRDefault="003750A6" w:rsidP="00F80B17">
      <w:pPr>
        <w:spacing w:line="360" w:lineRule="auto"/>
        <w:jc w:val="both"/>
        <w:outlineLvl w:val="3"/>
        <w:rPr>
          <w:b/>
          <w:bCs/>
          <w:color w:val="000000" w:themeColor="text1"/>
          <w:sz w:val="28"/>
          <w:szCs w:val="28"/>
        </w:rPr>
      </w:pPr>
      <w:r w:rsidRPr="00D90A67">
        <w:rPr>
          <w:b/>
          <w:bCs/>
          <w:color w:val="000000" w:themeColor="text1"/>
          <w:sz w:val="28"/>
          <w:szCs w:val="28"/>
        </w:rPr>
        <w:tab/>
      </w:r>
      <w:r w:rsidRPr="00D90A67">
        <w:rPr>
          <w:color w:val="000000" w:themeColor="text1"/>
          <w:sz w:val="28"/>
          <w:szCs w:val="28"/>
        </w:rPr>
        <w:t xml:space="preserve">Виконання транзакції залежить від завершення блоку і включення її в консенсус (~ кілька секунд у </w:t>
      </w:r>
      <w:proofErr w:type="spellStart"/>
      <w:r w:rsidRPr="00D90A67">
        <w:rPr>
          <w:color w:val="000000" w:themeColor="text1"/>
          <w:sz w:val="28"/>
          <w:szCs w:val="28"/>
        </w:rPr>
        <w:t>Ethereum</w:t>
      </w:r>
      <w:proofErr w:type="spellEnd"/>
      <w:r w:rsidRPr="00D90A67">
        <w:rPr>
          <w:color w:val="000000" w:themeColor="text1"/>
          <w:sz w:val="28"/>
          <w:szCs w:val="28"/>
        </w:rPr>
        <w:t xml:space="preserve">, ~1 с у NEAR). У сценаріях, де потрібна низька затримка, використовують </w:t>
      </w:r>
      <w:proofErr w:type="spellStart"/>
      <w:r w:rsidRPr="00D90A67">
        <w:rPr>
          <w:color w:val="000000" w:themeColor="text1"/>
          <w:sz w:val="28"/>
          <w:szCs w:val="28"/>
        </w:rPr>
        <w:t>кешування</w:t>
      </w:r>
      <w:proofErr w:type="spellEnd"/>
      <w:r w:rsidRPr="00D90A67">
        <w:rPr>
          <w:color w:val="000000" w:themeColor="text1"/>
          <w:sz w:val="28"/>
          <w:szCs w:val="28"/>
        </w:rPr>
        <w:t xml:space="preserve"> результатів або комбінацію </w:t>
      </w:r>
      <w:proofErr w:type="spellStart"/>
      <w:r w:rsidRPr="00D90A67">
        <w:rPr>
          <w:color w:val="000000" w:themeColor="text1"/>
          <w:sz w:val="28"/>
          <w:szCs w:val="28"/>
        </w:rPr>
        <w:t>on-chain</w:t>
      </w:r>
      <w:proofErr w:type="spellEnd"/>
      <w:r w:rsidRPr="00D90A67">
        <w:rPr>
          <w:color w:val="000000" w:themeColor="text1"/>
          <w:sz w:val="28"/>
          <w:szCs w:val="28"/>
        </w:rPr>
        <w:t>/</w:t>
      </w:r>
      <w:proofErr w:type="spellStart"/>
      <w:r w:rsidRPr="00D90A67">
        <w:rPr>
          <w:color w:val="000000" w:themeColor="text1"/>
          <w:sz w:val="28"/>
          <w:szCs w:val="28"/>
        </w:rPr>
        <w:t>off-chain</w:t>
      </w:r>
      <w:proofErr w:type="spellEnd"/>
      <w:r w:rsidRPr="00D90A67">
        <w:rPr>
          <w:color w:val="000000" w:themeColor="text1"/>
          <w:sz w:val="28"/>
          <w:szCs w:val="28"/>
        </w:rPr>
        <w:t xml:space="preserve"> обробки [134, с. 2–3].</w:t>
      </w:r>
    </w:p>
    <w:p w14:paraId="466662B8" w14:textId="77777777" w:rsidR="003750A6" w:rsidRPr="00521F1B" w:rsidRDefault="003750A6" w:rsidP="00F80B17">
      <w:pPr>
        <w:shd w:val="clear" w:color="auto" w:fill="FFFFFF"/>
        <w:spacing w:line="360" w:lineRule="auto"/>
        <w:jc w:val="right"/>
        <w:rPr>
          <w:color w:val="000000" w:themeColor="text1"/>
          <w:sz w:val="28"/>
          <w:szCs w:val="28"/>
        </w:rPr>
      </w:pPr>
      <w:r w:rsidRPr="00521F1B">
        <w:rPr>
          <w:color w:val="000000" w:themeColor="text1"/>
          <w:sz w:val="28"/>
          <w:szCs w:val="28"/>
        </w:rPr>
        <w:lastRenderedPageBreak/>
        <w:t>Таблиця 2.5 - Типові задачі, придатні до розподіленої обробки через смарт-контракти</w:t>
      </w:r>
    </w:p>
    <w:tbl>
      <w:tblPr>
        <w:tblStyle w:val="af4"/>
        <w:tblW w:w="8752" w:type="dxa"/>
        <w:jc w:val="center"/>
        <w:tblLook w:val="04A0" w:firstRow="1" w:lastRow="0" w:firstColumn="1" w:lastColumn="0" w:noHBand="0" w:noVBand="1"/>
      </w:tblPr>
      <w:tblGrid>
        <w:gridCol w:w="3456"/>
        <w:gridCol w:w="5296"/>
      </w:tblGrid>
      <w:tr w:rsidR="003750A6" w:rsidRPr="00D90A67" w14:paraId="7BE743F8" w14:textId="77777777" w:rsidTr="000E05CF">
        <w:trPr>
          <w:trHeight w:val="502"/>
          <w:jc w:val="center"/>
        </w:trPr>
        <w:tc>
          <w:tcPr>
            <w:tcW w:w="0" w:type="auto"/>
            <w:hideMark/>
          </w:tcPr>
          <w:p w14:paraId="60E5F9DE" w14:textId="77777777" w:rsidR="003750A6" w:rsidRPr="00317F2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Категорія задач</w:t>
            </w:r>
          </w:p>
        </w:tc>
        <w:tc>
          <w:tcPr>
            <w:tcW w:w="0" w:type="auto"/>
            <w:hideMark/>
          </w:tcPr>
          <w:p w14:paraId="71AFAF5C" w14:textId="77777777" w:rsidR="003750A6" w:rsidRPr="00317F2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Приклад реалізації</w:t>
            </w:r>
          </w:p>
        </w:tc>
      </w:tr>
      <w:tr w:rsidR="003750A6" w:rsidRPr="00D90A67" w14:paraId="796BABBD" w14:textId="77777777" w:rsidTr="000E05CF">
        <w:trPr>
          <w:trHeight w:val="514"/>
          <w:jc w:val="center"/>
        </w:trPr>
        <w:tc>
          <w:tcPr>
            <w:tcW w:w="0" w:type="auto"/>
            <w:hideMark/>
          </w:tcPr>
          <w:p w14:paraId="7227827E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Валідація</w:t>
            </w:r>
            <w:proofErr w:type="spellEnd"/>
            <w:r w:rsidRPr="00317F2F">
              <w:rPr>
                <w:color w:val="000000" w:themeColor="text1"/>
              </w:rPr>
              <w:t xml:space="preserve"> транзакцій</w:t>
            </w:r>
          </w:p>
        </w:tc>
        <w:tc>
          <w:tcPr>
            <w:tcW w:w="0" w:type="auto"/>
            <w:hideMark/>
          </w:tcPr>
          <w:p w14:paraId="70C61049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 xml:space="preserve">Контроль умов угод, </w:t>
            </w:r>
            <w:proofErr w:type="spellStart"/>
            <w:r w:rsidRPr="00317F2F">
              <w:rPr>
                <w:color w:val="000000" w:themeColor="text1"/>
              </w:rPr>
              <w:t>доступів</w:t>
            </w:r>
            <w:proofErr w:type="spellEnd"/>
            <w:r w:rsidRPr="00317F2F">
              <w:rPr>
                <w:color w:val="000000" w:themeColor="text1"/>
              </w:rPr>
              <w:t>, підписів</w:t>
            </w:r>
          </w:p>
        </w:tc>
      </w:tr>
      <w:tr w:rsidR="003750A6" w:rsidRPr="00D90A67" w14:paraId="3B251833" w14:textId="77777777" w:rsidTr="000E05CF">
        <w:trPr>
          <w:trHeight w:val="502"/>
          <w:jc w:val="center"/>
        </w:trPr>
        <w:tc>
          <w:tcPr>
            <w:tcW w:w="0" w:type="auto"/>
            <w:hideMark/>
          </w:tcPr>
          <w:p w14:paraId="32A86F2B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Розподіл ресурсів</w:t>
            </w:r>
          </w:p>
        </w:tc>
        <w:tc>
          <w:tcPr>
            <w:tcW w:w="0" w:type="auto"/>
            <w:hideMark/>
          </w:tcPr>
          <w:p w14:paraId="02BD81B1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Моделі ставок, лотереї, аукціони</w:t>
            </w:r>
          </w:p>
        </w:tc>
      </w:tr>
      <w:tr w:rsidR="003750A6" w:rsidRPr="00D90A67" w14:paraId="53D391A3" w14:textId="77777777" w:rsidTr="000E05CF">
        <w:trPr>
          <w:trHeight w:val="502"/>
          <w:jc w:val="center"/>
        </w:trPr>
        <w:tc>
          <w:tcPr>
            <w:tcW w:w="0" w:type="auto"/>
            <w:hideMark/>
          </w:tcPr>
          <w:p w14:paraId="191E3F83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Управління доступом</w:t>
            </w:r>
          </w:p>
        </w:tc>
        <w:tc>
          <w:tcPr>
            <w:tcW w:w="0" w:type="auto"/>
            <w:hideMark/>
          </w:tcPr>
          <w:p w14:paraId="38774D0C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 xml:space="preserve">ACL-моделі, ролі, </w:t>
            </w:r>
            <w:proofErr w:type="spellStart"/>
            <w:r w:rsidRPr="00317F2F">
              <w:rPr>
                <w:color w:val="000000" w:themeColor="text1"/>
              </w:rPr>
              <w:t>токенізовані</w:t>
            </w:r>
            <w:proofErr w:type="spellEnd"/>
            <w:r w:rsidRPr="00317F2F">
              <w:rPr>
                <w:color w:val="000000" w:themeColor="text1"/>
              </w:rPr>
              <w:t xml:space="preserve"> дозволи</w:t>
            </w:r>
          </w:p>
        </w:tc>
      </w:tr>
      <w:tr w:rsidR="003750A6" w:rsidRPr="00D90A67" w14:paraId="13C37AE6" w14:textId="77777777" w:rsidTr="000E05CF">
        <w:trPr>
          <w:trHeight w:val="514"/>
          <w:jc w:val="center"/>
        </w:trPr>
        <w:tc>
          <w:tcPr>
            <w:tcW w:w="0" w:type="auto"/>
            <w:hideMark/>
          </w:tcPr>
          <w:p w14:paraId="7686F09B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 xml:space="preserve">Інтеграція з </w:t>
            </w:r>
            <w:proofErr w:type="spellStart"/>
            <w:r w:rsidRPr="00317F2F">
              <w:rPr>
                <w:color w:val="000000" w:themeColor="text1"/>
              </w:rPr>
              <w:t>IoT</w:t>
            </w:r>
            <w:proofErr w:type="spellEnd"/>
            <w:r w:rsidRPr="00317F2F">
              <w:rPr>
                <w:color w:val="000000" w:themeColor="text1"/>
              </w:rPr>
              <w:t xml:space="preserve"> / даними</w:t>
            </w:r>
          </w:p>
        </w:tc>
        <w:tc>
          <w:tcPr>
            <w:tcW w:w="0" w:type="auto"/>
            <w:hideMark/>
          </w:tcPr>
          <w:p w14:paraId="31C954B5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Прийом від оракулів, запуск по події</w:t>
            </w:r>
          </w:p>
        </w:tc>
      </w:tr>
      <w:tr w:rsidR="003750A6" w:rsidRPr="00D90A67" w14:paraId="20AA2846" w14:textId="77777777" w:rsidTr="000E05CF">
        <w:trPr>
          <w:trHeight w:val="502"/>
          <w:jc w:val="center"/>
        </w:trPr>
        <w:tc>
          <w:tcPr>
            <w:tcW w:w="0" w:type="auto"/>
            <w:hideMark/>
          </w:tcPr>
          <w:p w14:paraId="4D4E868C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 xml:space="preserve">Протоколи </w:t>
            </w:r>
            <w:proofErr w:type="spellStart"/>
            <w:r w:rsidRPr="00317F2F">
              <w:rPr>
                <w:color w:val="000000" w:themeColor="text1"/>
              </w:rPr>
              <w:t>DeFi</w:t>
            </w:r>
            <w:proofErr w:type="spellEnd"/>
          </w:p>
        </w:tc>
        <w:tc>
          <w:tcPr>
            <w:tcW w:w="0" w:type="auto"/>
            <w:hideMark/>
          </w:tcPr>
          <w:p w14:paraId="588C7D27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Логіка позик, обмінів, пули ліквідності</w:t>
            </w:r>
          </w:p>
        </w:tc>
      </w:tr>
    </w:tbl>
    <w:p w14:paraId="3AD7B682" w14:textId="77777777" w:rsidR="003750A6" w:rsidRPr="00D90A67" w:rsidRDefault="003750A6" w:rsidP="00F80B17">
      <w:pPr>
        <w:shd w:val="clear" w:color="auto" w:fill="FFFFFF"/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На рисунку </w:t>
      </w:r>
      <w:r>
        <w:rPr>
          <w:color w:val="000000" w:themeColor="text1"/>
          <w:sz w:val="28"/>
          <w:szCs w:val="28"/>
        </w:rPr>
        <w:t>2</w:t>
      </w:r>
      <w:r w:rsidRPr="00D90A67">
        <w:rPr>
          <w:color w:val="000000" w:themeColor="text1"/>
          <w:sz w:val="28"/>
          <w:szCs w:val="28"/>
        </w:rPr>
        <w:t xml:space="preserve">.4 представлено спрощену блок-схему виконання транзакції смарт-контракту в децентралізованій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>-мережі.</w:t>
      </w:r>
    </w:p>
    <w:p w14:paraId="00817219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Процес починається з ініціації дії користувачем, який формує, підписує та надсилає транзакцію у мережу. Далі ця транзакція потрапляє до вузлів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>-системи, де відбувається її верифікація та виконання логіки смарт-контракту.</w:t>
      </w:r>
      <w:r>
        <w:rPr>
          <w:color w:val="000000" w:themeColor="text1"/>
          <w:sz w:val="28"/>
          <w:szCs w:val="28"/>
        </w:rPr>
        <w:t xml:space="preserve"> </w:t>
      </w:r>
      <w:r w:rsidRPr="00D90A67">
        <w:rPr>
          <w:color w:val="000000" w:themeColor="text1"/>
          <w:sz w:val="28"/>
          <w:szCs w:val="28"/>
        </w:rPr>
        <w:t>Результати обробки синхронізуються в межах мережі через механізм консенсусу, після чого відбувається запис транзакції до блоку та оновлення глобального стану системи.</w:t>
      </w:r>
      <w:r>
        <w:rPr>
          <w:color w:val="000000" w:themeColor="text1"/>
          <w:sz w:val="28"/>
          <w:szCs w:val="28"/>
        </w:rPr>
        <w:t xml:space="preserve"> </w:t>
      </w:r>
      <w:r w:rsidRPr="00D90A67">
        <w:rPr>
          <w:color w:val="000000" w:themeColor="text1"/>
          <w:sz w:val="28"/>
          <w:szCs w:val="28"/>
        </w:rPr>
        <w:t>Такий підхід забезпечує незмінність, прозорість та детермінованість обробки у розподіленому середовищі.</w:t>
      </w:r>
    </w:p>
    <w:p w14:paraId="0102C688" w14:textId="77777777" w:rsidR="003750A6" w:rsidRPr="00D90A67" w:rsidRDefault="003750A6" w:rsidP="00F80B17">
      <w:pPr>
        <w:shd w:val="clear" w:color="auto" w:fill="FFFFFF"/>
        <w:spacing w:line="360" w:lineRule="auto"/>
        <w:jc w:val="center"/>
        <w:rPr>
          <w:color w:val="000000" w:themeColor="text1"/>
          <w:sz w:val="28"/>
          <w:szCs w:val="28"/>
        </w:rPr>
      </w:pPr>
      <w:r w:rsidRPr="00D90A67">
        <w:rPr>
          <w:noProof/>
          <w:color w:val="000000" w:themeColor="text1"/>
          <w:sz w:val="28"/>
          <w:szCs w:val="28"/>
        </w:rPr>
        <w:drawing>
          <wp:inline distT="0" distB="0" distL="0" distR="0" wp14:anchorId="037D120A" wp14:editId="57E07B65">
            <wp:extent cx="1582309" cy="2668988"/>
            <wp:effectExtent l="0" t="0" r="0" b="0"/>
            <wp:docPr id="19576435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7643504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626812" cy="2744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8711A4" w14:textId="77777777" w:rsidR="003750A6" w:rsidRDefault="003750A6" w:rsidP="00F80B17">
      <w:pPr>
        <w:shd w:val="clear" w:color="auto" w:fill="FFFFFF"/>
        <w:spacing w:line="360" w:lineRule="auto"/>
        <w:jc w:val="center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Рис. </w:t>
      </w:r>
      <w:r>
        <w:rPr>
          <w:color w:val="000000" w:themeColor="text1"/>
          <w:sz w:val="28"/>
          <w:szCs w:val="28"/>
        </w:rPr>
        <w:t>2</w:t>
      </w:r>
      <w:r w:rsidRPr="00D90A67">
        <w:rPr>
          <w:color w:val="000000" w:themeColor="text1"/>
          <w:sz w:val="28"/>
          <w:szCs w:val="28"/>
        </w:rPr>
        <w:t>.4</w:t>
      </w:r>
      <w:r>
        <w:rPr>
          <w:color w:val="000000" w:themeColor="text1"/>
          <w:sz w:val="28"/>
          <w:szCs w:val="28"/>
        </w:rPr>
        <w:t xml:space="preserve"> - </w:t>
      </w:r>
      <w:r w:rsidRPr="00D90A67">
        <w:rPr>
          <w:color w:val="000000" w:themeColor="text1"/>
          <w:sz w:val="28"/>
          <w:szCs w:val="28"/>
        </w:rPr>
        <w:t xml:space="preserve">Послідовність виконання транзакції смарт-контракту у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>-мережі: від ініціації користувачем до оновлення стану системи</w:t>
      </w:r>
    </w:p>
    <w:p w14:paraId="4D7D4BF6" w14:textId="63E42C93" w:rsidR="003750A6" w:rsidRPr="00521F1B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521F1B">
        <w:rPr>
          <w:color w:val="000000" w:themeColor="text1"/>
          <w:sz w:val="28"/>
          <w:szCs w:val="28"/>
        </w:rPr>
        <w:lastRenderedPageBreak/>
        <w:tab/>
        <w:t>2.2.2 Алгоритмічна модель обробки: логіка, події, стани</w:t>
      </w:r>
    </w:p>
    <w:p w14:paraId="5AD807E3" w14:textId="77777777" w:rsidR="003750A6" w:rsidRPr="00BB0F4B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У децентралізованих системах, побудованих на основі смарт-контрактів, обробка даних не може будуватися на звичних принципах постійного циклічного виконання або обробки у фоновому режимі. Натомість система базується на </w:t>
      </w:r>
      <w:proofErr w:type="spellStart"/>
      <w:r w:rsidRPr="00D90A67">
        <w:rPr>
          <w:color w:val="000000" w:themeColor="text1"/>
          <w:sz w:val="28"/>
          <w:szCs w:val="28"/>
        </w:rPr>
        <w:t>подієвій</w:t>
      </w:r>
      <w:proofErr w:type="spellEnd"/>
      <w:r w:rsidRPr="00D90A67">
        <w:rPr>
          <w:color w:val="000000" w:themeColor="text1"/>
          <w:sz w:val="28"/>
          <w:szCs w:val="28"/>
        </w:rPr>
        <w:t xml:space="preserve"> архітектурі — кожна транзакція активує певний ланцюжок логіки, який змінює стан контракту та/або генерує події для інших учасників [131, с. 1–3].</w:t>
      </w:r>
    </w:p>
    <w:p w14:paraId="2CB38268" w14:textId="77777777" w:rsidR="003750A6" w:rsidRPr="00521F1B" w:rsidRDefault="003750A6" w:rsidP="00F80B17">
      <w:pPr>
        <w:spacing w:line="360" w:lineRule="auto"/>
        <w:jc w:val="both"/>
        <w:rPr>
          <w:b/>
          <w:bCs/>
          <w:color w:val="000000" w:themeColor="text1"/>
          <w:sz w:val="28"/>
          <w:szCs w:val="28"/>
        </w:rPr>
      </w:pPr>
      <w:r w:rsidRPr="00D90A67">
        <w:rPr>
          <w:rStyle w:val="ac"/>
          <w:color w:val="000000" w:themeColor="text1"/>
          <w:sz w:val="28"/>
          <w:szCs w:val="28"/>
        </w:rPr>
        <w:tab/>
      </w:r>
      <w:r w:rsidRPr="00521F1B">
        <w:rPr>
          <w:rStyle w:val="ac"/>
          <w:b w:val="0"/>
          <w:bCs w:val="0"/>
          <w:color w:val="000000" w:themeColor="text1"/>
          <w:sz w:val="28"/>
          <w:szCs w:val="28"/>
        </w:rPr>
        <w:t xml:space="preserve">Ключові складові моделі обробки у смарт-контрактній </w:t>
      </w:r>
      <w:proofErr w:type="spellStart"/>
      <w:r w:rsidRPr="00521F1B">
        <w:rPr>
          <w:rStyle w:val="ac"/>
          <w:b w:val="0"/>
          <w:bCs w:val="0"/>
          <w:color w:val="000000" w:themeColor="text1"/>
          <w:sz w:val="28"/>
          <w:szCs w:val="28"/>
        </w:rPr>
        <w:t>логіці</w:t>
      </w:r>
      <w:proofErr w:type="spellEnd"/>
      <w:r w:rsidRPr="00521F1B">
        <w:rPr>
          <w:rStyle w:val="ac"/>
          <w:b w:val="0"/>
          <w:bCs w:val="0"/>
          <w:color w:val="000000" w:themeColor="text1"/>
          <w:sz w:val="28"/>
          <w:szCs w:val="28"/>
        </w:rPr>
        <w:t>:</w:t>
      </w:r>
    </w:p>
    <w:p w14:paraId="7D9E9BAE" w14:textId="77777777" w:rsidR="003750A6" w:rsidRPr="00521F1B" w:rsidRDefault="003750A6" w:rsidP="00F80B17">
      <w:pPr>
        <w:spacing w:line="360" w:lineRule="auto"/>
        <w:jc w:val="both"/>
        <w:rPr>
          <w:b/>
          <w:bCs/>
          <w:color w:val="000000" w:themeColor="text1"/>
          <w:sz w:val="28"/>
          <w:szCs w:val="28"/>
        </w:rPr>
      </w:pPr>
      <w:r w:rsidRPr="00521F1B">
        <w:rPr>
          <w:rStyle w:val="ac"/>
          <w:b w:val="0"/>
          <w:bCs w:val="0"/>
          <w:color w:val="000000" w:themeColor="text1"/>
          <w:sz w:val="28"/>
          <w:szCs w:val="28"/>
        </w:rPr>
        <w:tab/>
        <w:t>1. Стани (</w:t>
      </w:r>
      <w:proofErr w:type="spellStart"/>
      <w:r w:rsidRPr="00521F1B">
        <w:rPr>
          <w:rStyle w:val="ac"/>
          <w:b w:val="0"/>
          <w:bCs w:val="0"/>
          <w:color w:val="000000" w:themeColor="text1"/>
          <w:sz w:val="28"/>
          <w:szCs w:val="28"/>
        </w:rPr>
        <w:t>States</w:t>
      </w:r>
      <w:proofErr w:type="spellEnd"/>
      <w:r w:rsidRPr="00521F1B">
        <w:rPr>
          <w:rStyle w:val="ac"/>
          <w:b w:val="0"/>
          <w:bCs w:val="0"/>
          <w:color w:val="000000" w:themeColor="text1"/>
          <w:sz w:val="28"/>
          <w:szCs w:val="28"/>
        </w:rPr>
        <w:t>)</w:t>
      </w:r>
    </w:p>
    <w:p w14:paraId="48C7627D" w14:textId="77777777" w:rsidR="003750A6" w:rsidRPr="00D90A67" w:rsidRDefault="003750A6" w:rsidP="00F80B17">
      <w:pPr>
        <w:pStyle w:val="af0"/>
        <w:numPr>
          <w:ilvl w:val="0"/>
          <w:numId w:val="529"/>
        </w:numPr>
        <w:spacing w:line="360" w:lineRule="auto"/>
        <w:ind w:left="567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Контракт має збережену змінну частину — </w:t>
      </w:r>
      <w:r w:rsidRPr="00BB0F4B">
        <w:rPr>
          <w:rStyle w:val="ac"/>
          <w:b w:val="0"/>
          <w:bCs w:val="0"/>
          <w:color w:val="000000" w:themeColor="text1"/>
          <w:sz w:val="28"/>
          <w:szCs w:val="28"/>
        </w:rPr>
        <w:t>стан</w:t>
      </w:r>
      <w:r w:rsidRPr="00BB0F4B">
        <w:rPr>
          <w:b/>
          <w:bCs/>
          <w:color w:val="000000" w:themeColor="text1"/>
          <w:sz w:val="28"/>
          <w:szCs w:val="28"/>
        </w:rPr>
        <w:t xml:space="preserve"> </w:t>
      </w:r>
      <w:r w:rsidRPr="00D90A67">
        <w:rPr>
          <w:color w:val="000000" w:themeColor="text1"/>
          <w:sz w:val="28"/>
          <w:szCs w:val="28"/>
        </w:rPr>
        <w:t>(наприклад, баланси, статуси, черги);</w:t>
      </w:r>
    </w:p>
    <w:p w14:paraId="241A2E0D" w14:textId="77777777" w:rsidR="003750A6" w:rsidRPr="00BB0F4B" w:rsidRDefault="003750A6" w:rsidP="00F80B17">
      <w:pPr>
        <w:pStyle w:val="af0"/>
        <w:numPr>
          <w:ilvl w:val="0"/>
          <w:numId w:val="529"/>
        </w:numPr>
        <w:spacing w:line="360" w:lineRule="auto"/>
        <w:ind w:left="567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Стан змінюється транзакціями, які проходять перевірку умов (</w:t>
      </w:r>
      <w:proofErr w:type="spellStart"/>
      <w:r w:rsidRPr="00D90A67">
        <w:rPr>
          <w:color w:val="000000" w:themeColor="text1"/>
          <w:sz w:val="28"/>
          <w:szCs w:val="28"/>
        </w:rPr>
        <w:t>assert</w:t>
      </w:r>
      <w:proofErr w:type="spellEnd"/>
      <w:r w:rsidRPr="00D90A67">
        <w:rPr>
          <w:color w:val="000000" w:themeColor="text1"/>
          <w:sz w:val="28"/>
          <w:szCs w:val="28"/>
        </w:rPr>
        <w:t>/</w:t>
      </w:r>
      <w:proofErr w:type="spellStart"/>
      <w:r w:rsidRPr="00D90A67">
        <w:rPr>
          <w:color w:val="000000" w:themeColor="text1"/>
          <w:sz w:val="28"/>
          <w:szCs w:val="28"/>
        </w:rPr>
        <w:t>require</w:t>
      </w:r>
      <w:proofErr w:type="spellEnd"/>
      <w:r w:rsidRPr="00D90A67">
        <w:rPr>
          <w:color w:val="000000" w:themeColor="text1"/>
          <w:sz w:val="28"/>
          <w:szCs w:val="28"/>
        </w:rPr>
        <w:t>) перед оновленням. Це забезпечує формальну контрольовану зміну та можливість математичного моделювання [132, с. 2–3].</w:t>
      </w:r>
    </w:p>
    <w:p w14:paraId="1B657DFE" w14:textId="77777777" w:rsidR="003750A6" w:rsidRPr="00521F1B" w:rsidRDefault="003750A6" w:rsidP="00F80B17">
      <w:pPr>
        <w:spacing w:line="360" w:lineRule="auto"/>
        <w:jc w:val="both"/>
        <w:rPr>
          <w:b/>
          <w:bCs/>
          <w:color w:val="000000" w:themeColor="text1"/>
          <w:sz w:val="28"/>
          <w:szCs w:val="28"/>
        </w:rPr>
      </w:pPr>
      <w:r w:rsidRPr="00D90A67">
        <w:rPr>
          <w:rStyle w:val="ac"/>
          <w:color w:val="000000" w:themeColor="text1"/>
          <w:sz w:val="28"/>
          <w:szCs w:val="28"/>
        </w:rPr>
        <w:tab/>
      </w:r>
      <w:r w:rsidRPr="00521F1B">
        <w:rPr>
          <w:rStyle w:val="ac"/>
          <w:b w:val="0"/>
          <w:bCs w:val="0"/>
          <w:color w:val="000000" w:themeColor="text1"/>
          <w:sz w:val="28"/>
          <w:szCs w:val="28"/>
        </w:rPr>
        <w:t>2. Події (</w:t>
      </w:r>
      <w:proofErr w:type="spellStart"/>
      <w:r w:rsidRPr="00521F1B">
        <w:rPr>
          <w:rStyle w:val="ac"/>
          <w:b w:val="0"/>
          <w:bCs w:val="0"/>
          <w:color w:val="000000" w:themeColor="text1"/>
          <w:sz w:val="28"/>
          <w:szCs w:val="28"/>
        </w:rPr>
        <w:t>Events</w:t>
      </w:r>
      <w:proofErr w:type="spellEnd"/>
      <w:r w:rsidRPr="00521F1B">
        <w:rPr>
          <w:rStyle w:val="ac"/>
          <w:b w:val="0"/>
          <w:bCs w:val="0"/>
          <w:color w:val="000000" w:themeColor="text1"/>
          <w:sz w:val="28"/>
          <w:szCs w:val="28"/>
        </w:rPr>
        <w:t>)</w:t>
      </w:r>
    </w:p>
    <w:p w14:paraId="1F9F47E0" w14:textId="77777777" w:rsidR="003750A6" w:rsidRPr="00D90A67" w:rsidRDefault="003750A6" w:rsidP="00F80B17">
      <w:pPr>
        <w:pStyle w:val="af0"/>
        <w:numPr>
          <w:ilvl w:val="0"/>
          <w:numId w:val="530"/>
        </w:numPr>
        <w:spacing w:line="360" w:lineRule="auto"/>
        <w:ind w:left="567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Події використовуються для сигналізації зовнішнім компонентам (</w:t>
      </w:r>
      <w:proofErr w:type="spellStart"/>
      <w:r w:rsidRPr="00D90A67">
        <w:rPr>
          <w:color w:val="000000" w:themeColor="text1"/>
          <w:sz w:val="28"/>
          <w:szCs w:val="28"/>
        </w:rPr>
        <w:t>off-chain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логіці</w:t>
      </w:r>
      <w:proofErr w:type="spellEnd"/>
      <w:r w:rsidRPr="00D90A67">
        <w:rPr>
          <w:color w:val="000000" w:themeColor="text1"/>
          <w:sz w:val="28"/>
          <w:szCs w:val="28"/>
        </w:rPr>
        <w:t>) про зміни або результати;</w:t>
      </w:r>
    </w:p>
    <w:p w14:paraId="3C95249B" w14:textId="77777777" w:rsidR="003750A6" w:rsidRPr="00BB0F4B" w:rsidRDefault="003750A6" w:rsidP="00F80B17">
      <w:pPr>
        <w:pStyle w:val="af0"/>
        <w:numPr>
          <w:ilvl w:val="0"/>
          <w:numId w:val="530"/>
        </w:numPr>
        <w:spacing w:line="360" w:lineRule="auto"/>
        <w:ind w:left="567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Вони не змінюють стан, але дозволяють інтегрувати механізми індексації, </w:t>
      </w:r>
      <w:proofErr w:type="spellStart"/>
      <w:r w:rsidRPr="00D90A67">
        <w:rPr>
          <w:color w:val="000000" w:themeColor="text1"/>
          <w:sz w:val="28"/>
          <w:szCs w:val="28"/>
        </w:rPr>
        <w:t>оркестрації</w:t>
      </w:r>
      <w:proofErr w:type="spellEnd"/>
      <w:r w:rsidRPr="00D90A67">
        <w:rPr>
          <w:color w:val="000000" w:themeColor="text1"/>
          <w:sz w:val="28"/>
          <w:szCs w:val="28"/>
        </w:rPr>
        <w:t xml:space="preserve">, запуску зовнішніх обробників (наприклад, через </w:t>
      </w:r>
      <w:proofErr w:type="spellStart"/>
      <w:r w:rsidRPr="00D90A67">
        <w:rPr>
          <w:color w:val="000000" w:themeColor="text1"/>
          <w:sz w:val="28"/>
          <w:szCs w:val="28"/>
        </w:rPr>
        <w:t>The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Graph</w:t>
      </w:r>
      <w:proofErr w:type="spellEnd"/>
      <w:r w:rsidRPr="00D90A67">
        <w:rPr>
          <w:color w:val="000000" w:themeColor="text1"/>
          <w:sz w:val="28"/>
          <w:szCs w:val="28"/>
        </w:rPr>
        <w:t xml:space="preserve"> або </w:t>
      </w:r>
      <w:proofErr w:type="spellStart"/>
      <w:r w:rsidRPr="00D90A67">
        <w:rPr>
          <w:color w:val="000000" w:themeColor="text1"/>
          <w:sz w:val="28"/>
          <w:szCs w:val="28"/>
        </w:rPr>
        <w:t>Chainlink</w:t>
      </w:r>
      <w:proofErr w:type="spellEnd"/>
      <w:r w:rsidRPr="00D90A67">
        <w:rPr>
          <w:color w:val="000000" w:themeColor="text1"/>
          <w:sz w:val="28"/>
          <w:szCs w:val="28"/>
        </w:rPr>
        <w:t>) [133, с. 1–2].</w:t>
      </w:r>
    </w:p>
    <w:p w14:paraId="40AA2C0B" w14:textId="77777777" w:rsidR="003750A6" w:rsidRPr="00521F1B" w:rsidRDefault="003750A6" w:rsidP="00F80B17">
      <w:pPr>
        <w:spacing w:line="360" w:lineRule="auto"/>
        <w:jc w:val="both"/>
        <w:rPr>
          <w:b/>
          <w:bCs/>
          <w:color w:val="000000" w:themeColor="text1"/>
          <w:sz w:val="28"/>
          <w:szCs w:val="28"/>
          <w:lang w:val="en-US"/>
        </w:rPr>
      </w:pPr>
      <w:r w:rsidRPr="00D90A67">
        <w:rPr>
          <w:rStyle w:val="ac"/>
          <w:color w:val="000000" w:themeColor="text1"/>
          <w:sz w:val="28"/>
          <w:szCs w:val="28"/>
        </w:rPr>
        <w:tab/>
      </w:r>
      <w:r w:rsidRPr="00521F1B">
        <w:rPr>
          <w:rStyle w:val="ac"/>
          <w:b w:val="0"/>
          <w:bCs w:val="0"/>
          <w:color w:val="000000" w:themeColor="text1"/>
          <w:sz w:val="28"/>
          <w:szCs w:val="28"/>
          <w:lang w:val="en-US"/>
        </w:rPr>
        <w:t xml:space="preserve">3. </w:t>
      </w:r>
      <w:r w:rsidRPr="00521F1B">
        <w:rPr>
          <w:rStyle w:val="ac"/>
          <w:b w:val="0"/>
          <w:bCs w:val="0"/>
          <w:color w:val="000000" w:themeColor="text1"/>
          <w:sz w:val="28"/>
          <w:szCs w:val="28"/>
        </w:rPr>
        <w:t>Логіка</w:t>
      </w:r>
      <w:r w:rsidRPr="00521F1B">
        <w:rPr>
          <w:rStyle w:val="ac"/>
          <w:b w:val="0"/>
          <w:bCs w:val="0"/>
          <w:color w:val="000000" w:themeColor="text1"/>
          <w:sz w:val="28"/>
          <w:szCs w:val="28"/>
          <w:lang w:val="en-US"/>
        </w:rPr>
        <w:t xml:space="preserve"> </w:t>
      </w:r>
      <w:r w:rsidRPr="00521F1B">
        <w:rPr>
          <w:rStyle w:val="ac"/>
          <w:b w:val="0"/>
          <w:bCs w:val="0"/>
          <w:color w:val="000000" w:themeColor="text1"/>
          <w:sz w:val="28"/>
          <w:szCs w:val="28"/>
        </w:rPr>
        <w:t>переходів</w:t>
      </w:r>
      <w:r w:rsidRPr="00521F1B">
        <w:rPr>
          <w:rStyle w:val="ac"/>
          <w:b w:val="0"/>
          <w:bCs w:val="0"/>
          <w:color w:val="000000" w:themeColor="text1"/>
          <w:sz w:val="28"/>
          <w:szCs w:val="28"/>
          <w:lang w:val="en-US"/>
        </w:rPr>
        <w:t xml:space="preserve"> (State Transition Logic)</w:t>
      </w:r>
    </w:p>
    <w:p w14:paraId="5B6884C0" w14:textId="77777777" w:rsidR="003750A6" w:rsidRPr="00D90A67" w:rsidRDefault="003750A6" w:rsidP="00F80B17">
      <w:pPr>
        <w:pStyle w:val="af0"/>
        <w:numPr>
          <w:ilvl w:val="0"/>
          <w:numId w:val="531"/>
        </w:numPr>
        <w:spacing w:line="360" w:lineRule="auto"/>
        <w:ind w:left="709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Кожна транзакція – </w:t>
      </w:r>
      <w:r w:rsidRPr="00BB0F4B">
        <w:rPr>
          <w:color w:val="000000" w:themeColor="text1"/>
          <w:sz w:val="28"/>
          <w:szCs w:val="28"/>
        </w:rPr>
        <w:t xml:space="preserve">це </w:t>
      </w:r>
      <w:r w:rsidRPr="00BB0F4B">
        <w:rPr>
          <w:rStyle w:val="ac"/>
          <w:b w:val="0"/>
          <w:bCs w:val="0"/>
          <w:color w:val="000000" w:themeColor="text1"/>
          <w:sz w:val="28"/>
          <w:szCs w:val="28"/>
        </w:rPr>
        <w:t>вхід</w:t>
      </w:r>
      <w:r w:rsidRPr="00BB0F4B">
        <w:rPr>
          <w:b/>
          <w:bCs/>
          <w:color w:val="000000" w:themeColor="text1"/>
          <w:sz w:val="28"/>
          <w:szCs w:val="28"/>
        </w:rPr>
        <w:t>,</w:t>
      </w:r>
      <w:r w:rsidRPr="00D90A67">
        <w:rPr>
          <w:color w:val="000000" w:themeColor="text1"/>
          <w:sz w:val="28"/>
          <w:szCs w:val="28"/>
        </w:rPr>
        <w:t xml:space="preserve"> який активує певну гілку логіки;</w:t>
      </w:r>
    </w:p>
    <w:p w14:paraId="53B9A306" w14:textId="77777777" w:rsidR="003750A6" w:rsidRPr="00BB0F4B" w:rsidRDefault="003750A6" w:rsidP="00F80B17">
      <w:pPr>
        <w:pStyle w:val="af0"/>
        <w:numPr>
          <w:ilvl w:val="0"/>
          <w:numId w:val="531"/>
        </w:numPr>
        <w:spacing w:line="360" w:lineRule="auto"/>
        <w:ind w:left="709"/>
        <w:jc w:val="both"/>
        <w:rPr>
          <w:rStyle w:val="ac"/>
          <w:b w:val="0"/>
          <w:bCs w:val="0"/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Внутрішньо така логіка реалізується через умовні переходи, модифікатори доступу, виклики внутрішніх функцій, іноді – через </w:t>
      </w:r>
      <w:proofErr w:type="spellStart"/>
      <w:r w:rsidRPr="00D90A67">
        <w:rPr>
          <w:color w:val="000000" w:themeColor="text1"/>
          <w:sz w:val="28"/>
          <w:szCs w:val="28"/>
        </w:rPr>
        <w:t>патерн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finite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state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machine</w:t>
      </w:r>
      <w:proofErr w:type="spellEnd"/>
      <w:r w:rsidRPr="00D90A67">
        <w:rPr>
          <w:color w:val="000000" w:themeColor="text1"/>
          <w:sz w:val="28"/>
          <w:szCs w:val="28"/>
        </w:rPr>
        <w:t xml:space="preserve"> [132, с. 5].</w:t>
      </w:r>
    </w:p>
    <w:p w14:paraId="13AFFEE4" w14:textId="77777777" w:rsidR="003750A6" w:rsidRPr="00521F1B" w:rsidRDefault="003750A6" w:rsidP="00F80B17">
      <w:pPr>
        <w:spacing w:line="360" w:lineRule="auto"/>
        <w:jc w:val="center"/>
        <w:rPr>
          <w:b/>
          <w:bCs/>
          <w:color w:val="000000" w:themeColor="text1"/>
          <w:sz w:val="28"/>
          <w:szCs w:val="28"/>
        </w:rPr>
      </w:pPr>
      <w:r w:rsidRPr="00521F1B">
        <w:rPr>
          <w:rStyle w:val="ac"/>
          <w:b w:val="0"/>
          <w:bCs w:val="0"/>
          <w:color w:val="000000" w:themeColor="text1"/>
          <w:sz w:val="28"/>
          <w:szCs w:val="28"/>
        </w:rPr>
        <w:t>Формальна модель зміни стану</w:t>
      </w:r>
    </w:p>
    <w:p w14:paraId="61D21EE8" w14:textId="77777777" w:rsidR="003750A6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Можемо описати логіку смарт-контракту як:</w:t>
      </w:r>
    </w:p>
    <w:p w14:paraId="54F89F51" w14:textId="77777777" w:rsidR="003750A6" w:rsidRDefault="00000000" w:rsidP="00F80B17">
      <w:pPr>
        <w:spacing w:line="360" w:lineRule="auto"/>
        <w:jc w:val="right"/>
        <w:rPr>
          <w:color w:val="000000" w:themeColor="text1"/>
          <w:sz w:val="28"/>
          <w:szCs w:val="28"/>
        </w:rPr>
      </w:pPr>
      <w:r>
        <w:rPr>
          <w:noProof/>
          <w:sz w:val="28"/>
          <w:szCs w:val="28"/>
          <w:lang w:val="ru-RU"/>
        </w:rPr>
        <w:object w:dxaOrig="1440" w:dyaOrig="1440" w14:anchorId="768BF280">
          <v:shape id="_x0000_s1032" type="#_x0000_t75" style="position:absolute;left:0;text-align:left;margin-left:175pt;margin-top:0;width:104.1pt;height:28.25pt;z-index:251655168;mso-position-horizontal:absolute;mso-position-horizontal-relative:text;mso-position-vertical-relative:text">
            <v:imagedata r:id="rId71" o:title=""/>
            <w10:wrap type="square" side="right"/>
          </v:shape>
          <o:OLEObject Type="Embed" ProgID="Equation.DSMT4" ShapeID="_x0000_s1032" DrawAspect="Content" ObjectID="_1837080849" r:id="rId72"/>
        </w:object>
      </w:r>
      <w:r w:rsidR="003750A6">
        <w:rPr>
          <w:color w:val="000000" w:themeColor="text1"/>
          <w:sz w:val="28"/>
          <w:szCs w:val="28"/>
        </w:rPr>
        <w:t>(2.7)</w:t>
      </w:r>
    </w:p>
    <w:p w14:paraId="6104DBFD" w14:textId="77777777" w:rsidR="003750A6" w:rsidRPr="00521F1B" w:rsidRDefault="003750A6" w:rsidP="00F80B17">
      <w:pPr>
        <w:spacing w:line="360" w:lineRule="auto"/>
        <w:ind w:right="8222"/>
        <w:jc w:val="right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lastRenderedPageBreak/>
        <w:t>де:</w:t>
      </w:r>
    </w:p>
    <w:p w14:paraId="12785287" w14:textId="77777777" w:rsidR="003750A6" w:rsidRPr="00D90A67" w:rsidRDefault="003750A6" w:rsidP="00F80B17">
      <w:pPr>
        <w:pStyle w:val="af0"/>
        <w:numPr>
          <w:ilvl w:val="0"/>
          <w:numId w:val="532"/>
        </w:numPr>
        <w:spacing w:line="360" w:lineRule="auto"/>
        <w:ind w:left="709"/>
        <w:jc w:val="both"/>
        <w:rPr>
          <w:color w:val="000000" w:themeColor="text1"/>
          <w:sz w:val="28"/>
          <w:szCs w:val="28"/>
        </w:rPr>
      </w:pPr>
      <w:r w:rsidRPr="00D75D92">
        <w:rPr>
          <w:position w:val="-12"/>
        </w:rPr>
        <w:object w:dxaOrig="260" w:dyaOrig="360" w14:anchorId="5EBCD3AD">
          <v:shape id="_x0000_i1050" type="#_x0000_t75" style="width:12.5pt;height:18.15pt" o:ole="">
            <v:imagedata r:id="rId73" o:title=""/>
          </v:shape>
          <o:OLEObject Type="Embed" ProgID="Equation.DSMT4" ShapeID="_x0000_i1050" DrawAspect="Content" ObjectID="_1837080731" r:id="rId74"/>
        </w:object>
      </w:r>
      <w:r w:rsidRPr="00D90A67">
        <w:rPr>
          <w:color w:val="000000" w:themeColor="text1"/>
          <w:sz w:val="28"/>
          <w:szCs w:val="28"/>
        </w:rPr>
        <w:t xml:space="preserve"> — поточний стан системи</w:t>
      </w:r>
      <w:r w:rsidRPr="00D90A67">
        <w:rPr>
          <w:color w:val="000000" w:themeColor="text1"/>
          <w:sz w:val="28"/>
          <w:szCs w:val="28"/>
          <w:lang w:val="en-US"/>
        </w:rPr>
        <w:t>;</w:t>
      </w:r>
    </w:p>
    <w:p w14:paraId="2D02C1D0" w14:textId="77777777" w:rsidR="003750A6" w:rsidRPr="00D90A67" w:rsidRDefault="003750A6" w:rsidP="00F80B17">
      <w:pPr>
        <w:pStyle w:val="af0"/>
        <w:numPr>
          <w:ilvl w:val="0"/>
          <w:numId w:val="532"/>
        </w:numPr>
        <w:spacing w:line="360" w:lineRule="auto"/>
        <w:ind w:left="709"/>
        <w:jc w:val="both"/>
        <w:rPr>
          <w:color w:val="000000" w:themeColor="text1"/>
          <w:sz w:val="28"/>
          <w:szCs w:val="28"/>
        </w:rPr>
      </w:pPr>
      <w:r w:rsidRPr="00D75D92">
        <w:rPr>
          <w:position w:val="-4"/>
        </w:rPr>
        <w:object w:dxaOrig="220" w:dyaOrig="260" w14:anchorId="0D118CDC">
          <v:shape id="_x0000_i1051" type="#_x0000_t75" style="width:11.25pt;height:12.5pt" o:ole="">
            <v:imagedata r:id="rId75" o:title=""/>
          </v:shape>
          <o:OLEObject Type="Embed" ProgID="Equation.DSMT4" ShapeID="_x0000_i1051" DrawAspect="Content" ObjectID="_1837080732" r:id="rId76"/>
        </w:object>
      </w:r>
      <w:r w:rsidRPr="00D90A67">
        <w:rPr>
          <w:color w:val="000000" w:themeColor="text1"/>
          <w:sz w:val="28"/>
          <w:szCs w:val="28"/>
        </w:rPr>
        <w:t xml:space="preserve"> — транзакція, яка надійшла</w:t>
      </w:r>
      <w:r w:rsidRPr="00D90A67">
        <w:rPr>
          <w:color w:val="000000" w:themeColor="text1"/>
          <w:sz w:val="28"/>
          <w:szCs w:val="28"/>
          <w:lang w:val="en-US"/>
        </w:rPr>
        <w:t>;</w:t>
      </w:r>
    </w:p>
    <w:p w14:paraId="5DD207F3" w14:textId="77777777" w:rsidR="003750A6" w:rsidRPr="00D90A67" w:rsidRDefault="003750A6" w:rsidP="00F80B17">
      <w:pPr>
        <w:pStyle w:val="af0"/>
        <w:numPr>
          <w:ilvl w:val="0"/>
          <w:numId w:val="532"/>
        </w:numPr>
        <w:spacing w:line="360" w:lineRule="auto"/>
        <w:ind w:left="709"/>
        <w:jc w:val="both"/>
        <w:rPr>
          <w:color w:val="000000" w:themeColor="text1"/>
          <w:sz w:val="28"/>
          <w:szCs w:val="28"/>
        </w:rPr>
      </w:pPr>
      <w:r w:rsidRPr="00D75D92">
        <w:rPr>
          <w:position w:val="-10"/>
        </w:rPr>
        <w:object w:dxaOrig="240" w:dyaOrig="320" w14:anchorId="755594CF">
          <v:shape id="_x0000_i1052" type="#_x0000_t75" style="width:11.9pt;height:16.9pt" o:ole="">
            <v:imagedata r:id="rId77" o:title=""/>
          </v:shape>
          <o:OLEObject Type="Embed" ProgID="Equation.DSMT4" ShapeID="_x0000_i1052" DrawAspect="Content" ObjectID="_1837080733" r:id="rId78"/>
        </w:object>
      </w:r>
      <w:r w:rsidRPr="00D90A67">
        <w:rPr>
          <w:color w:val="000000" w:themeColor="text1"/>
          <w:sz w:val="28"/>
          <w:szCs w:val="28"/>
        </w:rPr>
        <w:t xml:space="preserve"> — функція обробки, яка враховує логіку, умови доступу, перевірки;</w:t>
      </w:r>
    </w:p>
    <w:p w14:paraId="5D87E8BE" w14:textId="77777777" w:rsidR="003750A6" w:rsidRPr="00BB0F4B" w:rsidRDefault="003750A6" w:rsidP="00F80B17">
      <w:pPr>
        <w:pStyle w:val="af0"/>
        <w:numPr>
          <w:ilvl w:val="0"/>
          <w:numId w:val="532"/>
        </w:numPr>
        <w:spacing w:line="360" w:lineRule="auto"/>
        <w:ind w:left="709"/>
        <w:jc w:val="both"/>
        <w:rPr>
          <w:rStyle w:val="ac"/>
          <w:b w:val="0"/>
          <w:bCs w:val="0"/>
          <w:color w:val="000000" w:themeColor="text1"/>
          <w:sz w:val="28"/>
          <w:szCs w:val="28"/>
        </w:rPr>
      </w:pPr>
      <w:r w:rsidRPr="00D75D92">
        <w:rPr>
          <w:position w:val="-12"/>
        </w:rPr>
        <w:object w:dxaOrig="380" w:dyaOrig="360" w14:anchorId="6F3AAE93">
          <v:shape id="_x0000_i1053" type="#_x0000_t75" style="width:18.8pt;height:18.15pt" o:ole="">
            <v:imagedata r:id="rId79" o:title=""/>
          </v:shape>
          <o:OLEObject Type="Embed" ProgID="Equation.DSMT4" ShapeID="_x0000_i1053" DrawAspect="Content" ObjectID="_1837080734" r:id="rId80"/>
        </w:object>
      </w:r>
      <w:r w:rsidRPr="00D90A67">
        <w:rPr>
          <w:color w:val="000000" w:themeColor="text1"/>
          <w:sz w:val="28"/>
          <w:szCs w:val="28"/>
        </w:rPr>
        <w:t xml:space="preserve"> — новий стан після виконання логіки [134, с. 2].</w:t>
      </w:r>
    </w:p>
    <w:p w14:paraId="41F89757" w14:textId="77777777" w:rsidR="003750A6" w:rsidRPr="00521F1B" w:rsidRDefault="003750A6" w:rsidP="00F80B17">
      <w:pPr>
        <w:spacing w:line="360" w:lineRule="auto"/>
        <w:jc w:val="both"/>
        <w:rPr>
          <w:b/>
          <w:bCs/>
          <w:color w:val="000000" w:themeColor="text1"/>
          <w:sz w:val="28"/>
          <w:szCs w:val="28"/>
        </w:rPr>
      </w:pPr>
      <w:proofErr w:type="spellStart"/>
      <w:r w:rsidRPr="00521F1B">
        <w:rPr>
          <w:rStyle w:val="ac"/>
          <w:b w:val="0"/>
          <w:bCs w:val="0"/>
          <w:color w:val="000000" w:themeColor="text1"/>
          <w:sz w:val="28"/>
          <w:szCs w:val="28"/>
        </w:rPr>
        <w:t>Подієво</w:t>
      </w:r>
      <w:proofErr w:type="spellEnd"/>
      <w:r w:rsidRPr="00521F1B">
        <w:rPr>
          <w:rStyle w:val="ac"/>
          <w:b w:val="0"/>
          <w:bCs w:val="0"/>
          <w:color w:val="000000" w:themeColor="text1"/>
          <w:sz w:val="28"/>
          <w:szCs w:val="28"/>
        </w:rPr>
        <w:t>-орієнтований цикл:</w:t>
      </w:r>
    </w:p>
    <w:p w14:paraId="78D2C808" w14:textId="77777777" w:rsidR="003750A6" w:rsidRPr="00D90A67" w:rsidRDefault="003750A6" w:rsidP="00F80B17">
      <w:pPr>
        <w:pStyle w:val="af0"/>
        <w:numPr>
          <w:ilvl w:val="0"/>
          <w:numId w:val="232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Користувач ініціює транзакцію</w:t>
      </w:r>
    </w:p>
    <w:p w14:paraId="4950DC88" w14:textId="77777777" w:rsidR="003750A6" w:rsidRPr="00D90A67" w:rsidRDefault="003750A6" w:rsidP="00F80B17">
      <w:pPr>
        <w:pStyle w:val="af0"/>
        <w:numPr>
          <w:ilvl w:val="0"/>
          <w:numId w:val="232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Контракт обробляє вхідні дані</w:t>
      </w:r>
    </w:p>
    <w:p w14:paraId="3E293089" w14:textId="77777777" w:rsidR="003750A6" w:rsidRPr="00D90A67" w:rsidRDefault="003750A6" w:rsidP="00F80B17">
      <w:pPr>
        <w:pStyle w:val="af0"/>
        <w:numPr>
          <w:ilvl w:val="0"/>
          <w:numId w:val="232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Перевіряються дозволи / умови</w:t>
      </w:r>
    </w:p>
    <w:p w14:paraId="4D37DD86" w14:textId="77777777" w:rsidR="003750A6" w:rsidRPr="00D90A67" w:rsidRDefault="003750A6" w:rsidP="00F80B17">
      <w:pPr>
        <w:pStyle w:val="af0"/>
        <w:numPr>
          <w:ilvl w:val="0"/>
          <w:numId w:val="232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Виконується оновлення стану</w:t>
      </w:r>
    </w:p>
    <w:p w14:paraId="733A2AC7" w14:textId="77777777" w:rsidR="003750A6" w:rsidRPr="00D90A67" w:rsidRDefault="003750A6" w:rsidP="00F80B17">
      <w:pPr>
        <w:pStyle w:val="af0"/>
        <w:numPr>
          <w:ilvl w:val="0"/>
          <w:numId w:val="232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Генерується подія</w:t>
      </w:r>
    </w:p>
    <w:p w14:paraId="198810FA" w14:textId="77777777" w:rsidR="003750A6" w:rsidRPr="00BB0F4B" w:rsidRDefault="003750A6" w:rsidP="00F80B17">
      <w:pPr>
        <w:pStyle w:val="af0"/>
        <w:numPr>
          <w:ilvl w:val="0"/>
          <w:numId w:val="232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Подія обробляється поза ланцюгом (при потребі)</w:t>
      </w:r>
    </w:p>
    <w:p w14:paraId="140003E4" w14:textId="77777777" w:rsidR="003750A6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На рисунку </w:t>
      </w:r>
      <w:r>
        <w:rPr>
          <w:color w:val="000000" w:themeColor="text1"/>
          <w:sz w:val="28"/>
          <w:szCs w:val="28"/>
        </w:rPr>
        <w:t>2</w:t>
      </w:r>
      <w:r w:rsidRPr="00D90A67">
        <w:rPr>
          <w:color w:val="000000" w:themeColor="text1"/>
          <w:sz w:val="28"/>
          <w:szCs w:val="28"/>
        </w:rPr>
        <w:t xml:space="preserve">.5 зображено послідовну модель обробки транзакції у смарт-контракті відповідно до </w:t>
      </w:r>
      <w:proofErr w:type="spellStart"/>
      <w:r w:rsidRPr="00D90A67">
        <w:rPr>
          <w:color w:val="000000" w:themeColor="text1"/>
          <w:sz w:val="28"/>
          <w:szCs w:val="28"/>
        </w:rPr>
        <w:t>подієво</w:t>
      </w:r>
      <w:proofErr w:type="spellEnd"/>
      <w:r w:rsidRPr="00D90A67">
        <w:rPr>
          <w:color w:val="000000" w:themeColor="text1"/>
          <w:sz w:val="28"/>
          <w:szCs w:val="28"/>
        </w:rPr>
        <w:t>-орієнтованої логіки.</w:t>
      </w:r>
    </w:p>
    <w:p w14:paraId="5FA1F6BA" w14:textId="77777777" w:rsidR="003750A6" w:rsidRDefault="003750A6" w:rsidP="00F80B17">
      <w:pPr>
        <w:spacing w:line="360" w:lineRule="auto"/>
        <w:jc w:val="center"/>
      </w:pPr>
      <w:r>
        <w:object w:dxaOrig="3671" w:dyaOrig="7541" w14:anchorId="39483477">
          <v:shape id="_x0000_i1054" type="#_x0000_t75" style="width:131.5pt;height:268.6pt" o:ole="">
            <v:imagedata r:id="rId81" o:title=""/>
          </v:shape>
          <o:OLEObject Type="Embed" ProgID="Visio.Drawing.15" ShapeID="_x0000_i1054" DrawAspect="Content" ObjectID="_1837080735" r:id="rId82"/>
        </w:object>
      </w:r>
    </w:p>
    <w:p w14:paraId="6383208C" w14:textId="77777777" w:rsidR="003750A6" w:rsidRDefault="003750A6" w:rsidP="00F80B17">
      <w:pPr>
        <w:spacing w:line="360" w:lineRule="auto"/>
        <w:jc w:val="center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Рис. </w:t>
      </w:r>
      <w:r>
        <w:rPr>
          <w:color w:val="000000" w:themeColor="text1"/>
          <w:sz w:val="28"/>
          <w:szCs w:val="28"/>
        </w:rPr>
        <w:t>2</w:t>
      </w:r>
      <w:r w:rsidRPr="00D90A67">
        <w:rPr>
          <w:color w:val="000000" w:themeColor="text1"/>
          <w:sz w:val="28"/>
          <w:szCs w:val="28"/>
        </w:rPr>
        <w:t>.5</w:t>
      </w:r>
      <w:r>
        <w:rPr>
          <w:color w:val="000000" w:themeColor="text1"/>
          <w:sz w:val="28"/>
          <w:szCs w:val="28"/>
        </w:rPr>
        <w:t xml:space="preserve"> -</w:t>
      </w:r>
      <w:r w:rsidRPr="00D90A67">
        <w:rPr>
          <w:color w:val="000000" w:themeColor="text1"/>
          <w:sz w:val="28"/>
          <w:szCs w:val="28"/>
        </w:rPr>
        <w:t xml:space="preserve"> Послідовність подій у смарт-контракті: від ініціації транзакції до обробки події поза мережею</w:t>
      </w:r>
    </w:p>
    <w:p w14:paraId="4C8BA715" w14:textId="77777777" w:rsidR="00F80B17" w:rsidRPr="00521F1B" w:rsidRDefault="00F80B17" w:rsidP="00F80B17">
      <w:pPr>
        <w:spacing w:line="360" w:lineRule="auto"/>
        <w:jc w:val="center"/>
        <w:rPr>
          <w:color w:val="000000" w:themeColor="text1"/>
          <w:sz w:val="28"/>
          <w:szCs w:val="28"/>
        </w:rPr>
      </w:pPr>
    </w:p>
    <w:p w14:paraId="3884990A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lastRenderedPageBreak/>
        <w:tab/>
        <w:t xml:space="preserve">Процес розпочинається з ініціації транзакції користувачем, після чого смарт-контракт аналізує отримані дані та перевіряє встановлені умови. У випадку успішної </w:t>
      </w:r>
      <w:proofErr w:type="spellStart"/>
      <w:r w:rsidRPr="00D90A67">
        <w:rPr>
          <w:color w:val="000000" w:themeColor="text1"/>
          <w:sz w:val="28"/>
          <w:szCs w:val="28"/>
        </w:rPr>
        <w:t>валідації</w:t>
      </w:r>
      <w:proofErr w:type="spellEnd"/>
      <w:r w:rsidRPr="00D90A67">
        <w:rPr>
          <w:color w:val="000000" w:themeColor="text1"/>
          <w:sz w:val="28"/>
          <w:szCs w:val="28"/>
        </w:rPr>
        <w:t xml:space="preserve"> відбувається оновлення стану контракту, що супроводжується генерацією події.</w:t>
      </w:r>
    </w:p>
    <w:p w14:paraId="51EFE9FA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Ця подія не змінює стан напряму, але служить тригером для зовнішніх (</w:t>
      </w:r>
      <w:proofErr w:type="spellStart"/>
      <w:r w:rsidRPr="00D90A67">
        <w:rPr>
          <w:color w:val="000000" w:themeColor="text1"/>
          <w:sz w:val="28"/>
          <w:szCs w:val="28"/>
        </w:rPr>
        <w:t>off-chain</w:t>
      </w:r>
      <w:proofErr w:type="spellEnd"/>
      <w:r w:rsidRPr="00D90A67">
        <w:rPr>
          <w:color w:val="000000" w:themeColor="text1"/>
          <w:sz w:val="28"/>
          <w:szCs w:val="28"/>
        </w:rPr>
        <w:t>) систем, які здійснюють подальшу обробку — наприклад, оновлення інтерфейсів, виконання запитів до API або запуск допоміжних сервісів.</w:t>
      </w:r>
    </w:p>
    <w:p w14:paraId="7BEFF163" w14:textId="77777777" w:rsidR="003750A6" w:rsidRPr="00D276B6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Такий підхід забезпечує чітке відокремлення логіки контролю стану від сторонньої обробки та дозволяє масштабувати обчислення.</w:t>
      </w:r>
    </w:p>
    <w:p w14:paraId="3F0C4D70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На рисунку </w:t>
      </w:r>
      <w:r>
        <w:rPr>
          <w:color w:val="000000" w:themeColor="text1"/>
          <w:sz w:val="28"/>
          <w:szCs w:val="28"/>
        </w:rPr>
        <w:t>2</w:t>
      </w:r>
      <w:r w:rsidRPr="00D90A67">
        <w:rPr>
          <w:color w:val="000000" w:themeColor="text1"/>
          <w:sz w:val="28"/>
          <w:szCs w:val="28"/>
        </w:rPr>
        <w:t xml:space="preserve">.6 зображено </w:t>
      </w:r>
      <w:r w:rsidRPr="00D90A67">
        <w:rPr>
          <w:color w:val="000000" w:themeColor="text1"/>
          <w:sz w:val="28"/>
          <w:szCs w:val="28"/>
          <w:lang w:val="en-US"/>
        </w:rPr>
        <w:t>FSM</w:t>
      </w:r>
      <w:r w:rsidRPr="00D90A67">
        <w:rPr>
          <w:color w:val="000000" w:themeColor="text1"/>
          <w:sz w:val="28"/>
          <w:szCs w:val="28"/>
        </w:rPr>
        <w:t>-модель (модель кінцевого автомата) для реалізації логіки смарт-контракту.</w:t>
      </w:r>
    </w:p>
    <w:p w14:paraId="56039FDF" w14:textId="77777777" w:rsidR="003750A6" w:rsidRPr="00913BC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Вона відображає основні стани, через які проходить система під час обробки транзакції: від початкового стану очікування, через етапи перевірки дозволів, виконання дії, оновлення стану та фіксації результату, до фінального стану завершення.</w:t>
      </w:r>
    </w:p>
    <w:p w14:paraId="64191436" w14:textId="77777777" w:rsidR="003750A6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</w:p>
    <w:p w14:paraId="31295288" w14:textId="77777777" w:rsidR="003750A6" w:rsidRPr="00913BC7" w:rsidRDefault="003750A6" w:rsidP="00F80B17">
      <w:pPr>
        <w:spacing w:line="360" w:lineRule="auto"/>
        <w:jc w:val="center"/>
        <w:rPr>
          <w:color w:val="000000" w:themeColor="text1"/>
          <w:sz w:val="28"/>
          <w:szCs w:val="28"/>
        </w:rPr>
      </w:pPr>
      <w:r>
        <w:object w:dxaOrig="8891" w:dyaOrig="5340" w14:anchorId="221184D6">
          <v:shape id="_x0000_i1055" type="#_x0000_t75" style="width:295.5pt;height:176.55pt" o:ole="">
            <v:imagedata r:id="rId83" o:title=""/>
          </v:shape>
          <o:OLEObject Type="Embed" ProgID="Visio.Drawing.15" ShapeID="_x0000_i1055" DrawAspect="Content" ObjectID="_1837080736" r:id="rId84"/>
        </w:object>
      </w:r>
    </w:p>
    <w:p w14:paraId="194FE900" w14:textId="77777777" w:rsidR="003750A6" w:rsidRDefault="003750A6" w:rsidP="00F80B17">
      <w:pPr>
        <w:spacing w:line="360" w:lineRule="auto"/>
        <w:jc w:val="center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Рис. </w:t>
      </w:r>
      <w:r>
        <w:rPr>
          <w:color w:val="000000" w:themeColor="text1"/>
          <w:sz w:val="28"/>
          <w:szCs w:val="28"/>
        </w:rPr>
        <w:t>2</w:t>
      </w:r>
      <w:r w:rsidRPr="00D90A67">
        <w:rPr>
          <w:color w:val="000000" w:themeColor="text1"/>
          <w:sz w:val="28"/>
          <w:szCs w:val="28"/>
        </w:rPr>
        <w:t>.6</w:t>
      </w:r>
      <w:r>
        <w:rPr>
          <w:color w:val="000000" w:themeColor="text1"/>
          <w:sz w:val="28"/>
          <w:szCs w:val="28"/>
        </w:rPr>
        <w:t xml:space="preserve"> -</w:t>
      </w:r>
      <w:r w:rsidRPr="00D90A67">
        <w:rPr>
          <w:color w:val="000000" w:themeColor="text1"/>
          <w:sz w:val="28"/>
          <w:szCs w:val="28"/>
        </w:rPr>
        <w:t xml:space="preserve"> FSM-модель логіки смарт-контракту: переходи між станами у процесі обробки транзакції</w:t>
      </w:r>
    </w:p>
    <w:p w14:paraId="1ADD30EB" w14:textId="77777777" w:rsidR="00F80B17" w:rsidRDefault="00F80B17" w:rsidP="00F80B17">
      <w:pPr>
        <w:spacing w:line="360" w:lineRule="auto"/>
        <w:jc w:val="center"/>
        <w:rPr>
          <w:color w:val="000000" w:themeColor="text1"/>
          <w:sz w:val="28"/>
          <w:szCs w:val="28"/>
        </w:rPr>
      </w:pPr>
    </w:p>
    <w:p w14:paraId="29AA6451" w14:textId="77777777" w:rsidR="003750A6" w:rsidRPr="00D276B6" w:rsidRDefault="003750A6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913BC7">
        <w:rPr>
          <w:color w:val="000000" w:themeColor="text1"/>
          <w:sz w:val="28"/>
          <w:szCs w:val="28"/>
        </w:rPr>
        <w:t xml:space="preserve">Схема демонструє як внутрішні переходи між логічними гілками, так і розгалуження, що дозволяє змінювати поведінку контракту залежно від </w:t>
      </w:r>
      <w:r w:rsidRPr="00913BC7">
        <w:rPr>
          <w:color w:val="000000" w:themeColor="text1"/>
          <w:sz w:val="28"/>
          <w:szCs w:val="28"/>
        </w:rPr>
        <w:lastRenderedPageBreak/>
        <w:t xml:space="preserve">умов виконання. Такий підхід сприяє модульності, безпеці та формалізації складної логіки в </w:t>
      </w:r>
      <w:proofErr w:type="spellStart"/>
      <w:r w:rsidRPr="00913BC7">
        <w:rPr>
          <w:color w:val="000000" w:themeColor="text1"/>
          <w:sz w:val="28"/>
          <w:szCs w:val="28"/>
        </w:rPr>
        <w:t>блокчейн</w:t>
      </w:r>
      <w:proofErr w:type="spellEnd"/>
      <w:r w:rsidRPr="00913BC7">
        <w:rPr>
          <w:color w:val="000000" w:themeColor="text1"/>
          <w:sz w:val="28"/>
          <w:szCs w:val="28"/>
        </w:rPr>
        <w:t>-середовищі.</w:t>
      </w:r>
    </w:p>
    <w:p w14:paraId="08D73D90" w14:textId="77777777" w:rsidR="003750A6" w:rsidRPr="00521F1B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913BC7">
        <w:rPr>
          <w:i/>
          <w:iCs/>
          <w:color w:val="000000" w:themeColor="text1"/>
          <w:sz w:val="28"/>
          <w:szCs w:val="28"/>
        </w:rPr>
        <w:tab/>
      </w:r>
      <w:r w:rsidRPr="00521F1B">
        <w:rPr>
          <w:color w:val="000000" w:themeColor="text1"/>
          <w:sz w:val="28"/>
          <w:szCs w:val="28"/>
        </w:rPr>
        <w:t xml:space="preserve">2.2.3 Приклад реалізації на </w:t>
      </w:r>
      <w:proofErr w:type="spellStart"/>
      <w:r w:rsidRPr="00521F1B">
        <w:rPr>
          <w:color w:val="000000" w:themeColor="text1"/>
          <w:sz w:val="28"/>
          <w:szCs w:val="28"/>
        </w:rPr>
        <w:t>Solidity</w:t>
      </w:r>
      <w:proofErr w:type="spellEnd"/>
      <w:r w:rsidRPr="00521F1B">
        <w:rPr>
          <w:color w:val="000000" w:themeColor="text1"/>
          <w:sz w:val="28"/>
          <w:szCs w:val="28"/>
        </w:rPr>
        <w:t xml:space="preserve"> та </w:t>
      </w:r>
      <w:proofErr w:type="spellStart"/>
      <w:r w:rsidRPr="00521F1B">
        <w:rPr>
          <w:color w:val="000000" w:themeColor="text1"/>
          <w:sz w:val="28"/>
          <w:szCs w:val="28"/>
        </w:rPr>
        <w:t>Rust</w:t>
      </w:r>
      <w:proofErr w:type="spellEnd"/>
      <w:r w:rsidRPr="00521F1B">
        <w:rPr>
          <w:color w:val="000000" w:themeColor="text1"/>
          <w:sz w:val="28"/>
          <w:szCs w:val="28"/>
        </w:rPr>
        <w:t>/NEAR</w:t>
      </w:r>
    </w:p>
    <w:p w14:paraId="44617163" w14:textId="77777777" w:rsidR="003750A6" w:rsidRPr="00521F1B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3627A">
        <w:rPr>
          <w:color w:val="000000" w:themeColor="text1"/>
          <w:sz w:val="28"/>
          <w:szCs w:val="28"/>
        </w:rPr>
        <w:tab/>
      </w:r>
      <w:r w:rsidRPr="00521F1B">
        <w:rPr>
          <w:color w:val="000000" w:themeColor="text1"/>
          <w:sz w:val="28"/>
          <w:szCs w:val="28"/>
        </w:rPr>
        <w:t xml:space="preserve">Приклад реалізації на </w:t>
      </w:r>
      <w:proofErr w:type="spellStart"/>
      <w:r w:rsidRPr="00521F1B">
        <w:rPr>
          <w:color w:val="000000" w:themeColor="text1"/>
          <w:sz w:val="28"/>
          <w:szCs w:val="28"/>
        </w:rPr>
        <w:t>Solidity</w:t>
      </w:r>
      <w:proofErr w:type="spellEnd"/>
      <w:r w:rsidRPr="00521F1B">
        <w:rPr>
          <w:color w:val="000000" w:themeColor="text1"/>
          <w:sz w:val="28"/>
          <w:szCs w:val="28"/>
        </w:rPr>
        <w:t>: обробка розподіленої події</w:t>
      </w:r>
    </w:p>
    <w:p w14:paraId="6947C605" w14:textId="77777777" w:rsidR="003750A6" w:rsidRPr="00913BC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3627A">
        <w:rPr>
          <w:color w:val="000000" w:themeColor="text1"/>
          <w:sz w:val="28"/>
          <w:szCs w:val="28"/>
        </w:rPr>
        <w:tab/>
        <w:t xml:space="preserve">Щоб продемонструвати практичну реалізацію алгоритму обробки даних у розподіленій </w:t>
      </w:r>
      <w:proofErr w:type="spellStart"/>
      <w:r w:rsidRPr="00D3627A">
        <w:rPr>
          <w:color w:val="000000" w:themeColor="text1"/>
          <w:sz w:val="28"/>
          <w:szCs w:val="28"/>
        </w:rPr>
        <w:t>блокчейн</w:t>
      </w:r>
      <w:proofErr w:type="spellEnd"/>
      <w:r w:rsidRPr="00D3627A">
        <w:rPr>
          <w:color w:val="000000" w:themeColor="text1"/>
          <w:sz w:val="28"/>
          <w:szCs w:val="28"/>
        </w:rPr>
        <w:t xml:space="preserve">-системі, розглянемо смарт-контракт на мові </w:t>
      </w:r>
      <w:proofErr w:type="spellStart"/>
      <w:r w:rsidRPr="00D90A67">
        <w:rPr>
          <w:color w:val="000000" w:themeColor="text1"/>
          <w:sz w:val="28"/>
          <w:szCs w:val="28"/>
        </w:rPr>
        <w:t>Solidity</w:t>
      </w:r>
      <w:proofErr w:type="spellEnd"/>
      <w:r w:rsidRPr="00D3627A">
        <w:rPr>
          <w:color w:val="000000" w:themeColor="text1"/>
          <w:sz w:val="28"/>
          <w:szCs w:val="28"/>
        </w:rPr>
        <w:t>, який реалізує базову модель обробки події: прийом заявки, перевірка прав, зміна стану та генерація події.</w:t>
      </w:r>
    </w:p>
    <w:p w14:paraId="01848C9B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3627A">
        <w:rPr>
          <w:color w:val="000000" w:themeColor="text1"/>
          <w:sz w:val="28"/>
          <w:szCs w:val="28"/>
        </w:rPr>
        <w:tab/>
      </w:r>
      <w:r w:rsidRPr="00D90A67">
        <w:rPr>
          <w:color w:val="000000" w:themeColor="text1"/>
          <w:sz w:val="28"/>
          <w:szCs w:val="28"/>
        </w:rPr>
        <w:t>Функціонал прикладу:</w:t>
      </w:r>
    </w:p>
    <w:p w14:paraId="5512C12B" w14:textId="77777777" w:rsidR="003750A6" w:rsidRPr="00D90A67" w:rsidRDefault="003750A6" w:rsidP="00F80B17">
      <w:pPr>
        <w:pStyle w:val="af0"/>
        <w:numPr>
          <w:ilvl w:val="0"/>
          <w:numId w:val="533"/>
        </w:numPr>
        <w:shd w:val="clear" w:color="auto" w:fill="FFFFFF"/>
        <w:spacing w:line="360" w:lineRule="auto"/>
        <w:ind w:left="426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Учасники можуть надсилати заявки</w:t>
      </w:r>
      <w:r w:rsidRPr="00D90A67">
        <w:rPr>
          <w:color w:val="000000" w:themeColor="text1"/>
          <w:sz w:val="28"/>
          <w:szCs w:val="28"/>
          <w:lang w:val="en-US"/>
        </w:rPr>
        <w:t>;</w:t>
      </w:r>
    </w:p>
    <w:p w14:paraId="4B896491" w14:textId="77777777" w:rsidR="003750A6" w:rsidRPr="00D90A67" w:rsidRDefault="003750A6" w:rsidP="00F80B17">
      <w:pPr>
        <w:pStyle w:val="af0"/>
        <w:numPr>
          <w:ilvl w:val="0"/>
          <w:numId w:val="533"/>
        </w:numPr>
        <w:shd w:val="clear" w:color="auto" w:fill="FFFFFF"/>
        <w:spacing w:line="360" w:lineRule="auto"/>
        <w:ind w:left="426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Контракт перевіряє, чи не заблокований учасник;</w:t>
      </w:r>
    </w:p>
    <w:p w14:paraId="70E3DABA" w14:textId="77777777" w:rsidR="003750A6" w:rsidRPr="00D90A67" w:rsidRDefault="003750A6" w:rsidP="00F80B17">
      <w:pPr>
        <w:pStyle w:val="af0"/>
        <w:numPr>
          <w:ilvl w:val="0"/>
          <w:numId w:val="533"/>
        </w:numPr>
        <w:shd w:val="clear" w:color="auto" w:fill="FFFFFF"/>
        <w:spacing w:line="360" w:lineRule="auto"/>
        <w:ind w:left="426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Успішна заявка фіксується як подія;</w:t>
      </w:r>
    </w:p>
    <w:p w14:paraId="704AF96B" w14:textId="77777777" w:rsidR="003750A6" w:rsidRPr="00913BC7" w:rsidRDefault="003750A6" w:rsidP="00F80B17">
      <w:pPr>
        <w:pStyle w:val="af0"/>
        <w:numPr>
          <w:ilvl w:val="0"/>
          <w:numId w:val="533"/>
        </w:numPr>
        <w:shd w:val="clear" w:color="auto" w:fill="FFFFFF"/>
        <w:spacing w:line="360" w:lineRule="auto"/>
        <w:ind w:left="426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Доступ до перегляду — лише для адміністратора.</w:t>
      </w:r>
    </w:p>
    <w:p w14:paraId="074F74C9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  <w:lang w:val="en-US"/>
        </w:rPr>
      </w:pPr>
      <w:r w:rsidRPr="00D90A67">
        <w:rPr>
          <w:color w:val="000000" w:themeColor="text1"/>
          <w:sz w:val="28"/>
          <w:szCs w:val="28"/>
        </w:rPr>
        <w:tab/>
        <w:t>Приклад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смарт</w:t>
      </w:r>
      <w:r w:rsidRPr="00D90A67">
        <w:rPr>
          <w:color w:val="000000" w:themeColor="text1"/>
          <w:sz w:val="28"/>
          <w:szCs w:val="28"/>
          <w:lang w:val="en-US"/>
        </w:rPr>
        <w:t>-</w:t>
      </w:r>
      <w:r w:rsidRPr="00D90A67">
        <w:rPr>
          <w:color w:val="000000" w:themeColor="text1"/>
          <w:sz w:val="28"/>
          <w:szCs w:val="28"/>
        </w:rPr>
        <w:t>контракту</w:t>
      </w:r>
      <w:r w:rsidRPr="00D90A67">
        <w:rPr>
          <w:color w:val="000000" w:themeColor="text1"/>
          <w:sz w:val="28"/>
          <w:szCs w:val="28"/>
          <w:lang w:val="en-US"/>
        </w:rPr>
        <w:t>:</w:t>
      </w:r>
    </w:p>
    <w:p w14:paraId="0E4000B0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// SPDX-</w:t>
      </w:r>
      <w:proofErr w:type="spellStart"/>
      <w:r w:rsidRPr="00D90A67">
        <w:rPr>
          <w:color w:val="000000" w:themeColor="text1"/>
          <w:sz w:val="28"/>
          <w:szCs w:val="28"/>
        </w:rPr>
        <w:t>License</w:t>
      </w:r>
      <w:proofErr w:type="spellEnd"/>
      <w:r w:rsidRPr="00D90A67">
        <w:rPr>
          <w:color w:val="000000" w:themeColor="text1"/>
          <w:sz w:val="28"/>
          <w:szCs w:val="28"/>
        </w:rPr>
        <w:t>-</w:t>
      </w:r>
      <w:proofErr w:type="spellStart"/>
      <w:r w:rsidRPr="00D90A67">
        <w:rPr>
          <w:color w:val="000000" w:themeColor="text1"/>
          <w:sz w:val="28"/>
          <w:szCs w:val="28"/>
        </w:rPr>
        <w:t>Identifier</w:t>
      </w:r>
      <w:proofErr w:type="spellEnd"/>
      <w:r w:rsidRPr="00D90A67">
        <w:rPr>
          <w:color w:val="000000" w:themeColor="text1"/>
          <w:sz w:val="28"/>
          <w:szCs w:val="28"/>
        </w:rPr>
        <w:t>: MIT</w:t>
      </w:r>
    </w:p>
    <w:p w14:paraId="48672638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D90A67">
        <w:rPr>
          <w:color w:val="000000" w:themeColor="text1"/>
          <w:sz w:val="28"/>
          <w:szCs w:val="28"/>
        </w:rPr>
        <w:t>pragma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solidity</w:t>
      </w:r>
      <w:proofErr w:type="spellEnd"/>
      <w:r w:rsidRPr="00D90A67">
        <w:rPr>
          <w:color w:val="000000" w:themeColor="text1"/>
          <w:sz w:val="28"/>
          <w:szCs w:val="28"/>
        </w:rPr>
        <w:t xml:space="preserve"> ^0.8.0;</w:t>
      </w:r>
    </w:p>
    <w:p w14:paraId="38321AB8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</w:p>
    <w:p w14:paraId="7537DFA7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D90A67">
        <w:rPr>
          <w:color w:val="000000" w:themeColor="text1"/>
          <w:sz w:val="28"/>
          <w:szCs w:val="28"/>
        </w:rPr>
        <w:t>contract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EventProcessor</w:t>
      </w:r>
      <w:proofErr w:type="spellEnd"/>
      <w:r w:rsidRPr="00D90A67">
        <w:rPr>
          <w:color w:val="000000" w:themeColor="text1"/>
          <w:sz w:val="28"/>
          <w:szCs w:val="28"/>
        </w:rPr>
        <w:t xml:space="preserve"> {</w:t>
      </w:r>
    </w:p>
    <w:p w14:paraId="7B8C0F90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</w:t>
      </w:r>
      <w:proofErr w:type="spellStart"/>
      <w:r w:rsidRPr="00D90A67">
        <w:rPr>
          <w:color w:val="000000" w:themeColor="text1"/>
          <w:sz w:val="28"/>
          <w:szCs w:val="28"/>
        </w:rPr>
        <w:t>address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public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owner</w:t>
      </w:r>
      <w:proofErr w:type="spellEnd"/>
      <w:r w:rsidRPr="00D90A67">
        <w:rPr>
          <w:color w:val="000000" w:themeColor="text1"/>
          <w:sz w:val="28"/>
          <w:szCs w:val="28"/>
        </w:rPr>
        <w:t>;</w:t>
      </w:r>
    </w:p>
    <w:p w14:paraId="473DF7EE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</w:t>
      </w:r>
      <w:proofErr w:type="spellStart"/>
      <w:r w:rsidRPr="00D90A67">
        <w:rPr>
          <w:color w:val="000000" w:themeColor="text1"/>
          <w:sz w:val="28"/>
          <w:szCs w:val="28"/>
        </w:rPr>
        <w:t>mapping</w:t>
      </w:r>
      <w:proofErr w:type="spellEnd"/>
      <w:r w:rsidRPr="00D90A67">
        <w:rPr>
          <w:color w:val="000000" w:themeColor="text1"/>
          <w:sz w:val="28"/>
          <w:szCs w:val="28"/>
        </w:rPr>
        <w:t>(</w:t>
      </w:r>
      <w:proofErr w:type="spellStart"/>
      <w:r w:rsidRPr="00D90A67">
        <w:rPr>
          <w:color w:val="000000" w:themeColor="text1"/>
          <w:sz w:val="28"/>
          <w:szCs w:val="28"/>
        </w:rPr>
        <w:t>address</w:t>
      </w:r>
      <w:proofErr w:type="spellEnd"/>
      <w:r w:rsidRPr="00D90A67">
        <w:rPr>
          <w:color w:val="000000" w:themeColor="text1"/>
          <w:sz w:val="28"/>
          <w:szCs w:val="28"/>
        </w:rPr>
        <w:t xml:space="preserve"> =&gt; </w:t>
      </w:r>
      <w:proofErr w:type="spellStart"/>
      <w:r w:rsidRPr="00D90A67">
        <w:rPr>
          <w:color w:val="000000" w:themeColor="text1"/>
          <w:sz w:val="28"/>
          <w:szCs w:val="28"/>
        </w:rPr>
        <w:t>bool</w:t>
      </w:r>
      <w:proofErr w:type="spellEnd"/>
      <w:r w:rsidRPr="00D90A67">
        <w:rPr>
          <w:color w:val="000000" w:themeColor="text1"/>
          <w:sz w:val="28"/>
          <w:szCs w:val="28"/>
        </w:rPr>
        <w:t xml:space="preserve">) </w:t>
      </w:r>
      <w:proofErr w:type="spellStart"/>
      <w:r w:rsidRPr="00D90A67">
        <w:rPr>
          <w:color w:val="000000" w:themeColor="text1"/>
          <w:sz w:val="28"/>
          <w:szCs w:val="28"/>
        </w:rPr>
        <w:t>public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blacklisted</w:t>
      </w:r>
      <w:proofErr w:type="spellEnd"/>
      <w:r w:rsidRPr="00D90A67">
        <w:rPr>
          <w:color w:val="000000" w:themeColor="text1"/>
          <w:sz w:val="28"/>
          <w:szCs w:val="28"/>
        </w:rPr>
        <w:t>;</w:t>
      </w:r>
    </w:p>
    <w:p w14:paraId="2F5D3F9A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</w:t>
      </w:r>
      <w:proofErr w:type="spellStart"/>
      <w:r w:rsidRPr="00D90A67">
        <w:rPr>
          <w:color w:val="000000" w:themeColor="text1"/>
          <w:sz w:val="28"/>
          <w:szCs w:val="28"/>
        </w:rPr>
        <w:t>mapping</w:t>
      </w:r>
      <w:proofErr w:type="spellEnd"/>
      <w:r w:rsidRPr="00D90A67">
        <w:rPr>
          <w:color w:val="000000" w:themeColor="text1"/>
          <w:sz w:val="28"/>
          <w:szCs w:val="28"/>
        </w:rPr>
        <w:t>(</w:t>
      </w:r>
      <w:proofErr w:type="spellStart"/>
      <w:r w:rsidRPr="00D90A67">
        <w:rPr>
          <w:color w:val="000000" w:themeColor="text1"/>
          <w:sz w:val="28"/>
          <w:szCs w:val="28"/>
        </w:rPr>
        <w:t>uint</w:t>
      </w:r>
      <w:proofErr w:type="spellEnd"/>
      <w:r w:rsidRPr="00D90A67">
        <w:rPr>
          <w:color w:val="000000" w:themeColor="text1"/>
          <w:sz w:val="28"/>
          <w:szCs w:val="28"/>
        </w:rPr>
        <w:t xml:space="preserve"> =&gt; </w:t>
      </w:r>
      <w:proofErr w:type="spellStart"/>
      <w:r w:rsidRPr="00D90A67">
        <w:rPr>
          <w:color w:val="000000" w:themeColor="text1"/>
          <w:sz w:val="28"/>
          <w:szCs w:val="28"/>
        </w:rPr>
        <w:t>string</w:t>
      </w:r>
      <w:proofErr w:type="spellEnd"/>
      <w:r w:rsidRPr="00D90A67">
        <w:rPr>
          <w:color w:val="000000" w:themeColor="text1"/>
          <w:sz w:val="28"/>
          <w:szCs w:val="28"/>
        </w:rPr>
        <w:t xml:space="preserve">) </w:t>
      </w:r>
      <w:proofErr w:type="spellStart"/>
      <w:r w:rsidRPr="00D90A67">
        <w:rPr>
          <w:color w:val="000000" w:themeColor="text1"/>
          <w:sz w:val="28"/>
          <w:szCs w:val="28"/>
        </w:rPr>
        <w:t>public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submissions</w:t>
      </w:r>
      <w:proofErr w:type="spellEnd"/>
      <w:r w:rsidRPr="00D90A67">
        <w:rPr>
          <w:color w:val="000000" w:themeColor="text1"/>
          <w:sz w:val="28"/>
          <w:szCs w:val="28"/>
        </w:rPr>
        <w:t>;</w:t>
      </w:r>
    </w:p>
    <w:p w14:paraId="275DBE21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</w:t>
      </w:r>
      <w:proofErr w:type="spellStart"/>
      <w:r w:rsidRPr="00D90A67">
        <w:rPr>
          <w:color w:val="000000" w:themeColor="text1"/>
          <w:sz w:val="28"/>
          <w:szCs w:val="28"/>
        </w:rPr>
        <w:t>uint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public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counter</w:t>
      </w:r>
      <w:proofErr w:type="spellEnd"/>
      <w:r w:rsidRPr="00D90A67">
        <w:rPr>
          <w:color w:val="000000" w:themeColor="text1"/>
          <w:sz w:val="28"/>
          <w:szCs w:val="28"/>
        </w:rPr>
        <w:t>;</w:t>
      </w:r>
    </w:p>
    <w:p w14:paraId="5253C0E5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</w:t>
      </w:r>
      <w:proofErr w:type="spellStart"/>
      <w:r w:rsidRPr="00D90A67">
        <w:rPr>
          <w:color w:val="000000" w:themeColor="text1"/>
          <w:sz w:val="28"/>
          <w:szCs w:val="28"/>
        </w:rPr>
        <w:t>event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SubmissionReceived</w:t>
      </w:r>
      <w:proofErr w:type="spellEnd"/>
      <w:r w:rsidRPr="00D90A67">
        <w:rPr>
          <w:color w:val="000000" w:themeColor="text1"/>
          <w:sz w:val="28"/>
          <w:szCs w:val="28"/>
        </w:rPr>
        <w:t>(</w:t>
      </w:r>
      <w:proofErr w:type="spellStart"/>
      <w:r w:rsidRPr="00D90A67">
        <w:rPr>
          <w:color w:val="000000" w:themeColor="text1"/>
          <w:sz w:val="28"/>
          <w:szCs w:val="28"/>
        </w:rPr>
        <w:t>address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indexed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user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uint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id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string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content</w:t>
      </w:r>
      <w:proofErr w:type="spellEnd"/>
      <w:r w:rsidRPr="00D90A67">
        <w:rPr>
          <w:color w:val="000000" w:themeColor="text1"/>
          <w:sz w:val="28"/>
          <w:szCs w:val="28"/>
        </w:rPr>
        <w:t>);</w:t>
      </w:r>
    </w:p>
    <w:p w14:paraId="721BE0EA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</w:t>
      </w:r>
      <w:proofErr w:type="spellStart"/>
      <w:r w:rsidRPr="00D90A67">
        <w:rPr>
          <w:color w:val="000000" w:themeColor="text1"/>
          <w:sz w:val="28"/>
          <w:szCs w:val="28"/>
        </w:rPr>
        <w:t>modifier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onlyOwner</w:t>
      </w:r>
      <w:proofErr w:type="spellEnd"/>
      <w:r w:rsidRPr="00D90A67">
        <w:rPr>
          <w:color w:val="000000" w:themeColor="text1"/>
          <w:sz w:val="28"/>
          <w:szCs w:val="28"/>
        </w:rPr>
        <w:t>() {</w:t>
      </w:r>
    </w:p>
    <w:p w14:paraId="3290550A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    </w:t>
      </w:r>
      <w:proofErr w:type="spellStart"/>
      <w:r w:rsidRPr="00D90A67">
        <w:rPr>
          <w:color w:val="000000" w:themeColor="text1"/>
          <w:sz w:val="28"/>
          <w:szCs w:val="28"/>
        </w:rPr>
        <w:t>require</w:t>
      </w:r>
      <w:proofErr w:type="spellEnd"/>
      <w:r w:rsidRPr="00D90A67">
        <w:rPr>
          <w:color w:val="000000" w:themeColor="text1"/>
          <w:sz w:val="28"/>
          <w:szCs w:val="28"/>
        </w:rPr>
        <w:t>(</w:t>
      </w:r>
      <w:proofErr w:type="spellStart"/>
      <w:r w:rsidRPr="00D90A67">
        <w:rPr>
          <w:color w:val="000000" w:themeColor="text1"/>
          <w:sz w:val="28"/>
          <w:szCs w:val="28"/>
        </w:rPr>
        <w:t>msg.sender</w:t>
      </w:r>
      <w:proofErr w:type="spellEnd"/>
      <w:r w:rsidRPr="00D90A67">
        <w:rPr>
          <w:color w:val="000000" w:themeColor="text1"/>
          <w:sz w:val="28"/>
          <w:szCs w:val="28"/>
        </w:rPr>
        <w:t xml:space="preserve"> == </w:t>
      </w:r>
      <w:proofErr w:type="spellStart"/>
      <w:r w:rsidRPr="00D90A67">
        <w:rPr>
          <w:color w:val="000000" w:themeColor="text1"/>
          <w:sz w:val="28"/>
          <w:szCs w:val="28"/>
        </w:rPr>
        <w:t>owner</w:t>
      </w:r>
      <w:proofErr w:type="spellEnd"/>
      <w:r w:rsidRPr="00D90A67">
        <w:rPr>
          <w:color w:val="000000" w:themeColor="text1"/>
          <w:sz w:val="28"/>
          <w:szCs w:val="28"/>
        </w:rPr>
        <w:t>, "</w:t>
      </w:r>
      <w:proofErr w:type="spellStart"/>
      <w:r w:rsidRPr="00D90A67">
        <w:rPr>
          <w:color w:val="000000" w:themeColor="text1"/>
          <w:sz w:val="28"/>
          <w:szCs w:val="28"/>
        </w:rPr>
        <w:t>Not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authorized</w:t>
      </w:r>
      <w:proofErr w:type="spellEnd"/>
      <w:r w:rsidRPr="00D90A67">
        <w:rPr>
          <w:color w:val="000000" w:themeColor="text1"/>
          <w:sz w:val="28"/>
          <w:szCs w:val="28"/>
        </w:rPr>
        <w:t>");</w:t>
      </w:r>
    </w:p>
    <w:p w14:paraId="661B26FD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}</w:t>
      </w:r>
    </w:p>
    <w:p w14:paraId="3AB3A741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</w:t>
      </w:r>
      <w:proofErr w:type="spellStart"/>
      <w:r w:rsidRPr="00D90A67">
        <w:rPr>
          <w:color w:val="000000" w:themeColor="text1"/>
          <w:sz w:val="28"/>
          <w:szCs w:val="28"/>
        </w:rPr>
        <w:t>modifier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notBlacklisted</w:t>
      </w:r>
      <w:proofErr w:type="spellEnd"/>
      <w:r w:rsidRPr="00D90A67">
        <w:rPr>
          <w:color w:val="000000" w:themeColor="text1"/>
          <w:sz w:val="28"/>
          <w:szCs w:val="28"/>
        </w:rPr>
        <w:t>() {</w:t>
      </w:r>
    </w:p>
    <w:p w14:paraId="19243F4F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    </w:t>
      </w:r>
      <w:proofErr w:type="spellStart"/>
      <w:r w:rsidRPr="00D90A67">
        <w:rPr>
          <w:color w:val="000000" w:themeColor="text1"/>
          <w:sz w:val="28"/>
          <w:szCs w:val="28"/>
        </w:rPr>
        <w:t>require</w:t>
      </w:r>
      <w:proofErr w:type="spellEnd"/>
      <w:r w:rsidRPr="00D90A67">
        <w:rPr>
          <w:color w:val="000000" w:themeColor="text1"/>
          <w:sz w:val="28"/>
          <w:szCs w:val="28"/>
        </w:rPr>
        <w:t>(!</w:t>
      </w:r>
      <w:proofErr w:type="spellStart"/>
      <w:r w:rsidRPr="00D90A67">
        <w:rPr>
          <w:color w:val="000000" w:themeColor="text1"/>
          <w:sz w:val="28"/>
          <w:szCs w:val="28"/>
        </w:rPr>
        <w:t>blacklisted</w:t>
      </w:r>
      <w:proofErr w:type="spellEnd"/>
      <w:r w:rsidRPr="00D90A67">
        <w:rPr>
          <w:color w:val="000000" w:themeColor="text1"/>
          <w:sz w:val="28"/>
          <w:szCs w:val="28"/>
        </w:rPr>
        <w:t>[</w:t>
      </w:r>
      <w:proofErr w:type="spellStart"/>
      <w:r w:rsidRPr="00D90A67">
        <w:rPr>
          <w:color w:val="000000" w:themeColor="text1"/>
          <w:sz w:val="28"/>
          <w:szCs w:val="28"/>
        </w:rPr>
        <w:t>msg.sender</w:t>
      </w:r>
      <w:proofErr w:type="spellEnd"/>
      <w:r w:rsidRPr="00D90A67">
        <w:rPr>
          <w:color w:val="000000" w:themeColor="text1"/>
          <w:sz w:val="28"/>
          <w:szCs w:val="28"/>
        </w:rPr>
        <w:t>], "</w:t>
      </w:r>
      <w:proofErr w:type="spellStart"/>
      <w:r w:rsidRPr="00D90A67">
        <w:rPr>
          <w:color w:val="000000" w:themeColor="text1"/>
          <w:sz w:val="28"/>
          <w:szCs w:val="28"/>
        </w:rPr>
        <w:t>Address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is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blacklisted</w:t>
      </w:r>
      <w:proofErr w:type="spellEnd"/>
      <w:r w:rsidRPr="00D90A67">
        <w:rPr>
          <w:color w:val="000000" w:themeColor="text1"/>
          <w:sz w:val="28"/>
          <w:szCs w:val="28"/>
        </w:rPr>
        <w:t>");</w:t>
      </w:r>
    </w:p>
    <w:p w14:paraId="1E9D733F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}</w:t>
      </w:r>
    </w:p>
    <w:p w14:paraId="195AFE8C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</w:t>
      </w:r>
      <w:proofErr w:type="spellStart"/>
      <w:r w:rsidRPr="00D90A67">
        <w:rPr>
          <w:color w:val="000000" w:themeColor="text1"/>
          <w:sz w:val="28"/>
          <w:szCs w:val="28"/>
        </w:rPr>
        <w:t>constructor</w:t>
      </w:r>
      <w:proofErr w:type="spellEnd"/>
      <w:r w:rsidRPr="00D90A67">
        <w:rPr>
          <w:color w:val="000000" w:themeColor="text1"/>
          <w:sz w:val="28"/>
          <w:szCs w:val="28"/>
        </w:rPr>
        <w:t>() {</w:t>
      </w:r>
    </w:p>
    <w:p w14:paraId="52E3FF59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lastRenderedPageBreak/>
        <w:t xml:space="preserve">        </w:t>
      </w:r>
      <w:proofErr w:type="spellStart"/>
      <w:r w:rsidRPr="00D90A67">
        <w:rPr>
          <w:color w:val="000000" w:themeColor="text1"/>
          <w:sz w:val="28"/>
          <w:szCs w:val="28"/>
        </w:rPr>
        <w:t>owner</w:t>
      </w:r>
      <w:proofErr w:type="spellEnd"/>
      <w:r w:rsidRPr="00D90A67">
        <w:rPr>
          <w:color w:val="000000" w:themeColor="text1"/>
          <w:sz w:val="28"/>
          <w:szCs w:val="28"/>
        </w:rPr>
        <w:t xml:space="preserve"> = </w:t>
      </w:r>
      <w:proofErr w:type="spellStart"/>
      <w:r w:rsidRPr="00D90A67">
        <w:rPr>
          <w:color w:val="000000" w:themeColor="text1"/>
          <w:sz w:val="28"/>
          <w:szCs w:val="28"/>
        </w:rPr>
        <w:t>msg.sender</w:t>
      </w:r>
      <w:proofErr w:type="spellEnd"/>
      <w:r w:rsidRPr="00D90A67">
        <w:rPr>
          <w:color w:val="000000" w:themeColor="text1"/>
          <w:sz w:val="28"/>
          <w:szCs w:val="28"/>
        </w:rPr>
        <w:t>;</w:t>
      </w:r>
    </w:p>
    <w:p w14:paraId="0FC7E5E8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}</w:t>
      </w:r>
    </w:p>
    <w:p w14:paraId="02CBB054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</w:t>
      </w:r>
      <w:proofErr w:type="spellStart"/>
      <w:r w:rsidRPr="00D90A67">
        <w:rPr>
          <w:color w:val="000000" w:themeColor="text1"/>
          <w:sz w:val="28"/>
          <w:szCs w:val="28"/>
        </w:rPr>
        <w:t>function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submit</w:t>
      </w:r>
      <w:proofErr w:type="spellEnd"/>
      <w:r w:rsidRPr="00D90A67">
        <w:rPr>
          <w:color w:val="000000" w:themeColor="text1"/>
          <w:sz w:val="28"/>
          <w:szCs w:val="28"/>
        </w:rPr>
        <w:t>(</w:t>
      </w:r>
      <w:proofErr w:type="spellStart"/>
      <w:r w:rsidRPr="00D90A67">
        <w:rPr>
          <w:color w:val="000000" w:themeColor="text1"/>
          <w:sz w:val="28"/>
          <w:szCs w:val="28"/>
        </w:rPr>
        <w:t>string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calldata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content</w:t>
      </w:r>
      <w:proofErr w:type="spellEnd"/>
      <w:r w:rsidRPr="00D90A67">
        <w:rPr>
          <w:color w:val="000000" w:themeColor="text1"/>
          <w:sz w:val="28"/>
          <w:szCs w:val="28"/>
        </w:rPr>
        <w:t xml:space="preserve">) </w:t>
      </w:r>
      <w:proofErr w:type="spellStart"/>
      <w:r w:rsidRPr="00D90A67">
        <w:rPr>
          <w:color w:val="000000" w:themeColor="text1"/>
          <w:sz w:val="28"/>
          <w:szCs w:val="28"/>
        </w:rPr>
        <w:t>external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notBlacklisted</w:t>
      </w:r>
      <w:proofErr w:type="spellEnd"/>
      <w:r w:rsidRPr="00D90A67">
        <w:rPr>
          <w:color w:val="000000" w:themeColor="text1"/>
          <w:sz w:val="28"/>
          <w:szCs w:val="28"/>
        </w:rPr>
        <w:t xml:space="preserve"> {</w:t>
      </w:r>
    </w:p>
    <w:p w14:paraId="5B383F16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    </w:t>
      </w:r>
      <w:proofErr w:type="spellStart"/>
      <w:r w:rsidRPr="00D90A67">
        <w:rPr>
          <w:color w:val="000000" w:themeColor="text1"/>
          <w:sz w:val="28"/>
          <w:szCs w:val="28"/>
        </w:rPr>
        <w:t>counter</w:t>
      </w:r>
      <w:proofErr w:type="spellEnd"/>
      <w:r w:rsidRPr="00D90A67">
        <w:rPr>
          <w:color w:val="000000" w:themeColor="text1"/>
          <w:sz w:val="28"/>
          <w:szCs w:val="28"/>
        </w:rPr>
        <w:t>++;</w:t>
      </w:r>
    </w:p>
    <w:p w14:paraId="17D90E28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    </w:t>
      </w:r>
      <w:proofErr w:type="spellStart"/>
      <w:r w:rsidRPr="00D90A67">
        <w:rPr>
          <w:color w:val="000000" w:themeColor="text1"/>
          <w:sz w:val="28"/>
          <w:szCs w:val="28"/>
        </w:rPr>
        <w:t>submissions</w:t>
      </w:r>
      <w:proofErr w:type="spellEnd"/>
      <w:r w:rsidRPr="00D90A67">
        <w:rPr>
          <w:color w:val="000000" w:themeColor="text1"/>
          <w:sz w:val="28"/>
          <w:szCs w:val="28"/>
        </w:rPr>
        <w:t>[</w:t>
      </w:r>
      <w:proofErr w:type="spellStart"/>
      <w:r w:rsidRPr="00D90A67">
        <w:rPr>
          <w:color w:val="000000" w:themeColor="text1"/>
          <w:sz w:val="28"/>
          <w:szCs w:val="28"/>
        </w:rPr>
        <w:t>counter</w:t>
      </w:r>
      <w:proofErr w:type="spellEnd"/>
      <w:r w:rsidRPr="00D90A67">
        <w:rPr>
          <w:color w:val="000000" w:themeColor="text1"/>
          <w:sz w:val="28"/>
          <w:szCs w:val="28"/>
        </w:rPr>
        <w:t xml:space="preserve">] = </w:t>
      </w:r>
      <w:proofErr w:type="spellStart"/>
      <w:r w:rsidRPr="00D90A67">
        <w:rPr>
          <w:color w:val="000000" w:themeColor="text1"/>
          <w:sz w:val="28"/>
          <w:szCs w:val="28"/>
        </w:rPr>
        <w:t>content</w:t>
      </w:r>
      <w:proofErr w:type="spellEnd"/>
      <w:r w:rsidRPr="00D90A67">
        <w:rPr>
          <w:color w:val="000000" w:themeColor="text1"/>
          <w:sz w:val="28"/>
          <w:szCs w:val="28"/>
        </w:rPr>
        <w:t>;</w:t>
      </w:r>
    </w:p>
    <w:p w14:paraId="7D00D2DE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    </w:t>
      </w:r>
      <w:proofErr w:type="spellStart"/>
      <w:r w:rsidRPr="00D90A67">
        <w:rPr>
          <w:color w:val="000000" w:themeColor="text1"/>
          <w:sz w:val="28"/>
          <w:szCs w:val="28"/>
        </w:rPr>
        <w:t>emit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SubmissionReceived</w:t>
      </w:r>
      <w:proofErr w:type="spellEnd"/>
      <w:r w:rsidRPr="00D90A67">
        <w:rPr>
          <w:color w:val="000000" w:themeColor="text1"/>
          <w:sz w:val="28"/>
          <w:szCs w:val="28"/>
        </w:rPr>
        <w:t>(</w:t>
      </w:r>
      <w:proofErr w:type="spellStart"/>
      <w:r w:rsidRPr="00D90A67">
        <w:rPr>
          <w:color w:val="000000" w:themeColor="text1"/>
          <w:sz w:val="28"/>
          <w:szCs w:val="28"/>
        </w:rPr>
        <w:t>msg.sender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counter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content</w:t>
      </w:r>
      <w:proofErr w:type="spellEnd"/>
      <w:r w:rsidRPr="00D90A67">
        <w:rPr>
          <w:color w:val="000000" w:themeColor="text1"/>
          <w:sz w:val="28"/>
          <w:szCs w:val="28"/>
        </w:rPr>
        <w:t>);</w:t>
      </w:r>
    </w:p>
    <w:p w14:paraId="23A693A6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}</w:t>
      </w:r>
    </w:p>
    <w:p w14:paraId="487B0AAA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</w:t>
      </w:r>
      <w:proofErr w:type="spellStart"/>
      <w:r w:rsidRPr="00D90A67">
        <w:rPr>
          <w:color w:val="000000" w:themeColor="text1"/>
          <w:sz w:val="28"/>
          <w:szCs w:val="28"/>
        </w:rPr>
        <w:t>function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blockUser</w:t>
      </w:r>
      <w:proofErr w:type="spellEnd"/>
      <w:r w:rsidRPr="00D90A67">
        <w:rPr>
          <w:color w:val="000000" w:themeColor="text1"/>
          <w:sz w:val="28"/>
          <w:szCs w:val="28"/>
        </w:rPr>
        <w:t>(</w:t>
      </w:r>
      <w:proofErr w:type="spellStart"/>
      <w:r w:rsidRPr="00D90A67">
        <w:rPr>
          <w:color w:val="000000" w:themeColor="text1"/>
          <w:sz w:val="28"/>
          <w:szCs w:val="28"/>
        </w:rPr>
        <w:t>address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user</w:t>
      </w:r>
      <w:proofErr w:type="spellEnd"/>
      <w:r w:rsidRPr="00D90A67">
        <w:rPr>
          <w:color w:val="000000" w:themeColor="text1"/>
          <w:sz w:val="28"/>
          <w:szCs w:val="28"/>
        </w:rPr>
        <w:t xml:space="preserve">) </w:t>
      </w:r>
      <w:proofErr w:type="spellStart"/>
      <w:r w:rsidRPr="00D90A67">
        <w:rPr>
          <w:color w:val="000000" w:themeColor="text1"/>
          <w:sz w:val="28"/>
          <w:szCs w:val="28"/>
        </w:rPr>
        <w:t>external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onlyOwner</w:t>
      </w:r>
      <w:proofErr w:type="spellEnd"/>
      <w:r w:rsidRPr="00D90A67">
        <w:rPr>
          <w:color w:val="000000" w:themeColor="text1"/>
          <w:sz w:val="28"/>
          <w:szCs w:val="28"/>
        </w:rPr>
        <w:t xml:space="preserve"> {</w:t>
      </w:r>
    </w:p>
    <w:p w14:paraId="335500E9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    </w:t>
      </w:r>
      <w:proofErr w:type="spellStart"/>
      <w:r w:rsidRPr="00D90A67">
        <w:rPr>
          <w:color w:val="000000" w:themeColor="text1"/>
          <w:sz w:val="28"/>
          <w:szCs w:val="28"/>
        </w:rPr>
        <w:t>blacklisted</w:t>
      </w:r>
      <w:proofErr w:type="spellEnd"/>
      <w:r w:rsidRPr="00D90A67">
        <w:rPr>
          <w:color w:val="000000" w:themeColor="text1"/>
          <w:sz w:val="28"/>
          <w:szCs w:val="28"/>
        </w:rPr>
        <w:t>[</w:t>
      </w:r>
      <w:proofErr w:type="spellStart"/>
      <w:r w:rsidRPr="00D90A67">
        <w:rPr>
          <w:color w:val="000000" w:themeColor="text1"/>
          <w:sz w:val="28"/>
          <w:szCs w:val="28"/>
        </w:rPr>
        <w:t>user</w:t>
      </w:r>
      <w:proofErr w:type="spellEnd"/>
      <w:r w:rsidRPr="00D90A67">
        <w:rPr>
          <w:color w:val="000000" w:themeColor="text1"/>
          <w:sz w:val="28"/>
          <w:szCs w:val="28"/>
        </w:rPr>
        <w:t xml:space="preserve">] = </w:t>
      </w:r>
      <w:proofErr w:type="spellStart"/>
      <w:r w:rsidRPr="00D90A67">
        <w:rPr>
          <w:color w:val="000000" w:themeColor="text1"/>
          <w:sz w:val="28"/>
          <w:szCs w:val="28"/>
        </w:rPr>
        <w:t>true</w:t>
      </w:r>
      <w:proofErr w:type="spellEnd"/>
      <w:r w:rsidRPr="00D90A67">
        <w:rPr>
          <w:color w:val="000000" w:themeColor="text1"/>
          <w:sz w:val="28"/>
          <w:szCs w:val="28"/>
        </w:rPr>
        <w:t>;</w:t>
      </w:r>
    </w:p>
    <w:p w14:paraId="5F10CCB9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}</w:t>
      </w:r>
    </w:p>
    <w:p w14:paraId="228ACC7F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</w:t>
      </w:r>
      <w:proofErr w:type="spellStart"/>
      <w:r w:rsidRPr="00D90A67">
        <w:rPr>
          <w:color w:val="000000" w:themeColor="text1"/>
          <w:sz w:val="28"/>
          <w:szCs w:val="28"/>
        </w:rPr>
        <w:t>function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unblockUser</w:t>
      </w:r>
      <w:proofErr w:type="spellEnd"/>
      <w:r w:rsidRPr="00D90A67">
        <w:rPr>
          <w:color w:val="000000" w:themeColor="text1"/>
          <w:sz w:val="28"/>
          <w:szCs w:val="28"/>
        </w:rPr>
        <w:t>(</w:t>
      </w:r>
      <w:proofErr w:type="spellStart"/>
      <w:r w:rsidRPr="00D90A67">
        <w:rPr>
          <w:color w:val="000000" w:themeColor="text1"/>
          <w:sz w:val="28"/>
          <w:szCs w:val="28"/>
        </w:rPr>
        <w:t>address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user</w:t>
      </w:r>
      <w:proofErr w:type="spellEnd"/>
      <w:r w:rsidRPr="00D90A67">
        <w:rPr>
          <w:color w:val="000000" w:themeColor="text1"/>
          <w:sz w:val="28"/>
          <w:szCs w:val="28"/>
        </w:rPr>
        <w:t xml:space="preserve">) </w:t>
      </w:r>
      <w:proofErr w:type="spellStart"/>
      <w:r w:rsidRPr="00D90A67">
        <w:rPr>
          <w:color w:val="000000" w:themeColor="text1"/>
          <w:sz w:val="28"/>
          <w:szCs w:val="28"/>
        </w:rPr>
        <w:t>external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onlyOwner</w:t>
      </w:r>
      <w:proofErr w:type="spellEnd"/>
      <w:r w:rsidRPr="00D90A67">
        <w:rPr>
          <w:color w:val="000000" w:themeColor="text1"/>
          <w:sz w:val="28"/>
          <w:szCs w:val="28"/>
        </w:rPr>
        <w:t xml:space="preserve"> {</w:t>
      </w:r>
    </w:p>
    <w:p w14:paraId="41D3DE35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    </w:t>
      </w:r>
      <w:proofErr w:type="spellStart"/>
      <w:r w:rsidRPr="00D90A67">
        <w:rPr>
          <w:color w:val="000000" w:themeColor="text1"/>
          <w:sz w:val="28"/>
          <w:szCs w:val="28"/>
        </w:rPr>
        <w:t>blacklisted</w:t>
      </w:r>
      <w:proofErr w:type="spellEnd"/>
      <w:r w:rsidRPr="00D90A67">
        <w:rPr>
          <w:color w:val="000000" w:themeColor="text1"/>
          <w:sz w:val="28"/>
          <w:szCs w:val="28"/>
        </w:rPr>
        <w:t>[</w:t>
      </w:r>
      <w:proofErr w:type="spellStart"/>
      <w:r w:rsidRPr="00D90A67">
        <w:rPr>
          <w:color w:val="000000" w:themeColor="text1"/>
          <w:sz w:val="28"/>
          <w:szCs w:val="28"/>
        </w:rPr>
        <w:t>user</w:t>
      </w:r>
      <w:proofErr w:type="spellEnd"/>
      <w:r w:rsidRPr="00D90A67">
        <w:rPr>
          <w:color w:val="000000" w:themeColor="text1"/>
          <w:sz w:val="28"/>
          <w:szCs w:val="28"/>
        </w:rPr>
        <w:t xml:space="preserve">] = </w:t>
      </w:r>
      <w:proofErr w:type="spellStart"/>
      <w:r w:rsidRPr="00D90A67">
        <w:rPr>
          <w:color w:val="000000" w:themeColor="text1"/>
          <w:sz w:val="28"/>
          <w:szCs w:val="28"/>
        </w:rPr>
        <w:t>false</w:t>
      </w:r>
      <w:proofErr w:type="spellEnd"/>
      <w:r w:rsidRPr="00D90A67">
        <w:rPr>
          <w:color w:val="000000" w:themeColor="text1"/>
          <w:sz w:val="28"/>
          <w:szCs w:val="28"/>
        </w:rPr>
        <w:t>;</w:t>
      </w:r>
    </w:p>
    <w:p w14:paraId="78006853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}</w:t>
      </w:r>
    </w:p>
    <w:p w14:paraId="42AF2686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</w:t>
      </w:r>
      <w:proofErr w:type="spellStart"/>
      <w:r w:rsidRPr="00D90A67">
        <w:rPr>
          <w:color w:val="000000" w:themeColor="text1"/>
          <w:sz w:val="28"/>
          <w:szCs w:val="28"/>
        </w:rPr>
        <w:t>function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getSubmission</w:t>
      </w:r>
      <w:proofErr w:type="spellEnd"/>
      <w:r w:rsidRPr="00D90A67">
        <w:rPr>
          <w:color w:val="000000" w:themeColor="text1"/>
          <w:sz w:val="28"/>
          <w:szCs w:val="28"/>
        </w:rPr>
        <w:t>(</w:t>
      </w:r>
      <w:proofErr w:type="spellStart"/>
      <w:r w:rsidRPr="00D90A67">
        <w:rPr>
          <w:color w:val="000000" w:themeColor="text1"/>
          <w:sz w:val="28"/>
          <w:szCs w:val="28"/>
        </w:rPr>
        <w:t>uint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id</w:t>
      </w:r>
      <w:proofErr w:type="spellEnd"/>
      <w:r w:rsidRPr="00D90A67">
        <w:rPr>
          <w:color w:val="000000" w:themeColor="text1"/>
          <w:sz w:val="28"/>
          <w:szCs w:val="28"/>
        </w:rPr>
        <w:t xml:space="preserve">) </w:t>
      </w:r>
      <w:proofErr w:type="spellStart"/>
      <w:r w:rsidRPr="00D90A67">
        <w:rPr>
          <w:color w:val="000000" w:themeColor="text1"/>
          <w:sz w:val="28"/>
          <w:szCs w:val="28"/>
        </w:rPr>
        <w:t>external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view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onlyOwner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returns</w:t>
      </w:r>
      <w:proofErr w:type="spellEnd"/>
      <w:r w:rsidRPr="00D90A67">
        <w:rPr>
          <w:color w:val="000000" w:themeColor="text1"/>
          <w:sz w:val="28"/>
          <w:szCs w:val="28"/>
        </w:rPr>
        <w:t xml:space="preserve"> (</w:t>
      </w:r>
      <w:proofErr w:type="spellStart"/>
      <w:r w:rsidRPr="00D90A67">
        <w:rPr>
          <w:color w:val="000000" w:themeColor="text1"/>
          <w:sz w:val="28"/>
          <w:szCs w:val="28"/>
        </w:rPr>
        <w:t>string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memory</w:t>
      </w:r>
      <w:proofErr w:type="spellEnd"/>
      <w:r w:rsidRPr="00D90A67">
        <w:rPr>
          <w:color w:val="000000" w:themeColor="text1"/>
          <w:sz w:val="28"/>
          <w:szCs w:val="28"/>
        </w:rPr>
        <w:t>) {</w:t>
      </w:r>
    </w:p>
    <w:p w14:paraId="5465AB96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    </w:t>
      </w:r>
      <w:proofErr w:type="spellStart"/>
      <w:r w:rsidRPr="00D90A67">
        <w:rPr>
          <w:color w:val="000000" w:themeColor="text1"/>
          <w:sz w:val="28"/>
          <w:szCs w:val="28"/>
        </w:rPr>
        <w:t>return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submissions</w:t>
      </w:r>
      <w:proofErr w:type="spellEnd"/>
      <w:r w:rsidRPr="00D90A67">
        <w:rPr>
          <w:color w:val="000000" w:themeColor="text1"/>
          <w:sz w:val="28"/>
          <w:szCs w:val="28"/>
        </w:rPr>
        <w:t>[</w:t>
      </w:r>
      <w:proofErr w:type="spellStart"/>
      <w:r w:rsidRPr="00D90A67">
        <w:rPr>
          <w:color w:val="000000" w:themeColor="text1"/>
          <w:sz w:val="28"/>
          <w:szCs w:val="28"/>
        </w:rPr>
        <w:t>id</w:t>
      </w:r>
      <w:proofErr w:type="spellEnd"/>
      <w:r w:rsidRPr="00D90A67">
        <w:rPr>
          <w:color w:val="000000" w:themeColor="text1"/>
          <w:sz w:val="28"/>
          <w:szCs w:val="28"/>
        </w:rPr>
        <w:t>];</w:t>
      </w:r>
    </w:p>
    <w:p w14:paraId="5B746937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}</w:t>
      </w:r>
    </w:p>
    <w:p w14:paraId="1BF54703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}</w:t>
      </w:r>
    </w:p>
    <w:p w14:paraId="2BB20460" w14:textId="77777777" w:rsidR="003750A6" w:rsidRPr="0090348C" w:rsidRDefault="003750A6" w:rsidP="00F80B17">
      <w:pPr>
        <w:shd w:val="clear" w:color="auto" w:fill="FFFFFF"/>
        <w:spacing w:line="360" w:lineRule="auto"/>
        <w:jc w:val="right"/>
        <w:rPr>
          <w:color w:val="000000" w:themeColor="text1"/>
          <w:sz w:val="28"/>
          <w:szCs w:val="28"/>
        </w:rPr>
      </w:pPr>
      <w:r w:rsidRPr="0090348C">
        <w:rPr>
          <w:color w:val="000000" w:themeColor="text1"/>
          <w:sz w:val="28"/>
          <w:szCs w:val="28"/>
        </w:rPr>
        <w:t>Таблиця 2.6 - Пояснення логіки реалізації</w:t>
      </w:r>
    </w:p>
    <w:tbl>
      <w:tblPr>
        <w:tblStyle w:val="af4"/>
        <w:tblW w:w="0" w:type="auto"/>
        <w:jc w:val="center"/>
        <w:tblLook w:val="04A0" w:firstRow="1" w:lastRow="0" w:firstColumn="1" w:lastColumn="0" w:noHBand="0" w:noVBand="1"/>
      </w:tblPr>
      <w:tblGrid>
        <w:gridCol w:w="2666"/>
        <w:gridCol w:w="6397"/>
      </w:tblGrid>
      <w:tr w:rsidR="003750A6" w:rsidRPr="00317F2F" w14:paraId="57B5DE53" w14:textId="77777777" w:rsidTr="000E05CF">
        <w:trPr>
          <w:jc w:val="center"/>
        </w:trPr>
        <w:tc>
          <w:tcPr>
            <w:tcW w:w="0" w:type="auto"/>
            <w:hideMark/>
          </w:tcPr>
          <w:p w14:paraId="675E98E2" w14:textId="77777777" w:rsidR="003750A6" w:rsidRPr="00317F2F" w:rsidRDefault="003750A6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</w:rPr>
            </w:pPr>
            <w:r w:rsidRPr="00317F2F">
              <w:rPr>
                <w:rStyle w:val="ac"/>
                <w:b w:val="0"/>
                <w:bCs w:val="0"/>
                <w:color w:val="000000" w:themeColor="text1"/>
              </w:rPr>
              <w:t>Компонент</w:t>
            </w:r>
          </w:p>
        </w:tc>
        <w:tc>
          <w:tcPr>
            <w:tcW w:w="0" w:type="auto"/>
            <w:hideMark/>
          </w:tcPr>
          <w:p w14:paraId="331C1747" w14:textId="77777777" w:rsidR="003750A6" w:rsidRPr="00317F2F" w:rsidRDefault="003750A6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</w:rPr>
            </w:pPr>
            <w:r w:rsidRPr="00317F2F">
              <w:rPr>
                <w:rStyle w:val="ac"/>
                <w:b w:val="0"/>
                <w:bCs w:val="0"/>
                <w:color w:val="000000" w:themeColor="text1"/>
              </w:rPr>
              <w:t>Опис</w:t>
            </w:r>
          </w:p>
        </w:tc>
      </w:tr>
      <w:tr w:rsidR="003750A6" w:rsidRPr="00317F2F" w14:paraId="3E26D640" w14:textId="77777777" w:rsidTr="000E05CF">
        <w:trPr>
          <w:jc w:val="center"/>
        </w:trPr>
        <w:tc>
          <w:tcPr>
            <w:tcW w:w="0" w:type="auto"/>
            <w:hideMark/>
          </w:tcPr>
          <w:p w14:paraId="771F06B1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rStyle w:val="HTML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modifier</w:t>
            </w:r>
            <w:proofErr w:type="spellEnd"/>
            <w:r w:rsidRPr="00317F2F">
              <w:rPr>
                <w:rStyle w:val="HTML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317F2F">
              <w:rPr>
                <w:rStyle w:val="HTML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notBlacklisted</w:t>
            </w:r>
            <w:proofErr w:type="spellEnd"/>
          </w:p>
        </w:tc>
        <w:tc>
          <w:tcPr>
            <w:tcW w:w="0" w:type="auto"/>
            <w:hideMark/>
          </w:tcPr>
          <w:p w14:paraId="7C50ADC2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Контроль доступу — виконується перевірка прав перед логікою обробки.</w:t>
            </w:r>
          </w:p>
        </w:tc>
      </w:tr>
      <w:tr w:rsidR="003750A6" w:rsidRPr="00317F2F" w14:paraId="1C7E95E7" w14:textId="77777777" w:rsidTr="000E05CF">
        <w:trPr>
          <w:jc w:val="center"/>
        </w:trPr>
        <w:tc>
          <w:tcPr>
            <w:tcW w:w="0" w:type="auto"/>
            <w:hideMark/>
          </w:tcPr>
          <w:p w14:paraId="72F628F1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rStyle w:val="HTML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submit</w:t>
            </w:r>
            <w:proofErr w:type="spellEnd"/>
            <w:r w:rsidRPr="00317F2F">
              <w:rPr>
                <w:rStyle w:val="HTML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()</w:t>
            </w:r>
          </w:p>
        </w:tc>
        <w:tc>
          <w:tcPr>
            <w:tcW w:w="0" w:type="auto"/>
            <w:hideMark/>
          </w:tcPr>
          <w:p w14:paraId="688DA1A1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Основна функція: змінює стан (</w:t>
            </w:r>
            <w:proofErr w:type="spellStart"/>
            <w:r w:rsidRPr="00317F2F">
              <w:rPr>
                <w:rStyle w:val="HTML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submissions</w:t>
            </w:r>
            <w:proofErr w:type="spellEnd"/>
            <w:r w:rsidRPr="00317F2F">
              <w:rPr>
                <w:color w:val="000000" w:themeColor="text1"/>
              </w:rPr>
              <w:t>), генерує подію.</w:t>
            </w:r>
          </w:p>
        </w:tc>
      </w:tr>
      <w:tr w:rsidR="003750A6" w:rsidRPr="00317F2F" w14:paraId="3DBB02F8" w14:textId="77777777" w:rsidTr="000E05CF">
        <w:trPr>
          <w:jc w:val="center"/>
        </w:trPr>
        <w:tc>
          <w:tcPr>
            <w:tcW w:w="0" w:type="auto"/>
            <w:hideMark/>
          </w:tcPr>
          <w:p w14:paraId="3F496E6C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rStyle w:val="HTML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emit</w:t>
            </w:r>
            <w:proofErr w:type="spellEnd"/>
            <w:r w:rsidRPr="00317F2F">
              <w:rPr>
                <w:rStyle w:val="HTML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317F2F">
              <w:rPr>
                <w:rStyle w:val="HTML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SubmissionReceived</w:t>
            </w:r>
            <w:proofErr w:type="spellEnd"/>
          </w:p>
        </w:tc>
        <w:tc>
          <w:tcPr>
            <w:tcW w:w="0" w:type="auto"/>
            <w:hideMark/>
          </w:tcPr>
          <w:p w14:paraId="7F1E0537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 xml:space="preserve">Генерація події з параметрами — сигнал для </w:t>
            </w:r>
            <w:proofErr w:type="spellStart"/>
            <w:r w:rsidRPr="00317F2F">
              <w:rPr>
                <w:color w:val="000000" w:themeColor="text1"/>
              </w:rPr>
              <w:t>off-chain</w:t>
            </w:r>
            <w:proofErr w:type="spellEnd"/>
            <w:r w:rsidRPr="00317F2F">
              <w:rPr>
                <w:color w:val="000000" w:themeColor="text1"/>
              </w:rPr>
              <w:t xml:space="preserve"> обробки.</w:t>
            </w:r>
          </w:p>
        </w:tc>
      </w:tr>
      <w:tr w:rsidR="003750A6" w:rsidRPr="00317F2F" w14:paraId="4CD72E77" w14:textId="77777777" w:rsidTr="000E05CF">
        <w:trPr>
          <w:jc w:val="center"/>
        </w:trPr>
        <w:tc>
          <w:tcPr>
            <w:tcW w:w="0" w:type="auto"/>
            <w:hideMark/>
          </w:tcPr>
          <w:p w14:paraId="4A6DC4D3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rStyle w:val="HTML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blockUser</w:t>
            </w:r>
            <w:proofErr w:type="spellEnd"/>
            <w:r w:rsidRPr="00317F2F">
              <w:rPr>
                <w:rStyle w:val="HTML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/</w:t>
            </w:r>
            <w:proofErr w:type="spellStart"/>
            <w:r w:rsidRPr="00317F2F">
              <w:rPr>
                <w:rStyle w:val="HTML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unblockUser</w:t>
            </w:r>
            <w:proofErr w:type="spellEnd"/>
          </w:p>
        </w:tc>
        <w:tc>
          <w:tcPr>
            <w:tcW w:w="0" w:type="auto"/>
            <w:hideMark/>
          </w:tcPr>
          <w:p w14:paraId="7024BF98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Управління правами доступу (роль адміністратора).</w:t>
            </w:r>
          </w:p>
        </w:tc>
      </w:tr>
    </w:tbl>
    <w:p w14:paraId="761E7BFF" w14:textId="77777777" w:rsidR="003750A6" w:rsidRPr="00D90A67" w:rsidRDefault="003750A6" w:rsidP="00F80B17">
      <w:pPr>
        <w:shd w:val="clear" w:color="auto" w:fill="FFFFFF"/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Цей приклад демонструє типову практику створення смарт-контракту для обробки транзакцій з розподіленою фіксацією подій. Публікація подій через ключове слово </w:t>
      </w:r>
      <w:proofErr w:type="spellStart"/>
      <w:r w:rsidRPr="00D90A67">
        <w:rPr>
          <w:color w:val="000000" w:themeColor="text1"/>
          <w:sz w:val="28"/>
          <w:szCs w:val="28"/>
        </w:rPr>
        <w:t>emit</w:t>
      </w:r>
      <w:proofErr w:type="spellEnd"/>
      <w:r w:rsidRPr="00D90A67">
        <w:rPr>
          <w:color w:val="000000" w:themeColor="text1"/>
          <w:sz w:val="28"/>
          <w:szCs w:val="28"/>
        </w:rPr>
        <w:t xml:space="preserve"> дозволяє зовнішнім системам — таким як індексатори чи оракули — реагувати на зміни без необхідності постійного опитування </w:t>
      </w:r>
      <w:proofErr w:type="spellStart"/>
      <w:r w:rsidRPr="00D90A67">
        <w:rPr>
          <w:color w:val="000000" w:themeColor="text1"/>
          <w:sz w:val="28"/>
          <w:szCs w:val="28"/>
        </w:rPr>
        <w:t>блокчейну</w:t>
      </w:r>
      <w:proofErr w:type="spellEnd"/>
      <w:r w:rsidRPr="00D90A67">
        <w:rPr>
          <w:color w:val="000000" w:themeColor="text1"/>
          <w:sz w:val="28"/>
          <w:szCs w:val="28"/>
        </w:rPr>
        <w:t xml:space="preserve"> [135, с. 12–15].</w:t>
      </w:r>
    </w:p>
    <w:p w14:paraId="0A87CDA4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lastRenderedPageBreak/>
        <w:tab/>
        <w:t>Контроль доступу реалізується через модифікатори функцій, що дозволяє обмежити дії лише дозволеним адресам [39, с. 9].</w:t>
      </w:r>
    </w:p>
    <w:p w14:paraId="16E8C48D" w14:textId="77777777" w:rsidR="003750A6" w:rsidRPr="0023287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Контракт повністю відповідає принципам детермінованості, </w:t>
      </w:r>
      <w:proofErr w:type="spellStart"/>
      <w:r w:rsidRPr="00D90A67">
        <w:rPr>
          <w:color w:val="000000" w:themeColor="text1"/>
          <w:sz w:val="28"/>
          <w:szCs w:val="28"/>
        </w:rPr>
        <w:t>atomicity</w:t>
      </w:r>
      <w:proofErr w:type="spellEnd"/>
      <w:r w:rsidRPr="00D90A67">
        <w:rPr>
          <w:color w:val="000000" w:themeColor="text1"/>
          <w:sz w:val="28"/>
          <w:szCs w:val="28"/>
        </w:rPr>
        <w:t xml:space="preserve"> та прозорості обробки, що рекомендується при розробці безпечних смарт-контрактів [40, с. 4–6].</w:t>
      </w:r>
    </w:p>
    <w:p w14:paraId="7AC922FF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На рисунку </w:t>
      </w:r>
      <w:r>
        <w:rPr>
          <w:color w:val="000000" w:themeColor="text1"/>
          <w:sz w:val="28"/>
          <w:szCs w:val="28"/>
        </w:rPr>
        <w:t>2</w:t>
      </w:r>
      <w:r w:rsidRPr="00D90A67">
        <w:rPr>
          <w:color w:val="000000" w:themeColor="text1"/>
          <w:sz w:val="28"/>
          <w:szCs w:val="28"/>
        </w:rPr>
        <w:t xml:space="preserve">.7 представлено блок-схему, що ілюструє логіку обробки події у </w:t>
      </w:r>
      <w:proofErr w:type="spellStart"/>
      <w:r w:rsidRPr="00D90A67">
        <w:rPr>
          <w:color w:val="000000" w:themeColor="text1"/>
          <w:sz w:val="28"/>
          <w:szCs w:val="28"/>
        </w:rPr>
        <w:t>Solidity</w:t>
      </w:r>
      <w:proofErr w:type="spellEnd"/>
      <w:r w:rsidRPr="00D90A67">
        <w:rPr>
          <w:color w:val="000000" w:themeColor="text1"/>
          <w:sz w:val="28"/>
          <w:szCs w:val="28"/>
        </w:rPr>
        <w:t>-смарт-контракті.</w:t>
      </w:r>
    </w:p>
    <w:p w14:paraId="11507F4F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Схема відображає ключові етапи обробки транзакції: від ініціації функції </w:t>
      </w:r>
      <w:proofErr w:type="spellStart"/>
      <w:r w:rsidRPr="00D90A67">
        <w:rPr>
          <w:color w:val="000000" w:themeColor="text1"/>
          <w:sz w:val="28"/>
          <w:szCs w:val="28"/>
        </w:rPr>
        <w:t>submit</w:t>
      </w:r>
      <w:proofErr w:type="spellEnd"/>
      <w:r w:rsidRPr="00D90A67">
        <w:rPr>
          <w:color w:val="000000" w:themeColor="text1"/>
          <w:sz w:val="28"/>
          <w:szCs w:val="28"/>
        </w:rPr>
        <w:t xml:space="preserve">() користувачем, перевірки доступу через модифікатор </w:t>
      </w:r>
      <w:proofErr w:type="spellStart"/>
      <w:r w:rsidRPr="00D90A67">
        <w:rPr>
          <w:color w:val="000000" w:themeColor="text1"/>
          <w:sz w:val="28"/>
          <w:szCs w:val="28"/>
        </w:rPr>
        <w:t>notBlacklisted</w:t>
      </w:r>
      <w:proofErr w:type="spellEnd"/>
      <w:r w:rsidRPr="00D90A67">
        <w:rPr>
          <w:color w:val="000000" w:themeColor="text1"/>
          <w:sz w:val="28"/>
          <w:szCs w:val="28"/>
        </w:rPr>
        <w:t xml:space="preserve">, до оновлення внутрішнього стану контракту — запису інформації та генерації події </w:t>
      </w:r>
      <w:proofErr w:type="spellStart"/>
      <w:r w:rsidRPr="00D90A67">
        <w:rPr>
          <w:color w:val="000000" w:themeColor="text1"/>
          <w:sz w:val="28"/>
          <w:szCs w:val="28"/>
        </w:rPr>
        <w:t>SubmissionReceived</w:t>
      </w:r>
      <w:proofErr w:type="spellEnd"/>
      <w:r w:rsidRPr="00D90A67">
        <w:rPr>
          <w:color w:val="000000" w:themeColor="text1"/>
          <w:sz w:val="28"/>
          <w:szCs w:val="28"/>
        </w:rPr>
        <w:t>.</w:t>
      </w:r>
      <w:r>
        <w:rPr>
          <w:color w:val="000000" w:themeColor="text1"/>
          <w:sz w:val="28"/>
          <w:szCs w:val="28"/>
        </w:rPr>
        <w:t xml:space="preserve"> </w:t>
      </w:r>
      <w:r w:rsidRPr="00D90A67">
        <w:rPr>
          <w:color w:val="000000" w:themeColor="text1"/>
          <w:sz w:val="28"/>
          <w:szCs w:val="28"/>
        </w:rPr>
        <w:t>Подія, у свою чергу, може бути використана зовнішніми сервісами для подальшої обробки.</w:t>
      </w:r>
    </w:p>
    <w:p w14:paraId="5830B81D" w14:textId="77777777" w:rsidR="003750A6" w:rsidRPr="00217E86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Додатково на схемі представлені допоміжні функції адміністратора (</w:t>
      </w:r>
      <w:proofErr w:type="spellStart"/>
      <w:r w:rsidRPr="00D90A67">
        <w:rPr>
          <w:color w:val="000000" w:themeColor="text1"/>
          <w:sz w:val="28"/>
          <w:szCs w:val="28"/>
        </w:rPr>
        <w:t>blockUser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unblockUser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getSubmission</w:t>
      </w:r>
      <w:proofErr w:type="spellEnd"/>
      <w:r w:rsidRPr="00D90A67">
        <w:rPr>
          <w:color w:val="000000" w:themeColor="text1"/>
          <w:sz w:val="28"/>
          <w:szCs w:val="28"/>
        </w:rPr>
        <w:t>), які реалізують контроль доступу до контракту та даних.</w:t>
      </w:r>
      <w:r>
        <w:rPr>
          <w:color w:val="000000" w:themeColor="text1"/>
          <w:sz w:val="28"/>
          <w:szCs w:val="28"/>
        </w:rPr>
        <w:t xml:space="preserve"> </w:t>
      </w:r>
      <w:r w:rsidRPr="00217E86">
        <w:rPr>
          <w:color w:val="000000" w:themeColor="text1"/>
          <w:sz w:val="28"/>
          <w:szCs w:val="28"/>
        </w:rPr>
        <w:t>Така архітектура забезпечує децентралізовану обробку, прозорість змін стану і сигналізацію зовнішнім компонентам без необхідності прямої взаємодії.</w:t>
      </w:r>
    </w:p>
    <w:p w14:paraId="60141623" w14:textId="77777777" w:rsidR="003750A6" w:rsidRPr="00D90A67" w:rsidRDefault="003750A6" w:rsidP="00F80B17">
      <w:pPr>
        <w:shd w:val="clear" w:color="auto" w:fill="FFFFFF"/>
        <w:spacing w:line="360" w:lineRule="auto"/>
        <w:jc w:val="center"/>
        <w:rPr>
          <w:color w:val="000000" w:themeColor="text1"/>
          <w:sz w:val="28"/>
          <w:szCs w:val="28"/>
        </w:rPr>
      </w:pPr>
      <w:r>
        <w:object w:dxaOrig="3671" w:dyaOrig="10821" w14:anchorId="1521C3C9">
          <v:shape id="_x0000_i1056" type="#_x0000_t75" style="width:117.1pt;height:346.25pt" o:ole="">
            <v:imagedata r:id="rId85" o:title=""/>
          </v:shape>
          <o:OLEObject Type="Embed" ProgID="Visio.Drawing.15" ShapeID="_x0000_i1056" DrawAspect="Content" ObjectID="_1837080737" r:id="rId86"/>
        </w:object>
      </w:r>
    </w:p>
    <w:p w14:paraId="7DA2223D" w14:textId="77777777" w:rsidR="003750A6" w:rsidRDefault="003750A6" w:rsidP="00F80B17">
      <w:pPr>
        <w:shd w:val="clear" w:color="auto" w:fill="FFFFFF"/>
        <w:spacing w:line="360" w:lineRule="auto"/>
        <w:jc w:val="center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Рис. </w:t>
      </w:r>
      <w:r>
        <w:rPr>
          <w:color w:val="000000" w:themeColor="text1"/>
          <w:sz w:val="28"/>
          <w:szCs w:val="28"/>
        </w:rPr>
        <w:t>2</w:t>
      </w:r>
      <w:r w:rsidRPr="00D90A67">
        <w:rPr>
          <w:color w:val="000000" w:themeColor="text1"/>
          <w:sz w:val="28"/>
          <w:szCs w:val="28"/>
        </w:rPr>
        <w:t>.7</w:t>
      </w:r>
      <w:r>
        <w:rPr>
          <w:color w:val="000000" w:themeColor="text1"/>
          <w:sz w:val="28"/>
          <w:szCs w:val="28"/>
        </w:rPr>
        <w:t xml:space="preserve"> - </w:t>
      </w:r>
      <w:r w:rsidRPr="00D90A67">
        <w:rPr>
          <w:color w:val="000000" w:themeColor="text1"/>
          <w:sz w:val="28"/>
          <w:szCs w:val="28"/>
        </w:rPr>
        <w:t xml:space="preserve"> Логіка обробки транзакцій у </w:t>
      </w:r>
      <w:proofErr w:type="spellStart"/>
      <w:r w:rsidRPr="00D90A67">
        <w:rPr>
          <w:color w:val="000000" w:themeColor="text1"/>
          <w:sz w:val="28"/>
          <w:szCs w:val="28"/>
        </w:rPr>
        <w:t>Solidity</w:t>
      </w:r>
      <w:proofErr w:type="spellEnd"/>
      <w:r w:rsidRPr="00D90A67">
        <w:rPr>
          <w:color w:val="000000" w:themeColor="text1"/>
          <w:sz w:val="28"/>
          <w:szCs w:val="28"/>
        </w:rPr>
        <w:t>-смарт-контракті: від перевірки прав до генерації події</w:t>
      </w:r>
    </w:p>
    <w:p w14:paraId="1B9CFC12" w14:textId="77777777" w:rsidR="00F80B17" w:rsidRPr="0010316E" w:rsidRDefault="00F80B17" w:rsidP="00F80B17">
      <w:pPr>
        <w:shd w:val="clear" w:color="auto" w:fill="FFFFFF"/>
        <w:spacing w:line="360" w:lineRule="auto"/>
        <w:jc w:val="center"/>
        <w:rPr>
          <w:color w:val="000000" w:themeColor="text1"/>
          <w:sz w:val="28"/>
          <w:szCs w:val="28"/>
        </w:rPr>
      </w:pPr>
    </w:p>
    <w:p w14:paraId="50088315" w14:textId="77777777" w:rsidR="003750A6" w:rsidRPr="006F5399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Для демонстрації платформи NEAR розглянемо реалізацію аналогічної логіки — прийом заявки, контроль доступу та </w:t>
      </w:r>
      <w:proofErr w:type="spellStart"/>
      <w:r w:rsidRPr="00D90A67">
        <w:rPr>
          <w:color w:val="000000" w:themeColor="text1"/>
          <w:sz w:val="28"/>
          <w:szCs w:val="28"/>
        </w:rPr>
        <w:t>логування</w:t>
      </w:r>
      <w:proofErr w:type="spellEnd"/>
      <w:r w:rsidRPr="00D90A67">
        <w:rPr>
          <w:color w:val="000000" w:themeColor="text1"/>
          <w:sz w:val="28"/>
          <w:szCs w:val="28"/>
        </w:rPr>
        <w:t xml:space="preserve"> події — на мові </w:t>
      </w:r>
      <w:proofErr w:type="spellStart"/>
      <w:r w:rsidRPr="00D90A67">
        <w:rPr>
          <w:color w:val="000000" w:themeColor="text1"/>
          <w:sz w:val="28"/>
          <w:szCs w:val="28"/>
        </w:rPr>
        <w:t>Rust</w:t>
      </w:r>
      <w:proofErr w:type="spellEnd"/>
      <w:r w:rsidRPr="00D90A67">
        <w:rPr>
          <w:color w:val="000000" w:themeColor="text1"/>
          <w:sz w:val="28"/>
          <w:szCs w:val="28"/>
        </w:rPr>
        <w:t xml:space="preserve">, з використанням </w:t>
      </w:r>
      <w:proofErr w:type="spellStart"/>
      <w:r w:rsidRPr="00D90A67">
        <w:rPr>
          <w:color w:val="000000" w:themeColor="text1"/>
          <w:sz w:val="28"/>
          <w:szCs w:val="28"/>
        </w:rPr>
        <w:t>near-sdk</w:t>
      </w:r>
      <w:proofErr w:type="spellEnd"/>
      <w:r w:rsidRPr="00D90A67">
        <w:rPr>
          <w:color w:val="000000" w:themeColor="text1"/>
          <w:sz w:val="28"/>
          <w:szCs w:val="28"/>
        </w:rPr>
        <w:t xml:space="preserve">. Підхід NEAR базується на </w:t>
      </w:r>
      <w:proofErr w:type="spellStart"/>
      <w:r w:rsidRPr="00D90A67">
        <w:rPr>
          <w:color w:val="000000" w:themeColor="text1"/>
          <w:sz w:val="28"/>
          <w:szCs w:val="28"/>
        </w:rPr>
        <w:t>логуванні</w:t>
      </w:r>
      <w:proofErr w:type="spellEnd"/>
      <w:r w:rsidRPr="00D90A67">
        <w:rPr>
          <w:color w:val="000000" w:themeColor="text1"/>
          <w:sz w:val="28"/>
          <w:szCs w:val="28"/>
        </w:rPr>
        <w:t xml:space="preserve"> через середовище виконання, а не на </w:t>
      </w:r>
      <w:proofErr w:type="spellStart"/>
      <w:r w:rsidRPr="00D90A67">
        <w:rPr>
          <w:color w:val="000000" w:themeColor="text1"/>
          <w:sz w:val="28"/>
          <w:szCs w:val="28"/>
        </w:rPr>
        <w:t>emit</w:t>
      </w:r>
      <w:proofErr w:type="spellEnd"/>
      <w:r w:rsidRPr="00D90A67">
        <w:rPr>
          <w:color w:val="000000" w:themeColor="text1"/>
          <w:sz w:val="28"/>
          <w:szCs w:val="28"/>
        </w:rPr>
        <w:t xml:space="preserve"> подіях, як в </w:t>
      </w:r>
      <w:proofErr w:type="spellStart"/>
      <w:r w:rsidRPr="00D90A67">
        <w:rPr>
          <w:color w:val="000000" w:themeColor="text1"/>
          <w:sz w:val="28"/>
          <w:szCs w:val="28"/>
        </w:rPr>
        <w:t>Ethereum</w:t>
      </w:r>
      <w:proofErr w:type="spellEnd"/>
      <w:r w:rsidRPr="00D90A67">
        <w:rPr>
          <w:color w:val="000000" w:themeColor="text1"/>
          <w:sz w:val="28"/>
          <w:szCs w:val="28"/>
        </w:rPr>
        <w:t xml:space="preserve"> [135, с. 5].</w:t>
      </w:r>
    </w:p>
    <w:p w14:paraId="71999F75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Функціонал:</w:t>
      </w:r>
    </w:p>
    <w:p w14:paraId="2D873BBF" w14:textId="77777777" w:rsidR="003750A6" w:rsidRPr="00D90A67" w:rsidRDefault="003750A6" w:rsidP="00F80B17">
      <w:pPr>
        <w:pStyle w:val="af0"/>
        <w:numPr>
          <w:ilvl w:val="0"/>
          <w:numId w:val="534"/>
        </w:numPr>
        <w:shd w:val="clear" w:color="auto" w:fill="FFFFFF"/>
        <w:spacing w:line="360" w:lineRule="auto"/>
        <w:ind w:left="426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Користувачі можуть надсилати рядкові повідомлення.</w:t>
      </w:r>
    </w:p>
    <w:p w14:paraId="380BEC1F" w14:textId="77777777" w:rsidR="003750A6" w:rsidRPr="00D90A67" w:rsidRDefault="003750A6" w:rsidP="00F80B17">
      <w:pPr>
        <w:pStyle w:val="af0"/>
        <w:numPr>
          <w:ilvl w:val="0"/>
          <w:numId w:val="534"/>
        </w:numPr>
        <w:shd w:val="clear" w:color="auto" w:fill="FFFFFF"/>
        <w:spacing w:line="360" w:lineRule="auto"/>
        <w:ind w:left="426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Адміністратор (власник контракту) може блокувати та розблоковувати користувачів.</w:t>
      </w:r>
    </w:p>
    <w:p w14:paraId="3C6E4405" w14:textId="77777777" w:rsidR="003750A6" w:rsidRPr="00D90A67" w:rsidRDefault="003750A6" w:rsidP="00F80B17">
      <w:pPr>
        <w:pStyle w:val="af0"/>
        <w:numPr>
          <w:ilvl w:val="0"/>
          <w:numId w:val="534"/>
        </w:numPr>
        <w:shd w:val="clear" w:color="auto" w:fill="FFFFFF"/>
        <w:spacing w:line="360" w:lineRule="auto"/>
        <w:ind w:left="426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Дані зберігаються в </w:t>
      </w:r>
      <w:proofErr w:type="spellStart"/>
      <w:r w:rsidRPr="00D90A67">
        <w:rPr>
          <w:color w:val="000000" w:themeColor="text1"/>
          <w:sz w:val="28"/>
          <w:szCs w:val="28"/>
        </w:rPr>
        <w:t>HashMap</w:t>
      </w:r>
      <w:proofErr w:type="spellEnd"/>
      <w:r w:rsidRPr="00D90A67">
        <w:rPr>
          <w:color w:val="000000" w:themeColor="text1"/>
          <w:sz w:val="28"/>
          <w:szCs w:val="28"/>
        </w:rPr>
        <w:t>.</w:t>
      </w:r>
    </w:p>
    <w:p w14:paraId="6D3436BA" w14:textId="77777777" w:rsidR="003750A6" w:rsidRPr="00655CD0" w:rsidRDefault="003750A6" w:rsidP="00F80B17">
      <w:pPr>
        <w:pStyle w:val="af0"/>
        <w:numPr>
          <w:ilvl w:val="0"/>
          <w:numId w:val="534"/>
        </w:numPr>
        <w:shd w:val="clear" w:color="auto" w:fill="FFFFFF"/>
        <w:spacing w:line="360" w:lineRule="auto"/>
        <w:ind w:left="426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Події </w:t>
      </w:r>
      <w:proofErr w:type="spellStart"/>
      <w:r w:rsidRPr="00D90A67">
        <w:rPr>
          <w:color w:val="000000" w:themeColor="text1"/>
          <w:sz w:val="28"/>
          <w:szCs w:val="28"/>
        </w:rPr>
        <w:t>логуються</w:t>
      </w:r>
      <w:proofErr w:type="spellEnd"/>
      <w:r w:rsidRPr="00D90A67">
        <w:rPr>
          <w:color w:val="000000" w:themeColor="text1"/>
          <w:sz w:val="28"/>
          <w:szCs w:val="28"/>
        </w:rPr>
        <w:t xml:space="preserve"> через </w:t>
      </w:r>
      <w:proofErr w:type="spellStart"/>
      <w:r w:rsidRPr="00D90A67">
        <w:rPr>
          <w:color w:val="000000" w:themeColor="text1"/>
          <w:sz w:val="28"/>
          <w:szCs w:val="28"/>
        </w:rPr>
        <w:t>env</w:t>
      </w:r>
      <w:proofErr w:type="spellEnd"/>
      <w:r w:rsidRPr="00D90A67">
        <w:rPr>
          <w:color w:val="000000" w:themeColor="text1"/>
          <w:sz w:val="28"/>
          <w:szCs w:val="28"/>
        </w:rPr>
        <w:t>::</w:t>
      </w:r>
      <w:proofErr w:type="spellStart"/>
      <w:r w:rsidRPr="00D90A67">
        <w:rPr>
          <w:color w:val="000000" w:themeColor="text1"/>
          <w:sz w:val="28"/>
          <w:szCs w:val="28"/>
        </w:rPr>
        <w:t>log_str</w:t>
      </w:r>
      <w:proofErr w:type="spellEnd"/>
      <w:r w:rsidRPr="00D90A67">
        <w:rPr>
          <w:color w:val="000000" w:themeColor="text1"/>
          <w:sz w:val="28"/>
          <w:szCs w:val="28"/>
        </w:rPr>
        <w:t>() і потім можуть бути оброблені зовнішніми системами [144, с. 3–4].</w:t>
      </w:r>
    </w:p>
    <w:p w14:paraId="07245F48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lastRenderedPageBreak/>
        <w:tab/>
        <w:t>Приклад NEAR смарт-контракту (</w:t>
      </w:r>
      <w:proofErr w:type="spellStart"/>
      <w:r w:rsidRPr="00D90A67">
        <w:rPr>
          <w:color w:val="000000" w:themeColor="text1"/>
          <w:sz w:val="28"/>
          <w:szCs w:val="28"/>
        </w:rPr>
        <w:t>Rust</w:t>
      </w:r>
      <w:proofErr w:type="spellEnd"/>
      <w:r w:rsidRPr="00D90A67">
        <w:rPr>
          <w:color w:val="000000" w:themeColor="text1"/>
          <w:sz w:val="28"/>
          <w:szCs w:val="28"/>
        </w:rPr>
        <w:t>):</w:t>
      </w:r>
    </w:p>
    <w:p w14:paraId="1967FB3D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D90A67">
        <w:rPr>
          <w:color w:val="000000" w:themeColor="text1"/>
          <w:sz w:val="28"/>
          <w:szCs w:val="28"/>
        </w:rPr>
        <w:t>use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near_sdk</w:t>
      </w:r>
      <w:proofErr w:type="spellEnd"/>
      <w:r w:rsidRPr="00D90A67">
        <w:rPr>
          <w:color w:val="000000" w:themeColor="text1"/>
          <w:sz w:val="28"/>
          <w:szCs w:val="28"/>
        </w:rPr>
        <w:t>::</w:t>
      </w:r>
      <w:proofErr w:type="spellStart"/>
      <w:r w:rsidRPr="00D90A67">
        <w:rPr>
          <w:color w:val="000000" w:themeColor="text1"/>
          <w:sz w:val="28"/>
          <w:szCs w:val="28"/>
        </w:rPr>
        <w:t>borsh</w:t>
      </w:r>
      <w:proofErr w:type="spellEnd"/>
      <w:r w:rsidRPr="00D90A67">
        <w:rPr>
          <w:color w:val="000000" w:themeColor="text1"/>
          <w:sz w:val="28"/>
          <w:szCs w:val="28"/>
        </w:rPr>
        <w:t>::{</w:t>
      </w:r>
      <w:proofErr w:type="spellStart"/>
      <w:r w:rsidRPr="00D90A67">
        <w:rPr>
          <w:color w:val="000000" w:themeColor="text1"/>
          <w:sz w:val="28"/>
          <w:szCs w:val="28"/>
        </w:rPr>
        <w:t>self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BorshDeserialize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BorshSerialize</w:t>
      </w:r>
      <w:proofErr w:type="spellEnd"/>
      <w:r w:rsidRPr="00D90A67">
        <w:rPr>
          <w:color w:val="000000" w:themeColor="text1"/>
          <w:sz w:val="28"/>
          <w:szCs w:val="28"/>
        </w:rPr>
        <w:t>};</w:t>
      </w:r>
    </w:p>
    <w:p w14:paraId="451E21D6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D90A67">
        <w:rPr>
          <w:color w:val="000000" w:themeColor="text1"/>
          <w:sz w:val="28"/>
          <w:szCs w:val="28"/>
        </w:rPr>
        <w:t>use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near_sdk</w:t>
      </w:r>
      <w:proofErr w:type="spellEnd"/>
      <w:r w:rsidRPr="00D90A67">
        <w:rPr>
          <w:color w:val="000000" w:themeColor="text1"/>
          <w:sz w:val="28"/>
          <w:szCs w:val="28"/>
        </w:rPr>
        <w:t>::{</w:t>
      </w:r>
      <w:proofErr w:type="spellStart"/>
      <w:r w:rsidRPr="00D90A67">
        <w:rPr>
          <w:color w:val="000000" w:themeColor="text1"/>
          <w:sz w:val="28"/>
          <w:szCs w:val="28"/>
        </w:rPr>
        <w:t>env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near_bindgen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AccountId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PanicOnDefault</w:t>
      </w:r>
      <w:proofErr w:type="spellEnd"/>
      <w:r w:rsidRPr="00D90A67">
        <w:rPr>
          <w:color w:val="000000" w:themeColor="text1"/>
          <w:sz w:val="28"/>
          <w:szCs w:val="28"/>
        </w:rPr>
        <w:t>};</w:t>
      </w:r>
    </w:p>
    <w:p w14:paraId="3004DDF1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D90A67">
        <w:rPr>
          <w:color w:val="000000" w:themeColor="text1"/>
          <w:sz w:val="28"/>
          <w:szCs w:val="28"/>
        </w:rPr>
        <w:t>use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std</w:t>
      </w:r>
      <w:proofErr w:type="spellEnd"/>
      <w:r w:rsidRPr="00D90A67">
        <w:rPr>
          <w:color w:val="000000" w:themeColor="text1"/>
          <w:sz w:val="28"/>
          <w:szCs w:val="28"/>
        </w:rPr>
        <w:t>::</w:t>
      </w:r>
      <w:proofErr w:type="spellStart"/>
      <w:r w:rsidRPr="00D90A67">
        <w:rPr>
          <w:color w:val="000000" w:themeColor="text1"/>
          <w:sz w:val="28"/>
          <w:szCs w:val="28"/>
        </w:rPr>
        <w:t>collections</w:t>
      </w:r>
      <w:proofErr w:type="spellEnd"/>
      <w:r w:rsidRPr="00D90A67">
        <w:rPr>
          <w:color w:val="000000" w:themeColor="text1"/>
          <w:sz w:val="28"/>
          <w:szCs w:val="28"/>
        </w:rPr>
        <w:t>::</w:t>
      </w:r>
      <w:proofErr w:type="spellStart"/>
      <w:r w:rsidRPr="00D90A67">
        <w:rPr>
          <w:color w:val="000000" w:themeColor="text1"/>
          <w:sz w:val="28"/>
          <w:szCs w:val="28"/>
        </w:rPr>
        <w:t>HashMap</w:t>
      </w:r>
      <w:proofErr w:type="spellEnd"/>
      <w:r w:rsidRPr="00D90A67">
        <w:rPr>
          <w:color w:val="000000" w:themeColor="text1"/>
          <w:sz w:val="28"/>
          <w:szCs w:val="28"/>
        </w:rPr>
        <w:t>;</w:t>
      </w:r>
    </w:p>
    <w:p w14:paraId="45C3402A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</w:p>
    <w:p w14:paraId="6E816E63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#[near_bindgen]</w:t>
      </w:r>
    </w:p>
    <w:p w14:paraId="7674B1B7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#[derive(BorshDeserialize, </w:t>
      </w:r>
      <w:proofErr w:type="spellStart"/>
      <w:r w:rsidRPr="00D90A67">
        <w:rPr>
          <w:color w:val="000000" w:themeColor="text1"/>
          <w:sz w:val="28"/>
          <w:szCs w:val="28"/>
        </w:rPr>
        <w:t>BorshSerialize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PanicOnDefault</w:t>
      </w:r>
      <w:proofErr w:type="spellEnd"/>
      <w:r w:rsidRPr="00D90A67">
        <w:rPr>
          <w:color w:val="000000" w:themeColor="text1"/>
          <w:sz w:val="28"/>
          <w:szCs w:val="28"/>
        </w:rPr>
        <w:t>)]</w:t>
      </w:r>
    </w:p>
    <w:p w14:paraId="75D2AD18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D90A67">
        <w:rPr>
          <w:color w:val="000000" w:themeColor="text1"/>
          <w:sz w:val="28"/>
          <w:szCs w:val="28"/>
        </w:rPr>
        <w:t>pub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struct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EventContract</w:t>
      </w:r>
      <w:proofErr w:type="spellEnd"/>
      <w:r w:rsidRPr="00D90A67">
        <w:rPr>
          <w:color w:val="000000" w:themeColor="text1"/>
          <w:sz w:val="28"/>
          <w:szCs w:val="28"/>
        </w:rPr>
        <w:t xml:space="preserve"> {</w:t>
      </w:r>
    </w:p>
    <w:p w14:paraId="2E47560D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</w:t>
      </w:r>
      <w:proofErr w:type="spellStart"/>
      <w:r w:rsidRPr="00D90A67">
        <w:rPr>
          <w:color w:val="000000" w:themeColor="text1"/>
          <w:sz w:val="28"/>
          <w:szCs w:val="28"/>
        </w:rPr>
        <w:t>owner</w:t>
      </w:r>
      <w:proofErr w:type="spellEnd"/>
      <w:r w:rsidRPr="00D90A67">
        <w:rPr>
          <w:color w:val="000000" w:themeColor="text1"/>
          <w:sz w:val="28"/>
          <w:szCs w:val="28"/>
        </w:rPr>
        <w:t xml:space="preserve">: </w:t>
      </w:r>
      <w:proofErr w:type="spellStart"/>
      <w:r w:rsidRPr="00D90A67">
        <w:rPr>
          <w:color w:val="000000" w:themeColor="text1"/>
          <w:sz w:val="28"/>
          <w:szCs w:val="28"/>
        </w:rPr>
        <w:t>AccountId</w:t>
      </w:r>
      <w:proofErr w:type="spellEnd"/>
      <w:r w:rsidRPr="00D90A67">
        <w:rPr>
          <w:color w:val="000000" w:themeColor="text1"/>
          <w:sz w:val="28"/>
          <w:szCs w:val="28"/>
        </w:rPr>
        <w:t>,</w:t>
      </w:r>
    </w:p>
    <w:p w14:paraId="01BCEC98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</w:t>
      </w:r>
      <w:proofErr w:type="spellStart"/>
      <w:r w:rsidRPr="00D90A67">
        <w:rPr>
          <w:color w:val="000000" w:themeColor="text1"/>
          <w:sz w:val="28"/>
          <w:szCs w:val="28"/>
        </w:rPr>
        <w:t>counter</w:t>
      </w:r>
      <w:proofErr w:type="spellEnd"/>
      <w:r w:rsidRPr="00D90A67">
        <w:rPr>
          <w:color w:val="000000" w:themeColor="text1"/>
          <w:sz w:val="28"/>
          <w:szCs w:val="28"/>
        </w:rPr>
        <w:t>: u64,</w:t>
      </w:r>
    </w:p>
    <w:p w14:paraId="47CD3BB7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</w:t>
      </w:r>
      <w:proofErr w:type="spellStart"/>
      <w:r w:rsidRPr="00D90A67">
        <w:rPr>
          <w:color w:val="000000" w:themeColor="text1"/>
          <w:sz w:val="28"/>
          <w:szCs w:val="28"/>
        </w:rPr>
        <w:t>submissions</w:t>
      </w:r>
      <w:proofErr w:type="spellEnd"/>
      <w:r w:rsidRPr="00D90A67">
        <w:rPr>
          <w:color w:val="000000" w:themeColor="text1"/>
          <w:sz w:val="28"/>
          <w:szCs w:val="28"/>
        </w:rPr>
        <w:t xml:space="preserve">: </w:t>
      </w:r>
      <w:proofErr w:type="spellStart"/>
      <w:r w:rsidRPr="00D90A67">
        <w:rPr>
          <w:color w:val="000000" w:themeColor="text1"/>
          <w:sz w:val="28"/>
          <w:szCs w:val="28"/>
        </w:rPr>
        <w:t>HashMap</w:t>
      </w:r>
      <w:proofErr w:type="spellEnd"/>
      <w:r w:rsidRPr="00D90A67">
        <w:rPr>
          <w:color w:val="000000" w:themeColor="text1"/>
          <w:sz w:val="28"/>
          <w:szCs w:val="28"/>
        </w:rPr>
        <w:t xml:space="preserve">&lt;u64, </w:t>
      </w:r>
      <w:proofErr w:type="spellStart"/>
      <w:r w:rsidRPr="00D90A67">
        <w:rPr>
          <w:color w:val="000000" w:themeColor="text1"/>
          <w:sz w:val="28"/>
          <w:szCs w:val="28"/>
        </w:rPr>
        <w:t>String</w:t>
      </w:r>
      <w:proofErr w:type="spellEnd"/>
      <w:r w:rsidRPr="00D90A67">
        <w:rPr>
          <w:color w:val="000000" w:themeColor="text1"/>
          <w:sz w:val="28"/>
          <w:szCs w:val="28"/>
        </w:rPr>
        <w:t>&gt;,</w:t>
      </w:r>
    </w:p>
    <w:p w14:paraId="2778B3AD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</w:t>
      </w:r>
      <w:proofErr w:type="spellStart"/>
      <w:r w:rsidRPr="00D90A67">
        <w:rPr>
          <w:color w:val="000000" w:themeColor="text1"/>
          <w:sz w:val="28"/>
          <w:szCs w:val="28"/>
        </w:rPr>
        <w:t>blacklist</w:t>
      </w:r>
      <w:proofErr w:type="spellEnd"/>
      <w:r w:rsidRPr="00D90A67">
        <w:rPr>
          <w:color w:val="000000" w:themeColor="text1"/>
          <w:sz w:val="28"/>
          <w:szCs w:val="28"/>
        </w:rPr>
        <w:t xml:space="preserve">: </w:t>
      </w:r>
      <w:proofErr w:type="spellStart"/>
      <w:r w:rsidRPr="00D90A67">
        <w:rPr>
          <w:color w:val="000000" w:themeColor="text1"/>
          <w:sz w:val="28"/>
          <w:szCs w:val="28"/>
        </w:rPr>
        <w:t>HashMap</w:t>
      </w:r>
      <w:proofErr w:type="spellEnd"/>
      <w:r w:rsidRPr="00D90A67">
        <w:rPr>
          <w:color w:val="000000" w:themeColor="text1"/>
          <w:sz w:val="28"/>
          <w:szCs w:val="28"/>
        </w:rPr>
        <w:t>&lt;</w:t>
      </w:r>
      <w:proofErr w:type="spellStart"/>
      <w:r w:rsidRPr="00D90A67">
        <w:rPr>
          <w:color w:val="000000" w:themeColor="text1"/>
          <w:sz w:val="28"/>
          <w:szCs w:val="28"/>
        </w:rPr>
        <w:t>AccountId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bool</w:t>
      </w:r>
      <w:proofErr w:type="spellEnd"/>
      <w:r w:rsidRPr="00D90A67">
        <w:rPr>
          <w:color w:val="000000" w:themeColor="text1"/>
          <w:sz w:val="28"/>
          <w:szCs w:val="28"/>
        </w:rPr>
        <w:t>&gt;,</w:t>
      </w:r>
    </w:p>
    <w:p w14:paraId="5C91B64F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}</w:t>
      </w:r>
    </w:p>
    <w:p w14:paraId="5D0BD2F5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#[near_bindgen]</w:t>
      </w:r>
    </w:p>
    <w:p w14:paraId="29A8EE2D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D90A67">
        <w:rPr>
          <w:color w:val="000000" w:themeColor="text1"/>
          <w:sz w:val="28"/>
          <w:szCs w:val="28"/>
        </w:rPr>
        <w:t>impl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EventContract</w:t>
      </w:r>
      <w:proofErr w:type="spellEnd"/>
      <w:r w:rsidRPr="00D90A67">
        <w:rPr>
          <w:color w:val="000000" w:themeColor="text1"/>
          <w:sz w:val="28"/>
          <w:szCs w:val="28"/>
        </w:rPr>
        <w:t xml:space="preserve"> {</w:t>
      </w:r>
    </w:p>
    <w:p w14:paraId="50C600C6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#[init]</w:t>
      </w:r>
    </w:p>
    <w:p w14:paraId="57189042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</w:t>
      </w:r>
      <w:proofErr w:type="spellStart"/>
      <w:r w:rsidRPr="00D90A67">
        <w:rPr>
          <w:color w:val="000000" w:themeColor="text1"/>
          <w:sz w:val="28"/>
          <w:szCs w:val="28"/>
        </w:rPr>
        <w:t>pub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fn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new</w:t>
      </w:r>
      <w:proofErr w:type="spellEnd"/>
      <w:r w:rsidRPr="00D90A67">
        <w:rPr>
          <w:color w:val="000000" w:themeColor="text1"/>
          <w:sz w:val="28"/>
          <w:szCs w:val="28"/>
        </w:rPr>
        <w:t>(</w:t>
      </w:r>
      <w:proofErr w:type="spellStart"/>
      <w:r w:rsidRPr="00D90A67">
        <w:rPr>
          <w:color w:val="000000" w:themeColor="text1"/>
          <w:sz w:val="28"/>
          <w:szCs w:val="28"/>
        </w:rPr>
        <w:t>owner</w:t>
      </w:r>
      <w:proofErr w:type="spellEnd"/>
      <w:r w:rsidRPr="00D90A67">
        <w:rPr>
          <w:color w:val="000000" w:themeColor="text1"/>
          <w:sz w:val="28"/>
          <w:szCs w:val="28"/>
        </w:rPr>
        <w:t xml:space="preserve">: </w:t>
      </w:r>
      <w:proofErr w:type="spellStart"/>
      <w:r w:rsidRPr="00D90A67">
        <w:rPr>
          <w:color w:val="000000" w:themeColor="text1"/>
          <w:sz w:val="28"/>
          <w:szCs w:val="28"/>
        </w:rPr>
        <w:t>AccountId</w:t>
      </w:r>
      <w:proofErr w:type="spellEnd"/>
      <w:r w:rsidRPr="00D90A67">
        <w:rPr>
          <w:color w:val="000000" w:themeColor="text1"/>
          <w:sz w:val="28"/>
          <w:szCs w:val="28"/>
        </w:rPr>
        <w:t xml:space="preserve">) -&gt; </w:t>
      </w:r>
      <w:proofErr w:type="spellStart"/>
      <w:r w:rsidRPr="00D90A67">
        <w:rPr>
          <w:color w:val="000000" w:themeColor="text1"/>
          <w:sz w:val="28"/>
          <w:szCs w:val="28"/>
        </w:rPr>
        <w:t>Self</w:t>
      </w:r>
      <w:proofErr w:type="spellEnd"/>
      <w:r w:rsidRPr="00D90A67">
        <w:rPr>
          <w:color w:val="000000" w:themeColor="text1"/>
          <w:sz w:val="28"/>
          <w:szCs w:val="28"/>
        </w:rPr>
        <w:t xml:space="preserve"> {</w:t>
      </w:r>
    </w:p>
    <w:p w14:paraId="64631621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    </w:t>
      </w:r>
      <w:proofErr w:type="spellStart"/>
      <w:r w:rsidRPr="00D90A67">
        <w:rPr>
          <w:color w:val="000000" w:themeColor="text1"/>
          <w:sz w:val="28"/>
          <w:szCs w:val="28"/>
        </w:rPr>
        <w:t>Self</w:t>
      </w:r>
      <w:proofErr w:type="spellEnd"/>
      <w:r w:rsidRPr="00D90A67">
        <w:rPr>
          <w:color w:val="000000" w:themeColor="text1"/>
          <w:sz w:val="28"/>
          <w:szCs w:val="28"/>
        </w:rPr>
        <w:t xml:space="preserve"> {</w:t>
      </w:r>
    </w:p>
    <w:p w14:paraId="4854EE3E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        </w:t>
      </w:r>
      <w:proofErr w:type="spellStart"/>
      <w:r w:rsidRPr="00D90A67">
        <w:rPr>
          <w:color w:val="000000" w:themeColor="text1"/>
          <w:sz w:val="28"/>
          <w:szCs w:val="28"/>
        </w:rPr>
        <w:t>owner</w:t>
      </w:r>
      <w:proofErr w:type="spellEnd"/>
      <w:r w:rsidRPr="00D90A67">
        <w:rPr>
          <w:color w:val="000000" w:themeColor="text1"/>
          <w:sz w:val="28"/>
          <w:szCs w:val="28"/>
        </w:rPr>
        <w:t>,</w:t>
      </w:r>
    </w:p>
    <w:p w14:paraId="7D449CD5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        </w:t>
      </w:r>
      <w:proofErr w:type="spellStart"/>
      <w:r w:rsidRPr="00D90A67">
        <w:rPr>
          <w:color w:val="000000" w:themeColor="text1"/>
          <w:sz w:val="28"/>
          <w:szCs w:val="28"/>
        </w:rPr>
        <w:t>counter</w:t>
      </w:r>
      <w:proofErr w:type="spellEnd"/>
      <w:r w:rsidRPr="00D90A67">
        <w:rPr>
          <w:color w:val="000000" w:themeColor="text1"/>
          <w:sz w:val="28"/>
          <w:szCs w:val="28"/>
        </w:rPr>
        <w:t>: 0,</w:t>
      </w:r>
    </w:p>
    <w:p w14:paraId="4C418F30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        </w:t>
      </w:r>
      <w:proofErr w:type="spellStart"/>
      <w:r w:rsidRPr="00D90A67">
        <w:rPr>
          <w:color w:val="000000" w:themeColor="text1"/>
          <w:sz w:val="28"/>
          <w:szCs w:val="28"/>
        </w:rPr>
        <w:t>submissions</w:t>
      </w:r>
      <w:proofErr w:type="spellEnd"/>
      <w:r w:rsidRPr="00D90A67">
        <w:rPr>
          <w:color w:val="000000" w:themeColor="text1"/>
          <w:sz w:val="28"/>
          <w:szCs w:val="28"/>
        </w:rPr>
        <w:t xml:space="preserve">: </w:t>
      </w:r>
      <w:proofErr w:type="spellStart"/>
      <w:r w:rsidRPr="00D90A67">
        <w:rPr>
          <w:color w:val="000000" w:themeColor="text1"/>
          <w:sz w:val="28"/>
          <w:szCs w:val="28"/>
        </w:rPr>
        <w:t>HashMap</w:t>
      </w:r>
      <w:proofErr w:type="spellEnd"/>
      <w:r w:rsidRPr="00D90A67">
        <w:rPr>
          <w:color w:val="000000" w:themeColor="text1"/>
          <w:sz w:val="28"/>
          <w:szCs w:val="28"/>
        </w:rPr>
        <w:t>::</w:t>
      </w:r>
      <w:proofErr w:type="spellStart"/>
      <w:r w:rsidRPr="00D90A67">
        <w:rPr>
          <w:color w:val="000000" w:themeColor="text1"/>
          <w:sz w:val="28"/>
          <w:szCs w:val="28"/>
        </w:rPr>
        <w:t>new</w:t>
      </w:r>
      <w:proofErr w:type="spellEnd"/>
      <w:r w:rsidRPr="00D90A67">
        <w:rPr>
          <w:color w:val="000000" w:themeColor="text1"/>
          <w:sz w:val="28"/>
          <w:szCs w:val="28"/>
        </w:rPr>
        <w:t>(),</w:t>
      </w:r>
    </w:p>
    <w:p w14:paraId="0A1F0F5D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        </w:t>
      </w:r>
      <w:proofErr w:type="spellStart"/>
      <w:r w:rsidRPr="00D90A67">
        <w:rPr>
          <w:color w:val="000000" w:themeColor="text1"/>
          <w:sz w:val="28"/>
          <w:szCs w:val="28"/>
        </w:rPr>
        <w:t>blacklist</w:t>
      </w:r>
      <w:proofErr w:type="spellEnd"/>
      <w:r w:rsidRPr="00D90A67">
        <w:rPr>
          <w:color w:val="000000" w:themeColor="text1"/>
          <w:sz w:val="28"/>
          <w:szCs w:val="28"/>
        </w:rPr>
        <w:t xml:space="preserve">: </w:t>
      </w:r>
      <w:proofErr w:type="spellStart"/>
      <w:r w:rsidRPr="00D90A67">
        <w:rPr>
          <w:color w:val="000000" w:themeColor="text1"/>
          <w:sz w:val="28"/>
          <w:szCs w:val="28"/>
        </w:rPr>
        <w:t>HashMap</w:t>
      </w:r>
      <w:proofErr w:type="spellEnd"/>
      <w:r w:rsidRPr="00D90A67">
        <w:rPr>
          <w:color w:val="000000" w:themeColor="text1"/>
          <w:sz w:val="28"/>
          <w:szCs w:val="28"/>
        </w:rPr>
        <w:t>::</w:t>
      </w:r>
      <w:proofErr w:type="spellStart"/>
      <w:r w:rsidRPr="00D90A67">
        <w:rPr>
          <w:color w:val="000000" w:themeColor="text1"/>
          <w:sz w:val="28"/>
          <w:szCs w:val="28"/>
        </w:rPr>
        <w:t>new</w:t>
      </w:r>
      <w:proofErr w:type="spellEnd"/>
      <w:r w:rsidRPr="00D90A67">
        <w:rPr>
          <w:color w:val="000000" w:themeColor="text1"/>
          <w:sz w:val="28"/>
          <w:szCs w:val="28"/>
        </w:rPr>
        <w:t>(),</w:t>
      </w:r>
    </w:p>
    <w:p w14:paraId="649D1DFA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    }</w:t>
      </w:r>
    </w:p>
    <w:p w14:paraId="7A93ECB0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}</w:t>
      </w:r>
    </w:p>
    <w:p w14:paraId="17EC1938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</w:t>
      </w:r>
      <w:proofErr w:type="spellStart"/>
      <w:r w:rsidRPr="00D90A67">
        <w:rPr>
          <w:color w:val="000000" w:themeColor="text1"/>
          <w:sz w:val="28"/>
          <w:szCs w:val="28"/>
        </w:rPr>
        <w:t>pub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fn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submit</w:t>
      </w:r>
      <w:proofErr w:type="spellEnd"/>
      <w:r w:rsidRPr="00D90A67">
        <w:rPr>
          <w:color w:val="000000" w:themeColor="text1"/>
          <w:sz w:val="28"/>
          <w:szCs w:val="28"/>
        </w:rPr>
        <w:t>(&amp;</w:t>
      </w:r>
      <w:proofErr w:type="spellStart"/>
      <w:r w:rsidRPr="00D90A67">
        <w:rPr>
          <w:color w:val="000000" w:themeColor="text1"/>
          <w:sz w:val="28"/>
          <w:szCs w:val="28"/>
        </w:rPr>
        <w:t>mut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self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content</w:t>
      </w:r>
      <w:proofErr w:type="spellEnd"/>
      <w:r w:rsidRPr="00D90A67">
        <w:rPr>
          <w:color w:val="000000" w:themeColor="text1"/>
          <w:sz w:val="28"/>
          <w:szCs w:val="28"/>
        </w:rPr>
        <w:t xml:space="preserve">: </w:t>
      </w:r>
      <w:proofErr w:type="spellStart"/>
      <w:r w:rsidRPr="00D90A67">
        <w:rPr>
          <w:color w:val="000000" w:themeColor="text1"/>
          <w:sz w:val="28"/>
          <w:szCs w:val="28"/>
        </w:rPr>
        <w:t>String</w:t>
      </w:r>
      <w:proofErr w:type="spellEnd"/>
      <w:r w:rsidRPr="00D90A67">
        <w:rPr>
          <w:color w:val="000000" w:themeColor="text1"/>
          <w:sz w:val="28"/>
          <w:szCs w:val="28"/>
        </w:rPr>
        <w:t>) {</w:t>
      </w:r>
    </w:p>
    <w:p w14:paraId="579047CB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    </w:t>
      </w:r>
      <w:proofErr w:type="spellStart"/>
      <w:r w:rsidRPr="00D90A67">
        <w:rPr>
          <w:color w:val="000000" w:themeColor="text1"/>
          <w:sz w:val="28"/>
          <w:szCs w:val="28"/>
        </w:rPr>
        <w:t>let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sender</w:t>
      </w:r>
      <w:proofErr w:type="spellEnd"/>
      <w:r w:rsidRPr="00D90A67">
        <w:rPr>
          <w:color w:val="000000" w:themeColor="text1"/>
          <w:sz w:val="28"/>
          <w:szCs w:val="28"/>
        </w:rPr>
        <w:t xml:space="preserve"> = </w:t>
      </w:r>
      <w:proofErr w:type="spellStart"/>
      <w:r w:rsidRPr="00D90A67">
        <w:rPr>
          <w:color w:val="000000" w:themeColor="text1"/>
          <w:sz w:val="28"/>
          <w:szCs w:val="28"/>
        </w:rPr>
        <w:t>env</w:t>
      </w:r>
      <w:proofErr w:type="spellEnd"/>
      <w:r w:rsidRPr="00D90A67">
        <w:rPr>
          <w:color w:val="000000" w:themeColor="text1"/>
          <w:sz w:val="28"/>
          <w:szCs w:val="28"/>
        </w:rPr>
        <w:t>::</w:t>
      </w:r>
      <w:proofErr w:type="spellStart"/>
      <w:r w:rsidRPr="00D90A67">
        <w:rPr>
          <w:color w:val="000000" w:themeColor="text1"/>
          <w:sz w:val="28"/>
          <w:szCs w:val="28"/>
        </w:rPr>
        <w:t>predecessor_account_id</w:t>
      </w:r>
      <w:proofErr w:type="spellEnd"/>
      <w:r w:rsidRPr="00D90A67">
        <w:rPr>
          <w:color w:val="000000" w:themeColor="text1"/>
          <w:sz w:val="28"/>
          <w:szCs w:val="28"/>
        </w:rPr>
        <w:t>();</w:t>
      </w:r>
    </w:p>
    <w:p w14:paraId="551F1767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    </w:t>
      </w:r>
      <w:proofErr w:type="spellStart"/>
      <w:r w:rsidRPr="00D90A67">
        <w:rPr>
          <w:color w:val="000000" w:themeColor="text1"/>
          <w:sz w:val="28"/>
          <w:szCs w:val="28"/>
        </w:rPr>
        <w:t>if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self.blacklist.get</w:t>
      </w:r>
      <w:proofErr w:type="spellEnd"/>
      <w:r w:rsidRPr="00D90A67">
        <w:rPr>
          <w:color w:val="000000" w:themeColor="text1"/>
          <w:sz w:val="28"/>
          <w:szCs w:val="28"/>
        </w:rPr>
        <w:t>(&amp;</w:t>
      </w:r>
      <w:proofErr w:type="spellStart"/>
      <w:r w:rsidRPr="00D90A67">
        <w:rPr>
          <w:color w:val="000000" w:themeColor="text1"/>
          <w:sz w:val="28"/>
          <w:szCs w:val="28"/>
        </w:rPr>
        <w:t>sender</w:t>
      </w:r>
      <w:proofErr w:type="spellEnd"/>
      <w:r w:rsidRPr="00D90A67">
        <w:rPr>
          <w:color w:val="000000" w:themeColor="text1"/>
          <w:sz w:val="28"/>
          <w:szCs w:val="28"/>
        </w:rPr>
        <w:t xml:space="preserve">) == </w:t>
      </w:r>
      <w:proofErr w:type="spellStart"/>
      <w:r w:rsidRPr="00D90A67">
        <w:rPr>
          <w:color w:val="000000" w:themeColor="text1"/>
          <w:sz w:val="28"/>
          <w:szCs w:val="28"/>
        </w:rPr>
        <w:t>Some</w:t>
      </w:r>
      <w:proofErr w:type="spellEnd"/>
      <w:r w:rsidRPr="00D90A67">
        <w:rPr>
          <w:color w:val="000000" w:themeColor="text1"/>
          <w:sz w:val="28"/>
          <w:szCs w:val="28"/>
        </w:rPr>
        <w:t>(&amp;</w:t>
      </w:r>
      <w:proofErr w:type="spellStart"/>
      <w:r w:rsidRPr="00D90A67">
        <w:rPr>
          <w:color w:val="000000" w:themeColor="text1"/>
          <w:sz w:val="28"/>
          <w:szCs w:val="28"/>
        </w:rPr>
        <w:t>true</w:t>
      </w:r>
      <w:proofErr w:type="spellEnd"/>
      <w:r w:rsidRPr="00D90A67">
        <w:rPr>
          <w:color w:val="000000" w:themeColor="text1"/>
          <w:sz w:val="28"/>
          <w:szCs w:val="28"/>
        </w:rPr>
        <w:t>) {</w:t>
      </w:r>
    </w:p>
    <w:p w14:paraId="24D1B066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        </w:t>
      </w:r>
      <w:proofErr w:type="spellStart"/>
      <w:r w:rsidRPr="00D90A67">
        <w:rPr>
          <w:color w:val="000000" w:themeColor="text1"/>
          <w:sz w:val="28"/>
          <w:szCs w:val="28"/>
        </w:rPr>
        <w:t>env</w:t>
      </w:r>
      <w:proofErr w:type="spellEnd"/>
      <w:r w:rsidRPr="00D90A67">
        <w:rPr>
          <w:color w:val="000000" w:themeColor="text1"/>
          <w:sz w:val="28"/>
          <w:szCs w:val="28"/>
        </w:rPr>
        <w:t>::</w:t>
      </w:r>
      <w:proofErr w:type="spellStart"/>
      <w:r w:rsidRPr="00D90A67">
        <w:rPr>
          <w:color w:val="000000" w:themeColor="text1"/>
          <w:sz w:val="28"/>
          <w:szCs w:val="28"/>
        </w:rPr>
        <w:t>panic_str</w:t>
      </w:r>
      <w:proofErr w:type="spellEnd"/>
      <w:r w:rsidRPr="00D90A67">
        <w:rPr>
          <w:color w:val="000000" w:themeColor="text1"/>
          <w:sz w:val="28"/>
          <w:szCs w:val="28"/>
        </w:rPr>
        <w:t>("</w:t>
      </w:r>
      <w:proofErr w:type="spellStart"/>
      <w:r w:rsidRPr="00D90A67">
        <w:rPr>
          <w:color w:val="000000" w:themeColor="text1"/>
          <w:sz w:val="28"/>
          <w:szCs w:val="28"/>
        </w:rPr>
        <w:t>Sender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is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blacklisted</w:t>
      </w:r>
      <w:proofErr w:type="spellEnd"/>
      <w:r w:rsidRPr="00D90A67">
        <w:rPr>
          <w:color w:val="000000" w:themeColor="text1"/>
          <w:sz w:val="28"/>
          <w:szCs w:val="28"/>
        </w:rPr>
        <w:t>");</w:t>
      </w:r>
    </w:p>
    <w:p w14:paraId="1B68F4B3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    }</w:t>
      </w:r>
    </w:p>
    <w:p w14:paraId="248040FC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    </w:t>
      </w:r>
      <w:proofErr w:type="spellStart"/>
      <w:r w:rsidRPr="00D90A67">
        <w:rPr>
          <w:color w:val="000000" w:themeColor="text1"/>
          <w:sz w:val="28"/>
          <w:szCs w:val="28"/>
        </w:rPr>
        <w:t>self.counter</w:t>
      </w:r>
      <w:proofErr w:type="spellEnd"/>
      <w:r w:rsidRPr="00D90A67">
        <w:rPr>
          <w:color w:val="000000" w:themeColor="text1"/>
          <w:sz w:val="28"/>
          <w:szCs w:val="28"/>
        </w:rPr>
        <w:t xml:space="preserve"> += 1;</w:t>
      </w:r>
    </w:p>
    <w:p w14:paraId="6749C1BC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lastRenderedPageBreak/>
        <w:t xml:space="preserve">        </w:t>
      </w:r>
      <w:proofErr w:type="spellStart"/>
      <w:r w:rsidRPr="00D90A67">
        <w:rPr>
          <w:color w:val="000000" w:themeColor="text1"/>
          <w:sz w:val="28"/>
          <w:szCs w:val="28"/>
        </w:rPr>
        <w:t>self.submissions.insert</w:t>
      </w:r>
      <w:proofErr w:type="spellEnd"/>
      <w:r w:rsidRPr="00D90A67">
        <w:rPr>
          <w:color w:val="000000" w:themeColor="text1"/>
          <w:sz w:val="28"/>
          <w:szCs w:val="28"/>
        </w:rPr>
        <w:t>(</w:t>
      </w:r>
      <w:proofErr w:type="spellStart"/>
      <w:r w:rsidRPr="00D90A67">
        <w:rPr>
          <w:color w:val="000000" w:themeColor="text1"/>
          <w:sz w:val="28"/>
          <w:szCs w:val="28"/>
        </w:rPr>
        <w:t>self.counter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content.clone</w:t>
      </w:r>
      <w:proofErr w:type="spellEnd"/>
      <w:r w:rsidRPr="00D90A67">
        <w:rPr>
          <w:color w:val="000000" w:themeColor="text1"/>
          <w:sz w:val="28"/>
          <w:szCs w:val="28"/>
        </w:rPr>
        <w:t>());</w:t>
      </w:r>
    </w:p>
    <w:p w14:paraId="139A405C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</w:p>
    <w:p w14:paraId="1FA3D4F4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    </w:t>
      </w:r>
      <w:proofErr w:type="spellStart"/>
      <w:r w:rsidRPr="00D90A67">
        <w:rPr>
          <w:color w:val="000000" w:themeColor="text1"/>
          <w:sz w:val="28"/>
          <w:szCs w:val="28"/>
        </w:rPr>
        <w:t>let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log_msg</w:t>
      </w:r>
      <w:proofErr w:type="spellEnd"/>
      <w:r w:rsidRPr="00D90A67">
        <w:rPr>
          <w:color w:val="000000" w:themeColor="text1"/>
          <w:sz w:val="28"/>
          <w:szCs w:val="28"/>
        </w:rPr>
        <w:t xml:space="preserve"> = </w:t>
      </w:r>
      <w:proofErr w:type="spellStart"/>
      <w:r w:rsidRPr="00D90A67">
        <w:rPr>
          <w:color w:val="000000" w:themeColor="text1"/>
          <w:sz w:val="28"/>
          <w:szCs w:val="28"/>
        </w:rPr>
        <w:t>format</w:t>
      </w:r>
      <w:proofErr w:type="spellEnd"/>
      <w:r w:rsidRPr="00D90A67">
        <w:rPr>
          <w:color w:val="000000" w:themeColor="text1"/>
          <w:sz w:val="28"/>
          <w:szCs w:val="28"/>
        </w:rPr>
        <w:t>!("</w:t>
      </w:r>
      <w:proofErr w:type="spellStart"/>
      <w:r w:rsidRPr="00D90A67">
        <w:rPr>
          <w:color w:val="000000" w:themeColor="text1"/>
          <w:sz w:val="28"/>
          <w:szCs w:val="28"/>
        </w:rPr>
        <w:t>SubmissionReceived</w:t>
      </w:r>
      <w:proofErr w:type="spellEnd"/>
      <w:r w:rsidRPr="00D90A67">
        <w:rPr>
          <w:color w:val="000000" w:themeColor="text1"/>
          <w:sz w:val="28"/>
          <w:szCs w:val="28"/>
        </w:rPr>
        <w:t xml:space="preserve">: {} =&gt; {}", </w:t>
      </w:r>
      <w:proofErr w:type="spellStart"/>
      <w:r w:rsidRPr="00D90A67">
        <w:rPr>
          <w:color w:val="000000" w:themeColor="text1"/>
          <w:sz w:val="28"/>
          <w:szCs w:val="28"/>
        </w:rPr>
        <w:t>sender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content</w:t>
      </w:r>
      <w:proofErr w:type="spellEnd"/>
      <w:r w:rsidRPr="00D90A67">
        <w:rPr>
          <w:color w:val="000000" w:themeColor="text1"/>
          <w:sz w:val="28"/>
          <w:szCs w:val="28"/>
        </w:rPr>
        <w:t>);</w:t>
      </w:r>
    </w:p>
    <w:p w14:paraId="6B2D4BB6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    </w:t>
      </w:r>
      <w:proofErr w:type="spellStart"/>
      <w:r w:rsidRPr="00D90A67">
        <w:rPr>
          <w:color w:val="000000" w:themeColor="text1"/>
          <w:sz w:val="28"/>
          <w:szCs w:val="28"/>
        </w:rPr>
        <w:t>env</w:t>
      </w:r>
      <w:proofErr w:type="spellEnd"/>
      <w:r w:rsidRPr="00D90A67">
        <w:rPr>
          <w:color w:val="000000" w:themeColor="text1"/>
          <w:sz w:val="28"/>
          <w:szCs w:val="28"/>
        </w:rPr>
        <w:t>::</w:t>
      </w:r>
      <w:proofErr w:type="spellStart"/>
      <w:r w:rsidRPr="00D90A67">
        <w:rPr>
          <w:color w:val="000000" w:themeColor="text1"/>
          <w:sz w:val="28"/>
          <w:szCs w:val="28"/>
        </w:rPr>
        <w:t>log_str</w:t>
      </w:r>
      <w:proofErr w:type="spellEnd"/>
      <w:r w:rsidRPr="00D90A67">
        <w:rPr>
          <w:color w:val="000000" w:themeColor="text1"/>
          <w:sz w:val="28"/>
          <w:szCs w:val="28"/>
        </w:rPr>
        <w:t>(&amp;</w:t>
      </w:r>
      <w:proofErr w:type="spellStart"/>
      <w:r w:rsidRPr="00D90A67">
        <w:rPr>
          <w:color w:val="000000" w:themeColor="text1"/>
          <w:sz w:val="28"/>
          <w:szCs w:val="28"/>
        </w:rPr>
        <w:t>log_msg</w:t>
      </w:r>
      <w:proofErr w:type="spellEnd"/>
      <w:r w:rsidRPr="00D90A67">
        <w:rPr>
          <w:color w:val="000000" w:themeColor="text1"/>
          <w:sz w:val="28"/>
          <w:szCs w:val="28"/>
        </w:rPr>
        <w:t>);</w:t>
      </w:r>
    </w:p>
    <w:p w14:paraId="43BE725D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}</w:t>
      </w:r>
    </w:p>
    <w:p w14:paraId="7C362D54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</w:t>
      </w:r>
      <w:proofErr w:type="spellStart"/>
      <w:r w:rsidRPr="00D90A67">
        <w:rPr>
          <w:color w:val="000000" w:themeColor="text1"/>
          <w:sz w:val="28"/>
          <w:szCs w:val="28"/>
        </w:rPr>
        <w:t>pub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fn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block_user</w:t>
      </w:r>
      <w:proofErr w:type="spellEnd"/>
      <w:r w:rsidRPr="00D90A67">
        <w:rPr>
          <w:color w:val="000000" w:themeColor="text1"/>
          <w:sz w:val="28"/>
          <w:szCs w:val="28"/>
        </w:rPr>
        <w:t>(&amp;</w:t>
      </w:r>
      <w:proofErr w:type="spellStart"/>
      <w:r w:rsidRPr="00D90A67">
        <w:rPr>
          <w:color w:val="000000" w:themeColor="text1"/>
          <w:sz w:val="28"/>
          <w:szCs w:val="28"/>
        </w:rPr>
        <w:t>mut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self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account</w:t>
      </w:r>
      <w:proofErr w:type="spellEnd"/>
      <w:r w:rsidRPr="00D90A67">
        <w:rPr>
          <w:color w:val="000000" w:themeColor="text1"/>
          <w:sz w:val="28"/>
          <w:szCs w:val="28"/>
        </w:rPr>
        <w:t xml:space="preserve">: </w:t>
      </w:r>
      <w:proofErr w:type="spellStart"/>
      <w:r w:rsidRPr="00D90A67">
        <w:rPr>
          <w:color w:val="000000" w:themeColor="text1"/>
          <w:sz w:val="28"/>
          <w:szCs w:val="28"/>
        </w:rPr>
        <w:t>AccountId</w:t>
      </w:r>
      <w:proofErr w:type="spellEnd"/>
      <w:r w:rsidRPr="00D90A67">
        <w:rPr>
          <w:color w:val="000000" w:themeColor="text1"/>
          <w:sz w:val="28"/>
          <w:szCs w:val="28"/>
        </w:rPr>
        <w:t>) {</w:t>
      </w:r>
    </w:p>
    <w:p w14:paraId="4575DDA9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    </w:t>
      </w:r>
      <w:proofErr w:type="spellStart"/>
      <w:r w:rsidRPr="00D90A67">
        <w:rPr>
          <w:color w:val="000000" w:themeColor="text1"/>
          <w:sz w:val="28"/>
          <w:szCs w:val="28"/>
        </w:rPr>
        <w:t>self.assert_owner</w:t>
      </w:r>
      <w:proofErr w:type="spellEnd"/>
      <w:r w:rsidRPr="00D90A67">
        <w:rPr>
          <w:color w:val="000000" w:themeColor="text1"/>
          <w:sz w:val="28"/>
          <w:szCs w:val="28"/>
        </w:rPr>
        <w:t>();</w:t>
      </w:r>
    </w:p>
    <w:p w14:paraId="55C576D5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    </w:t>
      </w:r>
      <w:proofErr w:type="spellStart"/>
      <w:r w:rsidRPr="00D90A67">
        <w:rPr>
          <w:color w:val="000000" w:themeColor="text1"/>
          <w:sz w:val="28"/>
          <w:szCs w:val="28"/>
        </w:rPr>
        <w:t>self.blacklist.insert</w:t>
      </w:r>
      <w:proofErr w:type="spellEnd"/>
      <w:r w:rsidRPr="00D90A67">
        <w:rPr>
          <w:color w:val="000000" w:themeColor="text1"/>
          <w:sz w:val="28"/>
          <w:szCs w:val="28"/>
        </w:rPr>
        <w:t>(</w:t>
      </w:r>
      <w:proofErr w:type="spellStart"/>
      <w:r w:rsidRPr="00D90A67">
        <w:rPr>
          <w:color w:val="000000" w:themeColor="text1"/>
          <w:sz w:val="28"/>
          <w:szCs w:val="28"/>
        </w:rPr>
        <w:t>account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true</w:t>
      </w:r>
      <w:proofErr w:type="spellEnd"/>
      <w:r w:rsidRPr="00D90A67">
        <w:rPr>
          <w:color w:val="000000" w:themeColor="text1"/>
          <w:sz w:val="28"/>
          <w:szCs w:val="28"/>
        </w:rPr>
        <w:t>);</w:t>
      </w:r>
    </w:p>
    <w:p w14:paraId="136CAC70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}</w:t>
      </w:r>
    </w:p>
    <w:p w14:paraId="4B1FFD1C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</w:t>
      </w:r>
      <w:proofErr w:type="spellStart"/>
      <w:r w:rsidRPr="00D90A67">
        <w:rPr>
          <w:color w:val="000000" w:themeColor="text1"/>
          <w:sz w:val="28"/>
          <w:szCs w:val="28"/>
        </w:rPr>
        <w:t>pub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fn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unblock_user</w:t>
      </w:r>
      <w:proofErr w:type="spellEnd"/>
      <w:r w:rsidRPr="00D90A67">
        <w:rPr>
          <w:color w:val="000000" w:themeColor="text1"/>
          <w:sz w:val="28"/>
          <w:szCs w:val="28"/>
        </w:rPr>
        <w:t>(&amp;</w:t>
      </w:r>
      <w:proofErr w:type="spellStart"/>
      <w:r w:rsidRPr="00D90A67">
        <w:rPr>
          <w:color w:val="000000" w:themeColor="text1"/>
          <w:sz w:val="28"/>
          <w:szCs w:val="28"/>
        </w:rPr>
        <w:t>mut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self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account</w:t>
      </w:r>
      <w:proofErr w:type="spellEnd"/>
      <w:r w:rsidRPr="00D90A67">
        <w:rPr>
          <w:color w:val="000000" w:themeColor="text1"/>
          <w:sz w:val="28"/>
          <w:szCs w:val="28"/>
        </w:rPr>
        <w:t xml:space="preserve">: </w:t>
      </w:r>
      <w:proofErr w:type="spellStart"/>
      <w:r w:rsidRPr="00D90A67">
        <w:rPr>
          <w:color w:val="000000" w:themeColor="text1"/>
          <w:sz w:val="28"/>
          <w:szCs w:val="28"/>
        </w:rPr>
        <w:t>AccountId</w:t>
      </w:r>
      <w:proofErr w:type="spellEnd"/>
      <w:r w:rsidRPr="00D90A67">
        <w:rPr>
          <w:color w:val="000000" w:themeColor="text1"/>
          <w:sz w:val="28"/>
          <w:szCs w:val="28"/>
        </w:rPr>
        <w:t>) {</w:t>
      </w:r>
    </w:p>
    <w:p w14:paraId="253DEC65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    </w:t>
      </w:r>
      <w:proofErr w:type="spellStart"/>
      <w:r w:rsidRPr="00D90A67">
        <w:rPr>
          <w:color w:val="000000" w:themeColor="text1"/>
          <w:sz w:val="28"/>
          <w:szCs w:val="28"/>
        </w:rPr>
        <w:t>self.assert_owner</w:t>
      </w:r>
      <w:proofErr w:type="spellEnd"/>
      <w:r w:rsidRPr="00D90A67">
        <w:rPr>
          <w:color w:val="000000" w:themeColor="text1"/>
          <w:sz w:val="28"/>
          <w:szCs w:val="28"/>
        </w:rPr>
        <w:t>();</w:t>
      </w:r>
    </w:p>
    <w:p w14:paraId="53A2B4A2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    </w:t>
      </w:r>
      <w:proofErr w:type="spellStart"/>
      <w:r w:rsidRPr="00D90A67">
        <w:rPr>
          <w:color w:val="000000" w:themeColor="text1"/>
          <w:sz w:val="28"/>
          <w:szCs w:val="28"/>
        </w:rPr>
        <w:t>self.blacklist.insert</w:t>
      </w:r>
      <w:proofErr w:type="spellEnd"/>
      <w:r w:rsidRPr="00D90A67">
        <w:rPr>
          <w:color w:val="000000" w:themeColor="text1"/>
          <w:sz w:val="28"/>
          <w:szCs w:val="28"/>
        </w:rPr>
        <w:t>(</w:t>
      </w:r>
      <w:proofErr w:type="spellStart"/>
      <w:r w:rsidRPr="00D90A67">
        <w:rPr>
          <w:color w:val="000000" w:themeColor="text1"/>
          <w:sz w:val="28"/>
          <w:szCs w:val="28"/>
        </w:rPr>
        <w:t>account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false</w:t>
      </w:r>
      <w:proofErr w:type="spellEnd"/>
      <w:r w:rsidRPr="00D90A67">
        <w:rPr>
          <w:color w:val="000000" w:themeColor="text1"/>
          <w:sz w:val="28"/>
          <w:szCs w:val="28"/>
        </w:rPr>
        <w:t>);</w:t>
      </w:r>
    </w:p>
    <w:p w14:paraId="23F891CE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}</w:t>
      </w:r>
    </w:p>
    <w:p w14:paraId="11FE5558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</w:t>
      </w:r>
      <w:proofErr w:type="spellStart"/>
      <w:r w:rsidRPr="00D90A67">
        <w:rPr>
          <w:color w:val="000000" w:themeColor="text1"/>
          <w:sz w:val="28"/>
          <w:szCs w:val="28"/>
        </w:rPr>
        <w:t>pub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fn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get_submission</w:t>
      </w:r>
      <w:proofErr w:type="spellEnd"/>
      <w:r w:rsidRPr="00D90A67">
        <w:rPr>
          <w:color w:val="000000" w:themeColor="text1"/>
          <w:sz w:val="28"/>
          <w:szCs w:val="28"/>
        </w:rPr>
        <w:t>(&amp;</w:t>
      </w:r>
      <w:proofErr w:type="spellStart"/>
      <w:r w:rsidRPr="00D90A67">
        <w:rPr>
          <w:color w:val="000000" w:themeColor="text1"/>
          <w:sz w:val="28"/>
          <w:szCs w:val="28"/>
        </w:rPr>
        <w:t>self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id</w:t>
      </w:r>
      <w:proofErr w:type="spellEnd"/>
      <w:r w:rsidRPr="00D90A67">
        <w:rPr>
          <w:color w:val="000000" w:themeColor="text1"/>
          <w:sz w:val="28"/>
          <w:szCs w:val="28"/>
        </w:rPr>
        <w:t xml:space="preserve">: u64) -&gt; </w:t>
      </w:r>
      <w:proofErr w:type="spellStart"/>
      <w:r w:rsidRPr="00D90A67">
        <w:rPr>
          <w:color w:val="000000" w:themeColor="text1"/>
          <w:sz w:val="28"/>
          <w:szCs w:val="28"/>
        </w:rPr>
        <w:t>Option</w:t>
      </w:r>
      <w:proofErr w:type="spellEnd"/>
      <w:r w:rsidRPr="00D90A67">
        <w:rPr>
          <w:color w:val="000000" w:themeColor="text1"/>
          <w:sz w:val="28"/>
          <w:szCs w:val="28"/>
        </w:rPr>
        <w:t>&lt;</w:t>
      </w:r>
      <w:proofErr w:type="spellStart"/>
      <w:r w:rsidRPr="00D90A67">
        <w:rPr>
          <w:color w:val="000000" w:themeColor="text1"/>
          <w:sz w:val="28"/>
          <w:szCs w:val="28"/>
        </w:rPr>
        <w:t>String</w:t>
      </w:r>
      <w:proofErr w:type="spellEnd"/>
      <w:r w:rsidRPr="00D90A67">
        <w:rPr>
          <w:color w:val="000000" w:themeColor="text1"/>
          <w:sz w:val="28"/>
          <w:szCs w:val="28"/>
        </w:rPr>
        <w:t>&gt; {</w:t>
      </w:r>
    </w:p>
    <w:p w14:paraId="651CCBB6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    </w:t>
      </w:r>
      <w:proofErr w:type="spellStart"/>
      <w:r w:rsidRPr="00D90A67">
        <w:rPr>
          <w:color w:val="000000" w:themeColor="text1"/>
          <w:sz w:val="28"/>
          <w:szCs w:val="28"/>
        </w:rPr>
        <w:t>self.assert_owner</w:t>
      </w:r>
      <w:proofErr w:type="spellEnd"/>
      <w:r w:rsidRPr="00D90A67">
        <w:rPr>
          <w:color w:val="000000" w:themeColor="text1"/>
          <w:sz w:val="28"/>
          <w:szCs w:val="28"/>
        </w:rPr>
        <w:t>();</w:t>
      </w:r>
    </w:p>
    <w:p w14:paraId="1CBFEE8B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    </w:t>
      </w:r>
      <w:proofErr w:type="spellStart"/>
      <w:r w:rsidRPr="00D90A67">
        <w:rPr>
          <w:color w:val="000000" w:themeColor="text1"/>
          <w:sz w:val="28"/>
          <w:szCs w:val="28"/>
        </w:rPr>
        <w:t>self.submissions.get</w:t>
      </w:r>
      <w:proofErr w:type="spellEnd"/>
      <w:r w:rsidRPr="00D90A67">
        <w:rPr>
          <w:color w:val="000000" w:themeColor="text1"/>
          <w:sz w:val="28"/>
          <w:szCs w:val="28"/>
        </w:rPr>
        <w:t>(&amp;</w:t>
      </w:r>
      <w:proofErr w:type="spellStart"/>
      <w:r w:rsidRPr="00D90A67">
        <w:rPr>
          <w:color w:val="000000" w:themeColor="text1"/>
          <w:sz w:val="28"/>
          <w:szCs w:val="28"/>
        </w:rPr>
        <w:t>id</w:t>
      </w:r>
      <w:proofErr w:type="spellEnd"/>
      <w:r w:rsidRPr="00D90A67">
        <w:rPr>
          <w:color w:val="000000" w:themeColor="text1"/>
          <w:sz w:val="28"/>
          <w:szCs w:val="28"/>
        </w:rPr>
        <w:t>).</w:t>
      </w:r>
      <w:proofErr w:type="spellStart"/>
      <w:r w:rsidRPr="00D90A67">
        <w:rPr>
          <w:color w:val="000000" w:themeColor="text1"/>
          <w:sz w:val="28"/>
          <w:szCs w:val="28"/>
        </w:rPr>
        <w:t>cloned</w:t>
      </w:r>
      <w:proofErr w:type="spellEnd"/>
      <w:r w:rsidRPr="00D90A67">
        <w:rPr>
          <w:color w:val="000000" w:themeColor="text1"/>
          <w:sz w:val="28"/>
          <w:szCs w:val="28"/>
        </w:rPr>
        <w:t>()</w:t>
      </w:r>
    </w:p>
    <w:p w14:paraId="0A2F13C8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}</w:t>
      </w:r>
    </w:p>
    <w:p w14:paraId="4B16857F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</w:t>
      </w:r>
      <w:proofErr w:type="spellStart"/>
      <w:r w:rsidRPr="00D90A67">
        <w:rPr>
          <w:color w:val="000000" w:themeColor="text1"/>
          <w:sz w:val="28"/>
          <w:szCs w:val="28"/>
        </w:rPr>
        <w:t>fn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assert_owner</w:t>
      </w:r>
      <w:proofErr w:type="spellEnd"/>
      <w:r w:rsidRPr="00D90A67">
        <w:rPr>
          <w:color w:val="000000" w:themeColor="text1"/>
          <w:sz w:val="28"/>
          <w:szCs w:val="28"/>
        </w:rPr>
        <w:t>(&amp;</w:t>
      </w:r>
      <w:proofErr w:type="spellStart"/>
      <w:r w:rsidRPr="00D90A67">
        <w:rPr>
          <w:color w:val="000000" w:themeColor="text1"/>
          <w:sz w:val="28"/>
          <w:szCs w:val="28"/>
        </w:rPr>
        <w:t>self</w:t>
      </w:r>
      <w:proofErr w:type="spellEnd"/>
      <w:r w:rsidRPr="00D90A67">
        <w:rPr>
          <w:color w:val="000000" w:themeColor="text1"/>
          <w:sz w:val="28"/>
          <w:szCs w:val="28"/>
        </w:rPr>
        <w:t>) {</w:t>
      </w:r>
    </w:p>
    <w:p w14:paraId="3A0C2890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    </w:t>
      </w:r>
      <w:proofErr w:type="spellStart"/>
      <w:r w:rsidRPr="00D90A67">
        <w:rPr>
          <w:color w:val="000000" w:themeColor="text1"/>
          <w:sz w:val="28"/>
          <w:szCs w:val="28"/>
        </w:rPr>
        <w:t>assert_eq</w:t>
      </w:r>
      <w:proofErr w:type="spellEnd"/>
      <w:r w:rsidRPr="00D90A67">
        <w:rPr>
          <w:color w:val="000000" w:themeColor="text1"/>
          <w:sz w:val="28"/>
          <w:szCs w:val="28"/>
        </w:rPr>
        <w:t>!(</w:t>
      </w:r>
      <w:proofErr w:type="spellStart"/>
      <w:r w:rsidRPr="00D90A67">
        <w:rPr>
          <w:color w:val="000000" w:themeColor="text1"/>
          <w:sz w:val="28"/>
          <w:szCs w:val="28"/>
        </w:rPr>
        <w:t>env</w:t>
      </w:r>
      <w:proofErr w:type="spellEnd"/>
      <w:r w:rsidRPr="00D90A67">
        <w:rPr>
          <w:color w:val="000000" w:themeColor="text1"/>
          <w:sz w:val="28"/>
          <w:szCs w:val="28"/>
        </w:rPr>
        <w:t>::</w:t>
      </w:r>
      <w:proofErr w:type="spellStart"/>
      <w:r w:rsidRPr="00D90A67">
        <w:rPr>
          <w:color w:val="000000" w:themeColor="text1"/>
          <w:sz w:val="28"/>
          <w:szCs w:val="28"/>
        </w:rPr>
        <w:t>predecessor_account_id</w:t>
      </w:r>
      <w:proofErr w:type="spellEnd"/>
      <w:r w:rsidRPr="00D90A67">
        <w:rPr>
          <w:color w:val="000000" w:themeColor="text1"/>
          <w:sz w:val="28"/>
          <w:szCs w:val="28"/>
        </w:rPr>
        <w:t xml:space="preserve">(), </w:t>
      </w:r>
      <w:proofErr w:type="spellStart"/>
      <w:r w:rsidRPr="00D90A67">
        <w:rPr>
          <w:color w:val="000000" w:themeColor="text1"/>
          <w:sz w:val="28"/>
          <w:szCs w:val="28"/>
        </w:rPr>
        <w:t>self.owner</w:t>
      </w:r>
      <w:proofErr w:type="spellEnd"/>
      <w:r w:rsidRPr="00D90A67">
        <w:rPr>
          <w:color w:val="000000" w:themeColor="text1"/>
          <w:sz w:val="28"/>
          <w:szCs w:val="28"/>
        </w:rPr>
        <w:t>, "</w:t>
      </w:r>
      <w:proofErr w:type="spellStart"/>
      <w:r w:rsidRPr="00D90A67">
        <w:rPr>
          <w:color w:val="000000" w:themeColor="text1"/>
          <w:sz w:val="28"/>
          <w:szCs w:val="28"/>
        </w:rPr>
        <w:t>Not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authorized</w:t>
      </w:r>
      <w:proofErr w:type="spellEnd"/>
      <w:r w:rsidRPr="00D90A67">
        <w:rPr>
          <w:color w:val="000000" w:themeColor="text1"/>
          <w:sz w:val="28"/>
          <w:szCs w:val="28"/>
        </w:rPr>
        <w:t>");</w:t>
      </w:r>
    </w:p>
    <w:p w14:paraId="7F7CE477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    }</w:t>
      </w:r>
    </w:p>
    <w:p w14:paraId="71DBFE72" w14:textId="649B8308" w:rsidR="003750A6" w:rsidRDefault="003750A6" w:rsidP="00F80B17">
      <w:pPr>
        <w:shd w:val="clear" w:color="auto" w:fill="FFFFFF"/>
        <w:spacing w:line="360" w:lineRule="auto"/>
        <w:jc w:val="both"/>
        <w:rPr>
          <w:rStyle w:val="ac"/>
          <w:b w:val="0"/>
          <w:bCs w:val="0"/>
          <w:color w:val="000000" w:themeColor="text1"/>
        </w:rPr>
      </w:pPr>
      <w:r w:rsidRPr="00D90A67">
        <w:rPr>
          <w:color w:val="000000" w:themeColor="text1"/>
          <w:sz w:val="28"/>
          <w:szCs w:val="28"/>
        </w:rPr>
        <w:t>}</w:t>
      </w:r>
    </w:p>
    <w:p w14:paraId="1FBD5254" w14:textId="77777777" w:rsidR="003750A6" w:rsidRPr="00521F1B" w:rsidRDefault="003750A6" w:rsidP="00F80B17">
      <w:pPr>
        <w:pStyle w:val="3"/>
        <w:spacing w:before="0" w:after="0" w:line="360" w:lineRule="auto"/>
        <w:jc w:val="right"/>
        <w:rPr>
          <w:rFonts w:ascii="Times New Roman" w:hAnsi="Times New Roman" w:cs="Times New Roman"/>
          <w:b/>
          <w:bCs/>
          <w:color w:val="000000" w:themeColor="text1"/>
          <w:lang w:val="en-US"/>
        </w:rPr>
      </w:pPr>
      <w:r w:rsidRPr="00521F1B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>Таблиця 2</w:t>
      </w:r>
      <w:r w:rsidRPr="00521F1B">
        <w:rPr>
          <w:rStyle w:val="ac"/>
          <w:rFonts w:ascii="Times New Roman" w:hAnsi="Times New Roman" w:cs="Times New Roman"/>
          <w:b w:val="0"/>
          <w:bCs w:val="0"/>
          <w:color w:val="000000" w:themeColor="text1"/>
          <w:lang w:val="en-US"/>
        </w:rPr>
        <w:t>.8</w:t>
      </w:r>
      <w:r w:rsidRPr="00521F1B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 xml:space="preserve"> - Ключові особливості реалізації</w:t>
      </w:r>
    </w:p>
    <w:tbl>
      <w:tblPr>
        <w:tblStyle w:val="af4"/>
        <w:tblW w:w="0" w:type="auto"/>
        <w:tblLook w:val="04A0" w:firstRow="1" w:lastRow="0" w:firstColumn="1" w:lastColumn="0" w:noHBand="0" w:noVBand="1"/>
      </w:tblPr>
      <w:tblGrid>
        <w:gridCol w:w="2739"/>
        <w:gridCol w:w="6324"/>
      </w:tblGrid>
      <w:tr w:rsidR="003750A6" w:rsidRPr="00D90A67" w14:paraId="24FD0670" w14:textId="77777777" w:rsidTr="000E05CF">
        <w:tc>
          <w:tcPr>
            <w:tcW w:w="0" w:type="auto"/>
            <w:hideMark/>
          </w:tcPr>
          <w:p w14:paraId="3D0C1E2F" w14:textId="77777777" w:rsidR="003750A6" w:rsidRPr="00317F2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Компонент</w:t>
            </w:r>
          </w:p>
        </w:tc>
        <w:tc>
          <w:tcPr>
            <w:tcW w:w="0" w:type="auto"/>
            <w:hideMark/>
          </w:tcPr>
          <w:p w14:paraId="14EEB75C" w14:textId="77777777" w:rsidR="003750A6" w:rsidRPr="00317F2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Опис</w:t>
            </w:r>
          </w:p>
        </w:tc>
      </w:tr>
      <w:tr w:rsidR="003750A6" w:rsidRPr="00D90A67" w14:paraId="4B308A6E" w14:textId="77777777" w:rsidTr="000E05CF">
        <w:tc>
          <w:tcPr>
            <w:tcW w:w="0" w:type="auto"/>
            <w:hideMark/>
          </w:tcPr>
          <w:p w14:paraId="19ECAB24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rStyle w:val="HTML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submit</w:t>
            </w:r>
            <w:proofErr w:type="spellEnd"/>
            <w:r w:rsidRPr="00317F2F">
              <w:rPr>
                <w:rStyle w:val="HTML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()</w:t>
            </w:r>
          </w:p>
        </w:tc>
        <w:tc>
          <w:tcPr>
            <w:tcW w:w="0" w:type="auto"/>
            <w:hideMark/>
          </w:tcPr>
          <w:p w14:paraId="276E3D40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 xml:space="preserve">Основна функція — приймає строку, перевіряє чорний список, </w:t>
            </w:r>
            <w:proofErr w:type="spellStart"/>
            <w:r w:rsidRPr="00317F2F">
              <w:rPr>
                <w:color w:val="000000" w:themeColor="text1"/>
              </w:rPr>
              <w:t>логує</w:t>
            </w:r>
            <w:proofErr w:type="spellEnd"/>
            <w:r w:rsidRPr="00317F2F">
              <w:rPr>
                <w:color w:val="000000" w:themeColor="text1"/>
              </w:rPr>
              <w:t xml:space="preserve"> подію.</w:t>
            </w:r>
          </w:p>
        </w:tc>
      </w:tr>
      <w:tr w:rsidR="003750A6" w:rsidRPr="00D90A67" w14:paraId="2A29BBAC" w14:textId="77777777" w:rsidTr="000E05CF">
        <w:tc>
          <w:tcPr>
            <w:tcW w:w="0" w:type="auto"/>
            <w:hideMark/>
          </w:tcPr>
          <w:p w14:paraId="203B710F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rStyle w:val="HTML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block_user</w:t>
            </w:r>
            <w:proofErr w:type="spellEnd"/>
            <w:r w:rsidRPr="00317F2F">
              <w:rPr>
                <w:rStyle w:val="HTML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()</w:t>
            </w:r>
            <w:r w:rsidRPr="00317F2F">
              <w:rPr>
                <w:color w:val="000000" w:themeColor="text1"/>
              </w:rPr>
              <w:t xml:space="preserve"> / </w:t>
            </w:r>
            <w:proofErr w:type="spellStart"/>
            <w:r w:rsidRPr="00317F2F">
              <w:rPr>
                <w:rStyle w:val="HTML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unblock_user</w:t>
            </w:r>
            <w:proofErr w:type="spellEnd"/>
            <w:r w:rsidRPr="00317F2F">
              <w:rPr>
                <w:rStyle w:val="HTML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()</w:t>
            </w:r>
          </w:p>
        </w:tc>
        <w:tc>
          <w:tcPr>
            <w:tcW w:w="0" w:type="auto"/>
            <w:hideMark/>
          </w:tcPr>
          <w:p w14:paraId="236D10C9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Адміністративні функції управління доступом.</w:t>
            </w:r>
          </w:p>
        </w:tc>
      </w:tr>
      <w:tr w:rsidR="003750A6" w:rsidRPr="00D90A67" w14:paraId="66C6E435" w14:textId="77777777" w:rsidTr="000E05CF">
        <w:tc>
          <w:tcPr>
            <w:tcW w:w="0" w:type="auto"/>
            <w:hideMark/>
          </w:tcPr>
          <w:p w14:paraId="1E11885C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rStyle w:val="HTML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get_submission</w:t>
            </w:r>
            <w:proofErr w:type="spellEnd"/>
            <w:r w:rsidRPr="00317F2F">
              <w:rPr>
                <w:rStyle w:val="HTML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()</w:t>
            </w:r>
          </w:p>
        </w:tc>
        <w:tc>
          <w:tcPr>
            <w:tcW w:w="0" w:type="auto"/>
            <w:hideMark/>
          </w:tcPr>
          <w:p w14:paraId="21A8E0DB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Лише адміністратор може переглядати дані.</w:t>
            </w:r>
          </w:p>
        </w:tc>
      </w:tr>
      <w:tr w:rsidR="003750A6" w:rsidRPr="00D90A67" w14:paraId="49224AB2" w14:textId="77777777" w:rsidTr="000E05CF">
        <w:tc>
          <w:tcPr>
            <w:tcW w:w="0" w:type="auto"/>
            <w:hideMark/>
          </w:tcPr>
          <w:p w14:paraId="772DBD5C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rStyle w:val="HTML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env</w:t>
            </w:r>
            <w:proofErr w:type="spellEnd"/>
            <w:r w:rsidRPr="00317F2F">
              <w:rPr>
                <w:rStyle w:val="HTML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::</w:t>
            </w:r>
            <w:proofErr w:type="spellStart"/>
            <w:r w:rsidRPr="00317F2F">
              <w:rPr>
                <w:rStyle w:val="HTML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log_str</w:t>
            </w:r>
            <w:proofErr w:type="spellEnd"/>
            <w:r w:rsidRPr="00317F2F">
              <w:rPr>
                <w:rStyle w:val="HTML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()</w:t>
            </w:r>
          </w:p>
        </w:tc>
        <w:tc>
          <w:tcPr>
            <w:tcW w:w="0" w:type="auto"/>
            <w:hideMark/>
          </w:tcPr>
          <w:p w14:paraId="30C67925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 xml:space="preserve">Створює </w:t>
            </w:r>
            <w:proofErr w:type="spellStart"/>
            <w:r w:rsidRPr="00317F2F">
              <w:rPr>
                <w:color w:val="000000" w:themeColor="text1"/>
              </w:rPr>
              <w:t>лог</w:t>
            </w:r>
            <w:proofErr w:type="spellEnd"/>
            <w:r w:rsidRPr="00317F2F">
              <w:rPr>
                <w:color w:val="000000" w:themeColor="text1"/>
              </w:rPr>
              <w:t>, який індексується сторонніми сервісами [144, с. 4].</w:t>
            </w:r>
          </w:p>
        </w:tc>
      </w:tr>
    </w:tbl>
    <w:p w14:paraId="48F68E26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lastRenderedPageBreak/>
        <w:tab/>
        <w:t xml:space="preserve">Контракт реалізує поширений у NEAR-практиці </w:t>
      </w:r>
      <w:proofErr w:type="spellStart"/>
      <w:r w:rsidRPr="00D90A67">
        <w:rPr>
          <w:color w:val="000000" w:themeColor="text1"/>
          <w:sz w:val="28"/>
          <w:szCs w:val="28"/>
        </w:rPr>
        <w:t>патерн</w:t>
      </w:r>
      <w:proofErr w:type="spellEnd"/>
      <w:r w:rsidRPr="00D90A67">
        <w:rPr>
          <w:color w:val="000000" w:themeColor="text1"/>
          <w:sz w:val="28"/>
          <w:szCs w:val="28"/>
        </w:rPr>
        <w:t xml:space="preserve"> — зберігання даних у </w:t>
      </w:r>
      <w:proofErr w:type="spellStart"/>
      <w:r w:rsidRPr="00D90A67">
        <w:rPr>
          <w:color w:val="000000" w:themeColor="text1"/>
          <w:sz w:val="28"/>
          <w:szCs w:val="28"/>
        </w:rPr>
        <w:t>HashMap</w:t>
      </w:r>
      <w:proofErr w:type="spellEnd"/>
      <w:r w:rsidRPr="00D90A67">
        <w:rPr>
          <w:color w:val="000000" w:themeColor="text1"/>
          <w:sz w:val="28"/>
          <w:szCs w:val="28"/>
        </w:rPr>
        <w:t xml:space="preserve"> і використання вбудованих механізмів </w:t>
      </w:r>
      <w:proofErr w:type="spellStart"/>
      <w:r w:rsidRPr="00D90A67">
        <w:rPr>
          <w:color w:val="000000" w:themeColor="text1"/>
          <w:sz w:val="28"/>
          <w:szCs w:val="28"/>
        </w:rPr>
        <w:t>логування</w:t>
      </w:r>
      <w:proofErr w:type="spellEnd"/>
      <w:r w:rsidRPr="00D90A67">
        <w:rPr>
          <w:color w:val="000000" w:themeColor="text1"/>
          <w:sz w:val="28"/>
          <w:szCs w:val="28"/>
        </w:rPr>
        <w:t xml:space="preserve"> для відстеження подій [141, с. 6].</w:t>
      </w:r>
    </w:p>
    <w:p w14:paraId="35B814D5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Контроль прав виконується безпосередньо всередині функцій через </w:t>
      </w:r>
      <w:proofErr w:type="spellStart"/>
      <w:r w:rsidRPr="00D90A67">
        <w:rPr>
          <w:color w:val="000000" w:themeColor="text1"/>
          <w:sz w:val="28"/>
          <w:szCs w:val="28"/>
        </w:rPr>
        <w:t>assert_eq</w:t>
      </w:r>
      <w:proofErr w:type="spellEnd"/>
      <w:r w:rsidRPr="00D90A67">
        <w:rPr>
          <w:color w:val="000000" w:themeColor="text1"/>
          <w:sz w:val="28"/>
          <w:szCs w:val="28"/>
        </w:rPr>
        <w:t xml:space="preserve">, що замінює модифікатори, знайомі користувачам </w:t>
      </w:r>
      <w:proofErr w:type="spellStart"/>
      <w:r w:rsidRPr="00D90A67">
        <w:rPr>
          <w:color w:val="000000" w:themeColor="text1"/>
          <w:sz w:val="28"/>
          <w:szCs w:val="28"/>
        </w:rPr>
        <w:t>Solidity</w:t>
      </w:r>
      <w:proofErr w:type="spellEnd"/>
      <w:r w:rsidRPr="00D90A67">
        <w:rPr>
          <w:color w:val="000000" w:themeColor="text1"/>
          <w:sz w:val="28"/>
          <w:szCs w:val="28"/>
        </w:rPr>
        <w:t xml:space="preserve"> [141, с. 3–5].</w:t>
      </w:r>
    </w:p>
    <w:p w14:paraId="7203FEBA" w14:textId="77777777" w:rsidR="003750A6" w:rsidRPr="00655CD0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Події обробляються через текстові </w:t>
      </w:r>
      <w:proofErr w:type="spellStart"/>
      <w:r w:rsidRPr="00D90A67">
        <w:rPr>
          <w:color w:val="000000" w:themeColor="text1"/>
          <w:sz w:val="28"/>
          <w:szCs w:val="28"/>
        </w:rPr>
        <w:t>логи</w:t>
      </w:r>
      <w:proofErr w:type="spellEnd"/>
      <w:r w:rsidRPr="00D90A67">
        <w:rPr>
          <w:color w:val="000000" w:themeColor="text1"/>
          <w:sz w:val="28"/>
          <w:szCs w:val="28"/>
        </w:rPr>
        <w:t xml:space="preserve">, які можуть бути доступні через NEAR </w:t>
      </w:r>
      <w:proofErr w:type="spellStart"/>
      <w:r w:rsidRPr="00D90A67">
        <w:rPr>
          <w:color w:val="000000" w:themeColor="text1"/>
          <w:sz w:val="28"/>
          <w:szCs w:val="28"/>
        </w:rPr>
        <w:t>Indexer</w:t>
      </w:r>
      <w:proofErr w:type="spellEnd"/>
      <w:r w:rsidRPr="00D90A67">
        <w:rPr>
          <w:color w:val="000000" w:themeColor="text1"/>
          <w:sz w:val="28"/>
          <w:szCs w:val="28"/>
        </w:rPr>
        <w:t xml:space="preserve"> чи кастомні </w:t>
      </w:r>
      <w:proofErr w:type="spellStart"/>
      <w:r w:rsidRPr="00D90A67">
        <w:rPr>
          <w:color w:val="000000" w:themeColor="text1"/>
          <w:sz w:val="28"/>
          <w:szCs w:val="28"/>
        </w:rPr>
        <w:t>парсери</w:t>
      </w:r>
      <w:proofErr w:type="spellEnd"/>
      <w:r w:rsidRPr="00D90A67">
        <w:rPr>
          <w:color w:val="000000" w:themeColor="text1"/>
          <w:sz w:val="28"/>
          <w:szCs w:val="28"/>
        </w:rPr>
        <w:t xml:space="preserve"> [144, с. 5].</w:t>
      </w:r>
    </w:p>
    <w:p w14:paraId="1E500D20" w14:textId="77777777" w:rsidR="003750A6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На рисунку </w:t>
      </w:r>
      <w:r>
        <w:rPr>
          <w:color w:val="000000" w:themeColor="text1"/>
          <w:sz w:val="28"/>
          <w:szCs w:val="28"/>
        </w:rPr>
        <w:t>2</w:t>
      </w:r>
      <w:r w:rsidRPr="00D90A67">
        <w:rPr>
          <w:color w:val="000000" w:themeColor="text1"/>
          <w:sz w:val="28"/>
          <w:szCs w:val="28"/>
        </w:rPr>
        <w:t xml:space="preserve">.7 представлено блок-схему логіки виконання NEAR-смарт-контракту, реалізованого мовою </w:t>
      </w:r>
      <w:proofErr w:type="spellStart"/>
      <w:r w:rsidRPr="00D90A67">
        <w:rPr>
          <w:color w:val="000000" w:themeColor="text1"/>
          <w:sz w:val="28"/>
          <w:szCs w:val="28"/>
        </w:rPr>
        <w:t>Rust</w:t>
      </w:r>
      <w:proofErr w:type="spellEnd"/>
      <w:r w:rsidRPr="00D90A67">
        <w:rPr>
          <w:color w:val="000000" w:themeColor="text1"/>
          <w:sz w:val="28"/>
          <w:szCs w:val="28"/>
        </w:rPr>
        <w:t>.</w:t>
      </w:r>
    </w:p>
    <w:p w14:paraId="0014394E" w14:textId="77777777" w:rsidR="003750A6" w:rsidRDefault="003750A6" w:rsidP="00F80B17">
      <w:pPr>
        <w:shd w:val="clear" w:color="auto" w:fill="FFFFFF"/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521F1B">
        <w:rPr>
          <w:color w:val="000000" w:themeColor="text1"/>
          <w:sz w:val="28"/>
          <w:szCs w:val="28"/>
        </w:rPr>
        <w:t xml:space="preserve">Схема відображає послідовність кроків при виклику функції </w:t>
      </w:r>
      <w:proofErr w:type="spellStart"/>
      <w:r w:rsidRPr="00D90A67">
        <w:rPr>
          <w:color w:val="000000" w:themeColor="text1"/>
          <w:sz w:val="28"/>
          <w:szCs w:val="28"/>
        </w:rPr>
        <w:t>submit</w:t>
      </w:r>
      <w:proofErr w:type="spellEnd"/>
      <w:r w:rsidRPr="00521F1B">
        <w:rPr>
          <w:color w:val="000000" w:themeColor="text1"/>
          <w:sz w:val="28"/>
          <w:szCs w:val="28"/>
        </w:rPr>
        <w:t xml:space="preserve">(): перевірку користувача на наявність у чорному списку, збільшення лічильника, збереження наданих даних та </w:t>
      </w:r>
      <w:proofErr w:type="spellStart"/>
      <w:r w:rsidRPr="00521F1B">
        <w:rPr>
          <w:color w:val="000000" w:themeColor="text1"/>
          <w:sz w:val="28"/>
          <w:szCs w:val="28"/>
        </w:rPr>
        <w:t>логування</w:t>
      </w:r>
      <w:proofErr w:type="spellEnd"/>
      <w:r w:rsidRPr="00521F1B">
        <w:rPr>
          <w:color w:val="000000" w:themeColor="text1"/>
          <w:sz w:val="28"/>
          <w:szCs w:val="28"/>
        </w:rPr>
        <w:t xml:space="preserve"> події через механізм </w:t>
      </w:r>
      <w:proofErr w:type="spellStart"/>
      <w:r w:rsidRPr="00D90A67">
        <w:rPr>
          <w:color w:val="000000" w:themeColor="text1"/>
          <w:sz w:val="28"/>
          <w:szCs w:val="28"/>
        </w:rPr>
        <w:t>env</w:t>
      </w:r>
      <w:proofErr w:type="spellEnd"/>
      <w:r w:rsidRPr="00521F1B">
        <w:rPr>
          <w:color w:val="000000" w:themeColor="text1"/>
          <w:sz w:val="28"/>
          <w:szCs w:val="28"/>
        </w:rPr>
        <w:t>::</w:t>
      </w:r>
      <w:proofErr w:type="spellStart"/>
      <w:r w:rsidRPr="00D90A67">
        <w:rPr>
          <w:color w:val="000000" w:themeColor="text1"/>
          <w:sz w:val="28"/>
          <w:szCs w:val="28"/>
        </w:rPr>
        <w:t>log</w:t>
      </w:r>
      <w:r w:rsidRPr="00521F1B">
        <w:rPr>
          <w:color w:val="000000" w:themeColor="text1"/>
          <w:sz w:val="28"/>
          <w:szCs w:val="28"/>
        </w:rPr>
        <w:t>_</w:t>
      </w:r>
      <w:r w:rsidRPr="00D90A67">
        <w:rPr>
          <w:color w:val="000000" w:themeColor="text1"/>
          <w:sz w:val="28"/>
          <w:szCs w:val="28"/>
        </w:rPr>
        <w:t>str</w:t>
      </w:r>
      <w:proofErr w:type="spellEnd"/>
      <w:r w:rsidRPr="00521F1B">
        <w:rPr>
          <w:color w:val="000000" w:themeColor="text1"/>
          <w:sz w:val="28"/>
          <w:szCs w:val="28"/>
        </w:rPr>
        <w:t>.</w:t>
      </w:r>
      <w:r w:rsidRPr="00521F1B">
        <w:rPr>
          <w:color w:val="000000" w:themeColor="text1"/>
          <w:sz w:val="28"/>
          <w:szCs w:val="28"/>
        </w:rPr>
        <w:br/>
      </w:r>
      <w:r w:rsidRPr="00521F1B">
        <w:rPr>
          <w:color w:val="000000" w:themeColor="text1"/>
          <w:sz w:val="28"/>
          <w:szCs w:val="28"/>
        </w:rPr>
        <w:tab/>
        <w:t xml:space="preserve">Оскільки в </w:t>
      </w:r>
      <w:r w:rsidRPr="00D90A67">
        <w:rPr>
          <w:color w:val="000000" w:themeColor="text1"/>
          <w:sz w:val="28"/>
          <w:szCs w:val="28"/>
        </w:rPr>
        <w:t>NEAR</w:t>
      </w:r>
      <w:r w:rsidRPr="00521F1B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Protocol</w:t>
      </w:r>
      <w:proofErr w:type="spellEnd"/>
      <w:r w:rsidRPr="00521F1B">
        <w:rPr>
          <w:color w:val="000000" w:themeColor="text1"/>
          <w:sz w:val="28"/>
          <w:szCs w:val="28"/>
        </w:rPr>
        <w:t xml:space="preserve"> події формально не </w:t>
      </w:r>
      <w:proofErr w:type="spellStart"/>
      <w:r w:rsidRPr="00521F1B">
        <w:rPr>
          <w:color w:val="000000" w:themeColor="text1"/>
          <w:sz w:val="28"/>
          <w:szCs w:val="28"/>
        </w:rPr>
        <w:t>емітяться</w:t>
      </w:r>
      <w:proofErr w:type="spellEnd"/>
      <w:r w:rsidRPr="00521F1B">
        <w:rPr>
          <w:color w:val="000000" w:themeColor="text1"/>
          <w:sz w:val="28"/>
          <w:szCs w:val="28"/>
        </w:rPr>
        <w:t xml:space="preserve">, </w:t>
      </w:r>
      <w:proofErr w:type="spellStart"/>
      <w:r w:rsidRPr="00521F1B">
        <w:rPr>
          <w:color w:val="000000" w:themeColor="text1"/>
          <w:sz w:val="28"/>
          <w:szCs w:val="28"/>
        </w:rPr>
        <w:t>логування</w:t>
      </w:r>
      <w:proofErr w:type="spellEnd"/>
      <w:r w:rsidRPr="00521F1B">
        <w:rPr>
          <w:color w:val="000000" w:themeColor="text1"/>
          <w:sz w:val="28"/>
          <w:szCs w:val="28"/>
        </w:rPr>
        <w:t xml:space="preserve"> здійснюється через текстовий </w:t>
      </w:r>
      <w:proofErr w:type="spellStart"/>
      <w:r w:rsidRPr="00521F1B">
        <w:rPr>
          <w:color w:val="000000" w:themeColor="text1"/>
          <w:sz w:val="28"/>
          <w:szCs w:val="28"/>
        </w:rPr>
        <w:t>лог</w:t>
      </w:r>
      <w:proofErr w:type="spellEnd"/>
      <w:r w:rsidRPr="00521F1B">
        <w:rPr>
          <w:color w:val="000000" w:themeColor="text1"/>
          <w:sz w:val="28"/>
          <w:szCs w:val="28"/>
        </w:rPr>
        <w:t xml:space="preserve">, який потім може бути оброблений </w:t>
      </w:r>
      <w:proofErr w:type="spellStart"/>
      <w:r w:rsidRPr="00D90A67">
        <w:rPr>
          <w:color w:val="000000" w:themeColor="text1"/>
          <w:sz w:val="28"/>
          <w:szCs w:val="28"/>
        </w:rPr>
        <w:t>off</w:t>
      </w:r>
      <w:r w:rsidRPr="00521F1B">
        <w:rPr>
          <w:color w:val="000000" w:themeColor="text1"/>
          <w:sz w:val="28"/>
          <w:szCs w:val="28"/>
        </w:rPr>
        <w:t>-</w:t>
      </w:r>
      <w:r w:rsidRPr="00D90A67">
        <w:rPr>
          <w:color w:val="000000" w:themeColor="text1"/>
          <w:sz w:val="28"/>
          <w:szCs w:val="28"/>
        </w:rPr>
        <w:t>chain</w:t>
      </w:r>
      <w:proofErr w:type="spellEnd"/>
      <w:r w:rsidRPr="00521F1B">
        <w:rPr>
          <w:color w:val="000000" w:themeColor="text1"/>
          <w:sz w:val="28"/>
          <w:szCs w:val="28"/>
        </w:rPr>
        <w:t xml:space="preserve"> сервісами, наприклад, індексаторами або оракулами.</w:t>
      </w:r>
    </w:p>
    <w:p w14:paraId="22E70D0D" w14:textId="77777777" w:rsidR="003750A6" w:rsidRPr="00521F1B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521F1B">
        <w:rPr>
          <w:color w:val="000000" w:themeColor="text1"/>
          <w:sz w:val="28"/>
          <w:szCs w:val="28"/>
        </w:rPr>
        <w:tab/>
        <w:t xml:space="preserve">Додатково на схемі зображено адміністративні функції </w:t>
      </w:r>
      <w:proofErr w:type="spellStart"/>
      <w:r w:rsidRPr="00D90A67">
        <w:rPr>
          <w:rStyle w:val="HTML"/>
          <w:rFonts w:ascii="Times New Roman" w:hAnsi="Times New Roman" w:cs="Times New Roman"/>
          <w:color w:val="000000" w:themeColor="text1"/>
          <w:sz w:val="28"/>
          <w:szCs w:val="28"/>
        </w:rPr>
        <w:t>block</w:t>
      </w:r>
      <w:r w:rsidRPr="00521F1B">
        <w:rPr>
          <w:rStyle w:val="HTML"/>
          <w:rFonts w:ascii="Times New Roman" w:hAnsi="Times New Roman" w:cs="Times New Roman"/>
          <w:color w:val="000000" w:themeColor="text1"/>
          <w:sz w:val="28"/>
          <w:szCs w:val="28"/>
        </w:rPr>
        <w:t>_</w:t>
      </w:r>
      <w:r w:rsidRPr="00D90A67">
        <w:rPr>
          <w:rStyle w:val="HTML"/>
          <w:rFonts w:ascii="Times New Roman" w:hAnsi="Times New Roman" w:cs="Times New Roman"/>
          <w:color w:val="000000" w:themeColor="text1"/>
          <w:sz w:val="28"/>
          <w:szCs w:val="28"/>
        </w:rPr>
        <w:t>user</w:t>
      </w:r>
      <w:proofErr w:type="spellEnd"/>
      <w:r w:rsidRPr="00521F1B">
        <w:rPr>
          <w:rStyle w:val="HTML"/>
          <w:rFonts w:ascii="Times New Roman" w:hAnsi="Times New Roman" w:cs="Times New Roman"/>
          <w:color w:val="000000" w:themeColor="text1"/>
          <w:sz w:val="28"/>
          <w:szCs w:val="28"/>
        </w:rPr>
        <w:t>()</w:t>
      </w:r>
      <w:r w:rsidRPr="00521F1B">
        <w:rPr>
          <w:color w:val="000000" w:themeColor="text1"/>
          <w:sz w:val="28"/>
          <w:szCs w:val="28"/>
        </w:rPr>
        <w:t xml:space="preserve"> і </w:t>
      </w:r>
      <w:proofErr w:type="spellStart"/>
      <w:r w:rsidRPr="00D90A67">
        <w:rPr>
          <w:rStyle w:val="HTML"/>
          <w:rFonts w:ascii="Times New Roman" w:hAnsi="Times New Roman" w:cs="Times New Roman"/>
          <w:color w:val="000000" w:themeColor="text1"/>
          <w:sz w:val="28"/>
          <w:szCs w:val="28"/>
        </w:rPr>
        <w:t>get</w:t>
      </w:r>
      <w:r w:rsidRPr="00521F1B">
        <w:rPr>
          <w:rStyle w:val="HTML"/>
          <w:rFonts w:ascii="Times New Roman" w:hAnsi="Times New Roman" w:cs="Times New Roman"/>
          <w:color w:val="000000" w:themeColor="text1"/>
          <w:sz w:val="28"/>
          <w:szCs w:val="28"/>
        </w:rPr>
        <w:t>_</w:t>
      </w:r>
      <w:r w:rsidRPr="00D90A67">
        <w:rPr>
          <w:rStyle w:val="HTML"/>
          <w:rFonts w:ascii="Times New Roman" w:hAnsi="Times New Roman" w:cs="Times New Roman"/>
          <w:color w:val="000000" w:themeColor="text1"/>
          <w:sz w:val="28"/>
          <w:szCs w:val="28"/>
        </w:rPr>
        <w:t>submission</w:t>
      </w:r>
      <w:proofErr w:type="spellEnd"/>
      <w:r w:rsidRPr="00521F1B">
        <w:rPr>
          <w:rStyle w:val="HTML"/>
          <w:rFonts w:ascii="Times New Roman" w:hAnsi="Times New Roman" w:cs="Times New Roman"/>
          <w:color w:val="000000" w:themeColor="text1"/>
          <w:sz w:val="28"/>
          <w:szCs w:val="28"/>
        </w:rPr>
        <w:t>()</w:t>
      </w:r>
      <w:r w:rsidRPr="00521F1B">
        <w:rPr>
          <w:color w:val="000000" w:themeColor="text1"/>
          <w:sz w:val="28"/>
          <w:szCs w:val="28"/>
        </w:rPr>
        <w:t>, що забезпечують контроль доступу та модульність взаємодії з даними.</w:t>
      </w:r>
    </w:p>
    <w:p w14:paraId="14EC698B" w14:textId="77777777" w:rsidR="003750A6" w:rsidRDefault="003750A6" w:rsidP="00F80B17">
      <w:pPr>
        <w:shd w:val="clear" w:color="auto" w:fill="FFFFFF"/>
        <w:spacing w:line="360" w:lineRule="auto"/>
        <w:jc w:val="center"/>
      </w:pPr>
      <w:r>
        <w:object w:dxaOrig="3661" w:dyaOrig="8601" w14:anchorId="4B60B8C8">
          <v:shape id="_x0000_i1057" type="#_x0000_t75" style="width:123.35pt;height:4in" o:ole="">
            <v:imagedata r:id="rId87" o:title=""/>
          </v:shape>
          <o:OLEObject Type="Embed" ProgID="Visio.Drawing.15" ShapeID="_x0000_i1057" DrawAspect="Content" ObjectID="_1837080738" r:id="rId88"/>
        </w:object>
      </w:r>
    </w:p>
    <w:p w14:paraId="4C99B4FD" w14:textId="77777777" w:rsidR="003750A6" w:rsidRDefault="003750A6" w:rsidP="00F80B17">
      <w:pPr>
        <w:shd w:val="clear" w:color="auto" w:fill="FFFFFF"/>
        <w:spacing w:line="360" w:lineRule="auto"/>
        <w:jc w:val="center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Рис. </w:t>
      </w:r>
      <w:r>
        <w:rPr>
          <w:color w:val="000000" w:themeColor="text1"/>
          <w:sz w:val="28"/>
          <w:szCs w:val="28"/>
        </w:rPr>
        <w:t>2</w:t>
      </w:r>
      <w:r w:rsidRPr="00D90A67">
        <w:rPr>
          <w:color w:val="000000" w:themeColor="text1"/>
          <w:sz w:val="28"/>
          <w:szCs w:val="28"/>
        </w:rPr>
        <w:t>.7</w:t>
      </w:r>
      <w:r>
        <w:rPr>
          <w:color w:val="000000" w:themeColor="text1"/>
          <w:sz w:val="28"/>
          <w:szCs w:val="28"/>
        </w:rPr>
        <w:t xml:space="preserve"> -</w:t>
      </w:r>
      <w:r w:rsidRPr="00D90A67">
        <w:rPr>
          <w:color w:val="000000" w:themeColor="text1"/>
          <w:sz w:val="28"/>
          <w:szCs w:val="28"/>
        </w:rPr>
        <w:t xml:space="preserve"> Логіка обробки події у NEAR-смарт-контракті на </w:t>
      </w:r>
      <w:proofErr w:type="spellStart"/>
      <w:r w:rsidRPr="00D90A67">
        <w:rPr>
          <w:color w:val="000000" w:themeColor="text1"/>
          <w:sz w:val="28"/>
          <w:szCs w:val="28"/>
        </w:rPr>
        <w:t>Rust</w:t>
      </w:r>
      <w:proofErr w:type="spellEnd"/>
      <w:r w:rsidRPr="00D90A67">
        <w:rPr>
          <w:color w:val="000000" w:themeColor="text1"/>
          <w:sz w:val="28"/>
          <w:szCs w:val="28"/>
        </w:rPr>
        <w:t xml:space="preserve">: перевірка, запис і </w:t>
      </w:r>
      <w:proofErr w:type="spellStart"/>
      <w:r w:rsidRPr="00D90A67">
        <w:rPr>
          <w:color w:val="000000" w:themeColor="text1"/>
          <w:sz w:val="28"/>
          <w:szCs w:val="28"/>
        </w:rPr>
        <w:t>логування</w:t>
      </w:r>
      <w:proofErr w:type="spellEnd"/>
    </w:p>
    <w:p w14:paraId="3FC1304B" w14:textId="77777777" w:rsidR="003750A6" w:rsidRPr="00521F1B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</w:p>
    <w:p w14:paraId="716673AD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У таблиці </w:t>
      </w:r>
      <w:r>
        <w:rPr>
          <w:color w:val="000000" w:themeColor="text1"/>
          <w:sz w:val="28"/>
          <w:szCs w:val="28"/>
        </w:rPr>
        <w:t>2</w:t>
      </w:r>
      <w:r w:rsidRPr="00D90A67">
        <w:rPr>
          <w:color w:val="000000" w:themeColor="text1"/>
          <w:sz w:val="28"/>
          <w:szCs w:val="28"/>
        </w:rPr>
        <w:t xml:space="preserve">.9 наведено порівняльний аналіз реалізацій одного і того самого функціонального сценарію — подання користувачем заявки з контролем доступу та генерацією події — на двох різних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 xml:space="preserve">-платформах: </w:t>
      </w:r>
      <w:r w:rsidRPr="00D90A67">
        <w:rPr>
          <w:color w:val="000000" w:themeColor="text1"/>
          <w:sz w:val="28"/>
          <w:szCs w:val="28"/>
          <w:lang w:val="en-US"/>
        </w:rPr>
        <w:t>Ethereum</w:t>
      </w:r>
      <w:r w:rsidRPr="00D90A67">
        <w:rPr>
          <w:color w:val="000000" w:themeColor="text1"/>
          <w:sz w:val="28"/>
          <w:szCs w:val="28"/>
        </w:rPr>
        <w:t xml:space="preserve"> (</w:t>
      </w:r>
      <w:r w:rsidRPr="00D90A67">
        <w:rPr>
          <w:color w:val="000000" w:themeColor="text1"/>
          <w:sz w:val="28"/>
          <w:szCs w:val="28"/>
          <w:lang w:val="en-US"/>
        </w:rPr>
        <w:t>Solidity</w:t>
      </w:r>
      <w:r w:rsidRPr="00D90A67">
        <w:rPr>
          <w:color w:val="000000" w:themeColor="text1"/>
          <w:sz w:val="28"/>
          <w:szCs w:val="28"/>
        </w:rPr>
        <w:t xml:space="preserve">) та </w:t>
      </w:r>
      <w:r w:rsidRPr="00D90A67">
        <w:rPr>
          <w:color w:val="000000" w:themeColor="text1"/>
          <w:sz w:val="28"/>
          <w:szCs w:val="28"/>
          <w:lang w:val="en-US"/>
        </w:rPr>
        <w:t>NEAR</w:t>
      </w:r>
      <w:r w:rsidRPr="00D90A67">
        <w:rPr>
          <w:color w:val="000000" w:themeColor="text1"/>
          <w:sz w:val="28"/>
          <w:szCs w:val="28"/>
        </w:rPr>
        <w:t xml:space="preserve"> </w:t>
      </w:r>
      <w:r w:rsidRPr="00D90A67">
        <w:rPr>
          <w:color w:val="000000" w:themeColor="text1"/>
          <w:sz w:val="28"/>
          <w:szCs w:val="28"/>
          <w:lang w:val="en-US"/>
        </w:rPr>
        <w:t>Protocol</w:t>
      </w:r>
      <w:r w:rsidRPr="00D90A67">
        <w:rPr>
          <w:color w:val="000000" w:themeColor="text1"/>
          <w:sz w:val="28"/>
          <w:szCs w:val="28"/>
        </w:rPr>
        <w:t xml:space="preserve"> (</w:t>
      </w:r>
      <w:r w:rsidRPr="00D90A67">
        <w:rPr>
          <w:color w:val="000000" w:themeColor="text1"/>
          <w:sz w:val="28"/>
          <w:szCs w:val="28"/>
          <w:lang w:val="en-US"/>
        </w:rPr>
        <w:t>Rust</w:t>
      </w:r>
      <w:r w:rsidRPr="00D90A67">
        <w:rPr>
          <w:color w:val="000000" w:themeColor="text1"/>
          <w:sz w:val="28"/>
          <w:szCs w:val="28"/>
        </w:rPr>
        <w:t>).</w:t>
      </w:r>
    </w:p>
    <w:p w14:paraId="0270AA2A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Порівняння охоплює ключові аспекти реалізації: мову програмування, підхід до </w:t>
      </w:r>
      <w:proofErr w:type="spellStart"/>
      <w:r w:rsidRPr="00D90A67">
        <w:rPr>
          <w:color w:val="000000" w:themeColor="text1"/>
          <w:sz w:val="28"/>
          <w:szCs w:val="28"/>
        </w:rPr>
        <w:t>логування</w:t>
      </w:r>
      <w:proofErr w:type="spellEnd"/>
      <w:r w:rsidRPr="00D90A67">
        <w:rPr>
          <w:color w:val="000000" w:themeColor="text1"/>
          <w:sz w:val="28"/>
          <w:szCs w:val="28"/>
        </w:rPr>
        <w:t>, механізми доступу, структуру збереження даних, інтеграцію з індексаторами та моделі взаємодії з контрактом.</w:t>
      </w:r>
    </w:p>
    <w:p w14:paraId="373CB98B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Попри спільну логіку, реалізації демонструють різні підходи: </w:t>
      </w:r>
      <w:r w:rsidRPr="00D90A67">
        <w:rPr>
          <w:color w:val="000000" w:themeColor="text1"/>
          <w:sz w:val="28"/>
          <w:szCs w:val="28"/>
          <w:lang w:val="en-US"/>
        </w:rPr>
        <w:t>Ethereum</w:t>
      </w:r>
      <w:r w:rsidRPr="00D90A67">
        <w:rPr>
          <w:color w:val="000000" w:themeColor="text1"/>
          <w:sz w:val="28"/>
          <w:szCs w:val="28"/>
        </w:rPr>
        <w:t xml:space="preserve"> покладається на вбудовані події та консенсусне зберігання, тоді як </w:t>
      </w:r>
      <w:r w:rsidRPr="00D90A67">
        <w:rPr>
          <w:color w:val="000000" w:themeColor="text1"/>
          <w:sz w:val="28"/>
          <w:szCs w:val="28"/>
          <w:lang w:val="en-US"/>
        </w:rPr>
        <w:t>NEAR</w:t>
      </w:r>
      <w:r w:rsidRPr="00D90A67">
        <w:rPr>
          <w:color w:val="000000" w:themeColor="text1"/>
          <w:sz w:val="28"/>
          <w:szCs w:val="28"/>
        </w:rPr>
        <w:t xml:space="preserve"> використовує текстове </w:t>
      </w:r>
      <w:proofErr w:type="spellStart"/>
      <w:r w:rsidRPr="00D90A67">
        <w:rPr>
          <w:color w:val="000000" w:themeColor="text1"/>
          <w:sz w:val="28"/>
          <w:szCs w:val="28"/>
        </w:rPr>
        <w:t>логування</w:t>
      </w:r>
      <w:proofErr w:type="spellEnd"/>
      <w:r w:rsidRPr="00D90A67">
        <w:rPr>
          <w:color w:val="000000" w:themeColor="text1"/>
          <w:sz w:val="28"/>
          <w:szCs w:val="28"/>
        </w:rPr>
        <w:t xml:space="preserve"> для </w:t>
      </w:r>
      <w:r w:rsidRPr="00D90A67">
        <w:rPr>
          <w:color w:val="000000" w:themeColor="text1"/>
          <w:sz w:val="28"/>
          <w:szCs w:val="28"/>
          <w:lang w:val="en-US"/>
        </w:rPr>
        <w:t>off</w:t>
      </w:r>
      <w:r w:rsidRPr="00D90A67">
        <w:rPr>
          <w:color w:val="000000" w:themeColor="text1"/>
          <w:sz w:val="28"/>
          <w:szCs w:val="28"/>
        </w:rPr>
        <w:t>-</w:t>
      </w:r>
      <w:r w:rsidRPr="00D90A67">
        <w:rPr>
          <w:color w:val="000000" w:themeColor="text1"/>
          <w:sz w:val="28"/>
          <w:szCs w:val="28"/>
          <w:lang w:val="en-US"/>
        </w:rPr>
        <w:t>chain</w:t>
      </w:r>
      <w:r w:rsidRPr="00D90A67">
        <w:rPr>
          <w:color w:val="000000" w:themeColor="text1"/>
          <w:sz w:val="28"/>
          <w:szCs w:val="28"/>
        </w:rPr>
        <w:t xml:space="preserve"> обробки подій та більшу гнучкість у структурі коду завдяки </w:t>
      </w:r>
      <w:r w:rsidRPr="00D90A67">
        <w:rPr>
          <w:color w:val="000000" w:themeColor="text1"/>
          <w:sz w:val="28"/>
          <w:szCs w:val="28"/>
          <w:lang w:val="en-US"/>
        </w:rPr>
        <w:t>Rust</w:t>
      </w:r>
      <w:r w:rsidRPr="00D90A67">
        <w:rPr>
          <w:color w:val="000000" w:themeColor="text1"/>
          <w:sz w:val="28"/>
          <w:szCs w:val="28"/>
        </w:rPr>
        <w:t>.</w:t>
      </w:r>
    </w:p>
    <w:p w14:paraId="70E77935" w14:textId="77777777" w:rsidR="00F80B17" w:rsidRDefault="00F80B17" w:rsidP="00F80B17">
      <w:pPr>
        <w:shd w:val="clear" w:color="auto" w:fill="FFFFFF"/>
        <w:spacing w:line="360" w:lineRule="auto"/>
        <w:jc w:val="right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br w:type="page"/>
      </w:r>
    </w:p>
    <w:p w14:paraId="2CAF0DFC" w14:textId="54AC4BDE" w:rsidR="003750A6" w:rsidRPr="00521F1B" w:rsidRDefault="003750A6" w:rsidP="00F80B17">
      <w:pPr>
        <w:shd w:val="clear" w:color="auto" w:fill="FFFFFF"/>
        <w:spacing w:line="360" w:lineRule="auto"/>
        <w:jc w:val="right"/>
        <w:rPr>
          <w:color w:val="000000" w:themeColor="text1"/>
          <w:sz w:val="28"/>
          <w:szCs w:val="28"/>
        </w:rPr>
      </w:pPr>
      <w:r w:rsidRPr="00521F1B">
        <w:rPr>
          <w:color w:val="000000" w:themeColor="text1"/>
          <w:sz w:val="28"/>
          <w:szCs w:val="28"/>
        </w:rPr>
        <w:lastRenderedPageBreak/>
        <w:t xml:space="preserve">Таблиця 2.9 - Порівняння реалізацій смарт-контракту на </w:t>
      </w:r>
      <w:proofErr w:type="spellStart"/>
      <w:r w:rsidRPr="00521F1B">
        <w:rPr>
          <w:color w:val="000000" w:themeColor="text1"/>
          <w:sz w:val="28"/>
          <w:szCs w:val="28"/>
        </w:rPr>
        <w:t>Solidity</w:t>
      </w:r>
      <w:proofErr w:type="spellEnd"/>
      <w:r w:rsidRPr="00521F1B">
        <w:rPr>
          <w:color w:val="000000" w:themeColor="text1"/>
          <w:sz w:val="28"/>
          <w:szCs w:val="28"/>
        </w:rPr>
        <w:t xml:space="preserve"> та </w:t>
      </w:r>
      <w:proofErr w:type="spellStart"/>
      <w:r w:rsidRPr="00521F1B">
        <w:rPr>
          <w:color w:val="000000" w:themeColor="text1"/>
          <w:sz w:val="28"/>
          <w:szCs w:val="28"/>
        </w:rPr>
        <w:t>Rust</w:t>
      </w:r>
      <w:proofErr w:type="spellEnd"/>
      <w:r w:rsidRPr="00521F1B">
        <w:rPr>
          <w:color w:val="000000" w:themeColor="text1"/>
          <w:sz w:val="28"/>
          <w:szCs w:val="28"/>
        </w:rPr>
        <w:t xml:space="preserve"> (NEAR)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2459"/>
        <w:gridCol w:w="2409"/>
        <w:gridCol w:w="4195"/>
      </w:tblGrid>
      <w:tr w:rsidR="003750A6" w:rsidRPr="00D90A67" w14:paraId="2A20D210" w14:textId="77777777" w:rsidTr="000E05CF">
        <w:tc>
          <w:tcPr>
            <w:tcW w:w="2880" w:type="dxa"/>
          </w:tcPr>
          <w:p w14:paraId="52B8441A" w14:textId="77777777" w:rsidR="003750A6" w:rsidRPr="00317F2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Аспект</w:t>
            </w:r>
          </w:p>
        </w:tc>
        <w:tc>
          <w:tcPr>
            <w:tcW w:w="2880" w:type="dxa"/>
          </w:tcPr>
          <w:p w14:paraId="02198532" w14:textId="77777777" w:rsidR="003750A6" w:rsidRPr="00317F2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Solidity</w:t>
            </w:r>
            <w:proofErr w:type="spellEnd"/>
            <w:r w:rsidRPr="00317F2F">
              <w:rPr>
                <w:color w:val="000000" w:themeColor="text1"/>
              </w:rPr>
              <w:t xml:space="preserve"> (</w:t>
            </w:r>
            <w:proofErr w:type="spellStart"/>
            <w:r w:rsidRPr="00317F2F">
              <w:rPr>
                <w:color w:val="000000" w:themeColor="text1"/>
              </w:rPr>
              <w:t>Ethereum</w:t>
            </w:r>
            <w:proofErr w:type="spellEnd"/>
            <w:r w:rsidRPr="00317F2F">
              <w:rPr>
                <w:color w:val="000000" w:themeColor="text1"/>
              </w:rPr>
              <w:t>)</w:t>
            </w:r>
          </w:p>
        </w:tc>
        <w:tc>
          <w:tcPr>
            <w:tcW w:w="2880" w:type="dxa"/>
          </w:tcPr>
          <w:p w14:paraId="28178A49" w14:textId="77777777" w:rsidR="003750A6" w:rsidRPr="00317F2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Rust</w:t>
            </w:r>
            <w:proofErr w:type="spellEnd"/>
            <w:r w:rsidRPr="00317F2F">
              <w:rPr>
                <w:color w:val="000000" w:themeColor="text1"/>
              </w:rPr>
              <w:t xml:space="preserve"> (NEAR)</w:t>
            </w:r>
          </w:p>
        </w:tc>
      </w:tr>
      <w:tr w:rsidR="003750A6" w:rsidRPr="00D90A67" w14:paraId="7BCB2D89" w14:textId="77777777" w:rsidTr="000E05CF">
        <w:tc>
          <w:tcPr>
            <w:tcW w:w="2880" w:type="dxa"/>
          </w:tcPr>
          <w:p w14:paraId="48277B7D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Мова програмування</w:t>
            </w:r>
          </w:p>
        </w:tc>
        <w:tc>
          <w:tcPr>
            <w:tcW w:w="2880" w:type="dxa"/>
          </w:tcPr>
          <w:p w14:paraId="2DB955C9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Solidity</w:t>
            </w:r>
            <w:proofErr w:type="spellEnd"/>
          </w:p>
        </w:tc>
        <w:tc>
          <w:tcPr>
            <w:tcW w:w="2880" w:type="dxa"/>
          </w:tcPr>
          <w:p w14:paraId="3A1CBEA9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Rust</w:t>
            </w:r>
            <w:proofErr w:type="spellEnd"/>
            <w:r w:rsidRPr="00317F2F">
              <w:rPr>
                <w:color w:val="000000" w:themeColor="text1"/>
              </w:rPr>
              <w:t xml:space="preserve"> + </w:t>
            </w:r>
            <w:proofErr w:type="spellStart"/>
            <w:r w:rsidRPr="00317F2F">
              <w:rPr>
                <w:color w:val="000000" w:themeColor="text1"/>
              </w:rPr>
              <w:t>near-sdk</w:t>
            </w:r>
            <w:proofErr w:type="spellEnd"/>
          </w:p>
        </w:tc>
      </w:tr>
      <w:tr w:rsidR="003750A6" w:rsidRPr="00BD552B" w14:paraId="7D232A6B" w14:textId="77777777" w:rsidTr="000E05CF">
        <w:tc>
          <w:tcPr>
            <w:tcW w:w="2880" w:type="dxa"/>
          </w:tcPr>
          <w:p w14:paraId="3C9EE04C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Модель обробки подій</w:t>
            </w:r>
          </w:p>
        </w:tc>
        <w:tc>
          <w:tcPr>
            <w:tcW w:w="2880" w:type="dxa"/>
          </w:tcPr>
          <w:p w14:paraId="360FA372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  <w:lang w:val="en-US"/>
              </w:rPr>
            </w:pPr>
            <w:r w:rsidRPr="00317F2F">
              <w:rPr>
                <w:color w:val="000000" w:themeColor="text1"/>
                <w:lang w:val="en-US"/>
              </w:rPr>
              <w:t>emit Event → on-chain log</w:t>
            </w:r>
          </w:p>
        </w:tc>
        <w:tc>
          <w:tcPr>
            <w:tcW w:w="2880" w:type="dxa"/>
          </w:tcPr>
          <w:p w14:paraId="10FE0C1B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  <w:lang w:val="en-US"/>
              </w:rPr>
            </w:pPr>
            <w:proofErr w:type="gramStart"/>
            <w:r w:rsidRPr="00317F2F">
              <w:rPr>
                <w:color w:val="000000" w:themeColor="text1"/>
                <w:lang w:val="en-US"/>
              </w:rPr>
              <w:t>env::</w:t>
            </w:r>
            <w:proofErr w:type="spellStart"/>
            <w:proofErr w:type="gramEnd"/>
            <w:r w:rsidRPr="00317F2F">
              <w:rPr>
                <w:color w:val="000000" w:themeColor="text1"/>
                <w:lang w:val="en-US"/>
              </w:rPr>
              <w:t>log_str</w:t>
            </w:r>
            <w:proofErr w:type="spellEnd"/>
            <w:r w:rsidRPr="00317F2F">
              <w:rPr>
                <w:color w:val="000000" w:themeColor="text1"/>
                <w:lang w:val="en-US"/>
              </w:rPr>
              <w:t>() → off-chain log</w:t>
            </w:r>
          </w:p>
        </w:tc>
      </w:tr>
      <w:tr w:rsidR="003750A6" w:rsidRPr="00D90A67" w14:paraId="0A81E4D6" w14:textId="77777777" w:rsidTr="000E05CF">
        <w:tc>
          <w:tcPr>
            <w:tcW w:w="2880" w:type="dxa"/>
          </w:tcPr>
          <w:p w14:paraId="491F3711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 xml:space="preserve">Механізм </w:t>
            </w:r>
            <w:proofErr w:type="spellStart"/>
            <w:r w:rsidRPr="00317F2F">
              <w:rPr>
                <w:color w:val="000000" w:themeColor="text1"/>
              </w:rPr>
              <w:t>логування</w:t>
            </w:r>
            <w:proofErr w:type="spellEnd"/>
          </w:p>
        </w:tc>
        <w:tc>
          <w:tcPr>
            <w:tcW w:w="2880" w:type="dxa"/>
          </w:tcPr>
          <w:p w14:paraId="4D906C1B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emit</w:t>
            </w:r>
            <w:proofErr w:type="spellEnd"/>
            <w:r w:rsidRPr="00317F2F">
              <w:rPr>
                <w:color w:val="000000" w:themeColor="text1"/>
              </w:rPr>
              <w:t xml:space="preserve"> ключових подій</w:t>
            </w:r>
          </w:p>
        </w:tc>
        <w:tc>
          <w:tcPr>
            <w:tcW w:w="2880" w:type="dxa"/>
          </w:tcPr>
          <w:p w14:paraId="389014FC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 xml:space="preserve">Рядкове </w:t>
            </w:r>
            <w:proofErr w:type="spellStart"/>
            <w:r w:rsidRPr="00317F2F">
              <w:rPr>
                <w:color w:val="000000" w:themeColor="text1"/>
              </w:rPr>
              <w:t>логування</w:t>
            </w:r>
            <w:proofErr w:type="spellEnd"/>
            <w:r w:rsidRPr="00317F2F">
              <w:rPr>
                <w:color w:val="000000" w:themeColor="text1"/>
              </w:rPr>
              <w:t xml:space="preserve"> (</w:t>
            </w:r>
            <w:proofErr w:type="spellStart"/>
            <w:r w:rsidRPr="00317F2F">
              <w:rPr>
                <w:color w:val="000000" w:themeColor="text1"/>
              </w:rPr>
              <w:t>env</w:t>
            </w:r>
            <w:proofErr w:type="spellEnd"/>
            <w:r w:rsidRPr="00317F2F">
              <w:rPr>
                <w:color w:val="000000" w:themeColor="text1"/>
              </w:rPr>
              <w:t>::</w:t>
            </w:r>
            <w:proofErr w:type="spellStart"/>
            <w:r w:rsidRPr="00317F2F">
              <w:rPr>
                <w:color w:val="000000" w:themeColor="text1"/>
              </w:rPr>
              <w:t>log_str</w:t>
            </w:r>
            <w:proofErr w:type="spellEnd"/>
            <w:r w:rsidRPr="00317F2F">
              <w:rPr>
                <w:color w:val="000000" w:themeColor="text1"/>
              </w:rPr>
              <w:t>)</w:t>
            </w:r>
          </w:p>
        </w:tc>
      </w:tr>
      <w:tr w:rsidR="003750A6" w:rsidRPr="00BD552B" w14:paraId="4CD2D87F" w14:textId="77777777" w:rsidTr="000E05CF">
        <w:tc>
          <w:tcPr>
            <w:tcW w:w="2880" w:type="dxa"/>
          </w:tcPr>
          <w:p w14:paraId="34349EB0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Контроль доступу</w:t>
            </w:r>
          </w:p>
        </w:tc>
        <w:tc>
          <w:tcPr>
            <w:tcW w:w="2880" w:type="dxa"/>
          </w:tcPr>
          <w:p w14:paraId="61B8A193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modifiers</w:t>
            </w:r>
            <w:proofErr w:type="spellEnd"/>
            <w:r w:rsidRPr="00317F2F">
              <w:rPr>
                <w:color w:val="000000" w:themeColor="text1"/>
              </w:rPr>
              <w:t xml:space="preserve">: </w:t>
            </w:r>
            <w:proofErr w:type="spellStart"/>
            <w:r w:rsidRPr="00317F2F">
              <w:rPr>
                <w:color w:val="000000" w:themeColor="text1"/>
              </w:rPr>
              <w:t>onlyOwner</w:t>
            </w:r>
            <w:proofErr w:type="spellEnd"/>
            <w:r w:rsidRPr="00317F2F">
              <w:rPr>
                <w:color w:val="000000" w:themeColor="text1"/>
              </w:rPr>
              <w:t xml:space="preserve">, </w:t>
            </w:r>
            <w:proofErr w:type="spellStart"/>
            <w:r w:rsidRPr="00317F2F">
              <w:rPr>
                <w:color w:val="000000" w:themeColor="text1"/>
              </w:rPr>
              <w:t>notBlacklisted</w:t>
            </w:r>
            <w:proofErr w:type="spellEnd"/>
          </w:p>
        </w:tc>
        <w:tc>
          <w:tcPr>
            <w:tcW w:w="2880" w:type="dxa"/>
          </w:tcPr>
          <w:p w14:paraId="031B63DD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  <w:lang w:val="en-US"/>
              </w:rPr>
            </w:pPr>
            <w:proofErr w:type="spellStart"/>
            <w:r w:rsidRPr="00317F2F">
              <w:rPr>
                <w:color w:val="000000" w:themeColor="text1"/>
                <w:lang w:val="en-US"/>
              </w:rPr>
              <w:t>assert_</w:t>
            </w:r>
            <w:proofErr w:type="gramStart"/>
            <w:r w:rsidRPr="00317F2F">
              <w:rPr>
                <w:color w:val="000000" w:themeColor="text1"/>
                <w:lang w:val="en-US"/>
              </w:rPr>
              <w:t>eq</w:t>
            </w:r>
            <w:proofErr w:type="spellEnd"/>
            <w:r w:rsidRPr="00317F2F">
              <w:rPr>
                <w:color w:val="000000" w:themeColor="text1"/>
                <w:lang w:val="en-US"/>
              </w:rPr>
              <w:t>(</w:t>
            </w:r>
            <w:proofErr w:type="gramEnd"/>
            <w:r w:rsidRPr="00317F2F">
              <w:rPr>
                <w:color w:val="000000" w:themeColor="text1"/>
                <w:lang w:val="en-US"/>
              </w:rPr>
              <w:t>env::</w:t>
            </w:r>
            <w:proofErr w:type="spellStart"/>
            <w:r w:rsidRPr="00317F2F">
              <w:rPr>
                <w:color w:val="000000" w:themeColor="text1"/>
                <w:lang w:val="en-US"/>
              </w:rPr>
              <w:t>predecessor_account_id</w:t>
            </w:r>
            <w:proofErr w:type="spellEnd"/>
            <w:r w:rsidRPr="00317F2F">
              <w:rPr>
                <w:color w:val="000000" w:themeColor="text1"/>
                <w:lang w:val="en-US"/>
              </w:rPr>
              <w:t>(), ...)</w:t>
            </w:r>
          </w:p>
        </w:tc>
      </w:tr>
      <w:tr w:rsidR="003750A6" w:rsidRPr="00D90A67" w14:paraId="177252D3" w14:textId="77777777" w:rsidTr="000E05CF">
        <w:tc>
          <w:tcPr>
            <w:tcW w:w="2880" w:type="dxa"/>
          </w:tcPr>
          <w:p w14:paraId="4FC8575B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Формат запису даних</w:t>
            </w:r>
          </w:p>
        </w:tc>
        <w:tc>
          <w:tcPr>
            <w:tcW w:w="2880" w:type="dxa"/>
          </w:tcPr>
          <w:p w14:paraId="53CC1905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mapping</w:t>
            </w:r>
            <w:proofErr w:type="spellEnd"/>
            <w:r w:rsidRPr="00317F2F">
              <w:rPr>
                <w:color w:val="000000" w:themeColor="text1"/>
              </w:rPr>
              <w:t>(</w:t>
            </w:r>
            <w:proofErr w:type="spellStart"/>
            <w:r w:rsidRPr="00317F2F">
              <w:rPr>
                <w:color w:val="000000" w:themeColor="text1"/>
              </w:rPr>
              <w:t>uint</w:t>
            </w:r>
            <w:proofErr w:type="spellEnd"/>
            <w:r w:rsidRPr="00317F2F">
              <w:rPr>
                <w:color w:val="000000" w:themeColor="text1"/>
              </w:rPr>
              <w:t xml:space="preserve"> =&gt; </w:t>
            </w:r>
            <w:proofErr w:type="spellStart"/>
            <w:r w:rsidRPr="00317F2F">
              <w:rPr>
                <w:color w:val="000000" w:themeColor="text1"/>
              </w:rPr>
              <w:t>string</w:t>
            </w:r>
            <w:proofErr w:type="spellEnd"/>
            <w:r w:rsidRPr="00317F2F">
              <w:rPr>
                <w:color w:val="000000" w:themeColor="text1"/>
              </w:rPr>
              <w:t>)</w:t>
            </w:r>
          </w:p>
        </w:tc>
        <w:tc>
          <w:tcPr>
            <w:tcW w:w="2880" w:type="dxa"/>
          </w:tcPr>
          <w:p w14:paraId="57E8C249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HashMap</w:t>
            </w:r>
            <w:proofErr w:type="spellEnd"/>
            <w:r w:rsidRPr="00317F2F">
              <w:rPr>
                <w:color w:val="000000" w:themeColor="text1"/>
              </w:rPr>
              <w:t xml:space="preserve">&lt;u64, </w:t>
            </w:r>
            <w:proofErr w:type="spellStart"/>
            <w:r w:rsidRPr="00317F2F">
              <w:rPr>
                <w:color w:val="000000" w:themeColor="text1"/>
              </w:rPr>
              <w:t>String</w:t>
            </w:r>
            <w:proofErr w:type="spellEnd"/>
            <w:r w:rsidRPr="00317F2F">
              <w:rPr>
                <w:color w:val="000000" w:themeColor="text1"/>
              </w:rPr>
              <w:t>&gt;</w:t>
            </w:r>
          </w:p>
        </w:tc>
      </w:tr>
      <w:tr w:rsidR="003750A6" w:rsidRPr="00BD552B" w14:paraId="16E18007" w14:textId="77777777" w:rsidTr="000E05CF">
        <w:tc>
          <w:tcPr>
            <w:tcW w:w="2880" w:type="dxa"/>
          </w:tcPr>
          <w:p w14:paraId="17E01623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Адміністративні функції</w:t>
            </w:r>
          </w:p>
        </w:tc>
        <w:tc>
          <w:tcPr>
            <w:tcW w:w="2880" w:type="dxa"/>
          </w:tcPr>
          <w:p w14:paraId="0ABDFA03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blockUser</w:t>
            </w:r>
            <w:proofErr w:type="spellEnd"/>
            <w:r w:rsidRPr="00317F2F">
              <w:rPr>
                <w:color w:val="000000" w:themeColor="text1"/>
              </w:rPr>
              <w:t xml:space="preserve">(), </w:t>
            </w:r>
            <w:proofErr w:type="spellStart"/>
            <w:r w:rsidRPr="00317F2F">
              <w:rPr>
                <w:color w:val="000000" w:themeColor="text1"/>
              </w:rPr>
              <w:t>unblockUser</w:t>
            </w:r>
            <w:proofErr w:type="spellEnd"/>
            <w:r w:rsidRPr="00317F2F">
              <w:rPr>
                <w:color w:val="000000" w:themeColor="text1"/>
              </w:rPr>
              <w:t xml:space="preserve">(), </w:t>
            </w:r>
            <w:proofErr w:type="spellStart"/>
            <w:r w:rsidRPr="00317F2F">
              <w:rPr>
                <w:color w:val="000000" w:themeColor="text1"/>
              </w:rPr>
              <w:t>getSubmission</w:t>
            </w:r>
            <w:proofErr w:type="spellEnd"/>
            <w:r w:rsidRPr="00317F2F">
              <w:rPr>
                <w:color w:val="000000" w:themeColor="text1"/>
              </w:rPr>
              <w:t>()</w:t>
            </w:r>
          </w:p>
        </w:tc>
        <w:tc>
          <w:tcPr>
            <w:tcW w:w="2880" w:type="dxa"/>
          </w:tcPr>
          <w:p w14:paraId="352CE888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  <w:lang w:val="en-US"/>
              </w:rPr>
            </w:pPr>
            <w:proofErr w:type="spellStart"/>
            <w:r w:rsidRPr="00317F2F">
              <w:rPr>
                <w:color w:val="000000" w:themeColor="text1"/>
                <w:lang w:val="en-US"/>
              </w:rPr>
              <w:t>block_</w:t>
            </w:r>
            <w:proofErr w:type="gramStart"/>
            <w:r w:rsidRPr="00317F2F">
              <w:rPr>
                <w:color w:val="000000" w:themeColor="text1"/>
                <w:lang w:val="en-US"/>
              </w:rPr>
              <w:t>user</w:t>
            </w:r>
            <w:proofErr w:type="spellEnd"/>
            <w:r w:rsidRPr="00317F2F">
              <w:rPr>
                <w:color w:val="000000" w:themeColor="text1"/>
                <w:lang w:val="en-US"/>
              </w:rPr>
              <w:t>(</w:t>
            </w:r>
            <w:proofErr w:type="gramEnd"/>
            <w:r w:rsidRPr="00317F2F">
              <w:rPr>
                <w:color w:val="000000" w:themeColor="text1"/>
                <w:lang w:val="en-US"/>
              </w:rPr>
              <w:t xml:space="preserve">), </w:t>
            </w:r>
            <w:proofErr w:type="spellStart"/>
            <w:r w:rsidRPr="00317F2F">
              <w:rPr>
                <w:color w:val="000000" w:themeColor="text1"/>
                <w:lang w:val="en-US"/>
              </w:rPr>
              <w:t>unblock_user</w:t>
            </w:r>
            <w:proofErr w:type="spellEnd"/>
            <w:r w:rsidRPr="00317F2F">
              <w:rPr>
                <w:color w:val="000000" w:themeColor="text1"/>
                <w:lang w:val="en-US"/>
              </w:rPr>
              <w:t xml:space="preserve">(), </w:t>
            </w:r>
            <w:proofErr w:type="spellStart"/>
            <w:r w:rsidRPr="00317F2F">
              <w:rPr>
                <w:color w:val="000000" w:themeColor="text1"/>
                <w:lang w:val="en-US"/>
              </w:rPr>
              <w:t>get_submission</w:t>
            </w:r>
            <w:proofErr w:type="spellEnd"/>
            <w:r w:rsidRPr="00317F2F">
              <w:rPr>
                <w:color w:val="000000" w:themeColor="text1"/>
                <w:lang w:val="en-US"/>
              </w:rPr>
              <w:t>()</w:t>
            </w:r>
          </w:p>
        </w:tc>
      </w:tr>
      <w:tr w:rsidR="003750A6" w:rsidRPr="006E297F" w14:paraId="5C9AA157" w14:textId="77777777" w:rsidTr="000E05CF">
        <w:tc>
          <w:tcPr>
            <w:tcW w:w="2880" w:type="dxa"/>
          </w:tcPr>
          <w:p w14:paraId="63F93F1E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Сумісність з індексаторами</w:t>
            </w:r>
          </w:p>
        </w:tc>
        <w:tc>
          <w:tcPr>
            <w:tcW w:w="2880" w:type="dxa"/>
          </w:tcPr>
          <w:p w14:paraId="6BF7530A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The</w:t>
            </w:r>
            <w:proofErr w:type="spellEnd"/>
            <w:r w:rsidRPr="00317F2F">
              <w:rPr>
                <w:color w:val="000000" w:themeColor="text1"/>
              </w:rPr>
              <w:t xml:space="preserve"> </w:t>
            </w:r>
            <w:proofErr w:type="spellStart"/>
            <w:r w:rsidRPr="00317F2F">
              <w:rPr>
                <w:color w:val="000000" w:themeColor="text1"/>
              </w:rPr>
              <w:t>Graph</w:t>
            </w:r>
            <w:proofErr w:type="spellEnd"/>
            <w:r w:rsidRPr="00317F2F">
              <w:rPr>
                <w:color w:val="000000" w:themeColor="text1"/>
              </w:rPr>
              <w:t xml:space="preserve">, </w:t>
            </w:r>
            <w:proofErr w:type="spellStart"/>
            <w:r w:rsidRPr="00317F2F">
              <w:rPr>
                <w:color w:val="000000" w:themeColor="text1"/>
              </w:rPr>
              <w:t>Etherscan</w:t>
            </w:r>
            <w:proofErr w:type="spellEnd"/>
            <w:r w:rsidRPr="00317F2F">
              <w:rPr>
                <w:color w:val="000000" w:themeColor="text1"/>
              </w:rPr>
              <w:t xml:space="preserve"> </w:t>
            </w:r>
            <w:proofErr w:type="spellStart"/>
            <w:r w:rsidRPr="00317F2F">
              <w:rPr>
                <w:color w:val="000000" w:themeColor="text1"/>
              </w:rPr>
              <w:t>events</w:t>
            </w:r>
            <w:proofErr w:type="spellEnd"/>
          </w:p>
        </w:tc>
        <w:tc>
          <w:tcPr>
            <w:tcW w:w="2880" w:type="dxa"/>
          </w:tcPr>
          <w:p w14:paraId="0A398B1E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  <w:lang w:val="en-US"/>
              </w:rPr>
            </w:pPr>
            <w:r w:rsidRPr="00317F2F">
              <w:rPr>
                <w:color w:val="000000" w:themeColor="text1"/>
                <w:lang w:val="en-US"/>
              </w:rPr>
              <w:t>NEAR Indexer, Explorer, Custom Parsers</w:t>
            </w:r>
          </w:p>
        </w:tc>
      </w:tr>
      <w:tr w:rsidR="003750A6" w:rsidRPr="00D90A67" w14:paraId="4988B51C" w14:textId="77777777" w:rsidTr="000E05CF">
        <w:tc>
          <w:tcPr>
            <w:tcW w:w="2880" w:type="dxa"/>
          </w:tcPr>
          <w:p w14:paraId="332C5D39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Спосіб виклику транзакцій</w:t>
            </w:r>
          </w:p>
        </w:tc>
        <w:tc>
          <w:tcPr>
            <w:tcW w:w="2880" w:type="dxa"/>
          </w:tcPr>
          <w:p w14:paraId="48012CA6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Метод через мета-транзакцію або Web3/Ethers.js</w:t>
            </w:r>
          </w:p>
        </w:tc>
        <w:tc>
          <w:tcPr>
            <w:tcW w:w="2880" w:type="dxa"/>
          </w:tcPr>
          <w:p w14:paraId="701AA715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Директний</w:t>
            </w:r>
            <w:proofErr w:type="spellEnd"/>
            <w:r w:rsidRPr="00317F2F">
              <w:rPr>
                <w:color w:val="000000" w:themeColor="text1"/>
              </w:rPr>
              <w:t xml:space="preserve"> виклик через </w:t>
            </w:r>
            <w:proofErr w:type="spellStart"/>
            <w:r w:rsidRPr="00317F2F">
              <w:rPr>
                <w:color w:val="000000" w:themeColor="text1"/>
              </w:rPr>
              <w:t>near</w:t>
            </w:r>
            <w:proofErr w:type="spellEnd"/>
            <w:r w:rsidRPr="00317F2F">
              <w:rPr>
                <w:color w:val="000000" w:themeColor="text1"/>
              </w:rPr>
              <w:t xml:space="preserve">-cli або </w:t>
            </w:r>
            <w:proofErr w:type="spellStart"/>
            <w:r w:rsidRPr="00317F2F">
              <w:rPr>
                <w:color w:val="000000" w:themeColor="text1"/>
              </w:rPr>
              <w:t>dApp</w:t>
            </w:r>
            <w:proofErr w:type="spellEnd"/>
          </w:p>
        </w:tc>
      </w:tr>
    </w:tbl>
    <w:p w14:paraId="1C98BCFB" w14:textId="77777777" w:rsidR="003750A6" w:rsidRPr="00B93F70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</w:p>
    <w:p w14:paraId="2A969970" w14:textId="77777777" w:rsidR="003750A6" w:rsidRPr="00521F1B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i/>
          <w:iCs/>
          <w:color w:val="000000" w:themeColor="text1"/>
          <w:sz w:val="28"/>
          <w:szCs w:val="28"/>
        </w:rPr>
        <w:tab/>
      </w:r>
      <w:r w:rsidRPr="00521F1B">
        <w:rPr>
          <w:color w:val="000000" w:themeColor="text1"/>
          <w:sz w:val="28"/>
          <w:szCs w:val="28"/>
        </w:rPr>
        <w:t xml:space="preserve">2.2.4 </w:t>
      </w:r>
      <w:proofErr w:type="spellStart"/>
      <w:r w:rsidRPr="00521F1B">
        <w:rPr>
          <w:color w:val="000000" w:themeColor="text1"/>
          <w:sz w:val="28"/>
          <w:szCs w:val="28"/>
        </w:rPr>
        <w:t>On-chain</w:t>
      </w:r>
      <w:proofErr w:type="spellEnd"/>
      <w:r w:rsidRPr="00521F1B">
        <w:rPr>
          <w:color w:val="000000" w:themeColor="text1"/>
          <w:sz w:val="28"/>
          <w:szCs w:val="28"/>
        </w:rPr>
        <w:t xml:space="preserve"> та </w:t>
      </w:r>
      <w:proofErr w:type="spellStart"/>
      <w:r w:rsidRPr="00521F1B">
        <w:rPr>
          <w:color w:val="000000" w:themeColor="text1"/>
          <w:sz w:val="28"/>
          <w:szCs w:val="28"/>
        </w:rPr>
        <w:t>off-chain</w:t>
      </w:r>
      <w:proofErr w:type="spellEnd"/>
      <w:r w:rsidRPr="00521F1B">
        <w:rPr>
          <w:color w:val="000000" w:themeColor="text1"/>
          <w:sz w:val="28"/>
          <w:szCs w:val="28"/>
        </w:rPr>
        <w:t xml:space="preserve"> обробка: принципи розмежування</w:t>
      </w:r>
    </w:p>
    <w:p w14:paraId="6E8936A0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У розподілених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 xml:space="preserve">-системах важливим аспектом є чіткий поділ обробки даних на </w:t>
      </w:r>
      <w:proofErr w:type="spellStart"/>
      <w:r w:rsidRPr="00D90A67">
        <w:rPr>
          <w:color w:val="000000" w:themeColor="text1"/>
          <w:sz w:val="28"/>
          <w:szCs w:val="28"/>
        </w:rPr>
        <w:t>on-chain</w:t>
      </w:r>
      <w:proofErr w:type="spellEnd"/>
      <w:r w:rsidRPr="00D90A67">
        <w:rPr>
          <w:color w:val="000000" w:themeColor="text1"/>
          <w:sz w:val="28"/>
          <w:szCs w:val="28"/>
        </w:rPr>
        <w:t xml:space="preserve"> і </w:t>
      </w:r>
      <w:proofErr w:type="spellStart"/>
      <w:r w:rsidRPr="00D90A67">
        <w:rPr>
          <w:color w:val="000000" w:themeColor="text1"/>
          <w:sz w:val="28"/>
          <w:szCs w:val="28"/>
        </w:rPr>
        <w:t>off-chain</w:t>
      </w:r>
      <w:proofErr w:type="spellEnd"/>
      <w:r w:rsidRPr="00D90A67">
        <w:rPr>
          <w:color w:val="000000" w:themeColor="text1"/>
          <w:sz w:val="28"/>
          <w:szCs w:val="28"/>
        </w:rPr>
        <w:t xml:space="preserve"> рівні. Це дозволяє оптимізувати навантаження, зменшити витрати на виконання транзакцій та підвищити масштабованість системи [119, с. 1–2].</w:t>
      </w:r>
    </w:p>
    <w:p w14:paraId="21018945" w14:textId="77777777" w:rsidR="003750A6" w:rsidRPr="00521F1B" w:rsidRDefault="003750A6" w:rsidP="00F80B17">
      <w:pPr>
        <w:pStyle w:val="3"/>
        <w:spacing w:before="0" w:after="0" w:line="360" w:lineRule="auto"/>
        <w:jc w:val="both"/>
        <w:rPr>
          <w:rFonts w:ascii="Times New Roman" w:hAnsi="Times New Roman" w:cs="Times New Roman"/>
          <w:b/>
          <w:bCs/>
          <w:color w:val="000000" w:themeColor="text1"/>
        </w:rPr>
      </w:pPr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ab/>
      </w:r>
      <w:proofErr w:type="spellStart"/>
      <w:r w:rsidRPr="00521F1B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>On-chain</w:t>
      </w:r>
      <w:proofErr w:type="spellEnd"/>
      <w:r w:rsidRPr="00521F1B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 xml:space="preserve"> обробка:</w:t>
      </w:r>
    </w:p>
    <w:p w14:paraId="52FBDA55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Виконується безпосередньо у смарт-контрактах та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>-віртуальній машині.</w:t>
      </w:r>
    </w:p>
    <w:p w14:paraId="22F3C68C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Властивості:</w:t>
      </w:r>
    </w:p>
    <w:p w14:paraId="7D14B043" w14:textId="77777777" w:rsidR="003750A6" w:rsidRPr="00D90A67" w:rsidRDefault="003750A6" w:rsidP="00F80B17">
      <w:pPr>
        <w:pStyle w:val="af0"/>
        <w:numPr>
          <w:ilvl w:val="0"/>
          <w:numId w:val="535"/>
        </w:numPr>
        <w:spacing w:line="360" w:lineRule="auto"/>
        <w:ind w:left="426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Детермінована та перевіряється кожним вузлом;</w:t>
      </w:r>
    </w:p>
    <w:p w14:paraId="1DBAFE84" w14:textId="77777777" w:rsidR="003750A6" w:rsidRPr="00D90A67" w:rsidRDefault="003750A6" w:rsidP="00F80B17">
      <w:pPr>
        <w:pStyle w:val="af0"/>
        <w:numPr>
          <w:ilvl w:val="0"/>
          <w:numId w:val="535"/>
        </w:numPr>
        <w:spacing w:line="360" w:lineRule="auto"/>
        <w:ind w:left="426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Обмежена у ресурсах (газ, стек, пам’ять);</w:t>
      </w:r>
    </w:p>
    <w:p w14:paraId="29C2D151" w14:textId="77777777" w:rsidR="003750A6" w:rsidRPr="00D90A67" w:rsidRDefault="003750A6" w:rsidP="00F80B17">
      <w:pPr>
        <w:pStyle w:val="af0"/>
        <w:numPr>
          <w:ilvl w:val="0"/>
          <w:numId w:val="535"/>
        </w:numPr>
        <w:spacing w:line="360" w:lineRule="auto"/>
        <w:ind w:left="426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Належить до системи консенсусу;</w:t>
      </w:r>
    </w:p>
    <w:p w14:paraId="31E4CF38" w14:textId="77777777" w:rsidR="003750A6" w:rsidRPr="00D90A67" w:rsidRDefault="003750A6" w:rsidP="00F80B17">
      <w:pPr>
        <w:pStyle w:val="af0"/>
        <w:numPr>
          <w:ilvl w:val="0"/>
          <w:numId w:val="535"/>
        </w:numPr>
        <w:spacing w:line="360" w:lineRule="auto"/>
        <w:ind w:left="426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lastRenderedPageBreak/>
        <w:t>Дані незмінні після публікації.</w:t>
      </w:r>
    </w:p>
    <w:p w14:paraId="31EE5310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Приклади: </w:t>
      </w:r>
      <w:proofErr w:type="spellStart"/>
      <w:r w:rsidRPr="00D90A67">
        <w:rPr>
          <w:color w:val="000000" w:themeColor="text1"/>
          <w:sz w:val="28"/>
          <w:szCs w:val="28"/>
        </w:rPr>
        <w:t>валідація</w:t>
      </w:r>
      <w:proofErr w:type="spellEnd"/>
      <w:r w:rsidRPr="00D90A67">
        <w:rPr>
          <w:color w:val="000000" w:themeColor="text1"/>
          <w:sz w:val="28"/>
          <w:szCs w:val="28"/>
        </w:rPr>
        <w:t xml:space="preserve"> прав, оновлення стану, облік токенів, голосування [120, с. 3].</w:t>
      </w:r>
    </w:p>
    <w:p w14:paraId="1EF55DBD" w14:textId="77777777" w:rsidR="003750A6" w:rsidRPr="00521F1B" w:rsidRDefault="003750A6" w:rsidP="00F80B17">
      <w:pPr>
        <w:pStyle w:val="3"/>
        <w:spacing w:before="0" w:after="0" w:line="360" w:lineRule="auto"/>
        <w:jc w:val="both"/>
        <w:rPr>
          <w:rFonts w:ascii="Times New Roman" w:hAnsi="Times New Roman" w:cs="Times New Roman"/>
          <w:b/>
          <w:bCs/>
          <w:color w:val="000000" w:themeColor="text1"/>
        </w:rPr>
      </w:pPr>
      <w:r w:rsidRPr="00D90A67">
        <w:rPr>
          <w:rStyle w:val="ac"/>
          <w:rFonts w:ascii="Times New Roman" w:hAnsi="Times New Roman" w:cs="Times New Roman"/>
          <w:color w:val="000000" w:themeColor="text1"/>
        </w:rPr>
        <w:tab/>
      </w:r>
      <w:proofErr w:type="spellStart"/>
      <w:r w:rsidRPr="00521F1B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>Off-chain</w:t>
      </w:r>
      <w:proofErr w:type="spellEnd"/>
      <w:r w:rsidRPr="00521F1B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 xml:space="preserve"> обробка:</w:t>
      </w:r>
    </w:p>
    <w:p w14:paraId="4619D5BB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Виконується за межами </w:t>
      </w:r>
      <w:proofErr w:type="spellStart"/>
      <w:r w:rsidRPr="00D90A67">
        <w:rPr>
          <w:color w:val="000000" w:themeColor="text1"/>
          <w:sz w:val="28"/>
          <w:szCs w:val="28"/>
        </w:rPr>
        <w:t>блокчейну</w:t>
      </w:r>
      <w:proofErr w:type="spellEnd"/>
      <w:r w:rsidRPr="00D90A67">
        <w:rPr>
          <w:color w:val="000000" w:themeColor="text1"/>
          <w:sz w:val="28"/>
          <w:szCs w:val="28"/>
        </w:rPr>
        <w:t xml:space="preserve"> (сервери, клієнтські пристрої, оракули, індексатори).</w:t>
      </w:r>
    </w:p>
    <w:p w14:paraId="68293801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Властивості:</w:t>
      </w:r>
    </w:p>
    <w:p w14:paraId="10566CBC" w14:textId="77777777" w:rsidR="003750A6" w:rsidRPr="00D90A67" w:rsidRDefault="003750A6" w:rsidP="00F80B17">
      <w:pPr>
        <w:pStyle w:val="af0"/>
        <w:numPr>
          <w:ilvl w:val="0"/>
          <w:numId w:val="536"/>
        </w:numPr>
        <w:spacing w:line="360" w:lineRule="auto"/>
        <w:ind w:left="426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Гнучка логіка;</w:t>
      </w:r>
    </w:p>
    <w:p w14:paraId="5E963120" w14:textId="77777777" w:rsidR="003750A6" w:rsidRPr="00D90A67" w:rsidRDefault="003750A6" w:rsidP="00F80B17">
      <w:pPr>
        <w:pStyle w:val="af0"/>
        <w:numPr>
          <w:ilvl w:val="0"/>
          <w:numId w:val="536"/>
        </w:numPr>
        <w:spacing w:line="360" w:lineRule="auto"/>
        <w:ind w:left="426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Низька вартість виконання;</w:t>
      </w:r>
    </w:p>
    <w:p w14:paraId="42E787BE" w14:textId="77777777" w:rsidR="003750A6" w:rsidRPr="00D90A67" w:rsidRDefault="003750A6" w:rsidP="00F80B17">
      <w:pPr>
        <w:pStyle w:val="af0"/>
        <w:numPr>
          <w:ilvl w:val="0"/>
          <w:numId w:val="536"/>
        </w:numPr>
        <w:spacing w:line="360" w:lineRule="auto"/>
        <w:ind w:left="426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Можливість приватної обробки;</w:t>
      </w:r>
    </w:p>
    <w:p w14:paraId="474F6C2C" w14:textId="77777777" w:rsidR="003750A6" w:rsidRPr="00D90A67" w:rsidRDefault="003750A6" w:rsidP="00F80B17">
      <w:pPr>
        <w:pStyle w:val="af0"/>
        <w:numPr>
          <w:ilvl w:val="0"/>
          <w:numId w:val="536"/>
        </w:numPr>
        <w:spacing w:line="360" w:lineRule="auto"/>
        <w:ind w:left="426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Потребує засобів перевірки достовірності.</w:t>
      </w:r>
    </w:p>
    <w:p w14:paraId="4CF5C041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Приклади: складні обчислення, машинне навчання, генерація звітів, підготовка транзакцій, </w:t>
      </w:r>
      <w:proofErr w:type="spellStart"/>
      <w:r w:rsidRPr="00D90A67">
        <w:rPr>
          <w:color w:val="000000" w:themeColor="text1"/>
          <w:sz w:val="28"/>
          <w:szCs w:val="28"/>
        </w:rPr>
        <w:t>кешування</w:t>
      </w:r>
      <w:proofErr w:type="spellEnd"/>
      <w:r w:rsidRPr="00D90A67">
        <w:rPr>
          <w:color w:val="000000" w:themeColor="text1"/>
          <w:sz w:val="28"/>
          <w:szCs w:val="28"/>
        </w:rPr>
        <w:t>, аналітика [121, с. 4].</w:t>
      </w:r>
    </w:p>
    <w:p w14:paraId="0ADD6983" w14:textId="77777777" w:rsidR="003750A6" w:rsidRPr="00986754" w:rsidRDefault="003750A6" w:rsidP="00F80B17">
      <w:pPr>
        <w:pStyle w:val="3"/>
        <w:spacing w:before="0" w:after="0" w:line="360" w:lineRule="auto"/>
        <w:jc w:val="right"/>
        <w:rPr>
          <w:rFonts w:ascii="Times New Roman" w:hAnsi="Times New Roman" w:cs="Times New Roman"/>
          <w:b/>
          <w:bCs/>
          <w:color w:val="000000" w:themeColor="text1"/>
        </w:rPr>
      </w:pPr>
      <w:r w:rsidRPr="00521F1B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>Таблиця 2</w:t>
      </w:r>
      <w:r w:rsidRPr="00521F1B">
        <w:rPr>
          <w:rStyle w:val="ac"/>
          <w:rFonts w:ascii="Times New Roman" w:hAnsi="Times New Roman" w:cs="Times New Roman"/>
          <w:b w:val="0"/>
          <w:bCs w:val="0"/>
          <w:color w:val="000000" w:themeColor="text1"/>
          <w:lang w:val="en-US"/>
        </w:rPr>
        <w:t>.</w:t>
      </w:r>
      <w:r w:rsidRPr="00521F1B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>10 - Принципи розмежуванн</w:t>
      </w:r>
      <w:r w:rsidRPr="00986754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>я</w:t>
      </w:r>
    </w:p>
    <w:tbl>
      <w:tblPr>
        <w:tblStyle w:val="af4"/>
        <w:tblW w:w="0" w:type="auto"/>
        <w:jc w:val="center"/>
        <w:tblLook w:val="04A0" w:firstRow="1" w:lastRow="0" w:firstColumn="1" w:lastColumn="0" w:noHBand="0" w:noVBand="1"/>
      </w:tblPr>
      <w:tblGrid>
        <w:gridCol w:w="2118"/>
        <w:gridCol w:w="2021"/>
        <w:gridCol w:w="4924"/>
      </w:tblGrid>
      <w:tr w:rsidR="003750A6" w:rsidRPr="00986754" w14:paraId="5328E012" w14:textId="77777777" w:rsidTr="000E05CF">
        <w:trPr>
          <w:jc w:val="center"/>
        </w:trPr>
        <w:tc>
          <w:tcPr>
            <w:tcW w:w="0" w:type="auto"/>
            <w:hideMark/>
          </w:tcPr>
          <w:p w14:paraId="6B258FA5" w14:textId="77777777" w:rsidR="003750A6" w:rsidRPr="00317F2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Критерій</w:t>
            </w:r>
          </w:p>
        </w:tc>
        <w:tc>
          <w:tcPr>
            <w:tcW w:w="0" w:type="auto"/>
            <w:hideMark/>
          </w:tcPr>
          <w:p w14:paraId="1B048A9B" w14:textId="77777777" w:rsidR="003750A6" w:rsidRPr="00317F2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On-chain</w:t>
            </w:r>
            <w:proofErr w:type="spellEnd"/>
          </w:p>
        </w:tc>
        <w:tc>
          <w:tcPr>
            <w:tcW w:w="0" w:type="auto"/>
            <w:hideMark/>
          </w:tcPr>
          <w:p w14:paraId="184611E3" w14:textId="77777777" w:rsidR="003750A6" w:rsidRPr="00317F2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Off-chain</w:t>
            </w:r>
            <w:proofErr w:type="spellEnd"/>
          </w:p>
        </w:tc>
      </w:tr>
      <w:tr w:rsidR="003750A6" w:rsidRPr="00D90A67" w14:paraId="789D7F77" w14:textId="77777777" w:rsidTr="000E05CF">
        <w:trPr>
          <w:jc w:val="center"/>
        </w:trPr>
        <w:tc>
          <w:tcPr>
            <w:tcW w:w="0" w:type="auto"/>
            <w:hideMark/>
          </w:tcPr>
          <w:p w14:paraId="6228EBA1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Детермінізм</w:t>
            </w:r>
          </w:p>
        </w:tc>
        <w:tc>
          <w:tcPr>
            <w:tcW w:w="0" w:type="auto"/>
            <w:hideMark/>
          </w:tcPr>
          <w:p w14:paraId="56E45834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Обов’язковий</w:t>
            </w:r>
          </w:p>
        </w:tc>
        <w:tc>
          <w:tcPr>
            <w:tcW w:w="0" w:type="auto"/>
            <w:hideMark/>
          </w:tcPr>
          <w:p w14:paraId="11189F21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Необов’язковий</w:t>
            </w:r>
          </w:p>
        </w:tc>
      </w:tr>
      <w:tr w:rsidR="003750A6" w:rsidRPr="00D90A67" w14:paraId="41672906" w14:textId="77777777" w:rsidTr="000E05CF">
        <w:trPr>
          <w:jc w:val="center"/>
        </w:trPr>
        <w:tc>
          <w:tcPr>
            <w:tcW w:w="0" w:type="auto"/>
            <w:hideMark/>
          </w:tcPr>
          <w:p w14:paraId="4D2FE733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Перевірка вузлами</w:t>
            </w:r>
          </w:p>
        </w:tc>
        <w:tc>
          <w:tcPr>
            <w:tcW w:w="0" w:type="auto"/>
            <w:hideMark/>
          </w:tcPr>
          <w:p w14:paraId="41C569D1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Так</w:t>
            </w:r>
          </w:p>
        </w:tc>
        <w:tc>
          <w:tcPr>
            <w:tcW w:w="0" w:type="auto"/>
            <w:hideMark/>
          </w:tcPr>
          <w:p w14:paraId="4D794C0B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Ні (тільки результат може перевірятись)</w:t>
            </w:r>
          </w:p>
        </w:tc>
      </w:tr>
      <w:tr w:rsidR="003750A6" w:rsidRPr="00D90A67" w14:paraId="0609335B" w14:textId="77777777" w:rsidTr="000E05CF">
        <w:trPr>
          <w:jc w:val="center"/>
        </w:trPr>
        <w:tc>
          <w:tcPr>
            <w:tcW w:w="0" w:type="auto"/>
            <w:hideMark/>
          </w:tcPr>
          <w:p w14:paraId="2D9D9BA7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Вартість</w:t>
            </w:r>
          </w:p>
        </w:tc>
        <w:tc>
          <w:tcPr>
            <w:tcW w:w="0" w:type="auto"/>
            <w:hideMark/>
          </w:tcPr>
          <w:p w14:paraId="126932A8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Висока (</w:t>
            </w:r>
            <w:proofErr w:type="spellStart"/>
            <w:r w:rsidRPr="00317F2F">
              <w:rPr>
                <w:color w:val="000000" w:themeColor="text1"/>
              </w:rPr>
              <w:t>gas</w:t>
            </w:r>
            <w:proofErr w:type="spellEnd"/>
            <w:r w:rsidRPr="00317F2F">
              <w:rPr>
                <w:color w:val="000000" w:themeColor="text1"/>
              </w:rPr>
              <w:t>)</w:t>
            </w:r>
          </w:p>
        </w:tc>
        <w:tc>
          <w:tcPr>
            <w:tcW w:w="0" w:type="auto"/>
            <w:hideMark/>
          </w:tcPr>
          <w:p w14:paraId="68C91A77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Низька (локальні обчислення)</w:t>
            </w:r>
          </w:p>
        </w:tc>
      </w:tr>
      <w:tr w:rsidR="003750A6" w:rsidRPr="00D90A67" w14:paraId="66A3D26D" w14:textId="77777777" w:rsidTr="000E05CF">
        <w:trPr>
          <w:jc w:val="center"/>
        </w:trPr>
        <w:tc>
          <w:tcPr>
            <w:tcW w:w="0" w:type="auto"/>
            <w:hideMark/>
          </w:tcPr>
          <w:p w14:paraId="2A03E1A8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Масштабованість</w:t>
            </w:r>
          </w:p>
        </w:tc>
        <w:tc>
          <w:tcPr>
            <w:tcW w:w="0" w:type="auto"/>
            <w:hideMark/>
          </w:tcPr>
          <w:p w14:paraId="71F4BB53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Обмежена</w:t>
            </w:r>
          </w:p>
        </w:tc>
        <w:tc>
          <w:tcPr>
            <w:tcW w:w="0" w:type="auto"/>
            <w:hideMark/>
          </w:tcPr>
          <w:p w14:paraId="54C3626D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Висока</w:t>
            </w:r>
          </w:p>
        </w:tc>
      </w:tr>
      <w:tr w:rsidR="003750A6" w:rsidRPr="00D90A67" w14:paraId="537CC76A" w14:textId="77777777" w:rsidTr="000E05CF">
        <w:trPr>
          <w:jc w:val="center"/>
        </w:trPr>
        <w:tc>
          <w:tcPr>
            <w:tcW w:w="0" w:type="auto"/>
            <w:hideMark/>
          </w:tcPr>
          <w:p w14:paraId="35CC8FD7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Приватність</w:t>
            </w:r>
            <w:proofErr w:type="spellEnd"/>
          </w:p>
        </w:tc>
        <w:tc>
          <w:tcPr>
            <w:tcW w:w="0" w:type="auto"/>
            <w:hideMark/>
          </w:tcPr>
          <w:p w14:paraId="03B708B2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Публічна</w:t>
            </w:r>
          </w:p>
        </w:tc>
        <w:tc>
          <w:tcPr>
            <w:tcW w:w="0" w:type="auto"/>
            <w:hideMark/>
          </w:tcPr>
          <w:p w14:paraId="1FD5431F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Може бути приватною</w:t>
            </w:r>
          </w:p>
        </w:tc>
      </w:tr>
      <w:tr w:rsidR="003750A6" w:rsidRPr="00D90A67" w14:paraId="30818B79" w14:textId="77777777" w:rsidTr="000E05CF">
        <w:trPr>
          <w:jc w:val="center"/>
        </w:trPr>
        <w:tc>
          <w:tcPr>
            <w:tcW w:w="0" w:type="auto"/>
            <w:hideMark/>
          </w:tcPr>
          <w:p w14:paraId="74FB0E76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Приклади</w:t>
            </w:r>
          </w:p>
        </w:tc>
        <w:tc>
          <w:tcPr>
            <w:tcW w:w="0" w:type="auto"/>
            <w:hideMark/>
          </w:tcPr>
          <w:p w14:paraId="5E66C6B7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Токен, DAO, DEX</w:t>
            </w:r>
          </w:p>
        </w:tc>
        <w:tc>
          <w:tcPr>
            <w:tcW w:w="0" w:type="auto"/>
            <w:hideMark/>
          </w:tcPr>
          <w:p w14:paraId="27E25271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API-запити, ML-аналітика, підготовка контрактів</w:t>
            </w:r>
          </w:p>
        </w:tc>
      </w:tr>
    </w:tbl>
    <w:p w14:paraId="74D0734D" w14:textId="77777777" w:rsidR="003750A6" w:rsidRPr="00D90A67" w:rsidRDefault="003750A6" w:rsidP="00F80B17">
      <w:pPr>
        <w:pStyle w:val="3"/>
        <w:spacing w:before="0"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lang w:val="en-US"/>
        </w:rPr>
      </w:pPr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>Підходи</w:t>
      </w:r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  <w:lang w:val="en-US"/>
        </w:rPr>
        <w:t xml:space="preserve"> </w:t>
      </w:r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>до</w:t>
      </w:r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  <w:lang w:val="en-US"/>
        </w:rPr>
        <w:t xml:space="preserve"> </w:t>
      </w:r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>взаємодії</w:t>
      </w:r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  <w:lang w:val="en-US"/>
        </w:rPr>
        <w:t xml:space="preserve"> on-chain </w:t>
      </w:r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>та</w:t>
      </w:r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  <w:lang w:val="en-US"/>
        </w:rPr>
        <w:t xml:space="preserve"> off-chain</w:t>
      </w:r>
      <w:r w:rsidRPr="00D90A67">
        <w:rPr>
          <w:rFonts w:ascii="Times New Roman" w:hAnsi="Times New Roman" w:cs="Times New Roman"/>
          <w:color w:val="000000" w:themeColor="text1"/>
          <w:lang w:val="en-US"/>
        </w:rPr>
        <w:t>:</w:t>
      </w:r>
    </w:p>
    <w:p w14:paraId="7BE442B6" w14:textId="77777777" w:rsidR="003750A6" w:rsidRPr="00986754" w:rsidRDefault="003750A6" w:rsidP="00F80B17">
      <w:pPr>
        <w:pStyle w:val="af0"/>
        <w:numPr>
          <w:ilvl w:val="0"/>
          <w:numId w:val="537"/>
        </w:numPr>
        <w:spacing w:line="360" w:lineRule="auto"/>
        <w:ind w:left="426"/>
        <w:jc w:val="both"/>
        <w:rPr>
          <w:color w:val="000000" w:themeColor="text1"/>
          <w:sz w:val="28"/>
          <w:szCs w:val="28"/>
        </w:rPr>
      </w:pPr>
      <w:r w:rsidRPr="00986754">
        <w:rPr>
          <w:rStyle w:val="ac"/>
          <w:b w:val="0"/>
          <w:bCs w:val="0"/>
          <w:color w:val="000000" w:themeColor="text1"/>
          <w:sz w:val="28"/>
          <w:szCs w:val="28"/>
        </w:rPr>
        <w:t>Події</w:t>
      </w:r>
      <w:r w:rsidRPr="00986754">
        <w:rPr>
          <w:color w:val="000000" w:themeColor="text1"/>
          <w:sz w:val="28"/>
          <w:szCs w:val="28"/>
        </w:rPr>
        <w:t xml:space="preserve"> – сигнал для зовнішніх процесів [122, с. 6];</w:t>
      </w:r>
    </w:p>
    <w:p w14:paraId="7EE03620" w14:textId="77777777" w:rsidR="003750A6" w:rsidRPr="00986754" w:rsidRDefault="003750A6" w:rsidP="00F80B17">
      <w:pPr>
        <w:pStyle w:val="af0"/>
        <w:numPr>
          <w:ilvl w:val="0"/>
          <w:numId w:val="537"/>
        </w:numPr>
        <w:spacing w:line="360" w:lineRule="auto"/>
        <w:ind w:left="426"/>
        <w:jc w:val="both"/>
        <w:rPr>
          <w:color w:val="000000" w:themeColor="text1"/>
          <w:sz w:val="28"/>
          <w:szCs w:val="28"/>
        </w:rPr>
      </w:pPr>
      <w:r w:rsidRPr="00986754">
        <w:rPr>
          <w:rStyle w:val="ac"/>
          <w:b w:val="0"/>
          <w:bCs w:val="0"/>
          <w:color w:val="000000" w:themeColor="text1"/>
          <w:sz w:val="28"/>
          <w:szCs w:val="28"/>
        </w:rPr>
        <w:t>Оракули</w:t>
      </w:r>
      <w:r w:rsidRPr="00986754">
        <w:rPr>
          <w:b/>
          <w:bCs/>
          <w:color w:val="000000" w:themeColor="text1"/>
          <w:sz w:val="28"/>
          <w:szCs w:val="28"/>
        </w:rPr>
        <w:t xml:space="preserve"> </w:t>
      </w:r>
      <w:r w:rsidRPr="00986754">
        <w:rPr>
          <w:color w:val="000000" w:themeColor="text1"/>
          <w:sz w:val="28"/>
          <w:szCs w:val="28"/>
        </w:rPr>
        <w:t>– механізм доставки достовірних зовнішніх даних (</w:t>
      </w:r>
      <w:proofErr w:type="spellStart"/>
      <w:r w:rsidRPr="00986754">
        <w:rPr>
          <w:color w:val="000000" w:themeColor="text1"/>
          <w:sz w:val="28"/>
          <w:szCs w:val="28"/>
        </w:rPr>
        <w:t>Chainlink</w:t>
      </w:r>
      <w:proofErr w:type="spellEnd"/>
      <w:r w:rsidRPr="00986754">
        <w:rPr>
          <w:color w:val="000000" w:themeColor="text1"/>
          <w:sz w:val="28"/>
          <w:szCs w:val="28"/>
        </w:rPr>
        <w:t xml:space="preserve">, </w:t>
      </w:r>
      <w:proofErr w:type="spellStart"/>
      <w:r w:rsidRPr="00986754">
        <w:rPr>
          <w:color w:val="000000" w:themeColor="text1"/>
          <w:sz w:val="28"/>
          <w:szCs w:val="28"/>
        </w:rPr>
        <w:t>Band</w:t>
      </w:r>
      <w:proofErr w:type="spellEnd"/>
      <w:r w:rsidRPr="00986754">
        <w:rPr>
          <w:color w:val="000000" w:themeColor="text1"/>
          <w:sz w:val="28"/>
          <w:szCs w:val="28"/>
        </w:rPr>
        <w:t>) [123, с. 2];</w:t>
      </w:r>
    </w:p>
    <w:p w14:paraId="7A896D1F" w14:textId="77777777" w:rsidR="003750A6" w:rsidRPr="00986754" w:rsidRDefault="003750A6" w:rsidP="00F80B17">
      <w:pPr>
        <w:pStyle w:val="af0"/>
        <w:numPr>
          <w:ilvl w:val="0"/>
          <w:numId w:val="537"/>
        </w:numPr>
        <w:spacing w:line="360" w:lineRule="auto"/>
        <w:ind w:left="426"/>
        <w:jc w:val="both"/>
        <w:rPr>
          <w:color w:val="000000" w:themeColor="text1"/>
          <w:sz w:val="28"/>
          <w:szCs w:val="28"/>
        </w:rPr>
      </w:pPr>
      <w:r w:rsidRPr="00986754">
        <w:rPr>
          <w:rStyle w:val="ac"/>
          <w:b w:val="0"/>
          <w:bCs w:val="0"/>
          <w:color w:val="000000" w:themeColor="text1"/>
          <w:sz w:val="28"/>
          <w:szCs w:val="28"/>
        </w:rPr>
        <w:t>Криптографічні докази</w:t>
      </w:r>
      <w:r w:rsidRPr="00986754">
        <w:rPr>
          <w:rStyle w:val="ac"/>
          <w:color w:val="000000" w:themeColor="text1"/>
          <w:sz w:val="28"/>
          <w:szCs w:val="28"/>
        </w:rPr>
        <w:t xml:space="preserve"> </w:t>
      </w:r>
      <w:r w:rsidRPr="00986754">
        <w:rPr>
          <w:color w:val="000000" w:themeColor="text1"/>
          <w:sz w:val="28"/>
          <w:szCs w:val="28"/>
        </w:rPr>
        <w:t xml:space="preserve">– підтвердження виконання обчислень </w:t>
      </w:r>
      <w:proofErr w:type="spellStart"/>
      <w:r w:rsidRPr="00986754">
        <w:rPr>
          <w:color w:val="000000" w:themeColor="text1"/>
          <w:sz w:val="28"/>
          <w:szCs w:val="28"/>
        </w:rPr>
        <w:t>off-chain</w:t>
      </w:r>
      <w:proofErr w:type="spellEnd"/>
      <w:r w:rsidRPr="00986754">
        <w:rPr>
          <w:color w:val="000000" w:themeColor="text1"/>
          <w:sz w:val="28"/>
          <w:szCs w:val="28"/>
        </w:rPr>
        <w:t xml:space="preserve"> [124, с. 3–4];</w:t>
      </w:r>
    </w:p>
    <w:p w14:paraId="052C3613" w14:textId="77777777" w:rsidR="003750A6" w:rsidRPr="00B93F70" w:rsidRDefault="003750A6" w:rsidP="00F80B17">
      <w:pPr>
        <w:pStyle w:val="af0"/>
        <w:numPr>
          <w:ilvl w:val="0"/>
          <w:numId w:val="537"/>
        </w:numPr>
        <w:spacing w:line="360" w:lineRule="auto"/>
        <w:ind w:left="426"/>
        <w:jc w:val="both"/>
        <w:rPr>
          <w:color w:val="000000" w:themeColor="text1"/>
          <w:sz w:val="28"/>
          <w:szCs w:val="28"/>
        </w:rPr>
      </w:pPr>
      <w:proofErr w:type="spellStart"/>
      <w:r w:rsidRPr="00986754">
        <w:rPr>
          <w:rStyle w:val="ac"/>
          <w:b w:val="0"/>
          <w:bCs w:val="0"/>
          <w:color w:val="000000" w:themeColor="text1"/>
          <w:sz w:val="28"/>
          <w:szCs w:val="28"/>
        </w:rPr>
        <w:t>Trusted</w:t>
      </w:r>
      <w:proofErr w:type="spellEnd"/>
      <w:r w:rsidRPr="00986754">
        <w:rPr>
          <w:rStyle w:val="ac"/>
          <w:b w:val="0"/>
          <w:bCs w:val="0"/>
          <w:color w:val="000000" w:themeColor="text1"/>
          <w:sz w:val="28"/>
          <w:szCs w:val="28"/>
        </w:rPr>
        <w:t xml:space="preserve"> </w:t>
      </w:r>
      <w:proofErr w:type="spellStart"/>
      <w:r w:rsidRPr="00986754">
        <w:rPr>
          <w:rStyle w:val="ac"/>
          <w:b w:val="0"/>
          <w:bCs w:val="0"/>
          <w:color w:val="000000" w:themeColor="text1"/>
          <w:sz w:val="28"/>
          <w:szCs w:val="28"/>
        </w:rPr>
        <w:t>Execution</w:t>
      </w:r>
      <w:proofErr w:type="spellEnd"/>
      <w:r w:rsidRPr="00986754">
        <w:rPr>
          <w:rStyle w:val="ac"/>
          <w:b w:val="0"/>
          <w:bCs w:val="0"/>
          <w:color w:val="000000" w:themeColor="text1"/>
          <w:sz w:val="28"/>
          <w:szCs w:val="28"/>
        </w:rPr>
        <w:t xml:space="preserve"> </w:t>
      </w:r>
      <w:proofErr w:type="spellStart"/>
      <w:r w:rsidRPr="00986754">
        <w:rPr>
          <w:rStyle w:val="ac"/>
          <w:b w:val="0"/>
          <w:bCs w:val="0"/>
          <w:color w:val="000000" w:themeColor="text1"/>
          <w:sz w:val="28"/>
          <w:szCs w:val="28"/>
        </w:rPr>
        <w:t>Environments</w:t>
      </w:r>
      <w:proofErr w:type="spellEnd"/>
      <w:r w:rsidRPr="00D90A67">
        <w:rPr>
          <w:rStyle w:val="ac"/>
          <w:color w:val="000000" w:themeColor="text1"/>
          <w:sz w:val="28"/>
          <w:szCs w:val="28"/>
        </w:rPr>
        <w:t xml:space="preserve"> </w:t>
      </w:r>
      <w:r w:rsidRPr="00D90A67">
        <w:rPr>
          <w:color w:val="000000" w:themeColor="text1"/>
          <w:sz w:val="28"/>
          <w:szCs w:val="28"/>
        </w:rPr>
        <w:t xml:space="preserve">– захищене виконання </w:t>
      </w:r>
      <w:proofErr w:type="spellStart"/>
      <w:r w:rsidRPr="00D90A67">
        <w:rPr>
          <w:color w:val="000000" w:themeColor="text1"/>
          <w:sz w:val="28"/>
          <w:szCs w:val="28"/>
        </w:rPr>
        <w:t>off-chain</w:t>
      </w:r>
      <w:proofErr w:type="spellEnd"/>
      <w:r w:rsidRPr="00D90A67">
        <w:rPr>
          <w:color w:val="000000" w:themeColor="text1"/>
          <w:sz w:val="28"/>
          <w:szCs w:val="28"/>
        </w:rPr>
        <w:t xml:space="preserve"> із гарантованим результатом [125, с. 5].</w:t>
      </w:r>
    </w:p>
    <w:p w14:paraId="0C233B77" w14:textId="77777777" w:rsidR="003750A6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lastRenderedPageBreak/>
        <w:tab/>
        <w:t xml:space="preserve">Взаємодія між </w:t>
      </w:r>
      <w:proofErr w:type="spellStart"/>
      <w:r w:rsidRPr="00D90A67">
        <w:rPr>
          <w:color w:val="000000" w:themeColor="text1"/>
          <w:sz w:val="28"/>
          <w:szCs w:val="28"/>
        </w:rPr>
        <w:t>on-chain</w:t>
      </w:r>
      <w:proofErr w:type="spellEnd"/>
      <w:r w:rsidRPr="00D90A67">
        <w:rPr>
          <w:color w:val="000000" w:themeColor="text1"/>
          <w:sz w:val="28"/>
          <w:szCs w:val="28"/>
        </w:rPr>
        <w:t xml:space="preserve"> та </w:t>
      </w:r>
      <w:proofErr w:type="spellStart"/>
      <w:r w:rsidRPr="00D90A67">
        <w:rPr>
          <w:color w:val="000000" w:themeColor="text1"/>
          <w:sz w:val="28"/>
          <w:szCs w:val="28"/>
        </w:rPr>
        <w:t>off-chain</w:t>
      </w:r>
      <w:proofErr w:type="spellEnd"/>
      <w:r w:rsidRPr="00D90A67">
        <w:rPr>
          <w:color w:val="000000" w:themeColor="text1"/>
          <w:sz w:val="28"/>
          <w:szCs w:val="28"/>
        </w:rPr>
        <w:t xml:space="preserve"> обробкою, а також ключові характеристики кожної з моделей наведено на рисунку </w:t>
      </w:r>
      <w:r>
        <w:rPr>
          <w:color w:val="000000" w:themeColor="text1"/>
          <w:sz w:val="28"/>
          <w:szCs w:val="28"/>
        </w:rPr>
        <w:t>2</w:t>
      </w:r>
      <w:r w:rsidRPr="00D90A67">
        <w:rPr>
          <w:color w:val="000000" w:themeColor="text1"/>
          <w:sz w:val="28"/>
          <w:szCs w:val="28"/>
        </w:rPr>
        <w:t>.8.</w:t>
      </w:r>
    </w:p>
    <w:p w14:paraId="5E8A4890" w14:textId="77777777" w:rsidR="00F80B17" w:rsidRPr="00D90A67" w:rsidRDefault="00F80B17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</w:p>
    <w:p w14:paraId="3EACFF6D" w14:textId="77777777" w:rsidR="003750A6" w:rsidRPr="00D90A67" w:rsidRDefault="003750A6" w:rsidP="00F80B17">
      <w:pPr>
        <w:shd w:val="clear" w:color="auto" w:fill="FFFFFF"/>
        <w:spacing w:line="360" w:lineRule="auto"/>
        <w:jc w:val="center"/>
        <w:rPr>
          <w:color w:val="000000" w:themeColor="text1"/>
          <w:sz w:val="28"/>
          <w:szCs w:val="28"/>
        </w:rPr>
      </w:pPr>
      <w:r w:rsidRPr="00D90A67">
        <w:rPr>
          <w:noProof/>
          <w:color w:val="000000" w:themeColor="text1"/>
          <w:sz w:val="28"/>
          <w:szCs w:val="28"/>
        </w:rPr>
        <w:drawing>
          <wp:inline distT="0" distB="0" distL="0" distR="0" wp14:anchorId="0CBBA7AD" wp14:editId="161C3FA3">
            <wp:extent cx="2781300" cy="1844853"/>
            <wp:effectExtent l="0" t="0" r="0" b="3175"/>
            <wp:docPr id="99934632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9346328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2794767" cy="1853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CFBF1C" w14:textId="77777777" w:rsidR="003750A6" w:rsidRDefault="003750A6" w:rsidP="00F80B17">
      <w:pPr>
        <w:shd w:val="clear" w:color="auto" w:fill="FFFFFF"/>
        <w:spacing w:line="360" w:lineRule="auto"/>
        <w:jc w:val="center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Рис. </w:t>
      </w:r>
      <w:r>
        <w:rPr>
          <w:color w:val="000000" w:themeColor="text1"/>
          <w:sz w:val="28"/>
          <w:szCs w:val="28"/>
        </w:rPr>
        <w:t>2</w:t>
      </w:r>
      <w:r w:rsidRPr="00D90A67">
        <w:rPr>
          <w:color w:val="000000" w:themeColor="text1"/>
          <w:sz w:val="28"/>
          <w:szCs w:val="28"/>
        </w:rPr>
        <w:t>.8</w:t>
      </w:r>
      <w:r>
        <w:rPr>
          <w:color w:val="000000" w:themeColor="text1"/>
          <w:sz w:val="28"/>
          <w:szCs w:val="28"/>
        </w:rPr>
        <w:t xml:space="preserve"> - </w:t>
      </w:r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орівняльна</w:t>
      </w:r>
      <w:proofErr w:type="spellEnd"/>
      <w:r w:rsidRPr="00D90A67">
        <w:rPr>
          <w:color w:val="000000" w:themeColor="text1"/>
          <w:sz w:val="28"/>
          <w:szCs w:val="28"/>
        </w:rPr>
        <w:t xml:space="preserve"> характеристика </w:t>
      </w:r>
      <w:proofErr w:type="spellStart"/>
      <w:r w:rsidRPr="00D90A67">
        <w:rPr>
          <w:color w:val="000000" w:themeColor="text1"/>
          <w:sz w:val="28"/>
          <w:szCs w:val="28"/>
        </w:rPr>
        <w:t>on-chain</w:t>
      </w:r>
      <w:proofErr w:type="spellEnd"/>
      <w:r w:rsidRPr="00D90A67">
        <w:rPr>
          <w:color w:val="000000" w:themeColor="text1"/>
          <w:sz w:val="28"/>
          <w:szCs w:val="28"/>
        </w:rPr>
        <w:t xml:space="preserve"> та </w:t>
      </w:r>
      <w:proofErr w:type="spellStart"/>
      <w:r w:rsidRPr="00D90A67">
        <w:rPr>
          <w:color w:val="000000" w:themeColor="text1"/>
          <w:sz w:val="28"/>
          <w:szCs w:val="28"/>
        </w:rPr>
        <w:t>off-chain</w:t>
      </w:r>
      <w:proofErr w:type="spellEnd"/>
      <w:r w:rsidRPr="00D90A67">
        <w:rPr>
          <w:color w:val="000000" w:themeColor="text1"/>
          <w:sz w:val="28"/>
          <w:szCs w:val="28"/>
        </w:rPr>
        <w:t xml:space="preserve"> обробки даних у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>-системах</w:t>
      </w:r>
    </w:p>
    <w:p w14:paraId="1E6F1326" w14:textId="77777777" w:rsidR="00F80B17" w:rsidRPr="00FA418C" w:rsidRDefault="00F80B17" w:rsidP="00F80B17">
      <w:pPr>
        <w:shd w:val="clear" w:color="auto" w:fill="FFFFFF"/>
        <w:spacing w:line="360" w:lineRule="auto"/>
        <w:jc w:val="center"/>
        <w:rPr>
          <w:color w:val="000000" w:themeColor="text1"/>
          <w:sz w:val="28"/>
          <w:szCs w:val="28"/>
        </w:rPr>
      </w:pPr>
    </w:p>
    <w:p w14:paraId="75E345B9" w14:textId="77777777" w:rsidR="003750A6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На рисунку </w:t>
      </w:r>
      <w:r>
        <w:rPr>
          <w:color w:val="000000" w:themeColor="text1"/>
          <w:sz w:val="28"/>
          <w:szCs w:val="28"/>
        </w:rPr>
        <w:t>2</w:t>
      </w:r>
      <w:r w:rsidRPr="00D90A67">
        <w:rPr>
          <w:color w:val="000000" w:themeColor="text1"/>
          <w:sz w:val="28"/>
          <w:szCs w:val="28"/>
        </w:rPr>
        <w:t xml:space="preserve">.9 представлено архітектуру, яка ілюструє потік даних між користувачем, API-шлюзом, смарт-контрактом та зовнішніми сервісами, що реалізують </w:t>
      </w:r>
      <w:proofErr w:type="spellStart"/>
      <w:r w:rsidRPr="00D90A67">
        <w:rPr>
          <w:color w:val="000000" w:themeColor="text1"/>
          <w:sz w:val="28"/>
          <w:szCs w:val="28"/>
        </w:rPr>
        <w:t>off-chain</w:t>
      </w:r>
      <w:proofErr w:type="spellEnd"/>
      <w:r w:rsidRPr="00D90A67">
        <w:rPr>
          <w:color w:val="000000" w:themeColor="text1"/>
          <w:sz w:val="28"/>
          <w:szCs w:val="28"/>
        </w:rPr>
        <w:t xml:space="preserve"> обчислення й інтеграцію.</w:t>
      </w:r>
    </w:p>
    <w:p w14:paraId="43A1828C" w14:textId="77777777" w:rsidR="00F80B17" w:rsidRPr="00D90A67" w:rsidRDefault="00F80B17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</w:p>
    <w:p w14:paraId="2AF6BF06" w14:textId="77777777" w:rsidR="003750A6" w:rsidRPr="00D90A67" w:rsidRDefault="003750A6" w:rsidP="00F80B17">
      <w:pPr>
        <w:shd w:val="clear" w:color="auto" w:fill="FFFFFF"/>
        <w:spacing w:line="360" w:lineRule="auto"/>
        <w:jc w:val="center"/>
        <w:rPr>
          <w:color w:val="000000" w:themeColor="text1"/>
          <w:sz w:val="28"/>
          <w:szCs w:val="28"/>
        </w:rPr>
      </w:pPr>
      <w:r w:rsidRPr="00D90A67">
        <w:rPr>
          <w:noProof/>
          <w:color w:val="000000" w:themeColor="text1"/>
          <w:sz w:val="28"/>
          <w:szCs w:val="28"/>
        </w:rPr>
        <w:drawing>
          <wp:inline distT="0" distB="0" distL="0" distR="0" wp14:anchorId="54C21500" wp14:editId="34AC7119">
            <wp:extent cx="2533650" cy="1672726"/>
            <wp:effectExtent l="0" t="0" r="0" b="3810"/>
            <wp:docPr id="101976554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9765542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545437" cy="1680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0B038C" w14:textId="77777777" w:rsidR="003750A6" w:rsidRDefault="003750A6" w:rsidP="00F80B17">
      <w:pPr>
        <w:shd w:val="clear" w:color="auto" w:fill="FFFFFF"/>
        <w:spacing w:line="360" w:lineRule="auto"/>
        <w:jc w:val="center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Рис. </w:t>
      </w:r>
      <w:r>
        <w:rPr>
          <w:color w:val="000000" w:themeColor="text1"/>
          <w:sz w:val="28"/>
          <w:szCs w:val="28"/>
        </w:rPr>
        <w:t>2</w:t>
      </w:r>
      <w:r w:rsidRPr="00D90A67">
        <w:rPr>
          <w:color w:val="000000" w:themeColor="text1"/>
          <w:sz w:val="28"/>
          <w:szCs w:val="28"/>
        </w:rPr>
        <w:t>.9</w:t>
      </w:r>
      <w:r>
        <w:rPr>
          <w:color w:val="000000" w:themeColor="text1"/>
          <w:sz w:val="28"/>
          <w:szCs w:val="28"/>
        </w:rPr>
        <w:t xml:space="preserve"> - </w:t>
      </w:r>
      <w:r w:rsidRPr="00D90A67">
        <w:rPr>
          <w:color w:val="000000" w:themeColor="text1"/>
          <w:sz w:val="28"/>
          <w:szCs w:val="28"/>
        </w:rPr>
        <w:t xml:space="preserve">Архітектурна модель взаємодії </w:t>
      </w:r>
      <w:proofErr w:type="spellStart"/>
      <w:r w:rsidRPr="00D90A67">
        <w:rPr>
          <w:color w:val="000000" w:themeColor="text1"/>
          <w:sz w:val="28"/>
          <w:szCs w:val="28"/>
        </w:rPr>
        <w:t>on-chain</w:t>
      </w:r>
      <w:proofErr w:type="spellEnd"/>
      <w:r w:rsidRPr="00D90A67">
        <w:rPr>
          <w:color w:val="000000" w:themeColor="text1"/>
          <w:sz w:val="28"/>
          <w:szCs w:val="28"/>
        </w:rPr>
        <w:t xml:space="preserve"> та </w:t>
      </w:r>
      <w:proofErr w:type="spellStart"/>
      <w:r w:rsidRPr="00D90A67">
        <w:rPr>
          <w:color w:val="000000" w:themeColor="text1"/>
          <w:sz w:val="28"/>
          <w:szCs w:val="28"/>
        </w:rPr>
        <w:t>off-chain</w:t>
      </w:r>
      <w:proofErr w:type="spellEnd"/>
      <w:r w:rsidRPr="00D90A67">
        <w:rPr>
          <w:color w:val="000000" w:themeColor="text1"/>
          <w:sz w:val="28"/>
          <w:szCs w:val="28"/>
        </w:rPr>
        <w:t xml:space="preserve"> обробки даних у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>-системах</w:t>
      </w:r>
    </w:p>
    <w:p w14:paraId="4F260C8C" w14:textId="77777777" w:rsidR="00F80B17" w:rsidRDefault="00F80B17" w:rsidP="00F80B17">
      <w:pPr>
        <w:shd w:val="clear" w:color="auto" w:fill="FFFFFF"/>
        <w:spacing w:line="360" w:lineRule="auto"/>
        <w:jc w:val="center"/>
        <w:rPr>
          <w:color w:val="000000" w:themeColor="text1"/>
          <w:sz w:val="28"/>
          <w:szCs w:val="28"/>
        </w:rPr>
      </w:pPr>
    </w:p>
    <w:p w14:paraId="34A302B9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Порівняльний аналіз основних характеристик </w:t>
      </w:r>
      <w:proofErr w:type="spellStart"/>
      <w:r w:rsidRPr="00D90A67">
        <w:rPr>
          <w:color w:val="000000" w:themeColor="text1"/>
          <w:sz w:val="28"/>
          <w:szCs w:val="28"/>
        </w:rPr>
        <w:t>on-chain</w:t>
      </w:r>
      <w:proofErr w:type="spellEnd"/>
      <w:r w:rsidRPr="00D90A67">
        <w:rPr>
          <w:color w:val="000000" w:themeColor="text1"/>
          <w:sz w:val="28"/>
          <w:szCs w:val="28"/>
        </w:rPr>
        <w:t xml:space="preserve"> та </w:t>
      </w:r>
      <w:proofErr w:type="spellStart"/>
      <w:r w:rsidRPr="00D90A67">
        <w:rPr>
          <w:color w:val="000000" w:themeColor="text1"/>
          <w:sz w:val="28"/>
          <w:szCs w:val="28"/>
        </w:rPr>
        <w:t>off-chain</w:t>
      </w:r>
      <w:proofErr w:type="spellEnd"/>
      <w:r w:rsidRPr="00D90A67">
        <w:rPr>
          <w:color w:val="000000" w:themeColor="text1"/>
          <w:sz w:val="28"/>
          <w:szCs w:val="28"/>
        </w:rPr>
        <w:t xml:space="preserve"> обробки даних представлено в таблиці </w:t>
      </w:r>
      <w:r>
        <w:rPr>
          <w:color w:val="000000" w:themeColor="text1"/>
          <w:sz w:val="28"/>
          <w:szCs w:val="28"/>
        </w:rPr>
        <w:t>2</w:t>
      </w:r>
      <w:r w:rsidRPr="00D90A67">
        <w:rPr>
          <w:color w:val="000000" w:themeColor="text1"/>
          <w:sz w:val="28"/>
          <w:szCs w:val="28"/>
        </w:rPr>
        <w:t>.1</w:t>
      </w:r>
      <w:r>
        <w:rPr>
          <w:color w:val="000000" w:themeColor="text1"/>
          <w:sz w:val="28"/>
          <w:szCs w:val="28"/>
        </w:rPr>
        <w:t>1</w:t>
      </w:r>
      <w:r w:rsidRPr="00D90A67">
        <w:rPr>
          <w:color w:val="000000" w:themeColor="text1"/>
          <w:sz w:val="28"/>
          <w:szCs w:val="28"/>
        </w:rPr>
        <w:t>.</w:t>
      </w:r>
    </w:p>
    <w:p w14:paraId="6CAC3D89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Ця таблиця узагальнює відмінності між двома підходами за критеріями детермінізму, масштабованості, </w:t>
      </w:r>
      <w:proofErr w:type="spellStart"/>
      <w:r w:rsidRPr="00D90A67">
        <w:rPr>
          <w:color w:val="000000" w:themeColor="text1"/>
          <w:sz w:val="28"/>
          <w:szCs w:val="28"/>
        </w:rPr>
        <w:t>приватності</w:t>
      </w:r>
      <w:proofErr w:type="spellEnd"/>
      <w:r w:rsidRPr="00D90A67">
        <w:rPr>
          <w:color w:val="000000" w:themeColor="text1"/>
          <w:sz w:val="28"/>
          <w:szCs w:val="28"/>
        </w:rPr>
        <w:t>, витрат на обчислення та типових сценаріїв використання.</w:t>
      </w:r>
    </w:p>
    <w:p w14:paraId="26C191CE" w14:textId="77777777" w:rsidR="003750A6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lastRenderedPageBreak/>
        <w:tab/>
        <w:t xml:space="preserve">Така формалізація дозволяє обґрунтувати розподіл обов’язків між рівнями обробки в архітектурі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 xml:space="preserve">-орієнтованих систем і допомагає приймати </w:t>
      </w:r>
      <w:proofErr w:type="spellStart"/>
      <w:r w:rsidRPr="00D90A67">
        <w:rPr>
          <w:color w:val="000000" w:themeColor="text1"/>
          <w:sz w:val="28"/>
          <w:szCs w:val="28"/>
        </w:rPr>
        <w:t>проєктні</w:t>
      </w:r>
      <w:proofErr w:type="spellEnd"/>
      <w:r w:rsidRPr="00D90A67">
        <w:rPr>
          <w:color w:val="000000" w:themeColor="text1"/>
          <w:sz w:val="28"/>
          <w:szCs w:val="28"/>
        </w:rPr>
        <w:t xml:space="preserve"> рішення щодо розміщення логіки.</w:t>
      </w:r>
    </w:p>
    <w:p w14:paraId="77EE22BB" w14:textId="77777777" w:rsidR="003750A6" w:rsidRPr="00986754" w:rsidRDefault="003750A6" w:rsidP="00F80B17">
      <w:pPr>
        <w:shd w:val="clear" w:color="auto" w:fill="FFFFFF"/>
        <w:spacing w:line="360" w:lineRule="auto"/>
        <w:jc w:val="right"/>
        <w:rPr>
          <w:color w:val="000000" w:themeColor="text1"/>
          <w:sz w:val="28"/>
          <w:szCs w:val="28"/>
        </w:rPr>
      </w:pPr>
      <w:r w:rsidRPr="00986754">
        <w:rPr>
          <w:color w:val="000000" w:themeColor="text1"/>
          <w:sz w:val="28"/>
          <w:szCs w:val="28"/>
        </w:rPr>
        <w:t xml:space="preserve">Таблиця 2.11 - Порівняльна характеристика </w:t>
      </w:r>
      <w:proofErr w:type="spellStart"/>
      <w:r w:rsidRPr="00986754">
        <w:rPr>
          <w:color w:val="000000" w:themeColor="text1"/>
          <w:sz w:val="28"/>
          <w:szCs w:val="28"/>
        </w:rPr>
        <w:t>on-chain</w:t>
      </w:r>
      <w:proofErr w:type="spellEnd"/>
      <w:r w:rsidRPr="00986754">
        <w:rPr>
          <w:color w:val="000000" w:themeColor="text1"/>
          <w:sz w:val="28"/>
          <w:szCs w:val="28"/>
        </w:rPr>
        <w:t xml:space="preserve"> та </w:t>
      </w:r>
      <w:proofErr w:type="spellStart"/>
      <w:r w:rsidRPr="00986754">
        <w:rPr>
          <w:color w:val="000000" w:themeColor="text1"/>
          <w:sz w:val="28"/>
          <w:szCs w:val="28"/>
        </w:rPr>
        <w:t>off-chain</w:t>
      </w:r>
      <w:proofErr w:type="spellEnd"/>
      <w:r w:rsidRPr="00986754">
        <w:rPr>
          <w:color w:val="000000" w:themeColor="text1"/>
          <w:sz w:val="28"/>
          <w:szCs w:val="28"/>
        </w:rPr>
        <w:t xml:space="preserve"> обробки</w:t>
      </w:r>
    </w:p>
    <w:tbl>
      <w:tblPr>
        <w:tblStyle w:val="af1"/>
        <w:tblW w:w="0" w:type="auto"/>
        <w:jc w:val="center"/>
        <w:tblLook w:val="04A0" w:firstRow="1" w:lastRow="0" w:firstColumn="1" w:lastColumn="0" w:noHBand="0" w:noVBand="1"/>
      </w:tblPr>
      <w:tblGrid>
        <w:gridCol w:w="2880"/>
        <w:gridCol w:w="2880"/>
        <w:gridCol w:w="2880"/>
      </w:tblGrid>
      <w:tr w:rsidR="003750A6" w:rsidRPr="00D90A67" w14:paraId="6D71AD82" w14:textId="77777777" w:rsidTr="000E05CF">
        <w:trPr>
          <w:jc w:val="center"/>
        </w:trPr>
        <w:tc>
          <w:tcPr>
            <w:tcW w:w="2880" w:type="dxa"/>
          </w:tcPr>
          <w:p w14:paraId="05B74E28" w14:textId="77777777" w:rsidR="003750A6" w:rsidRPr="00317F2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Критерій</w:t>
            </w:r>
          </w:p>
        </w:tc>
        <w:tc>
          <w:tcPr>
            <w:tcW w:w="2880" w:type="dxa"/>
          </w:tcPr>
          <w:p w14:paraId="643E0F7F" w14:textId="77777777" w:rsidR="003750A6" w:rsidRPr="00317F2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On-chain</w:t>
            </w:r>
            <w:proofErr w:type="spellEnd"/>
          </w:p>
        </w:tc>
        <w:tc>
          <w:tcPr>
            <w:tcW w:w="2880" w:type="dxa"/>
          </w:tcPr>
          <w:p w14:paraId="3BE57977" w14:textId="77777777" w:rsidR="003750A6" w:rsidRPr="00317F2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Off-chain</w:t>
            </w:r>
            <w:proofErr w:type="spellEnd"/>
          </w:p>
        </w:tc>
      </w:tr>
      <w:tr w:rsidR="003750A6" w:rsidRPr="00D90A67" w14:paraId="31887FE3" w14:textId="77777777" w:rsidTr="000E05CF">
        <w:trPr>
          <w:jc w:val="center"/>
        </w:trPr>
        <w:tc>
          <w:tcPr>
            <w:tcW w:w="2880" w:type="dxa"/>
          </w:tcPr>
          <w:p w14:paraId="3D1A47EB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Детермінізм</w:t>
            </w:r>
          </w:p>
        </w:tc>
        <w:tc>
          <w:tcPr>
            <w:tcW w:w="2880" w:type="dxa"/>
          </w:tcPr>
          <w:p w14:paraId="3445C73B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Обов’язковий</w:t>
            </w:r>
          </w:p>
        </w:tc>
        <w:tc>
          <w:tcPr>
            <w:tcW w:w="2880" w:type="dxa"/>
          </w:tcPr>
          <w:p w14:paraId="73F8F97F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Необов’язковий</w:t>
            </w:r>
          </w:p>
        </w:tc>
      </w:tr>
      <w:tr w:rsidR="003750A6" w:rsidRPr="00D90A67" w14:paraId="5E398E79" w14:textId="77777777" w:rsidTr="000E05CF">
        <w:trPr>
          <w:jc w:val="center"/>
        </w:trPr>
        <w:tc>
          <w:tcPr>
            <w:tcW w:w="2880" w:type="dxa"/>
          </w:tcPr>
          <w:p w14:paraId="5C9EFFF4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Перевірка вузлами</w:t>
            </w:r>
          </w:p>
        </w:tc>
        <w:tc>
          <w:tcPr>
            <w:tcW w:w="2880" w:type="dxa"/>
          </w:tcPr>
          <w:p w14:paraId="5ACE2156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Так (частина консенсусу)</w:t>
            </w:r>
          </w:p>
        </w:tc>
        <w:tc>
          <w:tcPr>
            <w:tcW w:w="2880" w:type="dxa"/>
          </w:tcPr>
          <w:p w14:paraId="30E1B716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 xml:space="preserve">Ні (результати можуть </w:t>
            </w:r>
            <w:proofErr w:type="spellStart"/>
            <w:r w:rsidRPr="00317F2F">
              <w:rPr>
                <w:color w:val="000000" w:themeColor="text1"/>
              </w:rPr>
              <w:t>верифікуватись</w:t>
            </w:r>
            <w:proofErr w:type="spellEnd"/>
            <w:r w:rsidRPr="00317F2F">
              <w:rPr>
                <w:color w:val="000000" w:themeColor="text1"/>
              </w:rPr>
              <w:t>)</w:t>
            </w:r>
          </w:p>
        </w:tc>
      </w:tr>
      <w:tr w:rsidR="003750A6" w:rsidRPr="00D90A67" w14:paraId="62483243" w14:textId="77777777" w:rsidTr="000E05CF">
        <w:trPr>
          <w:jc w:val="center"/>
        </w:trPr>
        <w:tc>
          <w:tcPr>
            <w:tcW w:w="2880" w:type="dxa"/>
          </w:tcPr>
          <w:p w14:paraId="611B9CBC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Вартість виконання</w:t>
            </w:r>
          </w:p>
        </w:tc>
        <w:tc>
          <w:tcPr>
            <w:tcW w:w="2880" w:type="dxa"/>
          </w:tcPr>
          <w:p w14:paraId="7B58BDE5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 xml:space="preserve">Висока (оплата </w:t>
            </w:r>
            <w:proofErr w:type="spellStart"/>
            <w:r w:rsidRPr="00317F2F">
              <w:rPr>
                <w:color w:val="000000" w:themeColor="text1"/>
              </w:rPr>
              <w:t>gas</w:t>
            </w:r>
            <w:proofErr w:type="spellEnd"/>
            <w:r w:rsidRPr="00317F2F">
              <w:rPr>
                <w:color w:val="000000" w:themeColor="text1"/>
              </w:rPr>
              <w:t>)</w:t>
            </w:r>
          </w:p>
        </w:tc>
        <w:tc>
          <w:tcPr>
            <w:tcW w:w="2880" w:type="dxa"/>
          </w:tcPr>
          <w:p w14:paraId="167A0616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Низька (локальні ресурси)</w:t>
            </w:r>
          </w:p>
        </w:tc>
      </w:tr>
      <w:tr w:rsidR="003750A6" w:rsidRPr="00D90A67" w14:paraId="3AC28D48" w14:textId="77777777" w:rsidTr="000E05CF">
        <w:trPr>
          <w:jc w:val="center"/>
        </w:trPr>
        <w:tc>
          <w:tcPr>
            <w:tcW w:w="2880" w:type="dxa"/>
          </w:tcPr>
          <w:p w14:paraId="06BD1DFE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Масштабованість</w:t>
            </w:r>
          </w:p>
        </w:tc>
        <w:tc>
          <w:tcPr>
            <w:tcW w:w="2880" w:type="dxa"/>
          </w:tcPr>
          <w:p w14:paraId="20345119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 xml:space="preserve">Обмежена </w:t>
            </w:r>
            <w:proofErr w:type="spellStart"/>
            <w:r w:rsidRPr="00317F2F">
              <w:rPr>
                <w:color w:val="000000" w:themeColor="text1"/>
              </w:rPr>
              <w:t>інфраструктурно</w:t>
            </w:r>
            <w:proofErr w:type="spellEnd"/>
          </w:p>
        </w:tc>
        <w:tc>
          <w:tcPr>
            <w:tcW w:w="2880" w:type="dxa"/>
          </w:tcPr>
          <w:p w14:paraId="1217EBED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Висока (будь-який обчислювальний ресурс)</w:t>
            </w:r>
          </w:p>
        </w:tc>
      </w:tr>
      <w:tr w:rsidR="003750A6" w:rsidRPr="00D90A67" w14:paraId="11BE0FF5" w14:textId="77777777" w:rsidTr="000E05CF">
        <w:trPr>
          <w:jc w:val="center"/>
        </w:trPr>
        <w:tc>
          <w:tcPr>
            <w:tcW w:w="2880" w:type="dxa"/>
          </w:tcPr>
          <w:p w14:paraId="54B2E71C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Приватність</w:t>
            </w:r>
            <w:proofErr w:type="spellEnd"/>
          </w:p>
        </w:tc>
        <w:tc>
          <w:tcPr>
            <w:tcW w:w="2880" w:type="dxa"/>
          </w:tcPr>
          <w:p w14:paraId="6E5902D9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Низька (все публічне)</w:t>
            </w:r>
          </w:p>
        </w:tc>
        <w:tc>
          <w:tcPr>
            <w:tcW w:w="2880" w:type="dxa"/>
          </w:tcPr>
          <w:p w14:paraId="67CF2B53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Може бути приватною</w:t>
            </w:r>
          </w:p>
        </w:tc>
      </w:tr>
      <w:tr w:rsidR="003750A6" w:rsidRPr="00D90A67" w14:paraId="6A932FF1" w14:textId="77777777" w:rsidTr="000E05CF">
        <w:trPr>
          <w:jc w:val="center"/>
        </w:trPr>
        <w:tc>
          <w:tcPr>
            <w:tcW w:w="2880" w:type="dxa"/>
          </w:tcPr>
          <w:p w14:paraId="4376E6B2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Призначення</w:t>
            </w:r>
          </w:p>
        </w:tc>
        <w:tc>
          <w:tcPr>
            <w:tcW w:w="2880" w:type="dxa"/>
          </w:tcPr>
          <w:p w14:paraId="437D1973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Валідація</w:t>
            </w:r>
            <w:proofErr w:type="spellEnd"/>
            <w:r w:rsidRPr="00317F2F">
              <w:rPr>
                <w:color w:val="000000" w:themeColor="text1"/>
              </w:rPr>
              <w:t>, збереження, консенсус</w:t>
            </w:r>
          </w:p>
        </w:tc>
        <w:tc>
          <w:tcPr>
            <w:tcW w:w="2880" w:type="dxa"/>
          </w:tcPr>
          <w:p w14:paraId="31462200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Підготовка даних, обчислення, логіка</w:t>
            </w:r>
          </w:p>
        </w:tc>
      </w:tr>
      <w:tr w:rsidR="003750A6" w:rsidRPr="00D90A67" w14:paraId="1211630A" w14:textId="77777777" w:rsidTr="000E05CF">
        <w:trPr>
          <w:jc w:val="center"/>
        </w:trPr>
        <w:tc>
          <w:tcPr>
            <w:tcW w:w="2880" w:type="dxa"/>
          </w:tcPr>
          <w:p w14:paraId="2BA31781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Типові приклади</w:t>
            </w:r>
          </w:p>
        </w:tc>
        <w:tc>
          <w:tcPr>
            <w:tcW w:w="2880" w:type="dxa"/>
          </w:tcPr>
          <w:p w14:paraId="2AC9795F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Токени, DAO, голосування, облік</w:t>
            </w:r>
          </w:p>
        </w:tc>
        <w:tc>
          <w:tcPr>
            <w:tcW w:w="2880" w:type="dxa"/>
          </w:tcPr>
          <w:p w14:paraId="0E41EC42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API-запити, ML, кеш, аналітика</w:t>
            </w:r>
          </w:p>
        </w:tc>
      </w:tr>
    </w:tbl>
    <w:p w14:paraId="40113FEA" w14:textId="77777777" w:rsidR="003750A6" w:rsidRPr="00986754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i/>
          <w:iCs/>
          <w:color w:val="000000" w:themeColor="text1"/>
          <w:sz w:val="28"/>
          <w:szCs w:val="28"/>
        </w:rPr>
        <w:tab/>
      </w:r>
      <w:r w:rsidRPr="00986754">
        <w:rPr>
          <w:color w:val="000000" w:themeColor="text1"/>
          <w:sz w:val="28"/>
          <w:szCs w:val="28"/>
        </w:rPr>
        <w:t>2.2.5 Розподіл навантаження та оптимізація</w:t>
      </w:r>
    </w:p>
    <w:p w14:paraId="70CDC035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У високонавантажених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>-орієнтованих системах забезпечення стабільної продуктивності вимагає впровадження ефективних стратегій розподілу навантаження, оптимізації ресурсів та зниження вартості транзакцій. Це критично для систем, де одночасно функціонує велика кількість смарт-контрактів, обслуговується інтенсивний потік користувачів або інтегровано зовнішні джерела даних [145, с. 1–2].</w:t>
      </w:r>
    </w:p>
    <w:p w14:paraId="2053A70B" w14:textId="77777777" w:rsidR="003750A6" w:rsidRPr="00986754" w:rsidRDefault="003750A6" w:rsidP="00F80B17">
      <w:pPr>
        <w:spacing w:line="360" w:lineRule="auto"/>
        <w:jc w:val="both"/>
        <w:outlineLvl w:val="2"/>
        <w:rPr>
          <w:color w:val="000000" w:themeColor="text1"/>
          <w:sz w:val="28"/>
          <w:szCs w:val="28"/>
        </w:rPr>
      </w:pPr>
      <w:r w:rsidRPr="00D90A67">
        <w:rPr>
          <w:b/>
          <w:bCs/>
          <w:color w:val="000000" w:themeColor="text1"/>
          <w:sz w:val="28"/>
          <w:szCs w:val="28"/>
        </w:rPr>
        <w:tab/>
      </w:r>
      <w:r w:rsidRPr="00986754">
        <w:rPr>
          <w:color w:val="000000" w:themeColor="text1"/>
          <w:sz w:val="28"/>
          <w:szCs w:val="28"/>
        </w:rPr>
        <w:t>Основні напрямки оптимізації:</w:t>
      </w:r>
    </w:p>
    <w:p w14:paraId="443C1927" w14:textId="77777777" w:rsidR="003750A6" w:rsidRPr="00986754" w:rsidRDefault="003750A6" w:rsidP="00F80B17">
      <w:pPr>
        <w:spacing w:line="360" w:lineRule="auto"/>
        <w:jc w:val="both"/>
        <w:outlineLvl w:val="3"/>
        <w:rPr>
          <w:color w:val="000000" w:themeColor="text1"/>
          <w:sz w:val="28"/>
          <w:szCs w:val="28"/>
        </w:rPr>
      </w:pPr>
      <w:r w:rsidRPr="00986754">
        <w:rPr>
          <w:color w:val="000000" w:themeColor="text1"/>
          <w:sz w:val="28"/>
          <w:szCs w:val="28"/>
        </w:rPr>
        <w:tab/>
        <w:t>1. Горизонтальне масштабування вузлів</w:t>
      </w:r>
    </w:p>
    <w:p w14:paraId="509DC3EF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Додавання нових вузлів дозволяє </w:t>
      </w:r>
      <w:proofErr w:type="spellStart"/>
      <w:r w:rsidRPr="00D90A67">
        <w:rPr>
          <w:color w:val="000000" w:themeColor="text1"/>
          <w:sz w:val="28"/>
          <w:szCs w:val="28"/>
        </w:rPr>
        <w:t>паралелізувати</w:t>
      </w:r>
      <w:proofErr w:type="spellEnd"/>
      <w:r w:rsidRPr="00D90A67">
        <w:rPr>
          <w:color w:val="000000" w:themeColor="text1"/>
          <w:sz w:val="28"/>
          <w:szCs w:val="28"/>
        </w:rPr>
        <w:t xml:space="preserve"> обробку транзакцій. У сучасних системах це реалізується через </w:t>
      </w:r>
      <w:proofErr w:type="spellStart"/>
      <w:r w:rsidRPr="00D90A67">
        <w:rPr>
          <w:color w:val="000000" w:themeColor="text1"/>
          <w:sz w:val="28"/>
          <w:szCs w:val="28"/>
        </w:rPr>
        <w:t>шардінг</w:t>
      </w:r>
      <w:proofErr w:type="spellEnd"/>
      <w:r w:rsidRPr="00D90A67">
        <w:rPr>
          <w:color w:val="000000" w:themeColor="text1"/>
          <w:sz w:val="28"/>
          <w:szCs w:val="28"/>
        </w:rPr>
        <w:t xml:space="preserve"> (NEAR), </w:t>
      </w:r>
      <w:proofErr w:type="spellStart"/>
      <w:r w:rsidRPr="00D90A67">
        <w:rPr>
          <w:color w:val="000000" w:themeColor="text1"/>
          <w:sz w:val="28"/>
          <w:szCs w:val="28"/>
        </w:rPr>
        <w:t>парачейни</w:t>
      </w:r>
      <w:proofErr w:type="spellEnd"/>
      <w:r w:rsidRPr="00D90A67">
        <w:rPr>
          <w:color w:val="000000" w:themeColor="text1"/>
          <w:sz w:val="28"/>
          <w:szCs w:val="28"/>
        </w:rPr>
        <w:t xml:space="preserve"> (</w:t>
      </w:r>
      <w:proofErr w:type="spellStart"/>
      <w:r w:rsidRPr="00D90A67">
        <w:rPr>
          <w:color w:val="000000" w:themeColor="text1"/>
          <w:sz w:val="28"/>
          <w:szCs w:val="28"/>
        </w:rPr>
        <w:t>Polkadot</w:t>
      </w:r>
      <w:proofErr w:type="spellEnd"/>
      <w:r w:rsidRPr="00D90A67">
        <w:rPr>
          <w:color w:val="000000" w:themeColor="text1"/>
          <w:sz w:val="28"/>
          <w:szCs w:val="28"/>
        </w:rPr>
        <w:t xml:space="preserve">) або </w:t>
      </w:r>
      <w:proofErr w:type="spellStart"/>
      <w:r w:rsidRPr="00D90A67">
        <w:rPr>
          <w:color w:val="000000" w:themeColor="text1"/>
          <w:sz w:val="28"/>
          <w:szCs w:val="28"/>
        </w:rPr>
        <w:t>rollups</w:t>
      </w:r>
      <w:proofErr w:type="spellEnd"/>
      <w:r w:rsidRPr="00D90A67">
        <w:rPr>
          <w:color w:val="000000" w:themeColor="text1"/>
          <w:sz w:val="28"/>
          <w:szCs w:val="28"/>
        </w:rPr>
        <w:t xml:space="preserve"> (</w:t>
      </w:r>
      <w:proofErr w:type="spellStart"/>
      <w:r w:rsidRPr="00D90A67">
        <w:rPr>
          <w:color w:val="000000" w:themeColor="text1"/>
          <w:sz w:val="28"/>
          <w:szCs w:val="28"/>
        </w:rPr>
        <w:t>Layer</w:t>
      </w:r>
      <w:proofErr w:type="spellEnd"/>
      <w:r w:rsidRPr="00D90A67">
        <w:rPr>
          <w:color w:val="000000" w:themeColor="text1"/>
          <w:sz w:val="28"/>
          <w:szCs w:val="28"/>
        </w:rPr>
        <w:t xml:space="preserve"> 2) [146, с. 4].</w:t>
      </w:r>
    </w:p>
    <w:p w14:paraId="4F728EB3" w14:textId="77777777" w:rsidR="003750A6" w:rsidRPr="00986754" w:rsidRDefault="003750A6" w:rsidP="00F80B17">
      <w:pPr>
        <w:spacing w:line="360" w:lineRule="auto"/>
        <w:jc w:val="both"/>
        <w:outlineLvl w:val="3"/>
        <w:rPr>
          <w:color w:val="000000" w:themeColor="text1"/>
          <w:sz w:val="28"/>
          <w:szCs w:val="28"/>
        </w:rPr>
      </w:pPr>
      <w:r w:rsidRPr="00D90A67">
        <w:rPr>
          <w:b/>
          <w:bCs/>
          <w:color w:val="000000" w:themeColor="text1"/>
          <w:sz w:val="28"/>
          <w:szCs w:val="28"/>
        </w:rPr>
        <w:tab/>
      </w:r>
      <w:r w:rsidRPr="00986754">
        <w:rPr>
          <w:color w:val="000000" w:themeColor="text1"/>
          <w:sz w:val="28"/>
          <w:szCs w:val="28"/>
        </w:rPr>
        <w:t>2. Балансування запитів через API-шлюзи</w:t>
      </w:r>
    </w:p>
    <w:p w14:paraId="78D951EC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lastRenderedPageBreak/>
        <w:tab/>
      </w:r>
      <w:proofErr w:type="spellStart"/>
      <w:r w:rsidRPr="00D90A67">
        <w:rPr>
          <w:color w:val="000000" w:themeColor="text1"/>
          <w:sz w:val="28"/>
          <w:szCs w:val="28"/>
        </w:rPr>
        <w:t>Load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balancer</w:t>
      </w:r>
      <w:proofErr w:type="spellEnd"/>
      <w:r w:rsidRPr="00D90A67">
        <w:rPr>
          <w:color w:val="000000" w:themeColor="text1"/>
          <w:sz w:val="28"/>
          <w:szCs w:val="28"/>
        </w:rPr>
        <w:t>-и (</w:t>
      </w:r>
      <w:proofErr w:type="spellStart"/>
      <w:r w:rsidRPr="00D90A67">
        <w:rPr>
          <w:color w:val="000000" w:themeColor="text1"/>
          <w:sz w:val="28"/>
          <w:szCs w:val="28"/>
        </w:rPr>
        <w:t>Nginx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Envoy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HAProxy</w:t>
      </w:r>
      <w:proofErr w:type="spellEnd"/>
      <w:r w:rsidRPr="00D90A67">
        <w:rPr>
          <w:color w:val="000000" w:themeColor="text1"/>
          <w:sz w:val="28"/>
          <w:szCs w:val="28"/>
        </w:rPr>
        <w:t xml:space="preserve">) рівномірно розподіляють запити між екземплярами </w:t>
      </w:r>
      <w:proofErr w:type="spellStart"/>
      <w:r w:rsidRPr="00D90A67">
        <w:rPr>
          <w:color w:val="000000" w:themeColor="text1"/>
          <w:sz w:val="28"/>
          <w:szCs w:val="28"/>
        </w:rPr>
        <w:t>backend</w:t>
      </w:r>
      <w:proofErr w:type="spellEnd"/>
      <w:r w:rsidRPr="00D90A67">
        <w:rPr>
          <w:color w:val="000000" w:themeColor="text1"/>
          <w:sz w:val="28"/>
          <w:szCs w:val="28"/>
        </w:rPr>
        <w:t xml:space="preserve"> та вузлами RPC. Це дозволяє обробляти великий обсяг паралельних звернень до смарт-контрактів [147, с. 2–3].</w:t>
      </w:r>
    </w:p>
    <w:p w14:paraId="4428D653" w14:textId="77777777" w:rsidR="003750A6" w:rsidRPr="00986754" w:rsidRDefault="003750A6" w:rsidP="00F80B17">
      <w:pPr>
        <w:spacing w:line="360" w:lineRule="auto"/>
        <w:jc w:val="both"/>
        <w:outlineLvl w:val="3"/>
        <w:rPr>
          <w:color w:val="000000" w:themeColor="text1"/>
          <w:sz w:val="28"/>
          <w:szCs w:val="28"/>
        </w:rPr>
      </w:pPr>
      <w:r w:rsidRPr="00986754">
        <w:rPr>
          <w:color w:val="000000" w:themeColor="text1"/>
          <w:sz w:val="28"/>
          <w:szCs w:val="28"/>
        </w:rPr>
        <w:tab/>
        <w:t xml:space="preserve">3. Використання </w:t>
      </w:r>
      <w:proofErr w:type="spellStart"/>
      <w:r w:rsidRPr="00986754">
        <w:rPr>
          <w:color w:val="000000" w:themeColor="text1"/>
          <w:sz w:val="28"/>
          <w:szCs w:val="28"/>
        </w:rPr>
        <w:t>off-chain</w:t>
      </w:r>
      <w:proofErr w:type="spellEnd"/>
      <w:r w:rsidRPr="00986754">
        <w:rPr>
          <w:color w:val="000000" w:themeColor="text1"/>
          <w:sz w:val="28"/>
          <w:szCs w:val="28"/>
        </w:rPr>
        <w:t xml:space="preserve"> </w:t>
      </w:r>
      <w:proofErr w:type="spellStart"/>
      <w:r w:rsidRPr="00986754">
        <w:rPr>
          <w:color w:val="000000" w:themeColor="text1"/>
          <w:sz w:val="28"/>
          <w:szCs w:val="28"/>
        </w:rPr>
        <w:t>кешування</w:t>
      </w:r>
      <w:proofErr w:type="spellEnd"/>
      <w:r w:rsidRPr="00986754">
        <w:rPr>
          <w:color w:val="000000" w:themeColor="text1"/>
          <w:sz w:val="28"/>
          <w:szCs w:val="28"/>
        </w:rPr>
        <w:t xml:space="preserve"> та індексації</w:t>
      </w:r>
    </w:p>
    <w:p w14:paraId="6DB31746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Дані, що часто </w:t>
      </w:r>
      <w:proofErr w:type="spellStart"/>
      <w:r w:rsidRPr="00D90A67">
        <w:rPr>
          <w:color w:val="000000" w:themeColor="text1"/>
          <w:sz w:val="28"/>
          <w:szCs w:val="28"/>
        </w:rPr>
        <w:t>читаються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кешуються</w:t>
      </w:r>
      <w:proofErr w:type="spellEnd"/>
      <w:r w:rsidRPr="00D90A67">
        <w:rPr>
          <w:color w:val="000000" w:themeColor="text1"/>
          <w:sz w:val="28"/>
          <w:szCs w:val="28"/>
        </w:rPr>
        <w:t xml:space="preserve"> або індексуються (наприклад, через </w:t>
      </w:r>
      <w:proofErr w:type="spellStart"/>
      <w:r w:rsidRPr="00D90A67">
        <w:rPr>
          <w:color w:val="000000" w:themeColor="text1"/>
          <w:sz w:val="28"/>
          <w:szCs w:val="28"/>
        </w:rPr>
        <w:t>Redis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ElasticSearch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The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Graph</w:t>
      </w:r>
      <w:proofErr w:type="spellEnd"/>
      <w:r w:rsidRPr="00D90A67">
        <w:rPr>
          <w:color w:val="000000" w:themeColor="text1"/>
          <w:sz w:val="28"/>
          <w:szCs w:val="28"/>
        </w:rPr>
        <w:t xml:space="preserve">). Це значно зменшує навантаження на </w:t>
      </w:r>
      <w:proofErr w:type="spellStart"/>
      <w:r w:rsidRPr="00D90A67">
        <w:rPr>
          <w:color w:val="000000" w:themeColor="text1"/>
          <w:sz w:val="28"/>
          <w:szCs w:val="28"/>
        </w:rPr>
        <w:t>on-chain</w:t>
      </w:r>
      <w:proofErr w:type="spellEnd"/>
      <w:r w:rsidRPr="00D90A67">
        <w:rPr>
          <w:color w:val="000000" w:themeColor="text1"/>
          <w:sz w:val="28"/>
          <w:szCs w:val="28"/>
        </w:rPr>
        <w:t xml:space="preserve"> шар [148, с. 6].</w:t>
      </w:r>
    </w:p>
    <w:p w14:paraId="0A90D291" w14:textId="77777777" w:rsidR="003750A6" w:rsidRPr="00986754" w:rsidRDefault="003750A6" w:rsidP="00F80B17">
      <w:pPr>
        <w:spacing w:line="360" w:lineRule="auto"/>
        <w:jc w:val="both"/>
        <w:outlineLvl w:val="3"/>
        <w:rPr>
          <w:color w:val="000000" w:themeColor="text1"/>
          <w:sz w:val="28"/>
          <w:szCs w:val="28"/>
        </w:rPr>
      </w:pPr>
      <w:r w:rsidRPr="00D90A67">
        <w:rPr>
          <w:b/>
          <w:bCs/>
          <w:color w:val="000000" w:themeColor="text1"/>
          <w:sz w:val="28"/>
          <w:szCs w:val="28"/>
        </w:rPr>
        <w:tab/>
      </w:r>
      <w:r w:rsidRPr="00986754">
        <w:rPr>
          <w:color w:val="000000" w:themeColor="text1"/>
          <w:sz w:val="28"/>
          <w:szCs w:val="28"/>
        </w:rPr>
        <w:t>4. Оптимізація структури смарт-контрактів</w:t>
      </w:r>
    </w:p>
    <w:p w14:paraId="70EABB25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Уникають важких циклів, глибоких вкладень, великої кількості зовнішніх викликів. Такі оптимізації покращують споживання ресурсів та зменшують вартість виконання [149, с. 5].</w:t>
      </w:r>
    </w:p>
    <w:p w14:paraId="781A7CAA" w14:textId="77777777" w:rsidR="003750A6" w:rsidRPr="00986754" w:rsidRDefault="003750A6" w:rsidP="00F80B17">
      <w:pPr>
        <w:spacing w:line="360" w:lineRule="auto"/>
        <w:jc w:val="both"/>
        <w:outlineLvl w:val="3"/>
        <w:rPr>
          <w:color w:val="000000" w:themeColor="text1"/>
          <w:sz w:val="28"/>
          <w:szCs w:val="28"/>
        </w:rPr>
      </w:pPr>
      <w:r w:rsidRPr="00D90A67">
        <w:rPr>
          <w:b/>
          <w:bCs/>
          <w:color w:val="000000" w:themeColor="text1"/>
          <w:sz w:val="28"/>
          <w:szCs w:val="28"/>
        </w:rPr>
        <w:tab/>
      </w:r>
      <w:r w:rsidRPr="00986754">
        <w:rPr>
          <w:color w:val="000000" w:themeColor="text1"/>
          <w:sz w:val="28"/>
          <w:szCs w:val="28"/>
        </w:rPr>
        <w:t xml:space="preserve">5. </w:t>
      </w:r>
      <w:proofErr w:type="spellStart"/>
      <w:r w:rsidRPr="00986754">
        <w:rPr>
          <w:color w:val="000000" w:themeColor="text1"/>
          <w:sz w:val="28"/>
          <w:szCs w:val="28"/>
        </w:rPr>
        <w:t>Layer</w:t>
      </w:r>
      <w:proofErr w:type="spellEnd"/>
      <w:r w:rsidRPr="00986754">
        <w:rPr>
          <w:color w:val="000000" w:themeColor="text1"/>
          <w:sz w:val="28"/>
          <w:szCs w:val="28"/>
        </w:rPr>
        <w:t xml:space="preserve"> 2 та гібридні рішення</w:t>
      </w:r>
    </w:p>
    <w:p w14:paraId="2B2D7A46" w14:textId="77777777" w:rsidR="003750A6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</w:r>
      <w:proofErr w:type="spellStart"/>
      <w:r w:rsidRPr="00D90A67">
        <w:rPr>
          <w:color w:val="000000" w:themeColor="text1"/>
          <w:sz w:val="28"/>
          <w:szCs w:val="28"/>
        </w:rPr>
        <w:t>Rollups</w:t>
      </w:r>
      <w:proofErr w:type="spellEnd"/>
      <w:r w:rsidRPr="00D90A67">
        <w:rPr>
          <w:color w:val="000000" w:themeColor="text1"/>
          <w:sz w:val="28"/>
          <w:szCs w:val="28"/>
        </w:rPr>
        <w:t xml:space="preserve"> (</w:t>
      </w:r>
      <w:proofErr w:type="spellStart"/>
      <w:r w:rsidRPr="00D90A67">
        <w:rPr>
          <w:color w:val="000000" w:themeColor="text1"/>
          <w:sz w:val="28"/>
          <w:szCs w:val="28"/>
        </w:rPr>
        <w:t>zk-rollups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optimistic</w:t>
      </w:r>
      <w:proofErr w:type="spellEnd"/>
      <w:r w:rsidRPr="00D90A67">
        <w:rPr>
          <w:color w:val="000000" w:themeColor="text1"/>
          <w:sz w:val="28"/>
          <w:szCs w:val="28"/>
        </w:rPr>
        <w:t xml:space="preserve">), </w:t>
      </w:r>
      <w:proofErr w:type="spellStart"/>
      <w:r w:rsidRPr="00D90A67">
        <w:rPr>
          <w:color w:val="000000" w:themeColor="text1"/>
          <w:sz w:val="28"/>
          <w:szCs w:val="28"/>
        </w:rPr>
        <w:t>sidechains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Plasma</w:t>
      </w:r>
      <w:proofErr w:type="spellEnd"/>
      <w:r w:rsidRPr="00D90A67">
        <w:rPr>
          <w:color w:val="000000" w:themeColor="text1"/>
          <w:sz w:val="28"/>
          <w:szCs w:val="28"/>
        </w:rPr>
        <w:t xml:space="preserve"> — усе це дозволяє зняти частину навантаження з основного ланцюга, залишаючи головний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 xml:space="preserve"> для </w:t>
      </w:r>
      <w:proofErr w:type="spellStart"/>
      <w:r w:rsidRPr="00D90A67">
        <w:rPr>
          <w:color w:val="000000" w:themeColor="text1"/>
          <w:sz w:val="28"/>
          <w:szCs w:val="28"/>
        </w:rPr>
        <w:t>валідації</w:t>
      </w:r>
      <w:proofErr w:type="spellEnd"/>
      <w:r w:rsidRPr="00D90A67">
        <w:rPr>
          <w:color w:val="000000" w:themeColor="text1"/>
          <w:sz w:val="28"/>
          <w:szCs w:val="28"/>
        </w:rPr>
        <w:t xml:space="preserve"> підсумків обробки [150, с. 3–4].</w:t>
      </w:r>
    </w:p>
    <w:p w14:paraId="0AB8944B" w14:textId="77777777" w:rsidR="003750A6" w:rsidRPr="00986754" w:rsidRDefault="003750A6" w:rsidP="00F80B17">
      <w:pPr>
        <w:spacing w:line="360" w:lineRule="auto"/>
        <w:jc w:val="right"/>
        <w:outlineLvl w:val="2"/>
        <w:rPr>
          <w:color w:val="000000" w:themeColor="text1"/>
          <w:sz w:val="28"/>
          <w:szCs w:val="28"/>
        </w:rPr>
      </w:pPr>
      <w:r w:rsidRPr="00986754">
        <w:rPr>
          <w:color w:val="000000" w:themeColor="text1"/>
          <w:sz w:val="28"/>
          <w:szCs w:val="28"/>
        </w:rPr>
        <w:t>Таблиця 2</w:t>
      </w:r>
      <w:r w:rsidRPr="00986754">
        <w:rPr>
          <w:color w:val="000000" w:themeColor="text1"/>
          <w:sz w:val="28"/>
          <w:szCs w:val="28"/>
          <w:lang w:val="en-US"/>
        </w:rPr>
        <w:t>.1</w:t>
      </w:r>
      <w:r w:rsidRPr="00986754">
        <w:rPr>
          <w:color w:val="000000" w:themeColor="text1"/>
          <w:sz w:val="28"/>
          <w:szCs w:val="28"/>
        </w:rPr>
        <w:t>2 - Типові сценарії оптимізації</w:t>
      </w:r>
    </w:p>
    <w:tbl>
      <w:tblPr>
        <w:tblStyle w:val="af4"/>
        <w:tblW w:w="0" w:type="auto"/>
        <w:jc w:val="center"/>
        <w:tblLook w:val="04A0" w:firstRow="1" w:lastRow="0" w:firstColumn="1" w:lastColumn="0" w:noHBand="0" w:noVBand="1"/>
      </w:tblPr>
      <w:tblGrid>
        <w:gridCol w:w="3202"/>
        <w:gridCol w:w="5861"/>
      </w:tblGrid>
      <w:tr w:rsidR="003750A6" w:rsidRPr="00D90A67" w14:paraId="746DB92C" w14:textId="77777777" w:rsidTr="000E05CF">
        <w:trPr>
          <w:jc w:val="center"/>
        </w:trPr>
        <w:tc>
          <w:tcPr>
            <w:tcW w:w="0" w:type="auto"/>
            <w:hideMark/>
          </w:tcPr>
          <w:p w14:paraId="661DB1F3" w14:textId="77777777" w:rsidR="003750A6" w:rsidRPr="00317F2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Сценарій</w:t>
            </w:r>
          </w:p>
        </w:tc>
        <w:tc>
          <w:tcPr>
            <w:tcW w:w="0" w:type="auto"/>
            <w:hideMark/>
          </w:tcPr>
          <w:p w14:paraId="1C4093AB" w14:textId="77777777" w:rsidR="003750A6" w:rsidRPr="00317F2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Підхід до оптимізації</w:t>
            </w:r>
          </w:p>
        </w:tc>
      </w:tr>
      <w:tr w:rsidR="003750A6" w:rsidRPr="00D90A67" w14:paraId="0F8D549C" w14:textId="77777777" w:rsidTr="000E05CF">
        <w:trPr>
          <w:jc w:val="center"/>
        </w:trPr>
        <w:tc>
          <w:tcPr>
            <w:tcW w:w="0" w:type="auto"/>
            <w:hideMark/>
          </w:tcPr>
          <w:p w14:paraId="3065B3B6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Часті читання з контракту</w:t>
            </w:r>
          </w:p>
        </w:tc>
        <w:tc>
          <w:tcPr>
            <w:tcW w:w="0" w:type="auto"/>
            <w:hideMark/>
          </w:tcPr>
          <w:p w14:paraId="48AC2828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 xml:space="preserve">Використання індексаторів або </w:t>
            </w:r>
            <w:proofErr w:type="spellStart"/>
            <w:r w:rsidRPr="00317F2F">
              <w:rPr>
                <w:color w:val="000000" w:themeColor="text1"/>
              </w:rPr>
              <w:t>off-chain</w:t>
            </w:r>
            <w:proofErr w:type="spellEnd"/>
            <w:r w:rsidRPr="00317F2F">
              <w:rPr>
                <w:color w:val="000000" w:themeColor="text1"/>
              </w:rPr>
              <w:t xml:space="preserve"> кешу</w:t>
            </w:r>
          </w:p>
        </w:tc>
      </w:tr>
      <w:tr w:rsidR="003750A6" w:rsidRPr="00D90A67" w14:paraId="73BA259E" w14:textId="77777777" w:rsidTr="000E05CF">
        <w:trPr>
          <w:jc w:val="center"/>
        </w:trPr>
        <w:tc>
          <w:tcPr>
            <w:tcW w:w="0" w:type="auto"/>
            <w:hideMark/>
          </w:tcPr>
          <w:p w14:paraId="3BF3A27D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Великі обсяги користувачів</w:t>
            </w:r>
          </w:p>
        </w:tc>
        <w:tc>
          <w:tcPr>
            <w:tcW w:w="0" w:type="auto"/>
            <w:hideMark/>
          </w:tcPr>
          <w:p w14:paraId="0CAD69A2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Балансування запитів через API та горизонтальне масштабування</w:t>
            </w:r>
          </w:p>
        </w:tc>
      </w:tr>
      <w:tr w:rsidR="003750A6" w:rsidRPr="00D90A67" w14:paraId="58958903" w14:textId="77777777" w:rsidTr="000E05CF">
        <w:trPr>
          <w:jc w:val="center"/>
        </w:trPr>
        <w:tc>
          <w:tcPr>
            <w:tcW w:w="0" w:type="auto"/>
            <w:hideMark/>
          </w:tcPr>
          <w:p w14:paraId="47422053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Складна логіка в контракті</w:t>
            </w:r>
          </w:p>
        </w:tc>
        <w:tc>
          <w:tcPr>
            <w:tcW w:w="0" w:type="auto"/>
            <w:hideMark/>
          </w:tcPr>
          <w:p w14:paraId="4EDEE8CB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 xml:space="preserve">Винесення частини обробки </w:t>
            </w:r>
            <w:proofErr w:type="spellStart"/>
            <w:r w:rsidRPr="00317F2F">
              <w:rPr>
                <w:color w:val="000000" w:themeColor="text1"/>
              </w:rPr>
              <w:t>off-chain</w:t>
            </w:r>
            <w:proofErr w:type="spellEnd"/>
            <w:r w:rsidRPr="00317F2F">
              <w:rPr>
                <w:color w:val="000000" w:themeColor="text1"/>
              </w:rPr>
              <w:t xml:space="preserve"> або в L2</w:t>
            </w:r>
          </w:p>
        </w:tc>
      </w:tr>
      <w:tr w:rsidR="003750A6" w:rsidRPr="00D90A67" w14:paraId="59291329" w14:textId="77777777" w:rsidTr="000E05CF">
        <w:trPr>
          <w:jc w:val="center"/>
        </w:trPr>
        <w:tc>
          <w:tcPr>
            <w:tcW w:w="0" w:type="auto"/>
            <w:hideMark/>
          </w:tcPr>
          <w:p w14:paraId="7BB62D0D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Повторне використання структур</w:t>
            </w:r>
          </w:p>
        </w:tc>
        <w:tc>
          <w:tcPr>
            <w:tcW w:w="0" w:type="auto"/>
            <w:hideMark/>
          </w:tcPr>
          <w:p w14:paraId="16EB3A52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Проксі-контракти, шаблони, бібліотеки повторного використання</w:t>
            </w:r>
          </w:p>
        </w:tc>
      </w:tr>
    </w:tbl>
    <w:p w14:paraId="17D0EEA7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Для кращого розуміння практичних аспектів реалізації підходів до оптимізації, у таблиці </w:t>
      </w:r>
      <w:r>
        <w:rPr>
          <w:color w:val="000000" w:themeColor="text1"/>
          <w:sz w:val="28"/>
          <w:szCs w:val="28"/>
        </w:rPr>
        <w:t>2</w:t>
      </w:r>
      <w:r w:rsidRPr="00D90A67">
        <w:rPr>
          <w:color w:val="000000" w:themeColor="text1"/>
          <w:sz w:val="28"/>
          <w:szCs w:val="28"/>
        </w:rPr>
        <w:t>.1</w:t>
      </w:r>
      <w:r>
        <w:rPr>
          <w:color w:val="000000" w:themeColor="text1"/>
          <w:sz w:val="28"/>
          <w:szCs w:val="28"/>
        </w:rPr>
        <w:t>3</w:t>
      </w:r>
      <w:r w:rsidRPr="00D90A67">
        <w:rPr>
          <w:color w:val="000000" w:themeColor="text1"/>
          <w:sz w:val="28"/>
          <w:szCs w:val="28"/>
        </w:rPr>
        <w:t xml:space="preserve"> узагальнено типові сценарії навантаження, що виникають у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>-системах, та відповідні до них методи оптимізації.</w:t>
      </w:r>
    </w:p>
    <w:p w14:paraId="45603F94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Така класифікація дозволяє швидко ідентифікувати потенційні вузькі місця архітектури й обрати ефективні інструменти їх усунення відповідно до обраної платформи, обсягу трафіку та бізнес-логіки.</w:t>
      </w:r>
    </w:p>
    <w:p w14:paraId="2A91211E" w14:textId="77777777" w:rsidR="00F80B17" w:rsidRDefault="00F80B17" w:rsidP="00F80B17">
      <w:pPr>
        <w:shd w:val="clear" w:color="auto" w:fill="FFFFFF"/>
        <w:spacing w:line="360" w:lineRule="auto"/>
        <w:jc w:val="right"/>
        <w:rPr>
          <w:color w:val="000000" w:themeColor="text1"/>
          <w:sz w:val="28"/>
          <w:szCs w:val="28"/>
        </w:rPr>
      </w:pPr>
    </w:p>
    <w:p w14:paraId="1873F27A" w14:textId="01BC2982" w:rsidR="003750A6" w:rsidRPr="00986754" w:rsidRDefault="003750A6" w:rsidP="00F80B17">
      <w:pPr>
        <w:shd w:val="clear" w:color="auto" w:fill="FFFFFF"/>
        <w:spacing w:line="360" w:lineRule="auto"/>
        <w:jc w:val="right"/>
        <w:rPr>
          <w:color w:val="000000" w:themeColor="text1"/>
          <w:sz w:val="28"/>
          <w:szCs w:val="28"/>
        </w:rPr>
      </w:pPr>
      <w:r w:rsidRPr="00986754">
        <w:rPr>
          <w:color w:val="000000" w:themeColor="text1"/>
          <w:sz w:val="28"/>
          <w:szCs w:val="28"/>
        </w:rPr>
        <w:lastRenderedPageBreak/>
        <w:t xml:space="preserve">Таблиця 2.13 - Типові сценарії оптимізації у високонавантажених </w:t>
      </w:r>
      <w:proofErr w:type="spellStart"/>
      <w:r w:rsidRPr="00986754">
        <w:rPr>
          <w:color w:val="000000" w:themeColor="text1"/>
          <w:sz w:val="28"/>
          <w:szCs w:val="28"/>
        </w:rPr>
        <w:t>блокчейн</w:t>
      </w:r>
      <w:proofErr w:type="spellEnd"/>
      <w:r w:rsidRPr="00986754">
        <w:rPr>
          <w:color w:val="000000" w:themeColor="text1"/>
          <w:sz w:val="28"/>
          <w:szCs w:val="28"/>
        </w:rPr>
        <w:t>-системах</w:t>
      </w:r>
    </w:p>
    <w:tbl>
      <w:tblPr>
        <w:tblStyle w:val="af1"/>
        <w:tblW w:w="0" w:type="auto"/>
        <w:jc w:val="center"/>
        <w:tblLook w:val="04A0" w:firstRow="1" w:lastRow="0" w:firstColumn="1" w:lastColumn="0" w:noHBand="0" w:noVBand="1"/>
      </w:tblPr>
      <w:tblGrid>
        <w:gridCol w:w="4320"/>
        <w:gridCol w:w="4320"/>
      </w:tblGrid>
      <w:tr w:rsidR="003750A6" w:rsidRPr="00D90A67" w14:paraId="5BC7CDEB" w14:textId="77777777" w:rsidTr="000E05CF">
        <w:trPr>
          <w:jc w:val="center"/>
        </w:trPr>
        <w:tc>
          <w:tcPr>
            <w:tcW w:w="4320" w:type="dxa"/>
          </w:tcPr>
          <w:p w14:paraId="3329E067" w14:textId="77777777" w:rsidR="003750A6" w:rsidRPr="00317F2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Сценарій</w:t>
            </w:r>
          </w:p>
        </w:tc>
        <w:tc>
          <w:tcPr>
            <w:tcW w:w="4320" w:type="dxa"/>
          </w:tcPr>
          <w:p w14:paraId="68929E17" w14:textId="77777777" w:rsidR="003750A6" w:rsidRPr="00317F2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Метод оптимізації</w:t>
            </w:r>
          </w:p>
        </w:tc>
      </w:tr>
      <w:tr w:rsidR="003750A6" w:rsidRPr="00D90A67" w14:paraId="1FCCB19A" w14:textId="77777777" w:rsidTr="000E05CF">
        <w:trPr>
          <w:jc w:val="center"/>
        </w:trPr>
        <w:tc>
          <w:tcPr>
            <w:tcW w:w="4320" w:type="dxa"/>
          </w:tcPr>
          <w:p w14:paraId="1B3389FD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Часті читання з контракту</w:t>
            </w:r>
          </w:p>
        </w:tc>
        <w:tc>
          <w:tcPr>
            <w:tcW w:w="4320" w:type="dxa"/>
          </w:tcPr>
          <w:p w14:paraId="23416BAE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 xml:space="preserve">Використання індексаторів або </w:t>
            </w:r>
            <w:proofErr w:type="spellStart"/>
            <w:r w:rsidRPr="00317F2F">
              <w:rPr>
                <w:color w:val="000000" w:themeColor="text1"/>
              </w:rPr>
              <w:t>off-chain</w:t>
            </w:r>
            <w:proofErr w:type="spellEnd"/>
            <w:r w:rsidRPr="00317F2F">
              <w:rPr>
                <w:color w:val="000000" w:themeColor="text1"/>
              </w:rPr>
              <w:t xml:space="preserve"> кешу</w:t>
            </w:r>
          </w:p>
        </w:tc>
      </w:tr>
      <w:tr w:rsidR="003750A6" w:rsidRPr="00D90A67" w14:paraId="3313C847" w14:textId="77777777" w:rsidTr="000E05CF">
        <w:trPr>
          <w:jc w:val="center"/>
        </w:trPr>
        <w:tc>
          <w:tcPr>
            <w:tcW w:w="4320" w:type="dxa"/>
          </w:tcPr>
          <w:p w14:paraId="0AC62E0D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Великі обсяги користувачів</w:t>
            </w:r>
          </w:p>
        </w:tc>
        <w:tc>
          <w:tcPr>
            <w:tcW w:w="4320" w:type="dxa"/>
          </w:tcPr>
          <w:p w14:paraId="6FE158AD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Балансування запитів через API та горизонтальне масштабування</w:t>
            </w:r>
          </w:p>
        </w:tc>
      </w:tr>
      <w:tr w:rsidR="003750A6" w:rsidRPr="00D90A67" w14:paraId="4207F8E2" w14:textId="77777777" w:rsidTr="000E05CF">
        <w:trPr>
          <w:jc w:val="center"/>
        </w:trPr>
        <w:tc>
          <w:tcPr>
            <w:tcW w:w="4320" w:type="dxa"/>
          </w:tcPr>
          <w:p w14:paraId="18F72722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Складна логіка в контракті</w:t>
            </w:r>
          </w:p>
        </w:tc>
        <w:tc>
          <w:tcPr>
            <w:tcW w:w="4320" w:type="dxa"/>
          </w:tcPr>
          <w:p w14:paraId="5CA506EF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 xml:space="preserve">Винесення частини обробки </w:t>
            </w:r>
            <w:proofErr w:type="spellStart"/>
            <w:r w:rsidRPr="00317F2F">
              <w:rPr>
                <w:color w:val="000000" w:themeColor="text1"/>
              </w:rPr>
              <w:t>off-chain</w:t>
            </w:r>
            <w:proofErr w:type="spellEnd"/>
            <w:r w:rsidRPr="00317F2F">
              <w:rPr>
                <w:color w:val="000000" w:themeColor="text1"/>
              </w:rPr>
              <w:t xml:space="preserve"> або в </w:t>
            </w:r>
            <w:proofErr w:type="spellStart"/>
            <w:r w:rsidRPr="00317F2F">
              <w:rPr>
                <w:color w:val="000000" w:themeColor="text1"/>
              </w:rPr>
              <w:t>Layer</w:t>
            </w:r>
            <w:proofErr w:type="spellEnd"/>
            <w:r w:rsidRPr="00317F2F">
              <w:rPr>
                <w:color w:val="000000" w:themeColor="text1"/>
              </w:rPr>
              <w:t xml:space="preserve"> 2</w:t>
            </w:r>
          </w:p>
        </w:tc>
      </w:tr>
      <w:tr w:rsidR="003750A6" w:rsidRPr="00D90A67" w14:paraId="57E5FE1C" w14:textId="77777777" w:rsidTr="000E05CF">
        <w:trPr>
          <w:jc w:val="center"/>
        </w:trPr>
        <w:tc>
          <w:tcPr>
            <w:tcW w:w="4320" w:type="dxa"/>
          </w:tcPr>
          <w:p w14:paraId="46E3CBD2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Повторне використання структур</w:t>
            </w:r>
          </w:p>
        </w:tc>
        <w:tc>
          <w:tcPr>
            <w:tcW w:w="4320" w:type="dxa"/>
          </w:tcPr>
          <w:p w14:paraId="2C0F0956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Проксі-контракти, шаблони, бібліотеки повторного використання</w:t>
            </w:r>
          </w:p>
        </w:tc>
      </w:tr>
    </w:tbl>
    <w:p w14:paraId="2D525828" w14:textId="77777777" w:rsidR="003750A6" w:rsidRDefault="003750A6" w:rsidP="00F80B17">
      <w:pPr>
        <w:shd w:val="clear" w:color="auto" w:fill="FFFFFF"/>
        <w:spacing w:line="360" w:lineRule="auto"/>
        <w:jc w:val="both"/>
        <w:rPr>
          <w:i/>
          <w:iCs/>
          <w:color w:val="000000" w:themeColor="text1"/>
          <w:sz w:val="28"/>
          <w:szCs w:val="28"/>
        </w:rPr>
      </w:pPr>
    </w:p>
    <w:p w14:paraId="4B0CC428" w14:textId="77777777" w:rsidR="003750A6" w:rsidRDefault="003750A6" w:rsidP="00F80B17">
      <w:pPr>
        <w:spacing w:line="360" w:lineRule="auto"/>
        <w:jc w:val="center"/>
        <w:rPr>
          <w:b/>
          <w:bCs/>
          <w:color w:val="000000" w:themeColor="text1"/>
          <w:sz w:val="28"/>
          <w:szCs w:val="28"/>
        </w:rPr>
      </w:pPr>
    </w:p>
    <w:p w14:paraId="43CE1344" w14:textId="77777777" w:rsidR="003750A6" w:rsidRPr="00D90A67" w:rsidRDefault="003750A6" w:rsidP="00F80B17">
      <w:pPr>
        <w:spacing w:line="360" w:lineRule="auto"/>
        <w:jc w:val="center"/>
        <w:rPr>
          <w:b/>
          <w:bCs/>
          <w:color w:val="000000" w:themeColor="text1"/>
          <w:sz w:val="28"/>
          <w:szCs w:val="28"/>
        </w:rPr>
      </w:pPr>
      <w:r>
        <w:rPr>
          <w:b/>
          <w:bCs/>
          <w:color w:val="000000" w:themeColor="text1"/>
          <w:sz w:val="28"/>
          <w:szCs w:val="28"/>
        </w:rPr>
        <w:t>2</w:t>
      </w:r>
      <w:r w:rsidRPr="00D90A67">
        <w:rPr>
          <w:b/>
          <w:bCs/>
          <w:color w:val="000000" w:themeColor="text1"/>
          <w:sz w:val="28"/>
          <w:szCs w:val="28"/>
        </w:rPr>
        <w:t>.3 Алгоритми консенсусу для високонавантажених систем</w:t>
      </w:r>
    </w:p>
    <w:p w14:paraId="53C5DE49" w14:textId="77777777" w:rsidR="003750A6" w:rsidRPr="00986754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i/>
          <w:iCs/>
          <w:color w:val="000000" w:themeColor="text1"/>
          <w:sz w:val="28"/>
          <w:szCs w:val="28"/>
        </w:rPr>
        <w:tab/>
      </w:r>
      <w:r w:rsidRPr="00986754">
        <w:rPr>
          <w:color w:val="000000" w:themeColor="text1"/>
          <w:sz w:val="28"/>
          <w:szCs w:val="28"/>
        </w:rPr>
        <w:t>2.3.1 Роль алгоритмів консенсусу у функціонуванні ВКС</w:t>
      </w:r>
    </w:p>
    <w:p w14:paraId="68ED7467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Алгоритми консенсусу є критичним елементом для забезпечення узгодженого стану між вузлами в розподілених системах, особливо коли йдеться про високонавантажені комп’ютерні системи (ВКС). У таких умовах вибір консенсусного алгоритму впливає не лише на надійність і безпеку, а й на пропускну здатність, час відгуку та енергоспоживання системи [151, с. 1].</w:t>
      </w:r>
    </w:p>
    <w:p w14:paraId="7897841B" w14:textId="77777777" w:rsidR="003750A6" w:rsidRPr="00986754" w:rsidRDefault="003750A6" w:rsidP="00F80B17">
      <w:pPr>
        <w:pStyle w:val="3"/>
        <w:spacing w:before="0" w:after="0" w:line="360" w:lineRule="auto"/>
        <w:jc w:val="both"/>
        <w:rPr>
          <w:rFonts w:ascii="Times New Roman" w:hAnsi="Times New Roman" w:cs="Times New Roman"/>
          <w:color w:val="000000" w:themeColor="text1"/>
        </w:rPr>
      </w:pPr>
      <w:r w:rsidRPr="00D90A67">
        <w:rPr>
          <w:rFonts w:ascii="Times New Roman" w:hAnsi="Times New Roman" w:cs="Times New Roman"/>
          <w:color w:val="000000" w:themeColor="text1"/>
        </w:rPr>
        <w:tab/>
      </w:r>
      <w:r w:rsidRPr="00986754">
        <w:rPr>
          <w:rFonts w:ascii="Times New Roman" w:hAnsi="Times New Roman" w:cs="Times New Roman"/>
          <w:color w:val="000000" w:themeColor="text1"/>
        </w:rPr>
        <w:t>Основні функції консенсусу:</w:t>
      </w:r>
    </w:p>
    <w:p w14:paraId="67B40734" w14:textId="77777777" w:rsidR="003750A6" w:rsidRPr="00D90A67" w:rsidRDefault="003750A6" w:rsidP="00F80B17">
      <w:pPr>
        <w:pStyle w:val="af0"/>
        <w:numPr>
          <w:ilvl w:val="0"/>
          <w:numId w:val="538"/>
        </w:numPr>
        <w:spacing w:line="360" w:lineRule="auto"/>
        <w:ind w:left="567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Узгодження стану</w:t>
      </w:r>
      <w:r w:rsidRPr="00D90A67">
        <w:rPr>
          <w:color w:val="000000" w:themeColor="text1"/>
          <w:sz w:val="28"/>
          <w:szCs w:val="28"/>
        </w:rPr>
        <w:t xml:space="preserve"> між учасниками мережі (</w:t>
      </w:r>
      <w:proofErr w:type="spellStart"/>
      <w:r w:rsidRPr="00D90A67">
        <w:rPr>
          <w:color w:val="000000" w:themeColor="text1"/>
          <w:sz w:val="28"/>
          <w:szCs w:val="28"/>
        </w:rPr>
        <w:t>consistent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state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replication</w:t>
      </w:r>
      <w:proofErr w:type="spellEnd"/>
      <w:r w:rsidRPr="00D90A67">
        <w:rPr>
          <w:color w:val="000000" w:themeColor="text1"/>
          <w:sz w:val="28"/>
          <w:szCs w:val="28"/>
        </w:rPr>
        <w:t>);</w:t>
      </w:r>
    </w:p>
    <w:p w14:paraId="0085386D" w14:textId="77777777" w:rsidR="003750A6" w:rsidRPr="00D90A67" w:rsidRDefault="003750A6" w:rsidP="00F80B17">
      <w:pPr>
        <w:pStyle w:val="af0"/>
        <w:numPr>
          <w:ilvl w:val="0"/>
          <w:numId w:val="538"/>
        </w:numPr>
        <w:spacing w:line="360" w:lineRule="auto"/>
        <w:ind w:left="567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Захист від подвійного витрачання</w:t>
      </w:r>
      <w:r w:rsidRPr="00D90A67">
        <w:rPr>
          <w:color w:val="000000" w:themeColor="text1"/>
          <w:sz w:val="28"/>
          <w:szCs w:val="28"/>
        </w:rPr>
        <w:t xml:space="preserve"> або паралельних конфліктних транзакцій;</w:t>
      </w:r>
    </w:p>
    <w:p w14:paraId="11D25B9B" w14:textId="77777777" w:rsidR="003750A6" w:rsidRPr="00D90A67" w:rsidRDefault="003750A6" w:rsidP="00F80B17">
      <w:pPr>
        <w:pStyle w:val="af0"/>
        <w:numPr>
          <w:ilvl w:val="0"/>
          <w:numId w:val="538"/>
        </w:numPr>
        <w:spacing w:line="360" w:lineRule="auto"/>
        <w:ind w:left="567"/>
        <w:jc w:val="both"/>
        <w:rPr>
          <w:b/>
          <w:bCs/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Формування незмінного логічного ланцюга подій</w:t>
      </w:r>
      <w:r w:rsidRPr="00D90A67">
        <w:rPr>
          <w:rStyle w:val="ac"/>
          <w:color w:val="000000" w:themeColor="text1"/>
          <w:sz w:val="28"/>
          <w:szCs w:val="28"/>
        </w:rPr>
        <w:t>;</w:t>
      </w:r>
    </w:p>
    <w:p w14:paraId="4E111104" w14:textId="77777777" w:rsidR="003750A6" w:rsidRPr="00D90A67" w:rsidRDefault="003750A6" w:rsidP="00F80B17">
      <w:pPr>
        <w:pStyle w:val="af0"/>
        <w:numPr>
          <w:ilvl w:val="0"/>
          <w:numId w:val="538"/>
        </w:numPr>
        <w:spacing w:line="360" w:lineRule="auto"/>
        <w:ind w:left="567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Стійкість до часткових збоїв та атак</w:t>
      </w:r>
      <w:r w:rsidRPr="00D90A67">
        <w:rPr>
          <w:color w:val="000000" w:themeColor="text1"/>
          <w:sz w:val="28"/>
          <w:szCs w:val="28"/>
        </w:rPr>
        <w:t xml:space="preserve"> на інфраструктуру або мережу [10, с. 2].</w:t>
      </w:r>
    </w:p>
    <w:p w14:paraId="7FC6A545" w14:textId="77777777" w:rsidR="003750A6" w:rsidRPr="00986754" w:rsidRDefault="003750A6" w:rsidP="00F80B17">
      <w:pPr>
        <w:pStyle w:val="3"/>
        <w:spacing w:before="0" w:after="0" w:line="360" w:lineRule="auto"/>
        <w:jc w:val="right"/>
        <w:rPr>
          <w:rFonts w:ascii="Times New Roman" w:hAnsi="Times New Roman" w:cs="Times New Roman"/>
          <w:color w:val="000000" w:themeColor="text1"/>
        </w:rPr>
      </w:pPr>
      <w:r w:rsidRPr="00986754">
        <w:rPr>
          <w:rFonts w:ascii="Times New Roman" w:hAnsi="Times New Roman" w:cs="Times New Roman"/>
          <w:color w:val="000000" w:themeColor="text1"/>
        </w:rPr>
        <w:t>Таблиця 2.14 - Вимоги до консенсусу у високонавантажених системах</w:t>
      </w:r>
    </w:p>
    <w:tbl>
      <w:tblPr>
        <w:tblStyle w:val="af4"/>
        <w:tblW w:w="0" w:type="auto"/>
        <w:tblLook w:val="04A0" w:firstRow="1" w:lastRow="0" w:firstColumn="1" w:lastColumn="0" w:noHBand="0" w:noVBand="1"/>
      </w:tblPr>
      <w:tblGrid>
        <w:gridCol w:w="2808"/>
        <w:gridCol w:w="6255"/>
      </w:tblGrid>
      <w:tr w:rsidR="003750A6" w:rsidRPr="00D90A67" w14:paraId="084F555A" w14:textId="77777777" w:rsidTr="000E05CF">
        <w:tc>
          <w:tcPr>
            <w:tcW w:w="0" w:type="auto"/>
            <w:hideMark/>
          </w:tcPr>
          <w:p w14:paraId="02BF5649" w14:textId="77777777" w:rsidR="003750A6" w:rsidRPr="00317F2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Критерій</w:t>
            </w:r>
          </w:p>
        </w:tc>
        <w:tc>
          <w:tcPr>
            <w:tcW w:w="0" w:type="auto"/>
            <w:hideMark/>
          </w:tcPr>
          <w:p w14:paraId="015DD8B5" w14:textId="77777777" w:rsidR="003750A6" w:rsidRPr="00317F2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Вимоги ВКС</w:t>
            </w:r>
          </w:p>
        </w:tc>
      </w:tr>
      <w:tr w:rsidR="003750A6" w:rsidRPr="00D90A67" w14:paraId="2B329ECE" w14:textId="77777777" w:rsidTr="000E05CF">
        <w:tc>
          <w:tcPr>
            <w:tcW w:w="0" w:type="auto"/>
            <w:hideMark/>
          </w:tcPr>
          <w:p w14:paraId="668A0DA4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lastRenderedPageBreak/>
              <w:t>Пропускна здатність (TPS)</w:t>
            </w:r>
          </w:p>
        </w:tc>
        <w:tc>
          <w:tcPr>
            <w:tcW w:w="0" w:type="auto"/>
            <w:hideMark/>
          </w:tcPr>
          <w:p w14:paraId="593A433F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Висока (1000+ транзакцій/</w:t>
            </w:r>
            <w:proofErr w:type="spellStart"/>
            <w:r w:rsidRPr="00317F2F">
              <w:rPr>
                <w:color w:val="000000" w:themeColor="text1"/>
              </w:rPr>
              <w:t>сек</w:t>
            </w:r>
            <w:proofErr w:type="spellEnd"/>
            <w:r w:rsidRPr="00317F2F">
              <w:rPr>
                <w:color w:val="000000" w:themeColor="text1"/>
              </w:rPr>
              <w:t>)</w:t>
            </w:r>
          </w:p>
        </w:tc>
      </w:tr>
      <w:tr w:rsidR="003750A6" w:rsidRPr="00D90A67" w14:paraId="40317C53" w14:textId="77777777" w:rsidTr="000E05CF">
        <w:tc>
          <w:tcPr>
            <w:tcW w:w="0" w:type="auto"/>
            <w:hideMark/>
          </w:tcPr>
          <w:p w14:paraId="50031349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Затримка</w:t>
            </w:r>
          </w:p>
        </w:tc>
        <w:tc>
          <w:tcPr>
            <w:tcW w:w="0" w:type="auto"/>
            <w:hideMark/>
          </w:tcPr>
          <w:p w14:paraId="2107B82E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Мінімальна (від 1 до 3 секунд у публічних мережах)</w:t>
            </w:r>
          </w:p>
        </w:tc>
      </w:tr>
      <w:tr w:rsidR="003750A6" w:rsidRPr="00D90A67" w14:paraId="04A4AD64" w14:textId="77777777" w:rsidTr="000E05CF">
        <w:tc>
          <w:tcPr>
            <w:tcW w:w="0" w:type="auto"/>
            <w:hideMark/>
          </w:tcPr>
          <w:p w14:paraId="457B5E29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Масштабованість</w:t>
            </w:r>
          </w:p>
        </w:tc>
        <w:tc>
          <w:tcPr>
            <w:tcW w:w="0" w:type="auto"/>
            <w:hideMark/>
          </w:tcPr>
          <w:p w14:paraId="28D814DA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Підтримка сотень/тисяч вузлів без втрати продуктивності</w:t>
            </w:r>
          </w:p>
        </w:tc>
      </w:tr>
      <w:tr w:rsidR="003750A6" w:rsidRPr="00D90A67" w14:paraId="07DF95F5" w14:textId="77777777" w:rsidTr="000E05CF">
        <w:tc>
          <w:tcPr>
            <w:tcW w:w="0" w:type="auto"/>
            <w:hideMark/>
          </w:tcPr>
          <w:p w14:paraId="3C9C7FAA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Fault</w:t>
            </w:r>
            <w:proofErr w:type="spellEnd"/>
            <w:r w:rsidRPr="00317F2F">
              <w:rPr>
                <w:color w:val="000000" w:themeColor="text1"/>
              </w:rPr>
              <w:t xml:space="preserve"> </w:t>
            </w:r>
            <w:proofErr w:type="spellStart"/>
            <w:r w:rsidRPr="00317F2F">
              <w:rPr>
                <w:color w:val="000000" w:themeColor="text1"/>
              </w:rPr>
              <w:t>tolerance</w:t>
            </w:r>
            <w:proofErr w:type="spellEnd"/>
          </w:p>
        </w:tc>
        <w:tc>
          <w:tcPr>
            <w:tcW w:w="0" w:type="auto"/>
            <w:hideMark/>
          </w:tcPr>
          <w:p w14:paraId="5ADA6849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Можливість витримувати до 1/3 зловмисних або несправних вузлів</w:t>
            </w:r>
          </w:p>
        </w:tc>
      </w:tr>
      <w:tr w:rsidR="003750A6" w:rsidRPr="00D90A67" w14:paraId="38060121" w14:textId="77777777" w:rsidTr="000E05CF">
        <w:tc>
          <w:tcPr>
            <w:tcW w:w="0" w:type="auto"/>
            <w:hideMark/>
          </w:tcPr>
          <w:p w14:paraId="27889EE3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Енергоспоживання</w:t>
            </w:r>
          </w:p>
        </w:tc>
        <w:tc>
          <w:tcPr>
            <w:tcW w:w="0" w:type="auto"/>
            <w:hideMark/>
          </w:tcPr>
          <w:p w14:paraId="3F443DDC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Низьке або оптимізоване, особливо у приватних/гібридних мережах</w:t>
            </w:r>
          </w:p>
        </w:tc>
      </w:tr>
    </w:tbl>
    <w:p w14:paraId="40868FB0" w14:textId="31785ED2" w:rsidR="003750A6" w:rsidRPr="00986754" w:rsidRDefault="003750A6" w:rsidP="00F80B17">
      <w:pPr>
        <w:pStyle w:val="3"/>
        <w:spacing w:before="0" w:after="0" w:line="360" w:lineRule="auto"/>
        <w:jc w:val="both"/>
        <w:rPr>
          <w:rFonts w:ascii="Times New Roman" w:hAnsi="Times New Roman" w:cs="Times New Roman"/>
          <w:color w:val="000000" w:themeColor="text1"/>
        </w:rPr>
      </w:pPr>
      <w:r w:rsidRPr="00D90A67">
        <w:rPr>
          <w:rFonts w:ascii="Times New Roman" w:hAnsi="Times New Roman" w:cs="Times New Roman"/>
          <w:color w:val="000000" w:themeColor="text1"/>
        </w:rPr>
        <w:tab/>
      </w:r>
      <w:r w:rsidRPr="00986754">
        <w:rPr>
          <w:rFonts w:ascii="Times New Roman" w:hAnsi="Times New Roman" w:cs="Times New Roman"/>
          <w:color w:val="000000" w:themeColor="text1"/>
        </w:rPr>
        <w:t>Приклади впливу на продуктивність:</w:t>
      </w:r>
    </w:p>
    <w:p w14:paraId="05431AA6" w14:textId="77777777" w:rsidR="003750A6" w:rsidRPr="00986754" w:rsidRDefault="003750A6" w:rsidP="00F80B17">
      <w:pPr>
        <w:pStyle w:val="af0"/>
        <w:numPr>
          <w:ilvl w:val="0"/>
          <w:numId w:val="539"/>
        </w:numPr>
        <w:spacing w:line="360" w:lineRule="auto"/>
        <w:ind w:left="426"/>
        <w:jc w:val="both"/>
        <w:rPr>
          <w:color w:val="000000" w:themeColor="text1"/>
          <w:sz w:val="28"/>
          <w:szCs w:val="28"/>
        </w:rPr>
      </w:pPr>
      <w:proofErr w:type="spellStart"/>
      <w:r w:rsidRPr="00986754">
        <w:rPr>
          <w:rStyle w:val="ac"/>
          <w:b w:val="0"/>
          <w:bCs w:val="0"/>
          <w:color w:val="000000" w:themeColor="text1"/>
          <w:sz w:val="28"/>
          <w:szCs w:val="28"/>
        </w:rPr>
        <w:t>Proof-of-Work</w:t>
      </w:r>
      <w:proofErr w:type="spellEnd"/>
      <w:r w:rsidRPr="00986754">
        <w:rPr>
          <w:rStyle w:val="ac"/>
          <w:b w:val="0"/>
          <w:bCs w:val="0"/>
          <w:color w:val="000000" w:themeColor="text1"/>
          <w:sz w:val="28"/>
          <w:szCs w:val="28"/>
        </w:rPr>
        <w:t xml:space="preserve"> (</w:t>
      </w:r>
      <w:proofErr w:type="spellStart"/>
      <w:r w:rsidRPr="00986754">
        <w:rPr>
          <w:rStyle w:val="ac"/>
          <w:b w:val="0"/>
          <w:bCs w:val="0"/>
          <w:color w:val="000000" w:themeColor="text1"/>
          <w:sz w:val="28"/>
          <w:szCs w:val="28"/>
        </w:rPr>
        <w:t>PoW</w:t>
      </w:r>
      <w:proofErr w:type="spellEnd"/>
      <w:r w:rsidRPr="00986754">
        <w:rPr>
          <w:rStyle w:val="ac"/>
          <w:b w:val="0"/>
          <w:bCs w:val="0"/>
          <w:color w:val="000000" w:themeColor="text1"/>
          <w:sz w:val="28"/>
          <w:szCs w:val="28"/>
        </w:rPr>
        <w:t>)</w:t>
      </w:r>
      <w:r w:rsidRPr="00986754">
        <w:rPr>
          <w:color w:val="000000" w:themeColor="text1"/>
          <w:sz w:val="28"/>
          <w:szCs w:val="28"/>
        </w:rPr>
        <w:t xml:space="preserve"> забезпечує надійність і децентралізацію, але має велику затримку й енергоспоживання (~7 TPS для </w:t>
      </w:r>
      <w:proofErr w:type="spellStart"/>
      <w:r w:rsidRPr="00986754">
        <w:rPr>
          <w:color w:val="000000" w:themeColor="text1"/>
          <w:sz w:val="28"/>
          <w:szCs w:val="28"/>
        </w:rPr>
        <w:t>Bitcoin</w:t>
      </w:r>
      <w:proofErr w:type="spellEnd"/>
      <w:r w:rsidRPr="00986754">
        <w:rPr>
          <w:color w:val="000000" w:themeColor="text1"/>
          <w:sz w:val="28"/>
          <w:szCs w:val="28"/>
        </w:rPr>
        <w:t>) [152, с. 3];</w:t>
      </w:r>
    </w:p>
    <w:p w14:paraId="7A61FF42" w14:textId="77777777" w:rsidR="003750A6" w:rsidRPr="00D90A67" w:rsidRDefault="003750A6" w:rsidP="00F80B17">
      <w:pPr>
        <w:pStyle w:val="af0"/>
        <w:numPr>
          <w:ilvl w:val="0"/>
          <w:numId w:val="539"/>
        </w:numPr>
        <w:spacing w:line="360" w:lineRule="auto"/>
        <w:ind w:left="426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PBFT (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Practical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Byzantine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Fault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Tolerance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)</w:t>
      </w:r>
      <w:r w:rsidRPr="00D90A67">
        <w:rPr>
          <w:color w:val="000000" w:themeColor="text1"/>
          <w:sz w:val="28"/>
          <w:szCs w:val="28"/>
        </w:rPr>
        <w:t xml:space="preserve"> дозволяє швидкий консенсус у мережах до 100 вузлів, але погано масштабується [153, с. 4];</w:t>
      </w:r>
    </w:p>
    <w:p w14:paraId="1C8A8695" w14:textId="77777777" w:rsidR="003750A6" w:rsidRPr="00986754" w:rsidRDefault="003750A6" w:rsidP="00F80B17">
      <w:pPr>
        <w:pStyle w:val="af0"/>
        <w:numPr>
          <w:ilvl w:val="0"/>
          <w:numId w:val="539"/>
        </w:numPr>
        <w:spacing w:line="360" w:lineRule="auto"/>
        <w:ind w:left="426"/>
        <w:jc w:val="both"/>
        <w:rPr>
          <w:color w:val="000000" w:themeColor="text1"/>
          <w:sz w:val="28"/>
          <w:szCs w:val="28"/>
        </w:rPr>
      </w:pPr>
      <w:proofErr w:type="spellStart"/>
      <w:r w:rsidRPr="00986754">
        <w:rPr>
          <w:rStyle w:val="ac"/>
          <w:b w:val="0"/>
          <w:bCs w:val="0"/>
          <w:color w:val="000000" w:themeColor="text1"/>
          <w:sz w:val="28"/>
          <w:szCs w:val="28"/>
        </w:rPr>
        <w:t>Doomslug</w:t>
      </w:r>
      <w:proofErr w:type="spellEnd"/>
      <w:r w:rsidRPr="00986754">
        <w:rPr>
          <w:rStyle w:val="ac"/>
          <w:b w:val="0"/>
          <w:bCs w:val="0"/>
          <w:color w:val="000000" w:themeColor="text1"/>
          <w:sz w:val="28"/>
          <w:szCs w:val="28"/>
        </w:rPr>
        <w:t xml:space="preserve"> (NEAR)</w:t>
      </w:r>
      <w:r w:rsidRPr="00986754">
        <w:rPr>
          <w:color w:val="000000" w:themeColor="text1"/>
          <w:sz w:val="28"/>
          <w:szCs w:val="28"/>
        </w:rPr>
        <w:t xml:space="preserve"> забезпечує 1–2 секунди досягнення консенсусу при збереженні безпеки і низької затримки завдяки оптимізованій структурі блоків [154, с. 2].</w:t>
      </w:r>
    </w:p>
    <w:p w14:paraId="0959C27F" w14:textId="77777777" w:rsidR="003750A6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На рисунку </w:t>
      </w:r>
      <w:r>
        <w:rPr>
          <w:color w:val="000000" w:themeColor="text1"/>
          <w:sz w:val="28"/>
          <w:szCs w:val="28"/>
        </w:rPr>
        <w:t>2</w:t>
      </w:r>
      <w:r w:rsidRPr="00D90A67">
        <w:rPr>
          <w:color w:val="000000" w:themeColor="text1"/>
          <w:sz w:val="28"/>
          <w:szCs w:val="28"/>
        </w:rPr>
        <w:t>.1</w:t>
      </w:r>
      <w:r>
        <w:rPr>
          <w:color w:val="000000" w:themeColor="text1"/>
          <w:sz w:val="28"/>
          <w:szCs w:val="28"/>
        </w:rPr>
        <w:t>0</w:t>
      </w:r>
      <w:r w:rsidRPr="00D90A67">
        <w:rPr>
          <w:color w:val="000000" w:themeColor="text1"/>
          <w:sz w:val="28"/>
          <w:szCs w:val="28"/>
        </w:rPr>
        <w:t xml:space="preserve"> представлено узагальнену модель впливу алгоритму консенсусу на основні функції розподіленої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>-системи.</w:t>
      </w:r>
    </w:p>
    <w:p w14:paraId="538736BC" w14:textId="77777777" w:rsidR="003750A6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</w:p>
    <w:p w14:paraId="054BB7C5" w14:textId="77777777" w:rsidR="003750A6" w:rsidRPr="00D90A67" w:rsidRDefault="003750A6" w:rsidP="00F80B17">
      <w:pPr>
        <w:spacing w:line="360" w:lineRule="auto"/>
        <w:jc w:val="center"/>
        <w:rPr>
          <w:color w:val="000000" w:themeColor="text1"/>
          <w:sz w:val="28"/>
          <w:szCs w:val="28"/>
        </w:rPr>
      </w:pPr>
      <w:r>
        <w:object w:dxaOrig="13591" w:dyaOrig="4891" w14:anchorId="589DA46D">
          <v:shape id="_x0000_i1058" type="#_x0000_t75" style="width:388.15pt;height:140.85pt" o:ole="">
            <v:imagedata r:id="rId91" o:title=""/>
          </v:shape>
          <o:OLEObject Type="Embed" ProgID="Visio.Drawing.15" ShapeID="_x0000_i1058" DrawAspect="Content" ObjectID="_1837080739" r:id="rId92"/>
        </w:object>
      </w:r>
    </w:p>
    <w:p w14:paraId="44D5C281" w14:textId="77777777" w:rsidR="003750A6" w:rsidRDefault="003750A6" w:rsidP="00F80B17">
      <w:pPr>
        <w:shd w:val="clear" w:color="auto" w:fill="FFFFFF"/>
        <w:spacing w:line="360" w:lineRule="auto"/>
        <w:jc w:val="center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Рис. </w:t>
      </w:r>
      <w:r>
        <w:rPr>
          <w:color w:val="000000" w:themeColor="text1"/>
          <w:sz w:val="28"/>
          <w:szCs w:val="28"/>
        </w:rPr>
        <w:t>2</w:t>
      </w:r>
      <w:r w:rsidRPr="00D90A67">
        <w:rPr>
          <w:color w:val="000000" w:themeColor="text1"/>
          <w:sz w:val="28"/>
          <w:szCs w:val="28"/>
        </w:rPr>
        <w:t>.1</w:t>
      </w:r>
      <w:r>
        <w:rPr>
          <w:color w:val="000000" w:themeColor="text1"/>
          <w:sz w:val="28"/>
          <w:szCs w:val="28"/>
        </w:rPr>
        <w:t>0 -</w:t>
      </w:r>
      <w:r w:rsidRPr="00D90A67">
        <w:rPr>
          <w:color w:val="000000" w:themeColor="text1"/>
          <w:sz w:val="28"/>
          <w:szCs w:val="28"/>
        </w:rPr>
        <w:t xml:space="preserve"> Функціональна роль алгоритму консенсусу у високонавантаженій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>-системі</w:t>
      </w:r>
    </w:p>
    <w:p w14:paraId="5793A2B5" w14:textId="77777777" w:rsidR="003750A6" w:rsidRPr="00986754" w:rsidRDefault="003750A6" w:rsidP="00F80B17">
      <w:pPr>
        <w:shd w:val="clear" w:color="auto" w:fill="FFFFFF"/>
        <w:spacing w:line="360" w:lineRule="auto"/>
        <w:jc w:val="center"/>
        <w:rPr>
          <w:color w:val="000000" w:themeColor="text1"/>
          <w:sz w:val="28"/>
          <w:szCs w:val="28"/>
        </w:rPr>
      </w:pPr>
    </w:p>
    <w:p w14:paraId="55D5DD68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Для обґрунтованого вибору алгоритму консенсусу у високонавантажених комп’ютерних системах важливо враховувати ключові технічні вимоги, що впливають на функціонування всієї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>-</w:t>
      </w:r>
      <w:r w:rsidRPr="00D90A67">
        <w:rPr>
          <w:color w:val="000000" w:themeColor="text1"/>
          <w:sz w:val="28"/>
          <w:szCs w:val="28"/>
        </w:rPr>
        <w:lastRenderedPageBreak/>
        <w:t>інфраструктури.</w:t>
      </w:r>
      <w:r w:rsidRPr="00D90A67">
        <w:rPr>
          <w:color w:val="000000" w:themeColor="text1"/>
          <w:sz w:val="28"/>
          <w:szCs w:val="28"/>
        </w:rPr>
        <w:br/>
      </w:r>
      <w:r w:rsidRPr="00D90A67">
        <w:rPr>
          <w:color w:val="000000" w:themeColor="text1"/>
          <w:sz w:val="28"/>
          <w:szCs w:val="28"/>
        </w:rPr>
        <w:tab/>
        <w:t xml:space="preserve">У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таблиці </w:t>
      </w:r>
      <w:r>
        <w:rPr>
          <w:rStyle w:val="ac"/>
          <w:b w:val="0"/>
          <w:bCs w:val="0"/>
          <w:color w:val="000000" w:themeColor="text1"/>
          <w:sz w:val="28"/>
          <w:szCs w:val="28"/>
        </w:rPr>
        <w:t>2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.15</w:t>
      </w:r>
      <w:r w:rsidRPr="00D90A67">
        <w:rPr>
          <w:color w:val="000000" w:themeColor="text1"/>
          <w:sz w:val="28"/>
          <w:szCs w:val="28"/>
        </w:rPr>
        <w:t xml:space="preserve"> наведено основні критерії, за якими оцінюється ефективність консенсусного механізму в умовах високої </w:t>
      </w:r>
      <w:proofErr w:type="spellStart"/>
      <w:r w:rsidRPr="00D90A67">
        <w:rPr>
          <w:color w:val="000000" w:themeColor="text1"/>
          <w:sz w:val="28"/>
          <w:szCs w:val="28"/>
        </w:rPr>
        <w:t>транзакційної</w:t>
      </w:r>
      <w:proofErr w:type="spellEnd"/>
      <w:r w:rsidRPr="00D90A67">
        <w:rPr>
          <w:color w:val="000000" w:themeColor="text1"/>
          <w:sz w:val="28"/>
          <w:szCs w:val="28"/>
        </w:rPr>
        <w:t xml:space="preserve"> активності, </w:t>
      </w:r>
      <w:proofErr w:type="spellStart"/>
      <w:r w:rsidRPr="00D90A67">
        <w:rPr>
          <w:color w:val="000000" w:themeColor="text1"/>
          <w:sz w:val="28"/>
          <w:szCs w:val="28"/>
        </w:rPr>
        <w:t>розподіленості</w:t>
      </w:r>
      <w:proofErr w:type="spellEnd"/>
      <w:r w:rsidRPr="00D90A67">
        <w:rPr>
          <w:color w:val="000000" w:themeColor="text1"/>
          <w:sz w:val="28"/>
          <w:szCs w:val="28"/>
        </w:rPr>
        <w:t xml:space="preserve"> вузлів і критичних вимог до </w:t>
      </w:r>
      <w:proofErr w:type="spellStart"/>
      <w:r w:rsidRPr="00D90A67">
        <w:rPr>
          <w:color w:val="000000" w:themeColor="text1"/>
          <w:sz w:val="28"/>
          <w:szCs w:val="28"/>
        </w:rPr>
        <w:t>відмовостійкості</w:t>
      </w:r>
      <w:proofErr w:type="spellEnd"/>
      <w:r w:rsidRPr="00D90A67">
        <w:rPr>
          <w:color w:val="000000" w:themeColor="text1"/>
          <w:sz w:val="28"/>
          <w:szCs w:val="28"/>
        </w:rPr>
        <w:t xml:space="preserve"> та енергоспоживання.</w:t>
      </w:r>
    </w:p>
    <w:p w14:paraId="089BCEF4" w14:textId="77777777" w:rsidR="003750A6" w:rsidRPr="00986754" w:rsidRDefault="003750A6" w:rsidP="00F80B17">
      <w:pPr>
        <w:spacing w:line="360" w:lineRule="auto"/>
        <w:jc w:val="right"/>
        <w:rPr>
          <w:color w:val="000000" w:themeColor="text1"/>
          <w:sz w:val="28"/>
          <w:szCs w:val="28"/>
        </w:rPr>
      </w:pPr>
      <w:r w:rsidRPr="00986754">
        <w:rPr>
          <w:color w:val="000000" w:themeColor="text1"/>
          <w:sz w:val="28"/>
          <w:szCs w:val="28"/>
        </w:rPr>
        <w:t>Таблиця 2.15 - Вимоги до алгоритмів консенсусу у високонавантажених системах</w:t>
      </w:r>
    </w:p>
    <w:tbl>
      <w:tblPr>
        <w:tblStyle w:val="af1"/>
        <w:tblW w:w="9258" w:type="dxa"/>
        <w:tblLook w:val="04A0" w:firstRow="1" w:lastRow="0" w:firstColumn="1" w:lastColumn="0" w:noHBand="0" w:noVBand="1"/>
      </w:tblPr>
      <w:tblGrid>
        <w:gridCol w:w="4629"/>
        <w:gridCol w:w="4629"/>
      </w:tblGrid>
      <w:tr w:rsidR="003750A6" w:rsidRPr="00D90A67" w14:paraId="1F566B22" w14:textId="77777777" w:rsidTr="000E05CF">
        <w:trPr>
          <w:trHeight w:val="344"/>
        </w:trPr>
        <w:tc>
          <w:tcPr>
            <w:tcW w:w="4629" w:type="dxa"/>
          </w:tcPr>
          <w:p w14:paraId="5C5F16E5" w14:textId="77777777" w:rsidR="003750A6" w:rsidRPr="00317F2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Критерій</w:t>
            </w:r>
          </w:p>
        </w:tc>
        <w:tc>
          <w:tcPr>
            <w:tcW w:w="4629" w:type="dxa"/>
          </w:tcPr>
          <w:p w14:paraId="46FE2822" w14:textId="77777777" w:rsidR="003750A6" w:rsidRPr="00317F2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Вимоги у ВКС</w:t>
            </w:r>
          </w:p>
        </w:tc>
      </w:tr>
      <w:tr w:rsidR="003750A6" w:rsidRPr="00D90A67" w14:paraId="6DCBEDCC" w14:textId="77777777" w:rsidTr="000E05CF">
        <w:trPr>
          <w:trHeight w:val="344"/>
        </w:trPr>
        <w:tc>
          <w:tcPr>
            <w:tcW w:w="4629" w:type="dxa"/>
          </w:tcPr>
          <w:p w14:paraId="5158B577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Пропускна здатність (TPS)</w:t>
            </w:r>
          </w:p>
        </w:tc>
        <w:tc>
          <w:tcPr>
            <w:tcW w:w="4629" w:type="dxa"/>
          </w:tcPr>
          <w:p w14:paraId="53368653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Висока (1000+ транзакцій/</w:t>
            </w:r>
            <w:proofErr w:type="spellStart"/>
            <w:r w:rsidRPr="00317F2F">
              <w:rPr>
                <w:color w:val="000000" w:themeColor="text1"/>
              </w:rPr>
              <w:t>сек</w:t>
            </w:r>
            <w:proofErr w:type="spellEnd"/>
            <w:r w:rsidRPr="00317F2F">
              <w:rPr>
                <w:color w:val="000000" w:themeColor="text1"/>
              </w:rPr>
              <w:t>)</w:t>
            </w:r>
          </w:p>
        </w:tc>
      </w:tr>
      <w:tr w:rsidR="003750A6" w:rsidRPr="00D90A67" w14:paraId="62BCA7B9" w14:textId="77777777" w:rsidTr="000E05CF">
        <w:trPr>
          <w:trHeight w:val="325"/>
        </w:trPr>
        <w:tc>
          <w:tcPr>
            <w:tcW w:w="4629" w:type="dxa"/>
          </w:tcPr>
          <w:p w14:paraId="436EAE89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Затримка</w:t>
            </w:r>
          </w:p>
        </w:tc>
        <w:tc>
          <w:tcPr>
            <w:tcW w:w="4629" w:type="dxa"/>
          </w:tcPr>
          <w:p w14:paraId="082A8854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Низька (1–3 секунди)</w:t>
            </w:r>
          </w:p>
        </w:tc>
      </w:tr>
      <w:tr w:rsidR="003750A6" w:rsidRPr="00D90A67" w14:paraId="076E39C9" w14:textId="77777777" w:rsidTr="000E05CF">
        <w:trPr>
          <w:trHeight w:val="707"/>
        </w:trPr>
        <w:tc>
          <w:tcPr>
            <w:tcW w:w="4629" w:type="dxa"/>
          </w:tcPr>
          <w:p w14:paraId="7A7B60A9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Масштабованість</w:t>
            </w:r>
          </w:p>
        </w:tc>
        <w:tc>
          <w:tcPr>
            <w:tcW w:w="4629" w:type="dxa"/>
          </w:tcPr>
          <w:p w14:paraId="6A382848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Гнучке масштабування до сотень вузлів</w:t>
            </w:r>
          </w:p>
        </w:tc>
      </w:tr>
      <w:tr w:rsidR="003750A6" w:rsidRPr="006E297F" w14:paraId="23B9F4E4" w14:textId="77777777" w:rsidTr="000E05CF">
        <w:trPr>
          <w:trHeight w:val="688"/>
        </w:trPr>
        <w:tc>
          <w:tcPr>
            <w:tcW w:w="4629" w:type="dxa"/>
          </w:tcPr>
          <w:p w14:paraId="2AAB8F84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Стійкість до збоїв</w:t>
            </w:r>
          </w:p>
        </w:tc>
        <w:tc>
          <w:tcPr>
            <w:tcW w:w="4629" w:type="dxa"/>
          </w:tcPr>
          <w:p w14:paraId="12AD76F9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  <w:lang w:val="en-US"/>
              </w:rPr>
            </w:pPr>
            <w:r w:rsidRPr="00317F2F">
              <w:rPr>
                <w:color w:val="000000" w:themeColor="text1"/>
                <w:lang w:val="en-US"/>
              </w:rPr>
              <w:t xml:space="preserve">Fault tolerance </w:t>
            </w:r>
            <w:r w:rsidRPr="00317F2F">
              <w:rPr>
                <w:color w:val="000000" w:themeColor="text1"/>
              </w:rPr>
              <w:t>при</w:t>
            </w:r>
            <w:r w:rsidRPr="00317F2F">
              <w:rPr>
                <w:color w:val="000000" w:themeColor="text1"/>
                <w:lang w:val="en-US"/>
              </w:rPr>
              <w:t xml:space="preserve"> ≥ 1/3 </w:t>
            </w:r>
            <w:r w:rsidRPr="00317F2F">
              <w:rPr>
                <w:color w:val="000000" w:themeColor="text1"/>
              </w:rPr>
              <w:t>відмов</w:t>
            </w:r>
            <w:r w:rsidRPr="00317F2F">
              <w:rPr>
                <w:color w:val="000000" w:themeColor="text1"/>
                <w:lang w:val="en-US"/>
              </w:rPr>
              <w:t xml:space="preserve"> </w:t>
            </w:r>
            <w:r w:rsidRPr="00317F2F">
              <w:rPr>
                <w:color w:val="000000" w:themeColor="text1"/>
              </w:rPr>
              <w:t>вузлів</w:t>
            </w:r>
          </w:p>
        </w:tc>
      </w:tr>
      <w:tr w:rsidR="003750A6" w:rsidRPr="00D90A67" w14:paraId="6FB9A091" w14:textId="77777777" w:rsidTr="000E05CF">
        <w:trPr>
          <w:trHeight w:val="325"/>
        </w:trPr>
        <w:tc>
          <w:tcPr>
            <w:tcW w:w="4629" w:type="dxa"/>
          </w:tcPr>
          <w:p w14:paraId="2FF49EC7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Енергоспоживання</w:t>
            </w:r>
          </w:p>
        </w:tc>
        <w:tc>
          <w:tcPr>
            <w:tcW w:w="4629" w:type="dxa"/>
          </w:tcPr>
          <w:p w14:paraId="567C0ADD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Низьке або оптимізоване</w:t>
            </w:r>
          </w:p>
        </w:tc>
      </w:tr>
    </w:tbl>
    <w:p w14:paraId="3F51C42D" w14:textId="77777777" w:rsidR="003750A6" w:rsidRPr="00986754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  <w:lang w:val="en-US"/>
        </w:rPr>
      </w:pPr>
      <w:r w:rsidRPr="00986754">
        <w:rPr>
          <w:color w:val="000000" w:themeColor="text1"/>
          <w:sz w:val="28"/>
          <w:szCs w:val="28"/>
          <w:lang w:val="en-US"/>
        </w:rPr>
        <w:tab/>
      </w:r>
      <w:r w:rsidRPr="00986754">
        <w:rPr>
          <w:color w:val="000000" w:themeColor="text1"/>
          <w:sz w:val="28"/>
          <w:szCs w:val="28"/>
        </w:rPr>
        <w:t>2</w:t>
      </w:r>
      <w:r w:rsidRPr="00986754">
        <w:rPr>
          <w:color w:val="000000" w:themeColor="text1"/>
          <w:sz w:val="28"/>
          <w:szCs w:val="28"/>
          <w:lang w:val="en-US"/>
        </w:rPr>
        <w:t xml:space="preserve">.3.2 </w:t>
      </w:r>
      <w:proofErr w:type="spellStart"/>
      <w:r w:rsidRPr="00986754">
        <w:rPr>
          <w:color w:val="000000" w:themeColor="text1"/>
          <w:sz w:val="28"/>
          <w:szCs w:val="28"/>
          <w:lang w:val="en-US"/>
        </w:rPr>
        <w:t>Класифікація</w:t>
      </w:r>
      <w:proofErr w:type="spellEnd"/>
      <w:r w:rsidRPr="00986754">
        <w:rPr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Pr="00986754">
        <w:rPr>
          <w:color w:val="000000" w:themeColor="text1"/>
          <w:sz w:val="28"/>
          <w:szCs w:val="28"/>
          <w:lang w:val="en-US"/>
        </w:rPr>
        <w:t>консенсус-алгоритмів</w:t>
      </w:r>
      <w:proofErr w:type="spellEnd"/>
    </w:p>
    <w:p w14:paraId="3EDFC299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У цьому підпункті розглянуто ключові класи алгоритмів консенсусу, які використовуються в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>-системах з урахуванням їх придатності для високонавантажених середовищ. Основна мета класифікації — виділити принципи, що лежать в основі механізмів узгодження, та зіставити їх з параметрами продуктивності, масштабованості й енергоспоживання [155, с. 1].</w:t>
      </w:r>
    </w:p>
    <w:p w14:paraId="29392FAA" w14:textId="77777777" w:rsidR="003750A6" w:rsidRPr="00D90A67" w:rsidRDefault="003750A6" w:rsidP="00F80B17">
      <w:pPr>
        <w:pStyle w:val="3"/>
        <w:spacing w:before="0" w:after="0" w:line="360" w:lineRule="auto"/>
        <w:jc w:val="both"/>
        <w:rPr>
          <w:rFonts w:ascii="Times New Roman" w:hAnsi="Times New Roman" w:cs="Times New Roman"/>
          <w:color w:val="000000" w:themeColor="text1"/>
        </w:rPr>
      </w:pPr>
      <w:r w:rsidRPr="00D90A67">
        <w:rPr>
          <w:rFonts w:ascii="Times New Roman" w:hAnsi="Times New Roman" w:cs="Times New Roman"/>
          <w:color w:val="000000" w:themeColor="text1"/>
        </w:rPr>
        <w:tab/>
        <w:t>Основні класи консенсус-алгоритмів:</w:t>
      </w:r>
    </w:p>
    <w:p w14:paraId="11E65C8F" w14:textId="77777777" w:rsidR="003750A6" w:rsidRPr="00986754" w:rsidRDefault="003750A6" w:rsidP="00F80B17">
      <w:pPr>
        <w:pStyle w:val="4"/>
        <w:spacing w:before="0"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 w:themeColor="text1"/>
          <w:sz w:val="28"/>
          <w:szCs w:val="28"/>
        </w:rPr>
      </w:pPr>
      <w:r w:rsidRPr="00986754"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 xml:space="preserve">1. Алгоритми типу </w:t>
      </w:r>
      <w:proofErr w:type="spellStart"/>
      <w:r w:rsidRPr="00986754"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>Nakamoto</w:t>
      </w:r>
      <w:proofErr w:type="spellEnd"/>
      <w:r w:rsidRPr="00986754"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 xml:space="preserve"> (</w:t>
      </w:r>
      <w:proofErr w:type="spellStart"/>
      <w:r w:rsidRPr="00986754"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>Proof-of-Work</w:t>
      </w:r>
      <w:proofErr w:type="spellEnd"/>
      <w:r w:rsidRPr="00986754"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 xml:space="preserve">, </w:t>
      </w:r>
      <w:proofErr w:type="spellStart"/>
      <w:r w:rsidRPr="00986754"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>Proof-of-Stake</w:t>
      </w:r>
      <w:proofErr w:type="spellEnd"/>
      <w:r w:rsidRPr="00986754"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>)</w:t>
      </w:r>
    </w:p>
    <w:p w14:paraId="4D799E95" w14:textId="77777777" w:rsidR="003750A6" w:rsidRPr="00D90A67" w:rsidRDefault="003750A6" w:rsidP="00F80B17">
      <w:pPr>
        <w:pStyle w:val="af0"/>
        <w:numPr>
          <w:ilvl w:val="0"/>
          <w:numId w:val="540"/>
        </w:numPr>
        <w:spacing w:line="360" w:lineRule="auto"/>
        <w:ind w:left="567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Засновані на конкурентному створенні блоків;</w:t>
      </w:r>
    </w:p>
    <w:p w14:paraId="4DC5A2A7" w14:textId="77777777" w:rsidR="003750A6" w:rsidRPr="00D90A67" w:rsidRDefault="003750A6" w:rsidP="00F80B17">
      <w:pPr>
        <w:pStyle w:val="af0"/>
        <w:numPr>
          <w:ilvl w:val="0"/>
          <w:numId w:val="540"/>
        </w:numPr>
        <w:spacing w:line="360" w:lineRule="auto"/>
        <w:ind w:left="567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Забезпечують децентралізацію і безпеку;</w:t>
      </w:r>
    </w:p>
    <w:p w14:paraId="31FDC96B" w14:textId="77777777" w:rsidR="003750A6" w:rsidRPr="007B4B63" w:rsidRDefault="003750A6" w:rsidP="00F80B17">
      <w:pPr>
        <w:pStyle w:val="af0"/>
        <w:numPr>
          <w:ilvl w:val="0"/>
          <w:numId w:val="540"/>
        </w:numPr>
        <w:spacing w:line="360" w:lineRule="auto"/>
        <w:ind w:left="567"/>
        <w:jc w:val="both"/>
        <w:rPr>
          <w:rStyle w:val="ac"/>
          <w:b w:val="0"/>
          <w:bCs w:val="0"/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Низька ефективність для ВКС через затримки та споживання енергії.</w:t>
      </w:r>
    </w:p>
    <w:p w14:paraId="7024E529" w14:textId="77777777" w:rsidR="003750A6" w:rsidRPr="00D90A67" w:rsidRDefault="003750A6" w:rsidP="00F80B17">
      <w:pPr>
        <w:pStyle w:val="af0"/>
        <w:spacing w:line="360" w:lineRule="auto"/>
        <w:ind w:left="1080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Приклади</w:t>
      </w:r>
      <w:r w:rsidRPr="00D90A67">
        <w:rPr>
          <w:rStyle w:val="ac"/>
          <w:color w:val="000000" w:themeColor="text1"/>
          <w:sz w:val="28"/>
          <w:szCs w:val="28"/>
          <w:lang w:val="en-US"/>
        </w:rPr>
        <w:t>:</w:t>
      </w:r>
      <w:r w:rsidRPr="00D90A67">
        <w:rPr>
          <w:color w:val="000000" w:themeColor="text1"/>
          <w:sz w:val="28"/>
          <w:szCs w:val="28"/>
          <w:lang w:val="en-US"/>
        </w:rPr>
        <w:t xml:space="preserve"> Bitcoin (PoW), Ethereum 2.0 (</w:t>
      </w:r>
      <w:proofErr w:type="spellStart"/>
      <w:r w:rsidRPr="00D90A67">
        <w:rPr>
          <w:color w:val="000000" w:themeColor="text1"/>
          <w:sz w:val="28"/>
          <w:szCs w:val="28"/>
          <w:lang w:val="en-US"/>
        </w:rPr>
        <w:t>PoS</w:t>
      </w:r>
      <w:proofErr w:type="spellEnd"/>
      <w:r w:rsidRPr="00D90A67">
        <w:rPr>
          <w:color w:val="000000" w:themeColor="text1"/>
          <w:sz w:val="28"/>
          <w:szCs w:val="28"/>
          <w:lang w:val="en-US"/>
        </w:rPr>
        <w:t>)</w:t>
      </w:r>
      <w:r w:rsidRPr="00D90A67">
        <w:rPr>
          <w:color w:val="000000" w:themeColor="text1"/>
          <w:sz w:val="28"/>
          <w:szCs w:val="28"/>
        </w:rPr>
        <w:t>.</w:t>
      </w:r>
    </w:p>
    <w:p w14:paraId="5278472F" w14:textId="77777777" w:rsidR="003750A6" w:rsidRPr="00746527" w:rsidRDefault="003750A6" w:rsidP="00F80B17">
      <w:pPr>
        <w:pStyle w:val="4"/>
        <w:spacing w:before="0"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 w:themeColor="text1"/>
          <w:sz w:val="28"/>
          <w:szCs w:val="28"/>
          <w:lang w:val="en-US"/>
        </w:rPr>
      </w:pPr>
      <w:r w:rsidRPr="00746527"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  <w:lang w:val="en-US"/>
        </w:rPr>
        <w:t xml:space="preserve">2. </w:t>
      </w:r>
      <w:r w:rsidRPr="00746527"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>Алгоритми</w:t>
      </w:r>
      <w:r w:rsidRPr="00746527"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  <w:lang w:val="en-US"/>
        </w:rPr>
        <w:t xml:space="preserve"> BFT (Byzantine Fault Tolerance)</w:t>
      </w:r>
    </w:p>
    <w:p w14:paraId="6B4FC87D" w14:textId="77777777" w:rsidR="003750A6" w:rsidRPr="00D90A67" w:rsidRDefault="003750A6" w:rsidP="00F80B17">
      <w:pPr>
        <w:pStyle w:val="af0"/>
        <w:numPr>
          <w:ilvl w:val="0"/>
          <w:numId w:val="541"/>
        </w:numPr>
        <w:spacing w:line="360" w:lineRule="auto"/>
        <w:ind w:left="567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Досягають консенсусу шляхом голосування між вузлами;</w:t>
      </w:r>
    </w:p>
    <w:p w14:paraId="6ECB4B42" w14:textId="77777777" w:rsidR="003750A6" w:rsidRPr="00D90A67" w:rsidRDefault="003750A6" w:rsidP="00F80B17">
      <w:pPr>
        <w:pStyle w:val="af0"/>
        <w:numPr>
          <w:ilvl w:val="0"/>
          <w:numId w:val="541"/>
        </w:numPr>
        <w:spacing w:line="360" w:lineRule="auto"/>
        <w:ind w:left="567"/>
        <w:jc w:val="both"/>
        <w:rPr>
          <w:rStyle w:val="ac"/>
          <w:b w:val="0"/>
          <w:bCs w:val="0"/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Висока швидкість і </w:t>
      </w:r>
      <w:proofErr w:type="spellStart"/>
      <w:r w:rsidRPr="00D90A67">
        <w:rPr>
          <w:color w:val="000000" w:themeColor="text1"/>
          <w:sz w:val="28"/>
          <w:szCs w:val="28"/>
        </w:rPr>
        <w:t>фіналізація</w:t>
      </w:r>
      <w:proofErr w:type="spellEnd"/>
      <w:r w:rsidRPr="00D90A67">
        <w:rPr>
          <w:color w:val="000000" w:themeColor="text1"/>
          <w:sz w:val="28"/>
          <w:szCs w:val="28"/>
        </w:rPr>
        <w:t>, але слабка масштабованість.</w:t>
      </w:r>
    </w:p>
    <w:p w14:paraId="081319E4" w14:textId="77777777" w:rsidR="003750A6" w:rsidRPr="00D90A67" w:rsidRDefault="003750A6" w:rsidP="00F80B17">
      <w:pPr>
        <w:spacing w:line="360" w:lineRule="auto"/>
        <w:ind w:left="720"/>
        <w:jc w:val="both"/>
        <w:rPr>
          <w:color w:val="000000" w:themeColor="text1"/>
          <w:sz w:val="28"/>
          <w:szCs w:val="28"/>
          <w:lang w:val="en-US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lastRenderedPageBreak/>
        <w:t>Приклади</w:t>
      </w:r>
      <w:r w:rsidRPr="00D90A67">
        <w:rPr>
          <w:rStyle w:val="ac"/>
          <w:color w:val="000000" w:themeColor="text1"/>
          <w:sz w:val="28"/>
          <w:szCs w:val="28"/>
          <w:lang w:val="en-US"/>
        </w:rPr>
        <w:t>:</w:t>
      </w:r>
      <w:r w:rsidRPr="00D90A67">
        <w:rPr>
          <w:color w:val="000000" w:themeColor="text1"/>
          <w:sz w:val="28"/>
          <w:szCs w:val="28"/>
          <w:lang w:val="en-US"/>
        </w:rPr>
        <w:t xml:space="preserve"> PBFT, </w:t>
      </w:r>
      <w:proofErr w:type="spellStart"/>
      <w:r w:rsidRPr="00D90A67">
        <w:rPr>
          <w:color w:val="000000" w:themeColor="text1"/>
          <w:sz w:val="28"/>
          <w:szCs w:val="28"/>
          <w:lang w:val="en-US"/>
        </w:rPr>
        <w:t>Tendermint</w:t>
      </w:r>
      <w:proofErr w:type="spellEnd"/>
      <w:r w:rsidRPr="00D90A67">
        <w:rPr>
          <w:color w:val="000000" w:themeColor="text1"/>
          <w:sz w:val="28"/>
          <w:szCs w:val="28"/>
          <w:lang w:val="en-US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  <w:lang w:val="en-US"/>
        </w:rPr>
        <w:t>HotStuff</w:t>
      </w:r>
      <w:proofErr w:type="spellEnd"/>
      <w:r w:rsidRPr="00D90A67">
        <w:rPr>
          <w:color w:val="000000" w:themeColor="text1"/>
          <w:sz w:val="28"/>
          <w:szCs w:val="28"/>
          <w:lang w:val="en-US"/>
        </w:rPr>
        <w:t xml:space="preserve"> [156, </w:t>
      </w:r>
      <w:r w:rsidRPr="00D90A67">
        <w:rPr>
          <w:color w:val="000000" w:themeColor="text1"/>
          <w:sz w:val="28"/>
          <w:szCs w:val="28"/>
        </w:rPr>
        <w:t>с</w:t>
      </w:r>
      <w:r w:rsidRPr="00D90A67">
        <w:rPr>
          <w:color w:val="000000" w:themeColor="text1"/>
          <w:sz w:val="28"/>
          <w:szCs w:val="28"/>
          <w:lang w:val="en-US"/>
        </w:rPr>
        <w:t>. 2]</w:t>
      </w:r>
    </w:p>
    <w:p w14:paraId="5FD4FD7E" w14:textId="77777777" w:rsidR="003750A6" w:rsidRPr="00746527" w:rsidRDefault="003750A6" w:rsidP="00F80B17">
      <w:pPr>
        <w:pStyle w:val="4"/>
        <w:spacing w:before="0"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 w:themeColor="text1"/>
          <w:sz w:val="28"/>
          <w:szCs w:val="28"/>
          <w:lang w:val="en-US"/>
        </w:rPr>
      </w:pPr>
      <w:r w:rsidRPr="00746527"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  <w:lang w:val="en-US"/>
        </w:rPr>
        <w:t xml:space="preserve">3. DAG-based </w:t>
      </w:r>
      <w:r w:rsidRPr="00746527"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>алгоритми</w:t>
      </w:r>
      <w:r w:rsidRPr="00746527"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  <w:lang w:val="en-US"/>
        </w:rPr>
        <w:t xml:space="preserve"> (Directed Acyclic Graph)</w:t>
      </w:r>
    </w:p>
    <w:p w14:paraId="090DB76C" w14:textId="77777777" w:rsidR="003750A6" w:rsidRPr="00D90A67" w:rsidRDefault="003750A6" w:rsidP="00F80B17">
      <w:pPr>
        <w:pStyle w:val="af0"/>
        <w:numPr>
          <w:ilvl w:val="0"/>
          <w:numId w:val="542"/>
        </w:numPr>
        <w:spacing w:line="360" w:lineRule="auto"/>
        <w:ind w:left="567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Побудовані на топології спрямованих ациклічних графів;</w:t>
      </w:r>
    </w:p>
    <w:p w14:paraId="6E426C3E" w14:textId="77777777" w:rsidR="003750A6" w:rsidRPr="00D90A67" w:rsidRDefault="003750A6" w:rsidP="00F80B17">
      <w:pPr>
        <w:pStyle w:val="af0"/>
        <w:numPr>
          <w:ilvl w:val="0"/>
          <w:numId w:val="542"/>
        </w:numPr>
        <w:spacing w:line="360" w:lineRule="auto"/>
        <w:ind w:left="567"/>
        <w:jc w:val="both"/>
        <w:rPr>
          <w:rStyle w:val="ac"/>
          <w:b w:val="0"/>
          <w:bCs w:val="0"/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Паралельна обробка транзакцій, висока масштабованість.</w:t>
      </w:r>
    </w:p>
    <w:p w14:paraId="053F87B4" w14:textId="77777777" w:rsidR="003750A6" w:rsidRPr="00D90A67" w:rsidRDefault="003750A6" w:rsidP="00F80B17">
      <w:pPr>
        <w:spacing w:line="360" w:lineRule="auto"/>
        <w:ind w:left="720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Приклади</w:t>
      </w:r>
      <w:r w:rsidRPr="00D90A67">
        <w:rPr>
          <w:rStyle w:val="ac"/>
          <w:color w:val="000000" w:themeColor="text1"/>
          <w:sz w:val="28"/>
          <w:szCs w:val="28"/>
          <w:lang w:val="en-US"/>
        </w:rPr>
        <w:t>:</w:t>
      </w:r>
      <w:r w:rsidRPr="00D90A67">
        <w:rPr>
          <w:color w:val="000000" w:themeColor="text1"/>
          <w:sz w:val="28"/>
          <w:szCs w:val="28"/>
          <w:lang w:val="en-US"/>
        </w:rPr>
        <w:t xml:space="preserve"> Hedera </w:t>
      </w:r>
      <w:proofErr w:type="spellStart"/>
      <w:r w:rsidRPr="00D90A67">
        <w:rPr>
          <w:color w:val="000000" w:themeColor="text1"/>
          <w:sz w:val="28"/>
          <w:szCs w:val="28"/>
          <w:lang w:val="en-US"/>
        </w:rPr>
        <w:t>Hashgraph</w:t>
      </w:r>
      <w:proofErr w:type="spellEnd"/>
      <w:r w:rsidRPr="00D90A67">
        <w:rPr>
          <w:color w:val="000000" w:themeColor="text1"/>
          <w:sz w:val="28"/>
          <w:szCs w:val="28"/>
          <w:lang w:val="en-US"/>
        </w:rPr>
        <w:t xml:space="preserve">, IOTA, Nano [157, </w:t>
      </w:r>
      <w:r w:rsidRPr="00D90A67">
        <w:rPr>
          <w:color w:val="000000" w:themeColor="text1"/>
          <w:sz w:val="28"/>
          <w:szCs w:val="28"/>
        </w:rPr>
        <w:t>с</w:t>
      </w:r>
      <w:r w:rsidRPr="00D90A67">
        <w:rPr>
          <w:color w:val="000000" w:themeColor="text1"/>
          <w:sz w:val="28"/>
          <w:szCs w:val="28"/>
          <w:lang w:val="en-US"/>
        </w:rPr>
        <w:t>. 3]</w:t>
      </w:r>
      <w:r w:rsidRPr="00D90A67">
        <w:rPr>
          <w:color w:val="000000" w:themeColor="text1"/>
          <w:sz w:val="28"/>
          <w:szCs w:val="28"/>
        </w:rPr>
        <w:t>.</w:t>
      </w:r>
    </w:p>
    <w:p w14:paraId="7145BD8F" w14:textId="77777777" w:rsidR="003750A6" w:rsidRPr="00746527" w:rsidRDefault="003750A6" w:rsidP="00F80B17">
      <w:pPr>
        <w:pStyle w:val="4"/>
        <w:spacing w:before="0"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 w:themeColor="text1"/>
          <w:sz w:val="28"/>
          <w:szCs w:val="28"/>
        </w:rPr>
      </w:pPr>
      <w:r w:rsidRPr="00746527"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>4. Гібридні та багаторівневі алгоритми</w:t>
      </w:r>
    </w:p>
    <w:p w14:paraId="1B86077E" w14:textId="77777777" w:rsidR="003750A6" w:rsidRPr="00D90A67" w:rsidRDefault="003750A6" w:rsidP="00F80B17">
      <w:pPr>
        <w:pStyle w:val="af0"/>
        <w:numPr>
          <w:ilvl w:val="0"/>
          <w:numId w:val="543"/>
        </w:numPr>
        <w:spacing w:line="360" w:lineRule="auto"/>
        <w:ind w:left="709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Поєднують переваги кількох підходів (наприклад, </w:t>
      </w:r>
      <w:proofErr w:type="spellStart"/>
      <w:r w:rsidRPr="00D90A67">
        <w:rPr>
          <w:color w:val="000000" w:themeColor="text1"/>
          <w:sz w:val="28"/>
          <w:szCs w:val="28"/>
        </w:rPr>
        <w:t>PoS</w:t>
      </w:r>
      <w:proofErr w:type="spellEnd"/>
      <w:r w:rsidRPr="00D90A67">
        <w:rPr>
          <w:color w:val="000000" w:themeColor="text1"/>
          <w:sz w:val="28"/>
          <w:szCs w:val="28"/>
        </w:rPr>
        <w:t xml:space="preserve"> + BFT);</w:t>
      </w:r>
    </w:p>
    <w:p w14:paraId="7FDA4004" w14:textId="77777777" w:rsidR="003750A6" w:rsidRPr="00D90A67" w:rsidRDefault="003750A6" w:rsidP="00F80B17">
      <w:pPr>
        <w:pStyle w:val="af0"/>
        <w:numPr>
          <w:ilvl w:val="0"/>
          <w:numId w:val="543"/>
        </w:numPr>
        <w:spacing w:line="360" w:lineRule="auto"/>
        <w:ind w:left="709"/>
        <w:jc w:val="both"/>
        <w:rPr>
          <w:rStyle w:val="ac"/>
          <w:b w:val="0"/>
          <w:bCs w:val="0"/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Забезпечують гнучкість, адаптивність, покращену </w:t>
      </w:r>
      <w:proofErr w:type="spellStart"/>
      <w:r w:rsidRPr="00D90A67">
        <w:rPr>
          <w:color w:val="000000" w:themeColor="text1"/>
          <w:sz w:val="28"/>
          <w:szCs w:val="28"/>
        </w:rPr>
        <w:t>fault-tolerance</w:t>
      </w:r>
      <w:proofErr w:type="spellEnd"/>
      <w:r w:rsidRPr="00D90A67">
        <w:rPr>
          <w:color w:val="000000" w:themeColor="text1"/>
          <w:sz w:val="28"/>
          <w:szCs w:val="28"/>
        </w:rPr>
        <w:t>.</w:t>
      </w:r>
    </w:p>
    <w:p w14:paraId="72D6D216" w14:textId="77777777" w:rsidR="003750A6" w:rsidRPr="00D90A67" w:rsidRDefault="003750A6" w:rsidP="00F80B17">
      <w:pPr>
        <w:spacing w:line="360" w:lineRule="auto"/>
        <w:ind w:left="720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Приклади</w:t>
      </w:r>
      <w:r w:rsidRPr="00D90A67">
        <w:rPr>
          <w:rStyle w:val="ac"/>
          <w:color w:val="000000" w:themeColor="text1"/>
          <w:sz w:val="28"/>
          <w:szCs w:val="28"/>
          <w:lang w:val="en-US"/>
        </w:rPr>
        <w:t>:</w:t>
      </w:r>
      <w:r w:rsidRPr="00D90A67">
        <w:rPr>
          <w:color w:val="000000" w:themeColor="text1"/>
          <w:sz w:val="28"/>
          <w:szCs w:val="28"/>
          <w:lang w:val="en-US"/>
        </w:rPr>
        <w:t xml:space="preserve"> NEAR (Nightshade + </w:t>
      </w:r>
      <w:proofErr w:type="spellStart"/>
      <w:r w:rsidRPr="00D90A67">
        <w:rPr>
          <w:color w:val="000000" w:themeColor="text1"/>
          <w:sz w:val="28"/>
          <w:szCs w:val="28"/>
          <w:lang w:val="en-US"/>
        </w:rPr>
        <w:t>Doomslug</w:t>
      </w:r>
      <w:proofErr w:type="spellEnd"/>
      <w:r w:rsidRPr="00D90A67">
        <w:rPr>
          <w:color w:val="000000" w:themeColor="text1"/>
          <w:sz w:val="28"/>
          <w:szCs w:val="28"/>
          <w:lang w:val="en-US"/>
        </w:rPr>
        <w:t xml:space="preserve">), </w:t>
      </w:r>
      <w:proofErr w:type="spellStart"/>
      <w:r w:rsidRPr="00D90A67">
        <w:rPr>
          <w:color w:val="000000" w:themeColor="text1"/>
          <w:sz w:val="28"/>
          <w:szCs w:val="28"/>
          <w:lang w:val="en-US"/>
        </w:rPr>
        <w:t>Polkadot</w:t>
      </w:r>
      <w:proofErr w:type="spellEnd"/>
      <w:r w:rsidRPr="00D90A67">
        <w:rPr>
          <w:color w:val="000000" w:themeColor="text1"/>
          <w:sz w:val="28"/>
          <w:szCs w:val="28"/>
          <w:lang w:val="en-US"/>
        </w:rPr>
        <w:t xml:space="preserve"> (GRANDPA + BABE), Cosmos (</w:t>
      </w:r>
      <w:proofErr w:type="spellStart"/>
      <w:r w:rsidRPr="00D90A67">
        <w:rPr>
          <w:color w:val="000000" w:themeColor="text1"/>
          <w:sz w:val="28"/>
          <w:szCs w:val="28"/>
          <w:lang w:val="en-US"/>
        </w:rPr>
        <w:t>Tendermint</w:t>
      </w:r>
      <w:proofErr w:type="spellEnd"/>
      <w:r w:rsidRPr="00D90A67">
        <w:rPr>
          <w:color w:val="000000" w:themeColor="text1"/>
          <w:sz w:val="28"/>
          <w:szCs w:val="28"/>
          <w:lang w:val="en-US"/>
        </w:rPr>
        <w:t>)</w:t>
      </w:r>
      <w:r w:rsidRPr="00D90A67">
        <w:rPr>
          <w:color w:val="000000" w:themeColor="text1"/>
          <w:sz w:val="28"/>
          <w:szCs w:val="28"/>
        </w:rPr>
        <w:t>.</w:t>
      </w:r>
    </w:p>
    <w:p w14:paraId="364680EA" w14:textId="77777777" w:rsidR="003750A6" w:rsidRPr="00746527" w:rsidRDefault="003750A6" w:rsidP="00F80B17">
      <w:pPr>
        <w:pStyle w:val="3"/>
        <w:spacing w:before="0" w:after="0" w:line="360" w:lineRule="auto"/>
        <w:jc w:val="right"/>
        <w:rPr>
          <w:rFonts w:ascii="Times New Roman" w:hAnsi="Times New Roman" w:cs="Times New Roman"/>
          <w:color w:val="000000" w:themeColor="text1"/>
        </w:rPr>
      </w:pPr>
      <w:r w:rsidRPr="00746527">
        <w:rPr>
          <w:rFonts w:ascii="Times New Roman" w:hAnsi="Times New Roman" w:cs="Times New Roman"/>
          <w:color w:val="000000" w:themeColor="text1"/>
        </w:rPr>
        <w:t>Таблиця 2</w:t>
      </w:r>
      <w:r w:rsidRPr="00746527">
        <w:rPr>
          <w:rFonts w:ascii="Times New Roman" w:hAnsi="Times New Roman" w:cs="Times New Roman"/>
          <w:color w:val="000000" w:themeColor="text1"/>
          <w:lang w:val="en-US"/>
        </w:rPr>
        <w:t>.16</w:t>
      </w:r>
      <w:r w:rsidRPr="00746527">
        <w:rPr>
          <w:rFonts w:ascii="Times New Roman" w:hAnsi="Times New Roman" w:cs="Times New Roman"/>
          <w:color w:val="000000" w:themeColor="text1"/>
        </w:rPr>
        <w:t xml:space="preserve"> - Критерії класифікації</w:t>
      </w:r>
    </w:p>
    <w:tbl>
      <w:tblPr>
        <w:tblStyle w:val="af4"/>
        <w:tblW w:w="9063" w:type="dxa"/>
        <w:tblLayout w:type="fixed"/>
        <w:tblLook w:val="04A0" w:firstRow="1" w:lastRow="0" w:firstColumn="1" w:lastColumn="0" w:noHBand="0" w:noVBand="1"/>
      </w:tblPr>
      <w:tblGrid>
        <w:gridCol w:w="1267"/>
        <w:gridCol w:w="1563"/>
        <w:gridCol w:w="1701"/>
        <w:gridCol w:w="1276"/>
        <w:gridCol w:w="1908"/>
        <w:gridCol w:w="1348"/>
      </w:tblGrid>
      <w:tr w:rsidR="003750A6" w:rsidRPr="00D90A67" w14:paraId="66C4D7A6" w14:textId="77777777" w:rsidTr="000E05CF">
        <w:trPr>
          <w:trHeight w:val="1014"/>
        </w:trPr>
        <w:tc>
          <w:tcPr>
            <w:tcW w:w="1267" w:type="dxa"/>
            <w:hideMark/>
          </w:tcPr>
          <w:p w14:paraId="49CC72A4" w14:textId="77777777" w:rsidR="003750A6" w:rsidRPr="0010316E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10316E">
              <w:rPr>
                <w:color w:val="000000" w:themeColor="text1"/>
                <w:sz w:val="20"/>
                <w:szCs w:val="20"/>
              </w:rPr>
              <w:t>Клас</w:t>
            </w:r>
          </w:p>
        </w:tc>
        <w:tc>
          <w:tcPr>
            <w:tcW w:w="1563" w:type="dxa"/>
            <w:hideMark/>
          </w:tcPr>
          <w:p w14:paraId="4356CB0E" w14:textId="77777777" w:rsidR="003750A6" w:rsidRPr="0010316E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10316E">
              <w:rPr>
                <w:color w:val="000000" w:themeColor="text1"/>
                <w:sz w:val="20"/>
                <w:szCs w:val="20"/>
              </w:rPr>
              <w:t>Тип узгодження</w:t>
            </w:r>
          </w:p>
        </w:tc>
        <w:tc>
          <w:tcPr>
            <w:tcW w:w="1701" w:type="dxa"/>
            <w:hideMark/>
          </w:tcPr>
          <w:p w14:paraId="73B8AAE1" w14:textId="77777777" w:rsidR="003750A6" w:rsidRPr="0010316E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10316E">
              <w:rPr>
                <w:color w:val="000000" w:themeColor="text1"/>
                <w:sz w:val="20"/>
                <w:szCs w:val="20"/>
              </w:rPr>
              <w:t>Стійкість до збоїв</w:t>
            </w:r>
          </w:p>
        </w:tc>
        <w:tc>
          <w:tcPr>
            <w:tcW w:w="1276" w:type="dxa"/>
            <w:hideMark/>
          </w:tcPr>
          <w:p w14:paraId="0E806EEE" w14:textId="77777777" w:rsidR="003750A6" w:rsidRPr="0010316E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10316E">
              <w:rPr>
                <w:color w:val="000000" w:themeColor="text1"/>
                <w:sz w:val="20"/>
                <w:szCs w:val="20"/>
              </w:rPr>
              <w:t>Пропускна здатність</w:t>
            </w:r>
          </w:p>
        </w:tc>
        <w:tc>
          <w:tcPr>
            <w:tcW w:w="1908" w:type="dxa"/>
            <w:hideMark/>
          </w:tcPr>
          <w:p w14:paraId="702C573B" w14:textId="77777777" w:rsidR="003750A6" w:rsidRPr="0010316E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10316E">
              <w:rPr>
                <w:color w:val="000000" w:themeColor="text1"/>
                <w:sz w:val="20"/>
                <w:szCs w:val="20"/>
              </w:rPr>
              <w:t>Масштабованість</w:t>
            </w:r>
          </w:p>
        </w:tc>
        <w:tc>
          <w:tcPr>
            <w:tcW w:w="1348" w:type="dxa"/>
            <w:hideMark/>
          </w:tcPr>
          <w:p w14:paraId="701B6A2B" w14:textId="77777777" w:rsidR="003750A6" w:rsidRPr="0010316E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10316E">
              <w:rPr>
                <w:color w:val="000000" w:themeColor="text1"/>
                <w:sz w:val="20"/>
                <w:szCs w:val="20"/>
              </w:rPr>
              <w:t>Приклади платформ</w:t>
            </w:r>
          </w:p>
        </w:tc>
      </w:tr>
      <w:tr w:rsidR="003750A6" w:rsidRPr="00D90A67" w14:paraId="1F1EFDF0" w14:textId="77777777" w:rsidTr="000E05CF">
        <w:trPr>
          <w:trHeight w:val="894"/>
        </w:trPr>
        <w:tc>
          <w:tcPr>
            <w:tcW w:w="1267" w:type="dxa"/>
            <w:hideMark/>
          </w:tcPr>
          <w:p w14:paraId="2891E807" w14:textId="77777777" w:rsidR="003750A6" w:rsidRPr="007B4B63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7B4B63">
              <w:rPr>
                <w:color w:val="000000" w:themeColor="text1"/>
              </w:rPr>
              <w:t>Nakamoto-style</w:t>
            </w:r>
            <w:proofErr w:type="spellEnd"/>
          </w:p>
        </w:tc>
        <w:tc>
          <w:tcPr>
            <w:tcW w:w="1563" w:type="dxa"/>
            <w:hideMark/>
          </w:tcPr>
          <w:p w14:paraId="007F1D87" w14:textId="77777777" w:rsidR="003750A6" w:rsidRPr="007B4B63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7B4B63">
              <w:rPr>
                <w:color w:val="000000" w:themeColor="text1"/>
              </w:rPr>
              <w:t>Стохастичне</w:t>
            </w:r>
          </w:p>
        </w:tc>
        <w:tc>
          <w:tcPr>
            <w:tcW w:w="1701" w:type="dxa"/>
            <w:hideMark/>
          </w:tcPr>
          <w:p w14:paraId="279C7460" w14:textId="77777777" w:rsidR="003750A6" w:rsidRPr="007B4B63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7B4B63">
              <w:rPr>
                <w:color w:val="000000" w:themeColor="text1"/>
              </w:rPr>
              <w:t>Висока</w:t>
            </w:r>
          </w:p>
        </w:tc>
        <w:tc>
          <w:tcPr>
            <w:tcW w:w="1276" w:type="dxa"/>
            <w:hideMark/>
          </w:tcPr>
          <w:p w14:paraId="3829406C" w14:textId="77777777" w:rsidR="003750A6" w:rsidRPr="007B4B63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7B4B63">
              <w:rPr>
                <w:color w:val="000000" w:themeColor="text1"/>
              </w:rPr>
              <w:t>Низька</w:t>
            </w:r>
          </w:p>
        </w:tc>
        <w:tc>
          <w:tcPr>
            <w:tcW w:w="1908" w:type="dxa"/>
            <w:hideMark/>
          </w:tcPr>
          <w:p w14:paraId="21994165" w14:textId="77777777" w:rsidR="003750A6" w:rsidRPr="007B4B63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7B4B63">
              <w:rPr>
                <w:color w:val="000000" w:themeColor="text1"/>
              </w:rPr>
              <w:t>Висока</w:t>
            </w:r>
          </w:p>
        </w:tc>
        <w:tc>
          <w:tcPr>
            <w:tcW w:w="1348" w:type="dxa"/>
            <w:hideMark/>
          </w:tcPr>
          <w:p w14:paraId="0F6E8CDF" w14:textId="77777777" w:rsidR="003750A6" w:rsidRPr="007B4B63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7B4B63">
              <w:rPr>
                <w:color w:val="000000" w:themeColor="text1"/>
              </w:rPr>
              <w:t>Bitcoin</w:t>
            </w:r>
            <w:proofErr w:type="spellEnd"/>
            <w:r>
              <w:rPr>
                <w:color w:val="000000" w:themeColor="text1"/>
              </w:rPr>
              <w:t xml:space="preserve"> </w:t>
            </w:r>
            <w:proofErr w:type="spellStart"/>
            <w:r w:rsidRPr="007B4B63">
              <w:rPr>
                <w:color w:val="000000" w:themeColor="text1"/>
              </w:rPr>
              <w:t>Ethereum</w:t>
            </w:r>
            <w:proofErr w:type="spellEnd"/>
          </w:p>
        </w:tc>
      </w:tr>
      <w:tr w:rsidR="003750A6" w:rsidRPr="00D90A67" w14:paraId="2B9F6D52" w14:textId="77777777" w:rsidTr="000E05CF">
        <w:trPr>
          <w:trHeight w:val="1336"/>
        </w:trPr>
        <w:tc>
          <w:tcPr>
            <w:tcW w:w="1267" w:type="dxa"/>
            <w:hideMark/>
          </w:tcPr>
          <w:p w14:paraId="03009923" w14:textId="77777777" w:rsidR="003750A6" w:rsidRPr="007B4B63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7B4B63">
              <w:rPr>
                <w:color w:val="000000" w:themeColor="text1"/>
              </w:rPr>
              <w:t>BFT-</w:t>
            </w:r>
            <w:proofErr w:type="spellStart"/>
            <w:r w:rsidRPr="007B4B63">
              <w:rPr>
                <w:color w:val="000000" w:themeColor="text1"/>
              </w:rPr>
              <w:t>based</w:t>
            </w:r>
            <w:proofErr w:type="spellEnd"/>
          </w:p>
        </w:tc>
        <w:tc>
          <w:tcPr>
            <w:tcW w:w="1563" w:type="dxa"/>
            <w:hideMark/>
          </w:tcPr>
          <w:p w14:paraId="48FF88FD" w14:textId="77777777" w:rsidR="003750A6" w:rsidRPr="007B4B63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7B4B63">
              <w:rPr>
                <w:color w:val="000000" w:themeColor="text1"/>
              </w:rPr>
              <w:t>Голосування</w:t>
            </w:r>
          </w:p>
        </w:tc>
        <w:tc>
          <w:tcPr>
            <w:tcW w:w="1701" w:type="dxa"/>
            <w:hideMark/>
          </w:tcPr>
          <w:p w14:paraId="0E373160" w14:textId="77777777" w:rsidR="003750A6" w:rsidRPr="007B4B63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7B4B63">
              <w:rPr>
                <w:color w:val="000000" w:themeColor="text1"/>
              </w:rPr>
              <w:t>До 1/3 вузлів</w:t>
            </w:r>
          </w:p>
        </w:tc>
        <w:tc>
          <w:tcPr>
            <w:tcW w:w="1276" w:type="dxa"/>
            <w:hideMark/>
          </w:tcPr>
          <w:p w14:paraId="766DE3B9" w14:textId="77777777" w:rsidR="003750A6" w:rsidRPr="007B4B63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7B4B63">
              <w:rPr>
                <w:color w:val="000000" w:themeColor="text1"/>
              </w:rPr>
              <w:t>Висока</w:t>
            </w:r>
          </w:p>
        </w:tc>
        <w:tc>
          <w:tcPr>
            <w:tcW w:w="1908" w:type="dxa"/>
            <w:hideMark/>
          </w:tcPr>
          <w:p w14:paraId="70C624B8" w14:textId="77777777" w:rsidR="003750A6" w:rsidRPr="007B4B63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7B4B63">
              <w:rPr>
                <w:color w:val="000000" w:themeColor="text1"/>
              </w:rPr>
              <w:t>Обмежена</w:t>
            </w:r>
          </w:p>
        </w:tc>
        <w:tc>
          <w:tcPr>
            <w:tcW w:w="1348" w:type="dxa"/>
            <w:hideMark/>
          </w:tcPr>
          <w:p w14:paraId="7C7B9210" w14:textId="77777777" w:rsidR="003750A6" w:rsidRPr="007B4B63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7B4B63">
              <w:rPr>
                <w:color w:val="000000" w:themeColor="text1"/>
              </w:rPr>
              <w:t>Tendermint</w:t>
            </w:r>
            <w:proofErr w:type="spellEnd"/>
            <w:r w:rsidRPr="007B4B63">
              <w:rPr>
                <w:color w:val="000000" w:themeColor="text1"/>
              </w:rPr>
              <w:t xml:space="preserve"> </w:t>
            </w:r>
            <w:proofErr w:type="spellStart"/>
            <w:r w:rsidRPr="007B4B63">
              <w:rPr>
                <w:color w:val="000000" w:themeColor="text1"/>
              </w:rPr>
              <w:t>HotStuff</w:t>
            </w:r>
            <w:proofErr w:type="spellEnd"/>
          </w:p>
        </w:tc>
      </w:tr>
      <w:tr w:rsidR="003750A6" w:rsidRPr="00D90A67" w14:paraId="37C258DC" w14:textId="77777777" w:rsidTr="000E05CF">
        <w:trPr>
          <w:trHeight w:val="884"/>
        </w:trPr>
        <w:tc>
          <w:tcPr>
            <w:tcW w:w="1267" w:type="dxa"/>
            <w:hideMark/>
          </w:tcPr>
          <w:p w14:paraId="1E319FDC" w14:textId="77777777" w:rsidR="003750A6" w:rsidRPr="007B4B63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7B4B63">
              <w:rPr>
                <w:color w:val="000000" w:themeColor="text1"/>
              </w:rPr>
              <w:t>DAG-</w:t>
            </w:r>
            <w:proofErr w:type="spellStart"/>
            <w:r w:rsidRPr="007B4B63">
              <w:rPr>
                <w:color w:val="000000" w:themeColor="text1"/>
              </w:rPr>
              <w:t>based</w:t>
            </w:r>
            <w:proofErr w:type="spellEnd"/>
          </w:p>
        </w:tc>
        <w:tc>
          <w:tcPr>
            <w:tcW w:w="1563" w:type="dxa"/>
            <w:hideMark/>
          </w:tcPr>
          <w:p w14:paraId="70CE6FD2" w14:textId="77777777" w:rsidR="003750A6" w:rsidRPr="007B4B63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7B4B63">
              <w:rPr>
                <w:color w:val="000000" w:themeColor="text1"/>
              </w:rPr>
              <w:t>Локальні рішення</w:t>
            </w:r>
          </w:p>
        </w:tc>
        <w:tc>
          <w:tcPr>
            <w:tcW w:w="1701" w:type="dxa"/>
            <w:hideMark/>
          </w:tcPr>
          <w:p w14:paraId="3AA4AE45" w14:textId="77777777" w:rsidR="003750A6" w:rsidRPr="007B4B63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7B4B63">
              <w:rPr>
                <w:color w:val="000000" w:themeColor="text1"/>
              </w:rPr>
              <w:t>Децентралізована</w:t>
            </w:r>
          </w:p>
        </w:tc>
        <w:tc>
          <w:tcPr>
            <w:tcW w:w="1276" w:type="dxa"/>
            <w:hideMark/>
          </w:tcPr>
          <w:p w14:paraId="5ABE64F5" w14:textId="77777777" w:rsidR="003750A6" w:rsidRPr="007B4B63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7B4B63">
              <w:rPr>
                <w:color w:val="000000" w:themeColor="text1"/>
              </w:rPr>
              <w:t>Дуже висока</w:t>
            </w:r>
          </w:p>
        </w:tc>
        <w:tc>
          <w:tcPr>
            <w:tcW w:w="1908" w:type="dxa"/>
            <w:hideMark/>
          </w:tcPr>
          <w:p w14:paraId="5533E751" w14:textId="77777777" w:rsidR="003750A6" w:rsidRPr="007B4B63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7B4B63">
              <w:rPr>
                <w:color w:val="000000" w:themeColor="text1"/>
              </w:rPr>
              <w:t>Висока</w:t>
            </w:r>
          </w:p>
        </w:tc>
        <w:tc>
          <w:tcPr>
            <w:tcW w:w="1348" w:type="dxa"/>
            <w:hideMark/>
          </w:tcPr>
          <w:p w14:paraId="433DDFDF" w14:textId="77777777" w:rsidR="003750A6" w:rsidRPr="007B4B63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7B4B63">
              <w:rPr>
                <w:color w:val="000000" w:themeColor="text1"/>
              </w:rPr>
              <w:t xml:space="preserve">IOTA </w:t>
            </w:r>
            <w:proofErr w:type="spellStart"/>
            <w:r w:rsidRPr="007B4B63">
              <w:rPr>
                <w:color w:val="000000" w:themeColor="text1"/>
              </w:rPr>
              <w:t>Hedera</w:t>
            </w:r>
            <w:proofErr w:type="spellEnd"/>
          </w:p>
        </w:tc>
      </w:tr>
      <w:tr w:rsidR="003750A6" w:rsidRPr="00D90A67" w14:paraId="46F2ADD5" w14:textId="77777777" w:rsidTr="000E05CF">
        <w:trPr>
          <w:trHeight w:val="894"/>
        </w:trPr>
        <w:tc>
          <w:tcPr>
            <w:tcW w:w="1267" w:type="dxa"/>
            <w:hideMark/>
          </w:tcPr>
          <w:p w14:paraId="35D7CA83" w14:textId="77777777" w:rsidR="003750A6" w:rsidRPr="007B4B63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7B4B63">
              <w:rPr>
                <w:color w:val="000000" w:themeColor="text1"/>
              </w:rPr>
              <w:t>Гібридні</w:t>
            </w:r>
          </w:p>
        </w:tc>
        <w:tc>
          <w:tcPr>
            <w:tcW w:w="1563" w:type="dxa"/>
            <w:hideMark/>
          </w:tcPr>
          <w:p w14:paraId="3280CE38" w14:textId="77777777" w:rsidR="003750A6" w:rsidRPr="007B4B63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7B4B63">
              <w:rPr>
                <w:color w:val="000000" w:themeColor="text1"/>
              </w:rPr>
              <w:t>Комбіноване</w:t>
            </w:r>
          </w:p>
        </w:tc>
        <w:tc>
          <w:tcPr>
            <w:tcW w:w="1701" w:type="dxa"/>
            <w:hideMark/>
          </w:tcPr>
          <w:p w14:paraId="127410E4" w14:textId="77777777" w:rsidR="003750A6" w:rsidRPr="007B4B63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7B4B63">
              <w:rPr>
                <w:color w:val="000000" w:themeColor="text1"/>
              </w:rPr>
              <w:t>До 1/3 + адаптивне</w:t>
            </w:r>
          </w:p>
        </w:tc>
        <w:tc>
          <w:tcPr>
            <w:tcW w:w="1276" w:type="dxa"/>
            <w:hideMark/>
          </w:tcPr>
          <w:p w14:paraId="09B8A671" w14:textId="77777777" w:rsidR="003750A6" w:rsidRPr="007B4B63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7B4B63">
              <w:rPr>
                <w:color w:val="000000" w:themeColor="text1"/>
              </w:rPr>
              <w:t>Висока</w:t>
            </w:r>
          </w:p>
        </w:tc>
        <w:tc>
          <w:tcPr>
            <w:tcW w:w="1908" w:type="dxa"/>
            <w:hideMark/>
          </w:tcPr>
          <w:p w14:paraId="0BD5E597" w14:textId="77777777" w:rsidR="003750A6" w:rsidRPr="007B4B63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7B4B63">
              <w:rPr>
                <w:color w:val="000000" w:themeColor="text1"/>
              </w:rPr>
              <w:t>Висока</w:t>
            </w:r>
          </w:p>
        </w:tc>
        <w:tc>
          <w:tcPr>
            <w:tcW w:w="1348" w:type="dxa"/>
            <w:hideMark/>
          </w:tcPr>
          <w:p w14:paraId="27D58F99" w14:textId="77777777" w:rsidR="003750A6" w:rsidRPr="007B4B63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7B4B63">
              <w:rPr>
                <w:color w:val="000000" w:themeColor="text1"/>
              </w:rPr>
              <w:t xml:space="preserve">NEAR </w:t>
            </w:r>
            <w:proofErr w:type="spellStart"/>
            <w:r w:rsidRPr="007B4B63">
              <w:rPr>
                <w:color w:val="000000" w:themeColor="text1"/>
              </w:rPr>
              <w:t>Cosmos</w:t>
            </w:r>
            <w:proofErr w:type="spellEnd"/>
          </w:p>
        </w:tc>
      </w:tr>
    </w:tbl>
    <w:p w14:paraId="6703A8A2" w14:textId="77777777" w:rsidR="003750A6" w:rsidRPr="009A2F65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9A2F65">
        <w:rPr>
          <w:color w:val="000000" w:themeColor="text1"/>
          <w:sz w:val="28"/>
          <w:szCs w:val="28"/>
        </w:rPr>
        <w:tab/>
        <w:t xml:space="preserve">Для зручності аналізу ключових особливостей різних підходів до досягнення консенсусу у </w:t>
      </w:r>
      <w:proofErr w:type="spellStart"/>
      <w:r w:rsidRPr="009A2F65">
        <w:rPr>
          <w:color w:val="000000" w:themeColor="text1"/>
          <w:sz w:val="28"/>
          <w:szCs w:val="28"/>
        </w:rPr>
        <w:t>блокчейн</w:t>
      </w:r>
      <w:proofErr w:type="spellEnd"/>
      <w:r w:rsidRPr="009A2F65">
        <w:rPr>
          <w:color w:val="000000" w:themeColor="text1"/>
          <w:sz w:val="28"/>
          <w:szCs w:val="28"/>
        </w:rPr>
        <w:t xml:space="preserve">-системах, у </w:t>
      </w:r>
      <w:r>
        <w:rPr>
          <w:color w:val="000000" w:themeColor="text1"/>
          <w:sz w:val="28"/>
          <w:szCs w:val="28"/>
        </w:rPr>
        <w:t>табл</w:t>
      </w:r>
      <w:r w:rsidRPr="009A2F65">
        <w:rPr>
          <w:color w:val="000000" w:themeColor="text1"/>
          <w:sz w:val="28"/>
          <w:szCs w:val="28"/>
        </w:rPr>
        <w:t xml:space="preserve">. </w:t>
      </w:r>
      <w:r>
        <w:rPr>
          <w:color w:val="000000" w:themeColor="text1"/>
          <w:sz w:val="28"/>
          <w:szCs w:val="28"/>
        </w:rPr>
        <w:t>2</w:t>
      </w:r>
      <w:r w:rsidRPr="009A2F65">
        <w:rPr>
          <w:color w:val="000000" w:themeColor="text1"/>
          <w:sz w:val="28"/>
          <w:szCs w:val="28"/>
        </w:rPr>
        <w:t>.1</w:t>
      </w:r>
      <w:r>
        <w:rPr>
          <w:color w:val="000000" w:themeColor="text1"/>
          <w:sz w:val="28"/>
          <w:szCs w:val="28"/>
        </w:rPr>
        <w:t>6</w:t>
      </w:r>
      <w:r w:rsidRPr="009A2F65">
        <w:rPr>
          <w:color w:val="000000" w:themeColor="text1"/>
          <w:sz w:val="28"/>
          <w:szCs w:val="28"/>
        </w:rPr>
        <w:t xml:space="preserve"> наведено порівняльну характеристику основних класів алгоритмів: </w:t>
      </w:r>
      <w:r w:rsidRPr="00D90A67">
        <w:rPr>
          <w:color w:val="000000" w:themeColor="text1"/>
          <w:sz w:val="28"/>
          <w:szCs w:val="28"/>
          <w:lang w:val="en-US"/>
        </w:rPr>
        <w:t>Nakamoto</w:t>
      </w:r>
      <w:r w:rsidRPr="009A2F65">
        <w:rPr>
          <w:color w:val="000000" w:themeColor="text1"/>
          <w:sz w:val="28"/>
          <w:szCs w:val="28"/>
        </w:rPr>
        <w:t>-</w:t>
      </w:r>
      <w:r w:rsidRPr="00D90A67">
        <w:rPr>
          <w:color w:val="000000" w:themeColor="text1"/>
          <w:sz w:val="28"/>
          <w:szCs w:val="28"/>
          <w:lang w:val="en-US"/>
        </w:rPr>
        <w:t>style</w:t>
      </w:r>
      <w:r w:rsidRPr="009A2F65">
        <w:rPr>
          <w:color w:val="000000" w:themeColor="text1"/>
          <w:sz w:val="28"/>
          <w:szCs w:val="28"/>
        </w:rPr>
        <w:t xml:space="preserve">, </w:t>
      </w:r>
      <w:r w:rsidRPr="00D90A67">
        <w:rPr>
          <w:color w:val="000000" w:themeColor="text1"/>
          <w:sz w:val="28"/>
          <w:szCs w:val="28"/>
          <w:lang w:val="en-US"/>
        </w:rPr>
        <w:t>BFT</w:t>
      </w:r>
      <w:r w:rsidRPr="009A2F65">
        <w:rPr>
          <w:color w:val="000000" w:themeColor="text1"/>
          <w:sz w:val="28"/>
          <w:szCs w:val="28"/>
        </w:rPr>
        <w:t>-</w:t>
      </w:r>
      <w:r w:rsidRPr="00D90A67">
        <w:rPr>
          <w:color w:val="000000" w:themeColor="text1"/>
          <w:sz w:val="28"/>
          <w:szCs w:val="28"/>
          <w:lang w:val="en-US"/>
        </w:rPr>
        <w:t>based</w:t>
      </w:r>
      <w:r w:rsidRPr="009A2F65">
        <w:rPr>
          <w:color w:val="000000" w:themeColor="text1"/>
          <w:sz w:val="28"/>
          <w:szCs w:val="28"/>
        </w:rPr>
        <w:t xml:space="preserve">, </w:t>
      </w:r>
      <w:r w:rsidRPr="00D90A67">
        <w:rPr>
          <w:color w:val="000000" w:themeColor="text1"/>
          <w:sz w:val="28"/>
          <w:szCs w:val="28"/>
          <w:lang w:val="en-US"/>
        </w:rPr>
        <w:t>DAG</w:t>
      </w:r>
      <w:r w:rsidRPr="009A2F65">
        <w:rPr>
          <w:color w:val="000000" w:themeColor="text1"/>
          <w:sz w:val="28"/>
          <w:szCs w:val="28"/>
        </w:rPr>
        <w:t>-</w:t>
      </w:r>
      <w:r w:rsidRPr="00D90A67">
        <w:rPr>
          <w:color w:val="000000" w:themeColor="text1"/>
          <w:sz w:val="28"/>
          <w:szCs w:val="28"/>
          <w:lang w:val="en-US"/>
        </w:rPr>
        <w:t>based</w:t>
      </w:r>
      <w:r w:rsidRPr="009A2F65">
        <w:rPr>
          <w:color w:val="000000" w:themeColor="text1"/>
          <w:sz w:val="28"/>
          <w:szCs w:val="28"/>
        </w:rPr>
        <w:t xml:space="preserve"> та гібридних.</w:t>
      </w:r>
    </w:p>
    <w:p w14:paraId="12692A0B" w14:textId="77777777" w:rsidR="003750A6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9A2F65">
        <w:rPr>
          <w:color w:val="000000" w:themeColor="text1"/>
          <w:sz w:val="28"/>
          <w:szCs w:val="28"/>
        </w:rPr>
        <w:tab/>
        <w:t xml:space="preserve">Порівняння охоплює тип узгодження, стійкість до збоїв, пропускну здатність, масштабованість та приклади платформ, що реалізують відповідні підходи. </w:t>
      </w:r>
      <w:r w:rsidRPr="00D90A67">
        <w:rPr>
          <w:color w:val="000000" w:themeColor="text1"/>
          <w:sz w:val="28"/>
          <w:szCs w:val="28"/>
        </w:rPr>
        <w:t xml:space="preserve">Така узагальнена візуалізація дозволяє чітко побачити, </w:t>
      </w:r>
      <w:r w:rsidRPr="00D90A67">
        <w:rPr>
          <w:color w:val="000000" w:themeColor="text1"/>
          <w:sz w:val="28"/>
          <w:szCs w:val="28"/>
        </w:rPr>
        <w:lastRenderedPageBreak/>
        <w:t>які алгоритми краще підходять для високонавантажених комп’ютерних систем залежно від вимог до продуктивності та надійності.</w:t>
      </w:r>
    </w:p>
    <w:p w14:paraId="677E9DA5" w14:textId="77777777" w:rsidR="003750A6" w:rsidRPr="00746527" w:rsidRDefault="003750A6" w:rsidP="00F80B17">
      <w:pPr>
        <w:shd w:val="clear" w:color="auto" w:fill="FFFFFF"/>
        <w:spacing w:line="360" w:lineRule="auto"/>
        <w:ind w:firstLine="567"/>
        <w:jc w:val="both"/>
        <w:rPr>
          <w:color w:val="000000" w:themeColor="text1"/>
          <w:sz w:val="28"/>
          <w:szCs w:val="28"/>
        </w:rPr>
      </w:pPr>
      <w:r w:rsidRPr="00746527">
        <w:rPr>
          <w:color w:val="000000" w:themeColor="text1"/>
          <w:sz w:val="28"/>
          <w:szCs w:val="28"/>
        </w:rPr>
        <w:t>2.3.3 Порівняння ефективності алгоритмів у ВКС</w:t>
      </w:r>
    </w:p>
    <w:p w14:paraId="7F729EE0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У цьому підпункті розглядаються порівняльні характеристики основних консенсус-алгоритмів з точки зору придатності для високонавантажених комп’ютерних систем (ВКС). Аналіз базується на метриках продуктивності, затримки, енергоспоживання, масштабованості та </w:t>
      </w:r>
      <w:r w:rsidRPr="00D90A67">
        <w:rPr>
          <w:color w:val="000000" w:themeColor="text1"/>
          <w:sz w:val="28"/>
          <w:szCs w:val="28"/>
          <w:lang w:val="en-US"/>
        </w:rPr>
        <w:t>fault</w:t>
      </w:r>
      <w:r w:rsidRPr="00D90A67">
        <w:rPr>
          <w:color w:val="000000" w:themeColor="text1"/>
          <w:sz w:val="28"/>
          <w:szCs w:val="28"/>
        </w:rPr>
        <w:t xml:space="preserve"> </w:t>
      </w:r>
      <w:r w:rsidRPr="00D90A67">
        <w:rPr>
          <w:color w:val="000000" w:themeColor="text1"/>
          <w:sz w:val="28"/>
          <w:szCs w:val="28"/>
          <w:lang w:val="en-US"/>
        </w:rPr>
        <w:t>tolerance</w:t>
      </w:r>
      <w:r w:rsidRPr="00D90A67">
        <w:rPr>
          <w:color w:val="000000" w:themeColor="text1"/>
          <w:sz w:val="28"/>
          <w:szCs w:val="28"/>
        </w:rPr>
        <w:t xml:space="preserve"> [158, с. 2].</w:t>
      </w:r>
    </w:p>
    <w:p w14:paraId="6B45F2B4" w14:textId="77777777" w:rsidR="003750A6" w:rsidRPr="00746527" w:rsidRDefault="003750A6" w:rsidP="00F80B17">
      <w:pPr>
        <w:pStyle w:val="3"/>
        <w:spacing w:before="0" w:after="0" w:line="360" w:lineRule="auto"/>
        <w:jc w:val="both"/>
        <w:rPr>
          <w:rFonts w:ascii="Times New Roman" w:hAnsi="Times New Roman" w:cs="Times New Roman"/>
          <w:color w:val="000000" w:themeColor="text1"/>
        </w:rPr>
      </w:pPr>
      <w:r w:rsidRPr="00D90A67">
        <w:rPr>
          <w:rFonts w:ascii="Times New Roman" w:hAnsi="Times New Roman" w:cs="Times New Roman"/>
          <w:color w:val="000000" w:themeColor="text1"/>
        </w:rPr>
        <w:tab/>
      </w:r>
      <w:r w:rsidRPr="00746527">
        <w:rPr>
          <w:rFonts w:ascii="Times New Roman" w:hAnsi="Times New Roman" w:cs="Times New Roman"/>
          <w:color w:val="000000" w:themeColor="text1"/>
        </w:rPr>
        <w:t>Основні параметри оцінювання:</w:t>
      </w:r>
    </w:p>
    <w:p w14:paraId="757CE2FE" w14:textId="77777777" w:rsidR="003750A6" w:rsidRPr="00D90A67" w:rsidRDefault="003750A6" w:rsidP="00F80B17">
      <w:pPr>
        <w:pStyle w:val="af0"/>
        <w:numPr>
          <w:ilvl w:val="0"/>
          <w:numId w:val="544"/>
        </w:numPr>
        <w:spacing w:line="360" w:lineRule="auto"/>
        <w:ind w:left="567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Пропускна здатність (TPS)</w:t>
      </w:r>
      <w:r w:rsidRPr="00D90A67">
        <w:rPr>
          <w:color w:val="000000" w:themeColor="text1"/>
          <w:sz w:val="28"/>
          <w:szCs w:val="28"/>
        </w:rPr>
        <w:t xml:space="preserve"> — кількість транзакцій, які система здатна обробити за секунду;</w:t>
      </w:r>
    </w:p>
    <w:p w14:paraId="531D1100" w14:textId="77777777" w:rsidR="003750A6" w:rsidRPr="00D90A67" w:rsidRDefault="003750A6" w:rsidP="00F80B17">
      <w:pPr>
        <w:pStyle w:val="af0"/>
        <w:numPr>
          <w:ilvl w:val="0"/>
          <w:numId w:val="544"/>
        </w:numPr>
        <w:spacing w:line="360" w:lineRule="auto"/>
        <w:ind w:left="567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Час до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фіналізації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 (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Finality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Time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)</w:t>
      </w:r>
      <w:r w:rsidRPr="00D90A67">
        <w:rPr>
          <w:color w:val="000000" w:themeColor="text1"/>
          <w:sz w:val="28"/>
          <w:szCs w:val="28"/>
        </w:rPr>
        <w:t xml:space="preserve"> — час, за який транзакція вважається незворотною;</w:t>
      </w:r>
    </w:p>
    <w:p w14:paraId="1D22080A" w14:textId="77777777" w:rsidR="003750A6" w:rsidRPr="00D90A67" w:rsidRDefault="003750A6" w:rsidP="00F80B17">
      <w:pPr>
        <w:pStyle w:val="af0"/>
        <w:numPr>
          <w:ilvl w:val="0"/>
          <w:numId w:val="544"/>
        </w:numPr>
        <w:spacing w:line="360" w:lineRule="auto"/>
        <w:ind w:left="567"/>
        <w:jc w:val="both"/>
        <w:rPr>
          <w:color w:val="000000" w:themeColor="text1"/>
          <w:sz w:val="28"/>
          <w:szCs w:val="28"/>
        </w:rPr>
      </w:pP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Fault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tolerance</w:t>
      </w:r>
      <w:proofErr w:type="spellEnd"/>
      <w:r w:rsidRPr="00D90A67">
        <w:rPr>
          <w:color w:val="000000" w:themeColor="text1"/>
          <w:sz w:val="28"/>
          <w:szCs w:val="28"/>
        </w:rPr>
        <w:t xml:space="preserve"> — здатність мережі продовжувати функціонувати у разі збоїв/атак;</w:t>
      </w:r>
    </w:p>
    <w:p w14:paraId="3D9B35B5" w14:textId="77777777" w:rsidR="003750A6" w:rsidRPr="00D90A67" w:rsidRDefault="003750A6" w:rsidP="00F80B17">
      <w:pPr>
        <w:pStyle w:val="af0"/>
        <w:numPr>
          <w:ilvl w:val="0"/>
          <w:numId w:val="544"/>
        </w:numPr>
        <w:spacing w:line="360" w:lineRule="auto"/>
        <w:ind w:left="567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Енергоспоживання</w:t>
      </w:r>
      <w:r w:rsidRPr="00D90A67">
        <w:rPr>
          <w:color w:val="000000" w:themeColor="text1"/>
          <w:sz w:val="28"/>
          <w:szCs w:val="28"/>
        </w:rPr>
        <w:t xml:space="preserve"> — рівень витрат на досягнення консенсусу;</w:t>
      </w:r>
    </w:p>
    <w:p w14:paraId="066844F0" w14:textId="77777777" w:rsidR="003750A6" w:rsidRPr="00D90A67" w:rsidRDefault="003750A6" w:rsidP="00F80B17">
      <w:pPr>
        <w:pStyle w:val="af0"/>
        <w:numPr>
          <w:ilvl w:val="0"/>
          <w:numId w:val="544"/>
        </w:numPr>
        <w:spacing w:line="360" w:lineRule="auto"/>
        <w:ind w:left="567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Масштабованість</w:t>
      </w:r>
      <w:r w:rsidRPr="00D90A67">
        <w:rPr>
          <w:color w:val="000000" w:themeColor="text1"/>
          <w:sz w:val="28"/>
          <w:szCs w:val="28"/>
        </w:rPr>
        <w:t xml:space="preserve"> — можливість системи адаптуватися до збільшення кількості учасників.</w:t>
      </w:r>
    </w:p>
    <w:p w14:paraId="6929590B" w14:textId="77777777" w:rsidR="003750A6" w:rsidRPr="00746527" w:rsidRDefault="003750A6" w:rsidP="00F80B17">
      <w:pPr>
        <w:pStyle w:val="3"/>
        <w:spacing w:before="0" w:after="0" w:line="360" w:lineRule="auto"/>
        <w:jc w:val="right"/>
        <w:rPr>
          <w:rFonts w:ascii="Times New Roman" w:hAnsi="Times New Roman" w:cs="Times New Roman"/>
          <w:color w:val="000000" w:themeColor="text1"/>
          <w:lang w:val="en-US"/>
        </w:rPr>
      </w:pPr>
      <w:r w:rsidRPr="00746527">
        <w:rPr>
          <w:rFonts w:ascii="Times New Roman" w:hAnsi="Times New Roman" w:cs="Times New Roman"/>
          <w:color w:val="000000" w:themeColor="text1"/>
        </w:rPr>
        <w:t>Таблиця 2</w:t>
      </w:r>
      <w:r w:rsidRPr="00746527">
        <w:rPr>
          <w:rFonts w:ascii="Times New Roman" w:hAnsi="Times New Roman" w:cs="Times New Roman"/>
          <w:color w:val="000000" w:themeColor="text1"/>
          <w:lang w:val="en-US"/>
        </w:rPr>
        <w:t>.17</w:t>
      </w:r>
      <w:r w:rsidRPr="00746527">
        <w:rPr>
          <w:rFonts w:ascii="Times New Roman" w:hAnsi="Times New Roman" w:cs="Times New Roman"/>
          <w:color w:val="000000" w:themeColor="text1"/>
        </w:rPr>
        <w:t xml:space="preserve"> - Порівняння ефективності</w:t>
      </w:r>
    </w:p>
    <w:tbl>
      <w:tblPr>
        <w:tblStyle w:val="af4"/>
        <w:tblW w:w="9067" w:type="dxa"/>
        <w:tblLayout w:type="fixed"/>
        <w:tblLook w:val="04A0" w:firstRow="1" w:lastRow="0" w:firstColumn="1" w:lastColumn="0" w:noHBand="0" w:noVBand="1"/>
      </w:tblPr>
      <w:tblGrid>
        <w:gridCol w:w="1129"/>
        <w:gridCol w:w="851"/>
        <w:gridCol w:w="850"/>
        <w:gridCol w:w="1134"/>
        <w:gridCol w:w="1985"/>
        <w:gridCol w:w="1843"/>
        <w:gridCol w:w="1275"/>
      </w:tblGrid>
      <w:tr w:rsidR="003750A6" w:rsidRPr="00D90A67" w14:paraId="659DF050" w14:textId="77777777" w:rsidTr="000E05CF">
        <w:tc>
          <w:tcPr>
            <w:tcW w:w="1129" w:type="dxa"/>
            <w:hideMark/>
          </w:tcPr>
          <w:p w14:paraId="7249DB20" w14:textId="77777777" w:rsidR="003750A6" w:rsidRPr="00746527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746527">
              <w:rPr>
                <w:color w:val="000000" w:themeColor="text1"/>
                <w:sz w:val="20"/>
                <w:szCs w:val="20"/>
              </w:rPr>
              <w:t>Алгоритм</w:t>
            </w:r>
          </w:p>
        </w:tc>
        <w:tc>
          <w:tcPr>
            <w:tcW w:w="851" w:type="dxa"/>
            <w:hideMark/>
          </w:tcPr>
          <w:p w14:paraId="16685C8E" w14:textId="77777777" w:rsidR="003750A6" w:rsidRPr="00746527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746527">
              <w:rPr>
                <w:color w:val="000000" w:themeColor="text1"/>
                <w:sz w:val="20"/>
                <w:szCs w:val="20"/>
              </w:rPr>
              <w:t>TPS</w:t>
            </w:r>
          </w:p>
        </w:tc>
        <w:tc>
          <w:tcPr>
            <w:tcW w:w="850" w:type="dxa"/>
            <w:hideMark/>
          </w:tcPr>
          <w:p w14:paraId="3CB365DD" w14:textId="77777777" w:rsidR="003750A6" w:rsidRPr="00746527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proofErr w:type="spellStart"/>
            <w:r w:rsidRPr="00746527">
              <w:rPr>
                <w:color w:val="000000" w:themeColor="text1"/>
                <w:sz w:val="20"/>
                <w:szCs w:val="20"/>
              </w:rPr>
              <w:t>Finality</w:t>
            </w:r>
            <w:proofErr w:type="spellEnd"/>
          </w:p>
        </w:tc>
        <w:tc>
          <w:tcPr>
            <w:tcW w:w="1134" w:type="dxa"/>
            <w:hideMark/>
          </w:tcPr>
          <w:p w14:paraId="4957A48E" w14:textId="77777777" w:rsidR="003750A6" w:rsidRPr="00746527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proofErr w:type="spellStart"/>
            <w:r w:rsidRPr="00746527">
              <w:rPr>
                <w:color w:val="000000" w:themeColor="text1"/>
                <w:sz w:val="20"/>
                <w:szCs w:val="20"/>
              </w:rPr>
              <w:t>Fault</w:t>
            </w:r>
            <w:proofErr w:type="spellEnd"/>
            <w:r w:rsidRPr="00746527">
              <w:rPr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746527">
              <w:rPr>
                <w:color w:val="000000" w:themeColor="text1"/>
                <w:sz w:val="20"/>
                <w:szCs w:val="20"/>
              </w:rPr>
              <w:t>Tolerance</w:t>
            </w:r>
            <w:proofErr w:type="spellEnd"/>
          </w:p>
        </w:tc>
        <w:tc>
          <w:tcPr>
            <w:tcW w:w="1985" w:type="dxa"/>
            <w:hideMark/>
          </w:tcPr>
          <w:p w14:paraId="4250AA30" w14:textId="77777777" w:rsidR="003750A6" w:rsidRPr="00746527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746527">
              <w:rPr>
                <w:color w:val="000000" w:themeColor="text1"/>
                <w:sz w:val="20"/>
                <w:szCs w:val="20"/>
              </w:rPr>
              <w:t>Енергоспоживання</w:t>
            </w:r>
          </w:p>
        </w:tc>
        <w:tc>
          <w:tcPr>
            <w:tcW w:w="1843" w:type="dxa"/>
            <w:hideMark/>
          </w:tcPr>
          <w:p w14:paraId="2B9DBBAC" w14:textId="77777777" w:rsidR="003750A6" w:rsidRPr="00746527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746527">
              <w:rPr>
                <w:color w:val="000000" w:themeColor="text1"/>
                <w:sz w:val="20"/>
                <w:szCs w:val="20"/>
              </w:rPr>
              <w:t>Масштабованість</w:t>
            </w:r>
          </w:p>
        </w:tc>
        <w:tc>
          <w:tcPr>
            <w:tcW w:w="1275" w:type="dxa"/>
            <w:hideMark/>
          </w:tcPr>
          <w:p w14:paraId="5D356CDB" w14:textId="77777777" w:rsidR="003750A6" w:rsidRPr="00746527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746527">
              <w:rPr>
                <w:color w:val="000000" w:themeColor="text1"/>
                <w:sz w:val="20"/>
                <w:szCs w:val="20"/>
              </w:rPr>
              <w:t>Примітки</w:t>
            </w:r>
          </w:p>
        </w:tc>
      </w:tr>
      <w:tr w:rsidR="003750A6" w:rsidRPr="00D90A67" w14:paraId="313C2D84" w14:textId="77777777" w:rsidTr="000E05CF">
        <w:tc>
          <w:tcPr>
            <w:tcW w:w="1129" w:type="dxa"/>
            <w:hideMark/>
          </w:tcPr>
          <w:p w14:paraId="77191655" w14:textId="77777777" w:rsidR="003750A6" w:rsidRPr="00746527" w:rsidRDefault="003750A6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proofErr w:type="spellStart"/>
            <w:r w:rsidRPr="00746527">
              <w:rPr>
                <w:rStyle w:val="ac"/>
                <w:b w:val="0"/>
                <w:bCs w:val="0"/>
                <w:color w:val="000000" w:themeColor="text1"/>
                <w:sz w:val="20"/>
                <w:szCs w:val="20"/>
              </w:rPr>
              <w:t>PoW</w:t>
            </w:r>
            <w:proofErr w:type="spellEnd"/>
          </w:p>
        </w:tc>
        <w:tc>
          <w:tcPr>
            <w:tcW w:w="851" w:type="dxa"/>
            <w:hideMark/>
          </w:tcPr>
          <w:p w14:paraId="187AC2F4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~7</w:t>
            </w:r>
          </w:p>
        </w:tc>
        <w:tc>
          <w:tcPr>
            <w:tcW w:w="850" w:type="dxa"/>
            <w:hideMark/>
          </w:tcPr>
          <w:p w14:paraId="3895B8B9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10 хв</w:t>
            </w:r>
          </w:p>
        </w:tc>
        <w:tc>
          <w:tcPr>
            <w:tcW w:w="1134" w:type="dxa"/>
            <w:hideMark/>
          </w:tcPr>
          <w:p w14:paraId="62DC5FE1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до 49%</w:t>
            </w:r>
          </w:p>
        </w:tc>
        <w:tc>
          <w:tcPr>
            <w:tcW w:w="1985" w:type="dxa"/>
            <w:hideMark/>
          </w:tcPr>
          <w:p w14:paraId="3B57304D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Дуже високе</w:t>
            </w:r>
          </w:p>
        </w:tc>
        <w:tc>
          <w:tcPr>
            <w:tcW w:w="1843" w:type="dxa"/>
            <w:hideMark/>
          </w:tcPr>
          <w:p w14:paraId="1AE4D397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Висока</w:t>
            </w:r>
          </w:p>
        </w:tc>
        <w:tc>
          <w:tcPr>
            <w:tcW w:w="1275" w:type="dxa"/>
            <w:hideMark/>
          </w:tcPr>
          <w:p w14:paraId="5796049F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д</w:t>
            </w:r>
            <w:r w:rsidRPr="009A2F65">
              <w:rPr>
                <w:color w:val="000000" w:themeColor="text1"/>
                <w:sz w:val="20"/>
                <w:szCs w:val="20"/>
              </w:rPr>
              <w:t>ецентралізований, повільний</w:t>
            </w:r>
          </w:p>
        </w:tc>
      </w:tr>
      <w:tr w:rsidR="003750A6" w:rsidRPr="00D90A67" w14:paraId="1E137E81" w14:textId="77777777" w:rsidTr="000E05CF">
        <w:tc>
          <w:tcPr>
            <w:tcW w:w="1129" w:type="dxa"/>
            <w:hideMark/>
          </w:tcPr>
          <w:p w14:paraId="6CAAEE0D" w14:textId="77777777" w:rsidR="003750A6" w:rsidRPr="00746527" w:rsidRDefault="003750A6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proofErr w:type="spellStart"/>
            <w:r w:rsidRPr="00746527">
              <w:rPr>
                <w:rStyle w:val="ac"/>
                <w:b w:val="0"/>
                <w:bCs w:val="0"/>
                <w:color w:val="000000" w:themeColor="text1"/>
                <w:sz w:val="20"/>
                <w:szCs w:val="20"/>
              </w:rPr>
              <w:t>PoS</w:t>
            </w:r>
            <w:proofErr w:type="spellEnd"/>
          </w:p>
        </w:tc>
        <w:tc>
          <w:tcPr>
            <w:tcW w:w="851" w:type="dxa"/>
            <w:hideMark/>
          </w:tcPr>
          <w:p w14:paraId="747B6567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1000+</w:t>
            </w:r>
          </w:p>
        </w:tc>
        <w:tc>
          <w:tcPr>
            <w:tcW w:w="850" w:type="dxa"/>
            <w:hideMark/>
          </w:tcPr>
          <w:p w14:paraId="3CEE03D9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~5–12 с</w:t>
            </w:r>
          </w:p>
        </w:tc>
        <w:tc>
          <w:tcPr>
            <w:tcW w:w="1134" w:type="dxa"/>
            <w:hideMark/>
          </w:tcPr>
          <w:p w14:paraId="1216772C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до 33%</w:t>
            </w:r>
          </w:p>
        </w:tc>
        <w:tc>
          <w:tcPr>
            <w:tcW w:w="1985" w:type="dxa"/>
            <w:hideMark/>
          </w:tcPr>
          <w:p w14:paraId="02E69693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Помірне</w:t>
            </w:r>
          </w:p>
        </w:tc>
        <w:tc>
          <w:tcPr>
            <w:tcW w:w="1843" w:type="dxa"/>
            <w:hideMark/>
          </w:tcPr>
          <w:p w14:paraId="632B32BB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Висока</w:t>
            </w:r>
          </w:p>
        </w:tc>
        <w:tc>
          <w:tcPr>
            <w:tcW w:w="1275" w:type="dxa"/>
            <w:hideMark/>
          </w:tcPr>
          <w:p w14:paraId="0B462C05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 xml:space="preserve">Адаптивне, залежить від </w:t>
            </w:r>
            <w:proofErr w:type="spellStart"/>
            <w:r w:rsidRPr="009A2F65">
              <w:rPr>
                <w:color w:val="000000" w:themeColor="text1"/>
                <w:sz w:val="20"/>
                <w:szCs w:val="20"/>
              </w:rPr>
              <w:t>стейку</w:t>
            </w:r>
            <w:proofErr w:type="spellEnd"/>
          </w:p>
        </w:tc>
      </w:tr>
      <w:tr w:rsidR="003750A6" w:rsidRPr="00D90A67" w14:paraId="5C80E3F5" w14:textId="77777777" w:rsidTr="000E05CF">
        <w:tc>
          <w:tcPr>
            <w:tcW w:w="1129" w:type="dxa"/>
            <w:hideMark/>
          </w:tcPr>
          <w:p w14:paraId="6CE8E7AA" w14:textId="77777777" w:rsidR="003750A6" w:rsidRPr="00746527" w:rsidRDefault="003750A6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746527">
              <w:rPr>
                <w:rStyle w:val="ac"/>
                <w:b w:val="0"/>
                <w:bCs w:val="0"/>
                <w:color w:val="000000" w:themeColor="text1"/>
                <w:sz w:val="20"/>
                <w:szCs w:val="20"/>
              </w:rPr>
              <w:t>PBFT</w:t>
            </w:r>
          </w:p>
        </w:tc>
        <w:tc>
          <w:tcPr>
            <w:tcW w:w="851" w:type="dxa"/>
            <w:hideMark/>
          </w:tcPr>
          <w:p w14:paraId="3E0C4591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1000–5000</w:t>
            </w:r>
          </w:p>
        </w:tc>
        <w:tc>
          <w:tcPr>
            <w:tcW w:w="850" w:type="dxa"/>
            <w:hideMark/>
          </w:tcPr>
          <w:p w14:paraId="77D59939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~1 с</w:t>
            </w:r>
          </w:p>
        </w:tc>
        <w:tc>
          <w:tcPr>
            <w:tcW w:w="1134" w:type="dxa"/>
            <w:hideMark/>
          </w:tcPr>
          <w:p w14:paraId="58641FD5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до 1/3 вузлів</w:t>
            </w:r>
          </w:p>
        </w:tc>
        <w:tc>
          <w:tcPr>
            <w:tcW w:w="1985" w:type="dxa"/>
            <w:hideMark/>
          </w:tcPr>
          <w:p w14:paraId="14261F99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Низьке</w:t>
            </w:r>
          </w:p>
        </w:tc>
        <w:tc>
          <w:tcPr>
            <w:tcW w:w="1843" w:type="dxa"/>
            <w:hideMark/>
          </w:tcPr>
          <w:p w14:paraId="1596F5AB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Обмежена</w:t>
            </w:r>
          </w:p>
        </w:tc>
        <w:tc>
          <w:tcPr>
            <w:tcW w:w="1275" w:type="dxa"/>
            <w:hideMark/>
          </w:tcPr>
          <w:p w14:paraId="5B5B66BA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 xml:space="preserve">Добре для </w:t>
            </w:r>
            <w:proofErr w:type="spellStart"/>
            <w:r w:rsidRPr="009A2F65">
              <w:rPr>
                <w:color w:val="000000" w:themeColor="text1"/>
                <w:sz w:val="20"/>
                <w:szCs w:val="20"/>
              </w:rPr>
              <w:t>permissioned</w:t>
            </w:r>
            <w:proofErr w:type="spellEnd"/>
            <w:r w:rsidRPr="009A2F65">
              <w:rPr>
                <w:color w:val="000000" w:themeColor="text1"/>
                <w:sz w:val="20"/>
                <w:szCs w:val="20"/>
              </w:rPr>
              <w:t xml:space="preserve"> мереж</w:t>
            </w:r>
          </w:p>
        </w:tc>
      </w:tr>
      <w:tr w:rsidR="003750A6" w:rsidRPr="00D90A67" w14:paraId="19F8EE02" w14:textId="77777777" w:rsidTr="000E05CF">
        <w:tc>
          <w:tcPr>
            <w:tcW w:w="1129" w:type="dxa"/>
            <w:hideMark/>
          </w:tcPr>
          <w:p w14:paraId="57B6078B" w14:textId="77777777" w:rsidR="003750A6" w:rsidRPr="00746527" w:rsidRDefault="003750A6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proofErr w:type="spellStart"/>
            <w:r w:rsidRPr="00746527">
              <w:rPr>
                <w:rStyle w:val="ac"/>
                <w:b w:val="0"/>
                <w:bCs w:val="0"/>
                <w:color w:val="000000" w:themeColor="text1"/>
                <w:sz w:val="20"/>
                <w:szCs w:val="20"/>
              </w:rPr>
              <w:t>Doomslug</w:t>
            </w:r>
            <w:proofErr w:type="spellEnd"/>
          </w:p>
        </w:tc>
        <w:tc>
          <w:tcPr>
            <w:tcW w:w="851" w:type="dxa"/>
            <w:hideMark/>
          </w:tcPr>
          <w:p w14:paraId="7D4C3BA8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~3000</w:t>
            </w:r>
          </w:p>
        </w:tc>
        <w:tc>
          <w:tcPr>
            <w:tcW w:w="850" w:type="dxa"/>
            <w:hideMark/>
          </w:tcPr>
          <w:p w14:paraId="709985E7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1–2 с</w:t>
            </w:r>
          </w:p>
        </w:tc>
        <w:tc>
          <w:tcPr>
            <w:tcW w:w="1134" w:type="dxa"/>
            <w:hideMark/>
          </w:tcPr>
          <w:p w14:paraId="4CB2E215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 xml:space="preserve">до 1/3 + </w:t>
            </w:r>
            <w:proofErr w:type="spellStart"/>
            <w:r w:rsidRPr="009A2F65">
              <w:rPr>
                <w:color w:val="000000" w:themeColor="text1"/>
                <w:sz w:val="20"/>
                <w:szCs w:val="20"/>
              </w:rPr>
              <w:t>finality</w:t>
            </w:r>
            <w:proofErr w:type="spellEnd"/>
            <w:r w:rsidRPr="009A2F65">
              <w:rPr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9A2F65">
              <w:rPr>
                <w:color w:val="000000" w:themeColor="text1"/>
                <w:sz w:val="20"/>
                <w:szCs w:val="20"/>
              </w:rPr>
              <w:t>delay</w:t>
            </w:r>
            <w:proofErr w:type="spellEnd"/>
          </w:p>
        </w:tc>
        <w:tc>
          <w:tcPr>
            <w:tcW w:w="1985" w:type="dxa"/>
            <w:hideMark/>
          </w:tcPr>
          <w:p w14:paraId="05982084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Низьке</w:t>
            </w:r>
          </w:p>
        </w:tc>
        <w:tc>
          <w:tcPr>
            <w:tcW w:w="1843" w:type="dxa"/>
            <w:hideMark/>
          </w:tcPr>
          <w:p w14:paraId="3824161C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Висока</w:t>
            </w:r>
          </w:p>
        </w:tc>
        <w:tc>
          <w:tcPr>
            <w:tcW w:w="1275" w:type="dxa"/>
            <w:hideMark/>
          </w:tcPr>
          <w:p w14:paraId="5B7105D0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Використовується в NEAR</w:t>
            </w:r>
          </w:p>
        </w:tc>
      </w:tr>
      <w:tr w:rsidR="003750A6" w:rsidRPr="00D90A67" w14:paraId="358E4585" w14:textId="77777777" w:rsidTr="000E05CF">
        <w:tc>
          <w:tcPr>
            <w:tcW w:w="1129" w:type="dxa"/>
            <w:hideMark/>
          </w:tcPr>
          <w:p w14:paraId="7DCF7659" w14:textId="77777777" w:rsidR="003750A6" w:rsidRPr="00746527" w:rsidRDefault="003750A6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proofErr w:type="spellStart"/>
            <w:r w:rsidRPr="00746527">
              <w:rPr>
                <w:rStyle w:val="ac"/>
                <w:b w:val="0"/>
                <w:bCs w:val="0"/>
                <w:color w:val="000000" w:themeColor="text1"/>
                <w:sz w:val="20"/>
                <w:szCs w:val="20"/>
              </w:rPr>
              <w:lastRenderedPageBreak/>
              <w:t>Tendermint</w:t>
            </w:r>
            <w:proofErr w:type="spellEnd"/>
          </w:p>
        </w:tc>
        <w:tc>
          <w:tcPr>
            <w:tcW w:w="851" w:type="dxa"/>
            <w:hideMark/>
          </w:tcPr>
          <w:p w14:paraId="1AFC3A4E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~1000</w:t>
            </w:r>
          </w:p>
        </w:tc>
        <w:tc>
          <w:tcPr>
            <w:tcW w:w="850" w:type="dxa"/>
            <w:hideMark/>
          </w:tcPr>
          <w:p w14:paraId="5955937B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1–2 с</w:t>
            </w:r>
          </w:p>
        </w:tc>
        <w:tc>
          <w:tcPr>
            <w:tcW w:w="1134" w:type="dxa"/>
            <w:hideMark/>
          </w:tcPr>
          <w:p w14:paraId="4307CB05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до 1/3</w:t>
            </w:r>
          </w:p>
        </w:tc>
        <w:tc>
          <w:tcPr>
            <w:tcW w:w="1985" w:type="dxa"/>
            <w:hideMark/>
          </w:tcPr>
          <w:p w14:paraId="1D0469E4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Низьке</w:t>
            </w:r>
          </w:p>
        </w:tc>
        <w:tc>
          <w:tcPr>
            <w:tcW w:w="1843" w:type="dxa"/>
            <w:hideMark/>
          </w:tcPr>
          <w:p w14:paraId="4D5F18F5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До 150 вузлів</w:t>
            </w:r>
          </w:p>
        </w:tc>
        <w:tc>
          <w:tcPr>
            <w:tcW w:w="1275" w:type="dxa"/>
            <w:hideMark/>
          </w:tcPr>
          <w:p w14:paraId="544D53A2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 xml:space="preserve">Часто використовується в </w:t>
            </w:r>
            <w:proofErr w:type="spellStart"/>
            <w:r w:rsidRPr="009A2F65">
              <w:rPr>
                <w:color w:val="000000" w:themeColor="text1"/>
                <w:sz w:val="20"/>
                <w:szCs w:val="20"/>
              </w:rPr>
              <w:t>Cosmos</w:t>
            </w:r>
            <w:proofErr w:type="spellEnd"/>
          </w:p>
        </w:tc>
      </w:tr>
      <w:tr w:rsidR="003750A6" w:rsidRPr="00D90A67" w14:paraId="42062A9B" w14:textId="77777777" w:rsidTr="000E05CF">
        <w:tc>
          <w:tcPr>
            <w:tcW w:w="1129" w:type="dxa"/>
            <w:hideMark/>
          </w:tcPr>
          <w:p w14:paraId="2E0DC6B9" w14:textId="77777777" w:rsidR="003750A6" w:rsidRPr="00746527" w:rsidRDefault="003750A6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proofErr w:type="spellStart"/>
            <w:r w:rsidRPr="00746527">
              <w:rPr>
                <w:rStyle w:val="ac"/>
                <w:b w:val="0"/>
                <w:bCs w:val="0"/>
                <w:color w:val="000000" w:themeColor="text1"/>
                <w:sz w:val="20"/>
                <w:szCs w:val="20"/>
              </w:rPr>
              <w:t>HotStuff</w:t>
            </w:r>
            <w:proofErr w:type="spellEnd"/>
          </w:p>
        </w:tc>
        <w:tc>
          <w:tcPr>
            <w:tcW w:w="851" w:type="dxa"/>
            <w:hideMark/>
          </w:tcPr>
          <w:p w14:paraId="618D8504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~2000</w:t>
            </w:r>
          </w:p>
        </w:tc>
        <w:tc>
          <w:tcPr>
            <w:tcW w:w="850" w:type="dxa"/>
            <w:hideMark/>
          </w:tcPr>
          <w:p w14:paraId="0D34D42E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~1–2 с</w:t>
            </w:r>
          </w:p>
        </w:tc>
        <w:tc>
          <w:tcPr>
            <w:tcW w:w="1134" w:type="dxa"/>
            <w:hideMark/>
          </w:tcPr>
          <w:p w14:paraId="3EBCA780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до 1/3</w:t>
            </w:r>
          </w:p>
        </w:tc>
        <w:tc>
          <w:tcPr>
            <w:tcW w:w="1985" w:type="dxa"/>
            <w:hideMark/>
          </w:tcPr>
          <w:p w14:paraId="6672BB94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Помірне</w:t>
            </w:r>
          </w:p>
        </w:tc>
        <w:tc>
          <w:tcPr>
            <w:tcW w:w="1843" w:type="dxa"/>
            <w:hideMark/>
          </w:tcPr>
          <w:p w14:paraId="5A93140D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Висока</w:t>
            </w:r>
          </w:p>
        </w:tc>
        <w:tc>
          <w:tcPr>
            <w:tcW w:w="1275" w:type="dxa"/>
            <w:hideMark/>
          </w:tcPr>
          <w:p w14:paraId="57751727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 xml:space="preserve">Основний протокол </w:t>
            </w:r>
            <w:proofErr w:type="spellStart"/>
            <w:r w:rsidRPr="009A2F65">
              <w:rPr>
                <w:color w:val="000000" w:themeColor="text1"/>
                <w:sz w:val="20"/>
                <w:szCs w:val="20"/>
              </w:rPr>
              <w:t>Diem</w:t>
            </w:r>
            <w:proofErr w:type="spellEnd"/>
            <w:r w:rsidRPr="009A2F65">
              <w:rPr>
                <w:color w:val="000000" w:themeColor="text1"/>
                <w:sz w:val="20"/>
                <w:szCs w:val="20"/>
              </w:rPr>
              <w:t>/</w:t>
            </w:r>
            <w:proofErr w:type="spellStart"/>
            <w:r w:rsidRPr="009A2F65">
              <w:rPr>
                <w:color w:val="000000" w:themeColor="text1"/>
                <w:sz w:val="20"/>
                <w:szCs w:val="20"/>
              </w:rPr>
              <w:t>Libra</w:t>
            </w:r>
            <w:proofErr w:type="spellEnd"/>
          </w:p>
        </w:tc>
      </w:tr>
    </w:tbl>
    <w:p w14:paraId="019D4452" w14:textId="77777777" w:rsidR="003750A6" w:rsidRPr="00746527" w:rsidRDefault="003750A6" w:rsidP="00F80B17">
      <w:pPr>
        <w:pStyle w:val="3"/>
        <w:spacing w:before="0" w:after="0" w:line="360" w:lineRule="auto"/>
        <w:jc w:val="both"/>
        <w:rPr>
          <w:rFonts w:ascii="Times New Roman" w:hAnsi="Times New Roman" w:cs="Times New Roman"/>
          <w:color w:val="000000" w:themeColor="text1"/>
        </w:rPr>
      </w:pPr>
      <w:r w:rsidRPr="00746527">
        <w:rPr>
          <w:rFonts w:ascii="Times New Roman" w:hAnsi="Times New Roman" w:cs="Times New Roman"/>
          <w:color w:val="000000" w:themeColor="text1"/>
        </w:rPr>
        <w:tab/>
        <w:t>Ключові спостереження:</w:t>
      </w:r>
    </w:p>
    <w:p w14:paraId="0952A042" w14:textId="77777777" w:rsidR="003750A6" w:rsidRPr="00D90A67" w:rsidRDefault="003750A6" w:rsidP="00F80B17">
      <w:pPr>
        <w:pStyle w:val="af0"/>
        <w:numPr>
          <w:ilvl w:val="0"/>
          <w:numId w:val="545"/>
        </w:numPr>
        <w:spacing w:line="360" w:lineRule="auto"/>
        <w:ind w:left="426"/>
        <w:jc w:val="both"/>
        <w:rPr>
          <w:color w:val="000000" w:themeColor="text1"/>
          <w:sz w:val="28"/>
          <w:szCs w:val="28"/>
        </w:rPr>
      </w:pP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PoW</w:t>
      </w:r>
      <w:proofErr w:type="spellEnd"/>
      <w:r w:rsidRPr="00D90A67">
        <w:rPr>
          <w:color w:val="000000" w:themeColor="text1"/>
          <w:sz w:val="28"/>
          <w:szCs w:val="28"/>
        </w:rPr>
        <w:t xml:space="preserve"> - забезпечує високу безпеку, але неефективний у ВКС через затримку та витрати [152, с. 5];</w:t>
      </w:r>
    </w:p>
    <w:p w14:paraId="41DACCBC" w14:textId="77777777" w:rsidR="003750A6" w:rsidRPr="00D90A67" w:rsidRDefault="003750A6" w:rsidP="00F80B17">
      <w:pPr>
        <w:pStyle w:val="af0"/>
        <w:numPr>
          <w:ilvl w:val="0"/>
          <w:numId w:val="545"/>
        </w:numPr>
        <w:spacing w:line="360" w:lineRule="auto"/>
        <w:ind w:left="426"/>
        <w:jc w:val="both"/>
        <w:rPr>
          <w:color w:val="000000" w:themeColor="text1"/>
          <w:sz w:val="28"/>
          <w:szCs w:val="28"/>
        </w:rPr>
      </w:pP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PoS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 і гібридні моделі</w:t>
      </w:r>
      <w:r w:rsidRPr="00D90A67">
        <w:rPr>
          <w:color w:val="000000" w:themeColor="text1"/>
          <w:sz w:val="28"/>
          <w:szCs w:val="28"/>
        </w:rPr>
        <w:t xml:space="preserve"> (наприклад, </w:t>
      </w:r>
      <w:proofErr w:type="spellStart"/>
      <w:r w:rsidRPr="00D90A67">
        <w:rPr>
          <w:color w:val="000000" w:themeColor="text1"/>
          <w:sz w:val="28"/>
          <w:szCs w:val="28"/>
        </w:rPr>
        <w:t>Doomslug</w:t>
      </w:r>
      <w:proofErr w:type="spellEnd"/>
      <w:r w:rsidRPr="00D90A67">
        <w:rPr>
          <w:color w:val="000000" w:themeColor="text1"/>
          <w:sz w:val="28"/>
          <w:szCs w:val="28"/>
        </w:rPr>
        <w:t>) - краще підходять для публічних масштабованих систем;</w:t>
      </w:r>
    </w:p>
    <w:p w14:paraId="01ED1597" w14:textId="77777777" w:rsidR="003750A6" w:rsidRPr="00D90A67" w:rsidRDefault="003750A6" w:rsidP="00F80B17">
      <w:pPr>
        <w:pStyle w:val="af0"/>
        <w:numPr>
          <w:ilvl w:val="0"/>
          <w:numId w:val="545"/>
        </w:numPr>
        <w:spacing w:line="360" w:lineRule="auto"/>
        <w:ind w:left="426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PBFT,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Tendermint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HotStuff</w:t>
      </w:r>
      <w:proofErr w:type="spellEnd"/>
      <w:r w:rsidRPr="00D90A67">
        <w:rPr>
          <w:color w:val="000000" w:themeColor="text1"/>
          <w:sz w:val="28"/>
          <w:szCs w:val="28"/>
        </w:rPr>
        <w:t xml:space="preserve"> - ефективні у приватних або </w:t>
      </w:r>
      <w:proofErr w:type="spellStart"/>
      <w:r w:rsidRPr="00D90A67">
        <w:rPr>
          <w:color w:val="000000" w:themeColor="text1"/>
          <w:sz w:val="28"/>
          <w:szCs w:val="28"/>
        </w:rPr>
        <w:t>консорціумних</w:t>
      </w:r>
      <w:proofErr w:type="spellEnd"/>
      <w:r w:rsidRPr="00D90A67">
        <w:rPr>
          <w:color w:val="000000" w:themeColor="text1"/>
          <w:sz w:val="28"/>
          <w:szCs w:val="28"/>
        </w:rPr>
        <w:t xml:space="preserve"> мережах із обмеженою кількістю </w:t>
      </w:r>
      <w:proofErr w:type="spellStart"/>
      <w:r w:rsidRPr="00D90A67">
        <w:rPr>
          <w:color w:val="000000" w:themeColor="text1"/>
          <w:sz w:val="28"/>
          <w:szCs w:val="28"/>
        </w:rPr>
        <w:t>валідаторів</w:t>
      </w:r>
      <w:proofErr w:type="spellEnd"/>
      <w:r w:rsidRPr="00D90A67">
        <w:rPr>
          <w:color w:val="000000" w:themeColor="text1"/>
          <w:sz w:val="28"/>
          <w:szCs w:val="28"/>
        </w:rPr>
        <w:t xml:space="preserve"> [159, с. 6].</w:t>
      </w:r>
    </w:p>
    <w:p w14:paraId="7F61F002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Формули, що дозволяють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формалізовано оцінити продуктивність,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fault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tolerance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 або межі консенсусу</w:t>
      </w:r>
      <w:r w:rsidRPr="00D90A67">
        <w:rPr>
          <w:color w:val="000000" w:themeColor="text1"/>
          <w:sz w:val="28"/>
          <w:szCs w:val="28"/>
        </w:rPr>
        <w:t xml:space="preserve"> в системах.</w:t>
      </w:r>
    </w:p>
    <w:p w14:paraId="6B4178BC" w14:textId="77777777" w:rsidR="003750A6" w:rsidRPr="00D90A67" w:rsidRDefault="003750A6" w:rsidP="00F80B17">
      <w:pPr>
        <w:pStyle w:val="3"/>
        <w:spacing w:before="0" w:after="0" w:line="360" w:lineRule="auto"/>
        <w:jc w:val="both"/>
        <w:rPr>
          <w:rFonts w:ascii="Times New Roman" w:hAnsi="Times New Roman" w:cs="Times New Roman"/>
          <w:color w:val="000000" w:themeColor="text1"/>
        </w:rPr>
      </w:pPr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ab/>
        <w:t>1. Формула максимальної пропускної здатності системи:</w:t>
      </w:r>
    </w:p>
    <w:p w14:paraId="49C1A661" w14:textId="77777777" w:rsidR="003750A6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Дає змогу розрахувати теоретичну максимальну пропускну здатність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>-системи. Вона залежить від кількості транзакцій у блоці та середнього інтервалу між блоками.</w:t>
      </w:r>
    </w:p>
    <w:p w14:paraId="2518A83D" w14:textId="77777777" w:rsidR="003750A6" w:rsidRDefault="00000000" w:rsidP="00F80B17">
      <w:pPr>
        <w:spacing w:line="360" w:lineRule="auto"/>
        <w:rPr>
          <w:color w:val="000000" w:themeColor="text1"/>
          <w:sz w:val="28"/>
          <w:szCs w:val="28"/>
        </w:rPr>
      </w:pPr>
      <w:r>
        <w:rPr>
          <w:noProof/>
          <w:sz w:val="28"/>
          <w:szCs w:val="28"/>
          <w:lang w:val="ru-RU"/>
        </w:rPr>
        <w:object w:dxaOrig="1440" w:dyaOrig="1440" w14:anchorId="71E31D58">
          <v:shape id="_x0000_s1033" type="#_x0000_t75" style="position:absolute;margin-left:169.5pt;margin-top:0;width:114.65pt;height:39.9pt;z-index:251656192;mso-position-horizontal:absolute;mso-position-horizontal-relative:text;mso-position-vertical-relative:text">
            <v:imagedata r:id="rId93" o:title=""/>
            <w10:wrap type="square" side="right"/>
          </v:shape>
          <o:OLEObject Type="Embed" ProgID="Equation.DSMT4" ShapeID="_x0000_s1033" DrawAspect="Content" ObjectID="_1837080850" r:id="rId94"/>
        </w:object>
      </w:r>
    </w:p>
    <w:p w14:paraId="3DFAED33" w14:textId="77777777" w:rsidR="003750A6" w:rsidRPr="00960CE5" w:rsidRDefault="003750A6" w:rsidP="00F80B17">
      <w:pPr>
        <w:spacing w:line="360" w:lineRule="auto"/>
        <w:jc w:val="right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(2.8)</w:t>
      </w:r>
      <w:r>
        <w:rPr>
          <w:color w:val="000000" w:themeColor="text1"/>
          <w:sz w:val="28"/>
          <w:szCs w:val="28"/>
        </w:rPr>
        <w:br w:type="textWrapping" w:clear="all"/>
      </w:r>
    </w:p>
    <w:p w14:paraId="5E6A8A7A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де:</w:t>
      </w:r>
    </w:p>
    <w:p w14:paraId="384F5911" w14:textId="77777777" w:rsidR="003750A6" w:rsidRPr="0010316E" w:rsidRDefault="003750A6" w:rsidP="00F80B17">
      <w:pPr>
        <w:pStyle w:val="af0"/>
        <w:numPr>
          <w:ilvl w:val="0"/>
          <w:numId w:val="558"/>
        </w:numPr>
        <w:spacing w:line="360" w:lineRule="auto"/>
        <w:ind w:left="851"/>
        <w:jc w:val="both"/>
        <w:rPr>
          <w:color w:val="000000" w:themeColor="text1"/>
          <w:sz w:val="28"/>
          <w:szCs w:val="28"/>
        </w:rPr>
      </w:pPr>
      <w:r w:rsidRPr="00C66C4C">
        <w:rPr>
          <w:position w:val="-12"/>
        </w:rPr>
        <w:object w:dxaOrig="460" w:dyaOrig="360" w14:anchorId="32B9C649">
          <v:shape id="_x0000_i1060" type="#_x0000_t75" style="width:23.15pt;height:18.15pt" o:ole="">
            <v:imagedata r:id="rId95" o:title=""/>
          </v:shape>
          <o:OLEObject Type="Embed" ProgID="Equation.DSMT4" ShapeID="_x0000_i1060" DrawAspect="Content" ObjectID="_1837080740" r:id="rId96"/>
        </w:object>
      </w:r>
      <w:r w:rsidRPr="0010316E">
        <w:rPr>
          <w:color w:val="000000" w:themeColor="text1"/>
          <w:sz w:val="28"/>
          <w:szCs w:val="28"/>
        </w:rPr>
        <w:t>— середній час між блоками (s),</w:t>
      </w:r>
    </w:p>
    <w:p w14:paraId="5718A67C" w14:textId="77777777" w:rsidR="003750A6" w:rsidRPr="0010316E" w:rsidRDefault="003750A6" w:rsidP="00F80B17">
      <w:pPr>
        <w:pStyle w:val="af0"/>
        <w:numPr>
          <w:ilvl w:val="0"/>
          <w:numId w:val="558"/>
        </w:numPr>
        <w:spacing w:line="360" w:lineRule="auto"/>
        <w:ind w:left="851"/>
        <w:jc w:val="both"/>
        <w:rPr>
          <w:color w:val="000000" w:themeColor="text1"/>
          <w:sz w:val="28"/>
          <w:szCs w:val="28"/>
        </w:rPr>
      </w:pPr>
      <w:r w:rsidRPr="00255307">
        <w:rPr>
          <w:position w:val="-12"/>
        </w:rPr>
        <w:object w:dxaOrig="499" w:dyaOrig="360" w14:anchorId="1BF8AC73">
          <v:shape id="_x0000_i1061" type="#_x0000_t75" style="width:25.05pt;height:18.15pt" o:ole="">
            <v:imagedata r:id="rId97" o:title=""/>
          </v:shape>
          <o:OLEObject Type="Embed" ProgID="Equation.DSMT4" ShapeID="_x0000_i1061" DrawAspect="Content" ObjectID="_1837080741" r:id="rId98"/>
        </w:object>
      </w:r>
      <w:r w:rsidRPr="0010316E">
        <w:rPr>
          <w:color w:val="000000" w:themeColor="text1"/>
          <w:sz w:val="28"/>
          <w:szCs w:val="28"/>
        </w:rPr>
        <w:t>— кількість транзакцій, яку може містити один блок.</w:t>
      </w:r>
    </w:p>
    <w:p w14:paraId="67B7BD8F" w14:textId="77777777" w:rsidR="003750A6" w:rsidRPr="00C66C4C" w:rsidRDefault="003750A6" w:rsidP="00F80B17">
      <w:pPr>
        <w:spacing w:line="360" w:lineRule="auto"/>
        <w:ind w:left="360"/>
        <w:jc w:val="both"/>
        <w:rPr>
          <w:color w:val="000000" w:themeColor="text1"/>
          <w:sz w:val="28"/>
          <w:szCs w:val="28"/>
        </w:rPr>
      </w:pPr>
      <w:r w:rsidRPr="00C66C4C">
        <w:rPr>
          <w:rStyle w:val="ac"/>
          <w:b w:val="0"/>
          <w:bCs w:val="0"/>
          <w:color w:val="000000" w:themeColor="text1"/>
          <w:sz w:val="28"/>
          <w:szCs w:val="28"/>
        </w:rPr>
        <w:t xml:space="preserve">2. Формула </w:t>
      </w:r>
      <w:proofErr w:type="spellStart"/>
      <w:r w:rsidRPr="00C66C4C">
        <w:rPr>
          <w:rStyle w:val="ac"/>
          <w:b w:val="0"/>
          <w:bCs w:val="0"/>
          <w:color w:val="000000" w:themeColor="text1"/>
          <w:sz w:val="28"/>
          <w:szCs w:val="28"/>
        </w:rPr>
        <w:t>fault</w:t>
      </w:r>
      <w:proofErr w:type="spellEnd"/>
      <w:r w:rsidRPr="00C66C4C">
        <w:rPr>
          <w:rStyle w:val="ac"/>
          <w:b w:val="0"/>
          <w:bCs w:val="0"/>
          <w:color w:val="000000" w:themeColor="text1"/>
          <w:sz w:val="28"/>
          <w:szCs w:val="28"/>
        </w:rPr>
        <w:t xml:space="preserve"> </w:t>
      </w:r>
      <w:proofErr w:type="spellStart"/>
      <w:r w:rsidRPr="00C66C4C">
        <w:rPr>
          <w:rStyle w:val="ac"/>
          <w:b w:val="0"/>
          <w:bCs w:val="0"/>
          <w:color w:val="000000" w:themeColor="text1"/>
          <w:sz w:val="28"/>
          <w:szCs w:val="28"/>
        </w:rPr>
        <w:t>tolerance</w:t>
      </w:r>
      <w:proofErr w:type="spellEnd"/>
      <w:r w:rsidRPr="00C66C4C">
        <w:rPr>
          <w:rStyle w:val="ac"/>
          <w:b w:val="0"/>
          <w:bCs w:val="0"/>
          <w:color w:val="000000" w:themeColor="text1"/>
          <w:sz w:val="28"/>
          <w:szCs w:val="28"/>
        </w:rPr>
        <w:t xml:space="preserve"> для BFT-систем:</w:t>
      </w:r>
    </w:p>
    <w:p w14:paraId="0EF000FA" w14:textId="77777777" w:rsidR="003750A6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Визначає мінімальну кількість вузлів, необхідну для досягнення консенсусу у BFT-системі. Якщо </w:t>
      </w:r>
      <w:r w:rsidRPr="00D90A67">
        <w:rPr>
          <w:rStyle w:val="katex-mathml"/>
          <w:color w:val="000000" w:themeColor="text1"/>
          <w:sz w:val="28"/>
          <w:szCs w:val="28"/>
        </w:rPr>
        <w:t>N≥3f+1</w:t>
      </w:r>
      <w:r w:rsidRPr="00D90A67">
        <w:rPr>
          <w:color w:val="000000" w:themeColor="text1"/>
          <w:sz w:val="28"/>
          <w:szCs w:val="28"/>
        </w:rPr>
        <w:t xml:space="preserve">, система може витримати до </w:t>
      </w:r>
      <w:r w:rsidRPr="00D90A67">
        <w:rPr>
          <w:rStyle w:val="katex-mathml"/>
          <w:color w:val="000000" w:themeColor="text1"/>
          <w:sz w:val="28"/>
          <w:szCs w:val="28"/>
        </w:rPr>
        <w:t>f</w:t>
      </w:r>
      <w:r w:rsidRPr="00D90A67">
        <w:rPr>
          <w:color w:val="000000" w:themeColor="text1"/>
          <w:sz w:val="28"/>
          <w:szCs w:val="28"/>
        </w:rPr>
        <w:t xml:space="preserve"> зловмисних або несправних вузлів.</w:t>
      </w:r>
    </w:p>
    <w:p w14:paraId="28622B1F" w14:textId="77777777" w:rsidR="003750A6" w:rsidRPr="00960CE5" w:rsidRDefault="00000000" w:rsidP="00F80B17">
      <w:pPr>
        <w:spacing w:line="360" w:lineRule="auto"/>
        <w:jc w:val="right"/>
        <w:rPr>
          <w:color w:val="000000" w:themeColor="text1"/>
          <w:sz w:val="28"/>
          <w:szCs w:val="28"/>
        </w:rPr>
      </w:pPr>
      <w:r>
        <w:rPr>
          <w:noProof/>
        </w:rPr>
        <w:lastRenderedPageBreak/>
        <w:object w:dxaOrig="1440" w:dyaOrig="1440" w14:anchorId="30E9BB1F">
          <v:shape id="_x0000_s1034" type="#_x0000_t75" style="position:absolute;left:0;text-align:left;margin-left:190.5pt;margin-top:0;width:64.25pt;height:20.9pt;z-index:251657216;mso-position-horizontal:absolute;mso-position-horizontal-relative:text;mso-position-vertical-relative:text">
            <v:imagedata r:id="rId99" o:title=""/>
            <w10:wrap type="square" side="right"/>
          </v:shape>
          <o:OLEObject Type="Embed" ProgID="Equation.DSMT4" ShapeID="_x0000_s1034" DrawAspect="Content" ObjectID="_1837080851" r:id="rId100"/>
        </w:object>
      </w:r>
      <w:r w:rsidR="003750A6">
        <w:rPr>
          <w:color w:val="000000" w:themeColor="text1"/>
          <w:sz w:val="28"/>
          <w:szCs w:val="28"/>
        </w:rPr>
        <w:tab/>
      </w:r>
      <w:r w:rsidR="003750A6">
        <w:rPr>
          <w:color w:val="000000" w:themeColor="text1"/>
          <w:sz w:val="28"/>
          <w:szCs w:val="28"/>
        </w:rPr>
        <w:tab/>
      </w:r>
      <w:r w:rsidR="003750A6">
        <w:rPr>
          <w:color w:val="000000" w:themeColor="text1"/>
          <w:sz w:val="28"/>
          <w:szCs w:val="28"/>
        </w:rPr>
        <w:tab/>
      </w:r>
      <w:r w:rsidR="003750A6">
        <w:rPr>
          <w:color w:val="000000" w:themeColor="text1"/>
          <w:sz w:val="28"/>
          <w:szCs w:val="28"/>
        </w:rPr>
        <w:tab/>
        <w:t>(2.9)</w:t>
      </w:r>
      <w:r w:rsidR="003750A6">
        <w:rPr>
          <w:color w:val="000000" w:themeColor="text1"/>
          <w:sz w:val="28"/>
          <w:szCs w:val="28"/>
        </w:rPr>
        <w:br w:type="textWrapping" w:clear="all"/>
      </w:r>
    </w:p>
    <w:p w14:paraId="591D15DC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де:</w:t>
      </w:r>
    </w:p>
    <w:p w14:paraId="4BDC6B58" w14:textId="77777777" w:rsidR="003750A6" w:rsidRDefault="003750A6" w:rsidP="00F80B17">
      <w:pPr>
        <w:pStyle w:val="af0"/>
        <w:numPr>
          <w:ilvl w:val="0"/>
          <w:numId w:val="559"/>
        </w:numPr>
        <w:spacing w:line="360" w:lineRule="auto"/>
        <w:ind w:left="851"/>
        <w:jc w:val="both"/>
        <w:rPr>
          <w:color w:val="000000" w:themeColor="text1"/>
          <w:sz w:val="28"/>
          <w:szCs w:val="28"/>
        </w:rPr>
      </w:pPr>
      <w:r w:rsidRPr="00255307">
        <w:rPr>
          <w:position w:val="-6"/>
        </w:rPr>
        <w:object w:dxaOrig="279" w:dyaOrig="279" w14:anchorId="2DFC67A8">
          <v:shape id="_x0000_i1063" type="#_x0000_t75" style="width:14.4pt;height:14.4pt" o:ole="">
            <v:imagedata r:id="rId101" o:title=""/>
          </v:shape>
          <o:OLEObject Type="Embed" ProgID="Equation.DSMT4" ShapeID="_x0000_i1063" DrawAspect="Content" ObjectID="_1837080742" r:id="rId102"/>
        </w:object>
      </w:r>
      <w:r w:rsidRPr="006E297F">
        <w:rPr>
          <w:color w:val="000000" w:themeColor="text1"/>
          <w:sz w:val="28"/>
          <w:szCs w:val="28"/>
        </w:rPr>
        <w:t xml:space="preserve"> — загальна кількість вузлів,</w:t>
      </w:r>
    </w:p>
    <w:p w14:paraId="620EE150" w14:textId="77777777" w:rsidR="003750A6" w:rsidRPr="006E297F" w:rsidRDefault="003750A6" w:rsidP="00F80B17">
      <w:pPr>
        <w:pStyle w:val="af0"/>
        <w:numPr>
          <w:ilvl w:val="0"/>
          <w:numId w:val="559"/>
        </w:numPr>
        <w:spacing w:line="360" w:lineRule="auto"/>
        <w:ind w:left="851"/>
        <w:jc w:val="both"/>
        <w:rPr>
          <w:color w:val="000000" w:themeColor="text1"/>
          <w:sz w:val="28"/>
          <w:szCs w:val="28"/>
        </w:rPr>
      </w:pPr>
      <w:r w:rsidRPr="00255307">
        <w:rPr>
          <w:position w:val="-10"/>
        </w:rPr>
        <w:object w:dxaOrig="240" w:dyaOrig="320" w14:anchorId="4721747E">
          <v:shape id="_x0000_i1064" type="#_x0000_t75" style="width:11.9pt;height:15.65pt" o:ole="">
            <v:imagedata r:id="rId103" o:title=""/>
          </v:shape>
          <o:OLEObject Type="Embed" ProgID="Equation.DSMT4" ShapeID="_x0000_i1064" DrawAspect="Content" ObjectID="_1837080743" r:id="rId104"/>
        </w:object>
      </w:r>
      <w:r w:rsidRPr="006E297F">
        <w:rPr>
          <w:color w:val="000000" w:themeColor="text1"/>
          <w:sz w:val="28"/>
          <w:szCs w:val="28"/>
        </w:rPr>
        <w:t xml:space="preserve"> — максимальна кількість вузлів, що можуть бути зловмисними або вийти з ладу.</w:t>
      </w:r>
    </w:p>
    <w:p w14:paraId="6FE6ABCD" w14:textId="77777777" w:rsidR="003750A6" w:rsidRPr="00D90A67" w:rsidRDefault="003750A6" w:rsidP="00F80B17">
      <w:pPr>
        <w:pStyle w:val="3"/>
        <w:spacing w:before="0" w:after="0" w:line="360" w:lineRule="auto"/>
        <w:jc w:val="both"/>
        <w:rPr>
          <w:rFonts w:ascii="Times New Roman" w:hAnsi="Times New Roman" w:cs="Times New Roman"/>
          <w:color w:val="000000" w:themeColor="text1"/>
        </w:rPr>
      </w:pPr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ab/>
        <w:t xml:space="preserve">3. </w:t>
      </w:r>
      <w:proofErr w:type="spellStart"/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>Фіналізація</w:t>
      </w:r>
      <w:proofErr w:type="spellEnd"/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 xml:space="preserve"> в </w:t>
      </w:r>
      <w:proofErr w:type="spellStart"/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>PoS</w:t>
      </w:r>
      <w:proofErr w:type="spellEnd"/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>:</w:t>
      </w:r>
    </w:p>
    <w:p w14:paraId="7F59CD55" w14:textId="77777777" w:rsidR="003750A6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Оцінює час до </w:t>
      </w:r>
      <w:proofErr w:type="spellStart"/>
      <w:r w:rsidRPr="00D90A67">
        <w:rPr>
          <w:color w:val="000000" w:themeColor="text1"/>
          <w:sz w:val="28"/>
          <w:szCs w:val="28"/>
        </w:rPr>
        <w:t>фіналізації</w:t>
      </w:r>
      <w:proofErr w:type="spellEnd"/>
      <w:r w:rsidRPr="00D90A67">
        <w:rPr>
          <w:color w:val="000000" w:themeColor="text1"/>
          <w:sz w:val="28"/>
          <w:szCs w:val="28"/>
        </w:rPr>
        <w:t xml:space="preserve"> транзакції у </w:t>
      </w:r>
      <w:proofErr w:type="spellStart"/>
      <w:r w:rsidRPr="00D90A67">
        <w:rPr>
          <w:color w:val="000000" w:themeColor="text1"/>
          <w:sz w:val="28"/>
          <w:szCs w:val="28"/>
        </w:rPr>
        <w:t>Proof-of-Stake</w:t>
      </w:r>
      <w:proofErr w:type="spellEnd"/>
      <w:r w:rsidRPr="00D90A67">
        <w:rPr>
          <w:color w:val="000000" w:themeColor="text1"/>
          <w:sz w:val="28"/>
          <w:szCs w:val="28"/>
        </w:rPr>
        <w:t xml:space="preserve"> системі з урахуванням кількості підтверджень, частоти </w:t>
      </w:r>
      <w:proofErr w:type="spellStart"/>
      <w:r w:rsidRPr="00D90A67">
        <w:rPr>
          <w:color w:val="000000" w:themeColor="text1"/>
          <w:sz w:val="28"/>
          <w:szCs w:val="28"/>
        </w:rPr>
        <w:t>слотів</w:t>
      </w:r>
      <w:proofErr w:type="spellEnd"/>
      <w:r w:rsidRPr="00D90A67">
        <w:rPr>
          <w:color w:val="000000" w:themeColor="text1"/>
          <w:sz w:val="28"/>
          <w:szCs w:val="28"/>
        </w:rPr>
        <w:t xml:space="preserve"> і ймовірності їх успішного включення.</w:t>
      </w:r>
    </w:p>
    <w:p w14:paraId="33272B71" w14:textId="77777777" w:rsidR="003750A6" w:rsidRDefault="00000000" w:rsidP="00F80B17">
      <w:pPr>
        <w:spacing w:line="360" w:lineRule="auto"/>
        <w:jc w:val="right"/>
        <w:rPr>
          <w:color w:val="000000" w:themeColor="text1"/>
          <w:sz w:val="28"/>
          <w:szCs w:val="28"/>
        </w:rPr>
      </w:pPr>
      <w:r>
        <w:rPr>
          <w:noProof/>
          <w:lang w:val="ru-RU"/>
        </w:rPr>
        <w:object w:dxaOrig="1440" w:dyaOrig="1440" w14:anchorId="11BC5B5F">
          <v:shape id="_x0000_s1035" type="#_x0000_t75" style="position:absolute;left:0;text-align:left;margin-left:185.55pt;margin-top:0;width:82.5pt;height:37.65pt;z-index:251658240;mso-position-horizontal:absolute;mso-position-horizontal-relative:text;mso-position-vertical-relative:text">
            <v:imagedata r:id="rId105" o:title=""/>
            <w10:wrap type="square" side="right"/>
          </v:shape>
          <o:OLEObject Type="Embed" ProgID="Equation.DSMT4" ShapeID="_x0000_s1035" DrawAspect="Content" ObjectID="_1837080852" r:id="rId106"/>
        </w:object>
      </w:r>
      <w:r w:rsidR="003750A6">
        <w:rPr>
          <w:color w:val="000000" w:themeColor="text1"/>
          <w:sz w:val="28"/>
          <w:szCs w:val="28"/>
        </w:rPr>
        <w:tab/>
      </w:r>
      <w:r w:rsidR="003750A6">
        <w:rPr>
          <w:color w:val="000000" w:themeColor="text1"/>
          <w:sz w:val="28"/>
          <w:szCs w:val="28"/>
        </w:rPr>
        <w:tab/>
      </w:r>
      <w:r w:rsidR="003750A6">
        <w:rPr>
          <w:color w:val="000000" w:themeColor="text1"/>
          <w:sz w:val="28"/>
          <w:szCs w:val="28"/>
        </w:rPr>
        <w:tab/>
      </w:r>
      <w:r w:rsidR="003750A6">
        <w:rPr>
          <w:color w:val="000000" w:themeColor="text1"/>
          <w:sz w:val="28"/>
          <w:szCs w:val="28"/>
        </w:rPr>
        <w:tab/>
        <w:t>(2.10)</w:t>
      </w:r>
    </w:p>
    <w:p w14:paraId="00BA67BE" w14:textId="77777777" w:rsidR="003750A6" w:rsidRPr="00746527" w:rsidRDefault="003750A6" w:rsidP="00F80B17">
      <w:pPr>
        <w:spacing w:line="360" w:lineRule="auto"/>
        <w:jc w:val="right"/>
        <w:rPr>
          <w:color w:val="000000" w:themeColor="text1"/>
          <w:sz w:val="28"/>
          <w:szCs w:val="28"/>
        </w:rPr>
      </w:pPr>
    </w:p>
    <w:p w14:paraId="0A2AA7C3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де:</w:t>
      </w:r>
    </w:p>
    <w:p w14:paraId="21729F1D" w14:textId="77777777" w:rsidR="003750A6" w:rsidRPr="006E297F" w:rsidRDefault="003750A6" w:rsidP="00F80B17">
      <w:pPr>
        <w:pStyle w:val="af0"/>
        <w:numPr>
          <w:ilvl w:val="0"/>
          <w:numId w:val="560"/>
        </w:numPr>
        <w:spacing w:line="360" w:lineRule="auto"/>
        <w:ind w:left="993"/>
        <w:jc w:val="both"/>
        <w:rPr>
          <w:color w:val="000000" w:themeColor="text1"/>
          <w:sz w:val="28"/>
          <w:szCs w:val="28"/>
        </w:rPr>
      </w:pPr>
      <w:r w:rsidRPr="00255307">
        <w:rPr>
          <w:position w:val="-6"/>
        </w:rPr>
        <w:object w:dxaOrig="200" w:dyaOrig="220" w14:anchorId="697EE528">
          <v:shape id="_x0000_i1066" type="#_x0000_t75" style="width:10pt;height:11.25pt" o:ole="">
            <v:imagedata r:id="rId107" o:title=""/>
          </v:shape>
          <o:OLEObject Type="Embed" ProgID="Equation.DSMT4" ShapeID="_x0000_i1066" DrawAspect="Content" ObjectID="_1837080744" r:id="rId108"/>
        </w:object>
      </w:r>
      <w:r w:rsidRPr="006E297F">
        <w:rPr>
          <w:color w:val="000000" w:themeColor="text1"/>
          <w:sz w:val="28"/>
          <w:szCs w:val="28"/>
        </w:rPr>
        <w:t xml:space="preserve"> — кількість підтверджень, необхідних для </w:t>
      </w:r>
      <w:proofErr w:type="spellStart"/>
      <w:r w:rsidRPr="006E297F">
        <w:rPr>
          <w:color w:val="000000" w:themeColor="text1"/>
          <w:sz w:val="28"/>
          <w:szCs w:val="28"/>
        </w:rPr>
        <w:t>фіналізації</w:t>
      </w:r>
      <w:proofErr w:type="spellEnd"/>
      <w:r w:rsidRPr="006E297F">
        <w:rPr>
          <w:color w:val="000000" w:themeColor="text1"/>
          <w:sz w:val="28"/>
          <w:szCs w:val="28"/>
        </w:rPr>
        <w:t>,</w:t>
      </w:r>
    </w:p>
    <w:p w14:paraId="454ECE26" w14:textId="77777777" w:rsidR="003750A6" w:rsidRPr="006E297F" w:rsidRDefault="003750A6" w:rsidP="00F80B17">
      <w:pPr>
        <w:pStyle w:val="af0"/>
        <w:numPr>
          <w:ilvl w:val="0"/>
          <w:numId w:val="560"/>
        </w:numPr>
        <w:spacing w:line="360" w:lineRule="auto"/>
        <w:ind w:left="993"/>
        <w:jc w:val="both"/>
        <w:rPr>
          <w:color w:val="000000" w:themeColor="text1"/>
          <w:sz w:val="28"/>
          <w:szCs w:val="28"/>
        </w:rPr>
      </w:pPr>
      <w:r w:rsidRPr="00255307">
        <w:rPr>
          <w:position w:val="-12"/>
        </w:rPr>
        <w:object w:dxaOrig="360" w:dyaOrig="360" w14:anchorId="442A1223">
          <v:shape id="_x0000_i1067" type="#_x0000_t75" style="width:18.15pt;height:18.15pt" o:ole="">
            <v:imagedata r:id="rId109" o:title=""/>
          </v:shape>
          <o:OLEObject Type="Embed" ProgID="Equation.DSMT4" ShapeID="_x0000_i1067" DrawAspect="Content" ObjectID="_1837080745" r:id="rId110"/>
        </w:object>
      </w:r>
      <w:r w:rsidRPr="006E297F">
        <w:rPr>
          <w:color w:val="000000" w:themeColor="text1"/>
          <w:sz w:val="28"/>
          <w:szCs w:val="28"/>
        </w:rPr>
        <w:t xml:space="preserve"> — середній час між </w:t>
      </w:r>
      <w:proofErr w:type="spellStart"/>
      <w:r w:rsidRPr="006E297F">
        <w:rPr>
          <w:color w:val="000000" w:themeColor="text1"/>
          <w:sz w:val="28"/>
          <w:szCs w:val="28"/>
        </w:rPr>
        <w:t>слотами</w:t>
      </w:r>
      <w:proofErr w:type="spellEnd"/>
      <w:r w:rsidRPr="006E297F">
        <w:rPr>
          <w:color w:val="000000" w:themeColor="text1"/>
          <w:sz w:val="28"/>
          <w:szCs w:val="28"/>
        </w:rPr>
        <w:t>,</w:t>
      </w:r>
    </w:p>
    <w:p w14:paraId="7B47693F" w14:textId="77777777" w:rsidR="003750A6" w:rsidRPr="006E297F" w:rsidRDefault="003750A6" w:rsidP="00F80B17">
      <w:pPr>
        <w:pStyle w:val="af0"/>
        <w:numPr>
          <w:ilvl w:val="0"/>
          <w:numId w:val="560"/>
        </w:numPr>
        <w:spacing w:line="360" w:lineRule="auto"/>
        <w:ind w:left="993"/>
        <w:jc w:val="both"/>
        <w:rPr>
          <w:color w:val="000000" w:themeColor="text1"/>
          <w:sz w:val="28"/>
          <w:szCs w:val="28"/>
        </w:rPr>
      </w:pPr>
      <w:r w:rsidRPr="00255307">
        <w:rPr>
          <w:position w:val="-10"/>
        </w:rPr>
        <w:object w:dxaOrig="240" w:dyaOrig="260" w14:anchorId="1D06A40E">
          <v:shape id="_x0000_i1068" type="#_x0000_t75" style="width:11.9pt;height:12.5pt" o:ole="">
            <v:imagedata r:id="rId111" o:title=""/>
          </v:shape>
          <o:OLEObject Type="Embed" ProgID="Equation.DSMT4" ShapeID="_x0000_i1068" DrawAspect="Content" ObjectID="_1837080746" r:id="rId112"/>
        </w:object>
      </w:r>
      <w:r w:rsidRPr="006E297F">
        <w:rPr>
          <w:color w:val="000000" w:themeColor="text1"/>
          <w:sz w:val="28"/>
          <w:szCs w:val="28"/>
        </w:rPr>
        <w:t xml:space="preserve"> — ймовірність включення блоку у </w:t>
      </w:r>
      <w:proofErr w:type="spellStart"/>
      <w:r w:rsidRPr="006E297F">
        <w:rPr>
          <w:color w:val="000000" w:themeColor="text1"/>
          <w:sz w:val="28"/>
          <w:szCs w:val="28"/>
        </w:rPr>
        <w:t>валідний</w:t>
      </w:r>
      <w:proofErr w:type="spellEnd"/>
      <w:r w:rsidRPr="006E297F">
        <w:rPr>
          <w:color w:val="000000" w:themeColor="text1"/>
          <w:sz w:val="28"/>
          <w:szCs w:val="28"/>
        </w:rPr>
        <w:t xml:space="preserve"> ланцюг.</w:t>
      </w:r>
    </w:p>
    <w:p w14:paraId="7D9D8B85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У </w:t>
      </w:r>
      <w:r>
        <w:rPr>
          <w:color w:val="000000" w:themeColor="text1"/>
          <w:sz w:val="28"/>
          <w:szCs w:val="28"/>
        </w:rPr>
        <w:t>табл</w:t>
      </w:r>
      <w:r w:rsidRPr="00D90A67">
        <w:rPr>
          <w:color w:val="000000" w:themeColor="text1"/>
          <w:sz w:val="28"/>
          <w:szCs w:val="28"/>
        </w:rPr>
        <w:t xml:space="preserve">. </w:t>
      </w:r>
      <w:r>
        <w:rPr>
          <w:color w:val="000000" w:themeColor="text1"/>
          <w:sz w:val="28"/>
          <w:szCs w:val="28"/>
        </w:rPr>
        <w:t>2</w:t>
      </w:r>
      <w:r w:rsidRPr="00D90A67">
        <w:rPr>
          <w:color w:val="000000" w:themeColor="text1"/>
          <w:sz w:val="28"/>
          <w:szCs w:val="28"/>
        </w:rPr>
        <w:t>.1</w:t>
      </w:r>
      <w:r>
        <w:rPr>
          <w:color w:val="000000" w:themeColor="text1"/>
          <w:sz w:val="28"/>
          <w:szCs w:val="28"/>
        </w:rPr>
        <w:t>8</w:t>
      </w:r>
      <w:r w:rsidRPr="00D90A67">
        <w:rPr>
          <w:color w:val="000000" w:themeColor="text1"/>
          <w:sz w:val="28"/>
          <w:szCs w:val="28"/>
        </w:rPr>
        <w:t xml:space="preserve"> представлено порівняльну інфографіку, яка відображає ключові технічні характеристики поширених алгоритмів консенсусу (</w:t>
      </w:r>
      <w:proofErr w:type="spellStart"/>
      <w:r w:rsidRPr="00D90A67">
        <w:rPr>
          <w:color w:val="000000" w:themeColor="text1"/>
          <w:sz w:val="28"/>
          <w:szCs w:val="28"/>
        </w:rPr>
        <w:t>PoW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PoS</w:t>
      </w:r>
      <w:proofErr w:type="spellEnd"/>
      <w:r w:rsidRPr="00D90A67">
        <w:rPr>
          <w:color w:val="000000" w:themeColor="text1"/>
          <w:sz w:val="28"/>
          <w:szCs w:val="28"/>
        </w:rPr>
        <w:t xml:space="preserve">, PBFT, </w:t>
      </w:r>
      <w:proofErr w:type="spellStart"/>
      <w:r w:rsidRPr="00D90A67">
        <w:rPr>
          <w:color w:val="000000" w:themeColor="text1"/>
          <w:sz w:val="28"/>
          <w:szCs w:val="28"/>
        </w:rPr>
        <w:t>Doomslug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Tendermint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HotStuff</w:t>
      </w:r>
      <w:proofErr w:type="spellEnd"/>
      <w:r w:rsidRPr="00D90A67">
        <w:rPr>
          <w:color w:val="000000" w:themeColor="text1"/>
          <w:sz w:val="28"/>
          <w:szCs w:val="28"/>
        </w:rPr>
        <w:t>) у контексті їх використання у високонавантажених комп’ютерних системах.</w:t>
      </w:r>
    </w:p>
    <w:p w14:paraId="1FFE746A" w14:textId="77777777" w:rsidR="003750A6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Параметри аналізу включають пропускну здатність (TPS), час до </w:t>
      </w:r>
      <w:proofErr w:type="spellStart"/>
      <w:r w:rsidRPr="00D90A67">
        <w:rPr>
          <w:color w:val="000000" w:themeColor="text1"/>
          <w:sz w:val="28"/>
          <w:szCs w:val="28"/>
        </w:rPr>
        <w:t>фіналізації</w:t>
      </w:r>
      <w:proofErr w:type="spellEnd"/>
      <w:r w:rsidRPr="00D90A67">
        <w:rPr>
          <w:color w:val="000000" w:themeColor="text1"/>
          <w:sz w:val="28"/>
          <w:szCs w:val="28"/>
        </w:rPr>
        <w:t xml:space="preserve">, стійкість до збоїв, енергоспоживання та масштабованість. Такий візуальний формат дозволяє швидко оцінити придатність кожного підходу до різних сценаріїв розгортання — від публічних до приватних </w:t>
      </w:r>
      <w:proofErr w:type="spellStart"/>
      <w:r w:rsidRPr="00D90A67">
        <w:rPr>
          <w:color w:val="000000" w:themeColor="text1"/>
          <w:sz w:val="28"/>
          <w:szCs w:val="28"/>
        </w:rPr>
        <w:t>блокчейнів</w:t>
      </w:r>
      <w:proofErr w:type="spellEnd"/>
      <w:r w:rsidRPr="00D90A67">
        <w:rPr>
          <w:color w:val="000000" w:themeColor="text1"/>
          <w:sz w:val="28"/>
          <w:szCs w:val="28"/>
        </w:rPr>
        <w:t>.</w:t>
      </w:r>
    </w:p>
    <w:p w14:paraId="7FC4CD29" w14:textId="77777777" w:rsidR="003750A6" w:rsidRPr="00746527" w:rsidRDefault="003750A6" w:rsidP="00F80B17">
      <w:pPr>
        <w:pStyle w:val="3"/>
        <w:spacing w:before="0" w:after="0" w:line="360" w:lineRule="auto"/>
        <w:jc w:val="right"/>
        <w:rPr>
          <w:rFonts w:ascii="Times New Roman" w:hAnsi="Times New Roman" w:cs="Times New Roman"/>
          <w:color w:val="000000" w:themeColor="text1"/>
        </w:rPr>
      </w:pPr>
      <w:r w:rsidRPr="00746527">
        <w:rPr>
          <w:rFonts w:ascii="Times New Roman" w:hAnsi="Times New Roman" w:cs="Times New Roman"/>
          <w:color w:val="000000" w:themeColor="text1"/>
        </w:rPr>
        <w:t>Таблиця 2.18 Порівняння ефективності алгоритмів консенсусу для високонавантажених систем</w:t>
      </w:r>
    </w:p>
    <w:tbl>
      <w:tblPr>
        <w:tblStyle w:val="af4"/>
        <w:tblW w:w="9122" w:type="dxa"/>
        <w:tblLayout w:type="fixed"/>
        <w:tblLook w:val="04A0" w:firstRow="1" w:lastRow="0" w:firstColumn="1" w:lastColumn="0" w:noHBand="0" w:noVBand="1"/>
      </w:tblPr>
      <w:tblGrid>
        <w:gridCol w:w="1444"/>
        <w:gridCol w:w="868"/>
        <w:gridCol w:w="1159"/>
        <w:gridCol w:w="1594"/>
        <w:gridCol w:w="2028"/>
        <w:gridCol w:w="2029"/>
      </w:tblGrid>
      <w:tr w:rsidR="003750A6" w:rsidRPr="00D90A67" w14:paraId="733AEF0A" w14:textId="77777777" w:rsidTr="000E05CF">
        <w:trPr>
          <w:trHeight w:val="278"/>
        </w:trPr>
        <w:tc>
          <w:tcPr>
            <w:tcW w:w="1444" w:type="dxa"/>
            <w:hideMark/>
          </w:tcPr>
          <w:p w14:paraId="3BFFA91D" w14:textId="77777777" w:rsidR="003750A6" w:rsidRPr="006E297F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6E297F">
              <w:rPr>
                <w:color w:val="000000" w:themeColor="text1"/>
                <w:sz w:val="20"/>
                <w:szCs w:val="20"/>
              </w:rPr>
              <w:t>Алгоритм</w:t>
            </w:r>
          </w:p>
        </w:tc>
        <w:tc>
          <w:tcPr>
            <w:tcW w:w="868" w:type="dxa"/>
            <w:hideMark/>
          </w:tcPr>
          <w:p w14:paraId="5A0783E4" w14:textId="77777777" w:rsidR="003750A6" w:rsidRPr="006E297F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6E297F">
              <w:rPr>
                <w:color w:val="000000" w:themeColor="text1"/>
                <w:sz w:val="20"/>
                <w:szCs w:val="20"/>
              </w:rPr>
              <w:t>TPS</w:t>
            </w:r>
          </w:p>
        </w:tc>
        <w:tc>
          <w:tcPr>
            <w:tcW w:w="1159" w:type="dxa"/>
            <w:hideMark/>
          </w:tcPr>
          <w:p w14:paraId="6D5BB12B" w14:textId="77777777" w:rsidR="003750A6" w:rsidRPr="006E297F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proofErr w:type="spellStart"/>
            <w:r w:rsidRPr="006E297F">
              <w:rPr>
                <w:color w:val="000000" w:themeColor="text1"/>
                <w:sz w:val="20"/>
                <w:szCs w:val="20"/>
              </w:rPr>
              <w:t>Finality</w:t>
            </w:r>
            <w:proofErr w:type="spellEnd"/>
          </w:p>
        </w:tc>
        <w:tc>
          <w:tcPr>
            <w:tcW w:w="1594" w:type="dxa"/>
            <w:hideMark/>
          </w:tcPr>
          <w:p w14:paraId="71A8BBAC" w14:textId="77777777" w:rsidR="003750A6" w:rsidRPr="006E297F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proofErr w:type="spellStart"/>
            <w:r w:rsidRPr="006E297F">
              <w:rPr>
                <w:color w:val="000000" w:themeColor="text1"/>
                <w:sz w:val="20"/>
                <w:szCs w:val="20"/>
              </w:rPr>
              <w:t>Fault</w:t>
            </w:r>
            <w:proofErr w:type="spellEnd"/>
            <w:r w:rsidRPr="006E297F">
              <w:rPr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6E297F">
              <w:rPr>
                <w:color w:val="000000" w:themeColor="text1"/>
                <w:sz w:val="20"/>
                <w:szCs w:val="20"/>
              </w:rPr>
              <w:t>Tolerance</w:t>
            </w:r>
            <w:proofErr w:type="spellEnd"/>
          </w:p>
        </w:tc>
        <w:tc>
          <w:tcPr>
            <w:tcW w:w="2028" w:type="dxa"/>
            <w:hideMark/>
          </w:tcPr>
          <w:p w14:paraId="7134BBD4" w14:textId="77777777" w:rsidR="003750A6" w:rsidRPr="006E297F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6E297F">
              <w:rPr>
                <w:color w:val="000000" w:themeColor="text1"/>
                <w:sz w:val="20"/>
                <w:szCs w:val="20"/>
              </w:rPr>
              <w:t>Енергоспоживання</w:t>
            </w:r>
          </w:p>
        </w:tc>
        <w:tc>
          <w:tcPr>
            <w:tcW w:w="2029" w:type="dxa"/>
            <w:hideMark/>
          </w:tcPr>
          <w:p w14:paraId="0F16A815" w14:textId="77777777" w:rsidR="003750A6" w:rsidRPr="006E297F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6E297F">
              <w:rPr>
                <w:color w:val="000000" w:themeColor="text1"/>
                <w:sz w:val="20"/>
                <w:szCs w:val="20"/>
              </w:rPr>
              <w:t>Масштабованість</w:t>
            </w:r>
          </w:p>
        </w:tc>
      </w:tr>
      <w:tr w:rsidR="003750A6" w:rsidRPr="00D90A67" w14:paraId="631F9D51" w14:textId="77777777" w:rsidTr="000E05CF">
        <w:trPr>
          <w:trHeight w:val="265"/>
        </w:trPr>
        <w:tc>
          <w:tcPr>
            <w:tcW w:w="1444" w:type="dxa"/>
            <w:hideMark/>
          </w:tcPr>
          <w:p w14:paraId="36F1426D" w14:textId="77777777" w:rsidR="003750A6" w:rsidRPr="006E297F" w:rsidRDefault="003750A6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proofErr w:type="spellStart"/>
            <w:r w:rsidRPr="006E297F">
              <w:rPr>
                <w:rStyle w:val="ac"/>
                <w:b w:val="0"/>
                <w:bCs w:val="0"/>
                <w:color w:val="000000" w:themeColor="text1"/>
                <w:sz w:val="20"/>
                <w:szCs w:val="20"/>
              </w:rPr>
              <w:t>PoW</w:t>
            </w:r>
            <w:proofErr w:type="spellEnd"/>
          </w:p>
        </w:tc>
        <w:tc>
          <w:tcPr>
            <w:tcW w:w="868" w:type="dxa"/>
            <w:hideMark/>
          </w:tcPr>
          <w:p w14:paraId="608E29BC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~7</w:t>
            </w:r>
          </w:p>
        </w:tc>
        <w:tc>
          <w:tcPr>
            <w:tcW w:w="1159" w:type="dxa"/>
            <w:hideMark/>
          </w:tcPr>
          <w:p w14:paraId="48E3FED8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10 хв</w:t>
            </w:r>
          </w:p>
        </w:tc>
        <w:tc>
          <w:tcPr>
            <w:tcW w:w="1594" w:type="dxa"/>
            <w:hideMark/>
          </w:tcPr>
          <w:p w14:paraId="6DB46D5F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до 49%</w:t>
            </w:r>
          </w:p>
        </w:tc>
        <w:tc>
          <w:tcPr>
            <w:tcW w:w="2028" w:type="dxa"/>
            <w:hideMark/>
          </w:tcPr>
          <w:p w14:paraId="3DD4CB99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Дуже високе</w:t>
            </w:r>
          </w:p>
        </w:tc>
        <w:tc>
          <w:tcPr>
            <w:tcW w:w="2029" w:type="dxa"/>
            <w:hideMark/>
          </w:tcPr>
          <w:p w14:paraId="2793909D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Висока</w:t>
            </w:r>
          </w:p>
        </w:tc>
      </w:tr>
      <w:tr w:rsidR="003750A6" w:rsidRPr="00D90A67" w14:paraId="7DB63CF1" w14:textId="77777777" w:rsidTr="000E05CF">
        <w:trPr>
          <w:trHeight w:val="278"/>
        </w:trPr>
        <w:tc>
          <w:tcPr>
            <w:tcW w:w="1444" w:type="dxa"/>
            <w:hideMark/>
          </w:tcPr>
          <w:p w14:paraId="4EE314CD" w14:textId="77777777" w:rsidR="003750A6" w:rsidRPr="006E297F" w:rsidRDefault="003750A6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proofErr w:type="spellStart"/>
            <w:r w:rsidRPr="006E297F">
              <w:rPr>
                <w:rStyle w:val="ac"/>
                <w:b w:val="0"/>
                <w:bCs w:val="0"/>
                <w:color w:val="000000" w:themeColor="text1"/>
                <w:sz w:val="20"/>
                <w:szCs w:val="20"/>
              </w:rPr>
              <w:t>PoS</w:t>
            </w:r>
            <w:proofErr w:type="spellEnd"/>
          </w:p>
        </w:tc>
        <w:tc>
          <w:tcPr>
            <w:tcW w:w="868" w:type="dxa"/>
            <w:hideMark/>
          </w:tcPr>
          <w:p w14:paraId="78A1D748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1000+</w:t>
            </w:r>
          </w:p>
        </w:tc>
        <w:tc>
          <w:tcPr>
            <w:tcW w:w="1159" w:type="dxa"/>
            <w:hideMark/>
          </w:tcPr>
          <w:p w14:paraId="73CCEB0D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~5–12 с</w:t>
            </w:r>
          </w:p>
        </w:tc>
        <w:tc>
          <w:tcPr>
            <w:tcW w:w="1594" w:type="dxa"/>
            <w:hideMark/>
          </w:tcPr>
          <w:p w14:paraId="17624258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до 33%</w:t>
            </w:r>
          </w:p>
        </w:tc>
        <w:tc>
          <w:tcPr>
            <w:tcW w:w="2028" w:type="dxa"/>
            <w:hideMark/>
          </w:tcPr>
          <w:p w14:paraId="2F97DDBF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Помірне</w:t>
            </w:r>
          </w:p>
        </w:tc>
        <w:tc>
          <w:tcPr>
            <w:tcW w:w="2029" w:type="dxa"/>
            <w:hideMark/>
          </w:tcPr>
          <w:p w14:paraId="7022AF91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Висока</w:t>
            </w:r>
          </w:p>
        </w:tc>
      </w:tr>
      <w:tr w:rsidR="003750A6" w:rsidRPr="00D90A67" w14:paraId="535AA410" w14:textId="77777777" w:rsidTr="000E05CF">
        <w:trPr>
          <w:trHeight w:val="543"/>
        </w:trPr>
        <w:tc>
          <w:tcPr>
            <w:tcW w:w="1444" w:type="dxa"/>
            <w:hideMark/>
          </w:tcPr>
          <w:p w14:paraId="534CDFB6" w14:textId="77777777" w:rsidR="003750A6" w:rsidRPr="006E297F" w:rsidRDefault="003750A6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6E297F">
              <w:rPr>
                <w:rStyle w:val="ac"/>
                <w:b w:val="0"/>
                <w:bCs w:val="0"/>
                <w:color w:val="000000" w:themeColor="text1"/>
                <w:sz w:val="20"/>
                <w:szCs w:val="20"/>
              </w:rPr>
              <w:lastRenderedPageBreak/>
              <w:t>PBFT</w:t>
            </w:r>
          </w:p>
        </w:tc>
        <w:tc>
          <w:tcPr>
            <w:tcW w:w="868" w:type="dxa"/>
            <w:hideMark/>
          </w:tcPr>
          <w:p w14:paraId="472F3431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1000–5000</w:t>
            </w:r>
          </w:p>
        </w:tc>
        <w:tc>
          <w:tcPr>
            <w:tcW w:w="1159" w:type="dxa"/>
            <w:hideMark/>
          </w:tcPr>
          <w:p w14:paraId="78F204ED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~1 с</w:t>
            </w:r>
          </w:p>
        </w:tc>
        <w:tc>
          <w:tcPr>
            <w:tcW w:w="1594" w:type="dxa"/>
            <w:hideMark/>
          </w:tcPr>
          <w:p w14:paraId="77B40316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до 1/3 вузлів</w:t>
            </w:r>
          </w:p>
        </w:tc>
        <w:tc>
          <w:tcPr>
            <w:tcW w:w="2028" w:type="dxa"/>
            <w:hideMark/>
          </w:tcPr>
          <w:p w14:paraId="4FE76119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Низьке</w:t>
            </w:r>
          </w:p>
        </w:tc>
        <w:tc>
          <w:tcPr>
            <w:tcW w:w="2029" w:type="dxa"/>
            <w:hideMark/>
          </w:tcPr>
          <w:p w14:paraId="7A84CA87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Обмежена</w:t>
            </w:r>
          </w:p>
        </w:tc>
      </w:tr>
      <w:tr w:rsidR="003750A6" w:rsidRPr="00D90A67" w14:paraId="056DCD17" w14:textId="77777777" w:rsidTr="000E05CF">
        <w:trPr>
          <w:trHeight w:val="556"/>
        </w:trPr>
        <w:tc>
          <w:tcPr>
            <w:tcW w:w="1444" w:type="dxa"/>
            <w:hideMark/>
          </w:tcPr>
          <w:p w14:paraId="5754DFF0" w14:textId="77777777" w:rsidR="003750A6" w:rsidRPr="006E297F" w:rsidRDefault="003750A6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proofErr w:type="spellStart"/>
            <w:r w:rsidRPr="006E297F">
              <w:rPr>
                <w:rStyle w:val="ac"/>
                <w:b w:val="0"/>
                <w:bCs w:val="0"/>
                <w:color w:val="000000" w:themeColor="text1"/>
                <w:sz w:val="20"/>
                <w:szCs w:val="20"/>
              </w:rPr>
              <w:t>Doomslug</w:t>
            </w:r>
            <w:proofErr w:type="spellEnd"/>
          </w:p>
        </w:tc>
        <w:tc>
          <w:tcPr>
            <w:tcW w:w="868" w:type="dxa"/>
            <w:hideMark/>
          </w:tcPr>
          <w:p w14:paraId="6E1FEA21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~3000</w:t>
            </w:r>
          </w:p>
        </w:tc>
        <w:tc>
          <w:tcPr>
            <w:tcW w:w="1159" w:type="dxa"/>
            <w:hideMark/>
          </w:tcPr>
          <w:p w14:paraId="5965DC10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1–2 с</w:t>
            </w:r>
          </w:p>
        </w:tc>
        <w:tc>
          <w:tcPr>
            <w:tcW w:w="1594" w:type="dxa"/>
            <w:hideMark/>
          </w:tcPr>
          <w:p w14:paraId="33B83731" w14:textId="77777777" w:rsidR="003750A6" w:rsidRPr="00AF634B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 xml:space="preserve">до 1/3 + </w:t>
            </w:r>
            <w:r>
              <w:rPr>
                <w:color w:val="000000" w:themeColor="text1"/>
                <w:sz w:val="20"/>
                <w:szCs w:val="20"/>
              </w:rPr>
              <w:t>затримка</w:t>
            </w:r>
          </w:p>
        </w:tc>
        <w:tc>
          <w:tcPr>
            <w:tcW w:w="2028" w:type="dxa"/>
            <w:hideMark/>
          </w:tcPr>
          <w:p w14:paraId="3D2A236D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Низьке</w:t>
            </w:r>
          </w:p>
        </w:tc>
        <w:tc>
          <w:tcPr>
            <w:tcW w:w="2029" w:type="dxa"/>
            <w:hideMark/>
          </w:tcPr>
          <w:p w14:paraId="149DD129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Висока</w:t>
            </w:r>
          </w:p>
        </w:tc>
      </w:tr>
      <w:tr w:rsidR="003750A6" w:rsidRPr="00D90A67" w14:paraId="45A84247" w14:textId="77777777" w:rsidTr="000E05CF">
        <w:trPr>
          <w:trHeight w:val="278"/>
        </w:trPr>
        <w:tc>
          <w:tcPr>
            <w:tcW w:w="1444" w:type="dxa"/>
            <w:hideMark/>
          </w:tcPr>
          <w:p w14:paraId="6061B1DD" w14:textId="77777777" w:rsidR="003750A6" w:rsidRPr="006E297F" w:rsidRDefault="003750A6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proofErr w:type="spellStart"/>
            <w:r w:rsidRPr="006E297F">
              <w:rPr>
                <w:rStyle w:val="ac"/>
                <w:b w:val="0"/>
                <w:bCs w:val="0"/>
                <w:color w:val="000000" w:themeColor="text1"/>
                <w:sz w:val="20"/>
                <w:szCs w:val="20"/>
              </w:rPr>
              <w:t>Tendermint</w:t>
            </w:r>
            <w:proofErr w:type="spellEnd"/>
          </w:p>
        </w:tc>
        <w:tc>
          <w:tcPr>
            <w:tcW w:w="868" w:type="dxa"/>
            <w:hideMark/>
          </w:tcPr>
          <w:p w14:paraId="1EF14234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~1000</w:t>
            </w:r>
          </w:p>
        </w:tc>
        <w:tc>
          <w:tcPr>
            <w:tcW w:w="1159" w:type="dxa"/>
            <w:hideMark/>
          </w:tcPr>
          <w:p w14:paraId="28859358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1–2 с</w:t>
            </w:r>
          </w:p>
        </w:tc>
        <w:tc>
          <w:tcPr>
            <w:tcW w:w="1594" w:type="dxa"/>
            <w:hideMark/>
          </w:tcPr>
          <w:p w14:paraId="27725144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до 1/3</w:t>
            </w:r>
          </w:p>
        </w:tc>
        <w:tc>
          <w:tcPr>
            <w:tcW w:w="2028" w:type="dxa"/>
            <w:hideMark/>
          </w:tcPr>
          <w:p w14:paraId="67A45D51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Низьке</w:t>
            </w:r>
          </w:p>
        </w:tc>
        <w:tc>
          <w:tcPr>
            <w:tcW w:w="2029" w:type="dxa"/>
            <w:hideMark/>
          </w:tcPr>
          <w:p w14:paraId="279CCE6F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До 150 вузлів</w:t>
            </w:r>
          </w:p>
        </w:tc>
      </w:tr>
      <w:tr w:rsidR="003750A6" w:rsidRPr="00D90A67" w14:paraId="281EAD28" w14:textId="77777777" w:rsidTr="000E05CF">
        <w:trPr>
          <w:trHeight w:val="265"/>
        </w:trPr>
        <w:tc>
          <w:tcPr>
            <w:tcW w:w="1444" w:type="dxa"/>
            <w:hideMark/>
          </w:tcPr>
          <w:p w14:paraId="63038258" w14:textId="77777777" w:rsidR="003750A6" w:rsidRPr="006E297F" w:rsidRDefault="003750A6" w:rsidP="00F80B17">
            <w:pPr>
              <w:spacing w:line="360" w:lineRule="auto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proofErr w:type="spellStart"/>
            <w:r w:rsidRPr="006E297F">
              <w:rPr>
                <w:rStyle w:val="ac"/>
                <w:b w:val="0"/>
                <w:bCs w:val="0"/>
                <w:color w:val="000000" w:themeColor="text1"/>
                <w:sz w:val="20"/>
                <w:szCs w:val="20"/>
              </w:rPr>
              <w:t>HotStuff</w:t>
            </w:r>
            <w:proofErr w:type="spellEnd"/>
          </w:p>
        </w:tc>
        <w:tc>
          <w:tcPr>
            <w:tcW w:w="868" w:type="dxa"/>
            <w:hideMark/>
          </w:tcPr>
          <w:p w14:paraId="18AC6108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~2000</w:t>
            </w:r>
          </w:p>
        </w:tc>
        <w:tc>
          <w:tcPr>
            <w:tcW w:w="1159" w:type="dxa"/>
            <w:hideMark/>
          </w:tcPr>
          <w:p w14:paraId="28133B70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~1–2 с</w:t>
            </w:r>
          </w:p>
        </w:tc>
        <w:tc>
          <w:tcPr>
            <w:tcW w:w="1594" w:type="dxa"/>
            <w:hideMark/>
          </w:tcPr>
          <w:p w14:paraId="04DBEEC4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до 1/3</w:t>
            </w:r>
          </w:p>
        </w:tc>
        <w:tc>
          <w:tcPr>
            <w:tcW w:w="2028" w:type="dxa"/>
            <w:hideMark/>
          </w:tcPr>
          <w:p w14:paraId="046375BA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Помірне</w:t>
            </w:r>
          </w:p>
        </w:tc>
        <w:tc>
          <w:tcPr>
            <w:tcW w:w="2029" w:type="dxa"/>
            <w:hideMark/>
          </w:tcPr>
          <w:p w14:paraId="76A80D99" w14:textId="77777777" w:rsidR="003750A6" w:rsidRPr="009A2F65" w:rsidRDefault="003750A6" w:rsidP="00F80B17">
            <w:pPr>
              <w:spacing w:line="36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9A2F65">
              <w:rPr>
                <w:color w:val="000000" w:themeColor="text1"/>
                <w:sz w:val="20"/>
                <w:szCs w:val="20"/>
              </w:rPr>
              <w:t>Висока</w:t>
            </w:r>
          </w:p>
        </w:tc>
      </w:tr>
    </w:tbl>
    <w:p w14:paraId="3BE593B3" w14:textId="77777777" w:rsidR="003750A6" w:rsidRPr="0074652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</w:r>
      <w:r w:rsidRPr="00746527">
        <w:rPr>
          <w:color w:val="000000" w:themeColor="text1"/>
          <w:sz w:val="28"/>
          <w:szCs w:val="28"/>
        </w:rPr>
        <w:t>2.3.4 Адаптивні консенсус-механізми та приклади реалізації</w:t>
      </w:r>
    </w:p>
    <w:p w14:paraId="71600E65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У цьому підпункті розглядаються гнучкі алгоритми консенсусу, які здатні адаптуватися до змін навантаження, кількості вузлів, або типу мережі. Такі механізми особливо актуальні для високонавантажених систем, де ефективність, швидкість та надійність є критичними параметрами [159, с. 3].</w:t>
      </w:r>
    </w:p>
    <w:p w14:paraId="0D1526C4" w14:textId="77777777" w:rsidR="003750A6" w:rsidRPr="00746527" w:rsidRDefault="003750A6" w:rsidP="00F80B17">
      <w:pPr>
        <w:pStyle w:val="3"/>
        <w:spacing w:before="0" w:after="0" w:line="360" w:lineRule="auto"/>
        <w:jc w:val="both"/>
        <w:rPr>
          <w:rFonts w:ascii="Times New Roman" w:hAnsi="Times New Roman" w:cs="Times New Roman"/>
          <w:color w:val="000000" w:themeColor="text1"/>
        </w:rPr>
      </w:pPr>
      <w:r w:rsidRPr="00D90A67">
        <w:rPr>
          <w:rFonts w:ascii="Times New Roman" w:hAnsi="Times New Roman" w:cs="Times New Roman"/>
          <w:color w:val="000000" w:themeColor="text1"/>
        </w:rPr>
        <w:tab/>
      </w:r>
      <w:r w:rsidRPr="00746527">
        <w:rPr>
          <w:rFonts w:ascii="Times New Roman" w:hAnsi="Times New Roman" w:cs="Times New Roman"/>
          <w:color w:val="000000" w:themeColor="text1"/>
        </w:rPr>
        <w:t>Особливості адаптивних механізмів:</w:t>
      </w:r>
    </w:p>
    <w:p w14:paraId="7F7CDA3B" w14:textId="77777777" w:rsidR="003750A6" w:rsidRPr="00D90A67" w:rsidRDefault="003750A6" w:rsidP="00F80B17">
      <w:pPr>
        <w:numPr>
          <w:ilvl w:val="0"/>
          <w:numId w:val="255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Динамічний вибір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валідаторів</w:t>
      </w:r>
      <w:proofErr w:type="spellEnd"/>
      <w:r w:rsidRPr="00D90A67">
        <w:rPr>
          <w:rStyle w:val="ac"/>
          <w:color w:val="000000" w:themeColor="text1"/>
          <w:sz w:val="28"/>
          <w:szCs w:val="28"/>
        </w:rPr>
        <w:t>:</w:t>
      </w:r>
      <w:r w:rsidRPr="00D90A67">
        <w:rPr>
          <w:color w:val="000000" w:themeColor="text1"/>
          <w:sz w:val="28"/>
          <w:szCs w:val="28"/>
        </w:rPr>
        <w:t xml:space="preserve"> алгоритми, які змінюють набір активних вузлів залежно від активності чи довіри (</w:t>
      </w:r>
      <w:proofErr w:type="spellStart"/>
      <w:r w:rsidRPr="00D90A67">
        <w:rPr>
          <w:color w:val="000000" w:themeColor="text1"/>
          <w:sz w:val="28"/>
          <w:szCs w:val="28"/>
        </w:rPr>
        <w:t>DPoS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PoA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rotating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leader</w:t>
      </w:r>
      <w:proofErr w:type="spellEnd"/>
      <w:r w:rsidRPr="00D90A67">
        <w:rPr>
          <w:color w:val="000000" w:themeColor="text1"/>
          <w:sz w:val="28"/>
          <w:szCs w:val="28"/>
        </w:rPr>
        <w:t>);</w:t>
      </w:r>
    </w:p>
    <w:p w14:paraId="73CD1001" w14:textId="77777777" w:rsidR="003750A6" w:rsidRPr="00D90A67" w:rsidRDefault="003750A6" w:rsidP="00F80B17">
      <w:pPr>
        <w:numPr>
          <w:ilvl w:val="0"/>
          <w:numId w:val="255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Шарування обробки транзакцій</w:t>
      </w:r>
      <w:r w:rsidRPr="00D90A67">
        <w:rPr>
          <w:color w:val="000000" w:themeColor="text1"/>
          <w:sz w:val="28"/>
          <w:szCs w:val="28"/>
        </w:rPr>
        <w:t xml:space="preserve">: розділення на швидкі шари консенсусу (наприклад, </w:t>
      </w:r>
      <w:proofErr w:type="spellStart"/>
      <w:r w:rsidRPr="00D90A67">
        <w:rPr>
          <w:color w:val="000000" w:themeColor="text1"/>
          <w:sz w:val="28"/>
          <w:szCs w:val="28"/>
        </w:rPr>
        <w:t>soft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finality</w:t>
      </w:r>
      <w:proofErr w:type="spellEnd"/>
      <w:r w:rsidRPr="00D90A67">
        <w:rPr>
          <w:color w:val="000000" w:themeColor="text1"/>
          <w:sz w:val="28"/>
          <w:szCs w:val="28"/>
        </w:rPr>
        <w:t xml:space="preserve"> → </w:t>
      </w:r>
      <w:proofErr w:type="spellStart"/>
      <w:r w:rsidRPr="00D90A67">
        <w:rPr>
          <w:color w:val="000000" w:themeColor="text1"/>
          <w:sz w:val="28"/>
          <w:szCs w:val="28"/>
        </w:rPr>
        <w:t>hard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finality</w:t>
      </w:r>
      <w:proofErr w:type="spellEnd"/>
      <w:r w:rsidRPr="00D90A67">
        <w:rPr>
          <w:color w:val="000000" w:themeColor="text1"/>
          <w:sz w:val="28"/>
          <w:szCs w:val="28"/>
        </w:rPr>
        <w:t xml:space="preserve">) — застосування паралельних </w:t>
      </w:r>
      <w:proofErr w:type="spellStart"/>
      <w:r w:rsidRPr="00D90A67">
        <w:rPr>
          <w:color w:val="000000" w:themeColor="text1"/>
          <w:sz w:val="28"/>
          <w:szCs w:val="28"/>
        </w:rPr>
        <w:t>шард</w:t>
      </w:r>
      <w:proofErr w:type="spellEnd"/>
      <w:r w:rsidRPr="00D90A67">
        <w:rPr>
          <w:color w:val="000000" w:themeColor="text1"/>
          <w:sz w:val="28"/>
          <w:szCs w:val="28"/>
        </w:rPr>
        <w:t xml:space="preserve"> або зон;</w:t>
      </w:r>
    </w:p>
    <w:p w14:paraId="1CEBD8E5" w14:textId="77777777" w:rsidR="003750A6" w:rsidRPr="00D90A67" w:rsidRDefault="003750A6" w:rsidP="00F80B17">
      <w:pPr>
        <w:numPr>
          <w:ilvl w:val="0"/>
          <w:numId w:val="255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Контекстна зміна типу консенсусу</w:t>
      </w:r>
      <w:r w:rsidRPr="00D90A67">
        <w:rPr>
          <w:color w:val="000000" w:themeColor="text1"/>
          <w:sz w:val="28"/>
          <w:szCs w:val="28"/>
        </w:rPr>
        <w:t xml:space="preserve">: автоматичне перемикання між </w:t>
      </w:r>
      <w:proofErr w:type="spellStart"/>
      <w:r w:rsidRPr="00D90A67">
        <w:rPr>
          <w:color w:val="000000" w:themeColor="text1"/>
          <w:sz w:val="28"/>
          <w:szCs w:val="28"/>
        </w:rPr>
        <w:t>PoS</w:t>
      </w:r>
      <w:proofErr w:type="spellEnd"/>
      <w:r w:rsidRPr="00D90A67">
        <w:rPr>
          <w:color w:val="000000" w:themeColor="text1"/>
          <w:sz w:val="28"/>
          <w:szCs w:val="28"/>
        </w:rPr>
        <w:t xml:space="preserve"> ↔ BFT у залежності від конфігурації мережі;</w:t>
      </w:r>
    </w:p>
    <w:p w14:paraId="1EEC9DA3" w14:textId="77777777" w:rsidR="003750A6" w:rsidRPr="00D90A67" w:rsidRDefault="003750A6" w:rsidP="00F80B17">
      <w:pPr>
        <w:numPr>
          <w:ilvl w:val="0"/>
          <w:numId w:val="255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Підтримка масштабованості без шкоди для безпеки</w:t>
      </w:r>
      <w:r w:rsidRPr="00D90A67">
        <w:rPr>
          <w:color w:val="000000" w:themeColor="text1"/>
          <w:sz w:val="28"/>
          <w:szCs w:val="28"/>
        </w:rPr>
        <w:t xml:space="preserve">: використання </w:t>
      </w:r>
      <w:proofErr w:type="spellStart"/>
      <w:r w:rsidRPr="00D90A67">
        <w:rPr>
          <w:color w:val="000000" w:themeColor="text1"/>
          <w:sz w:val="28"/>
          <w:szCs w:val="28"/>
        </w:rPr>
        <w:t>rollup</w:t>
      </w:r>
      <w:proofErr w:type="spellEnd"/>
      <w:r w:rsidRPr="00D90A67">
        <w:rPr>
          <w:color w:val="000000" w:themeColor="text1"/>
          <w:sz w:val="28"/>
          <w:szCs w:val="28"/>
        </w:rPr>
        <w:t xml:space="preserve">-конструкцій, </w:t>
      </w:r>
      <w:proofErr w:type="spellStart"/>
      <w:r w:rsidRPr="00D90A67">
        <w:rPr>
          <w:color w:val="000000" w:themeColor="text1"/>
          <w:sz w:val="28"/>
          <w:szCs w:val="28"/>
        </w:rPr>
        <w:t>light-clients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агрегаторів</w:t>
      </w:r>
      <w:proofErr w:type="spellEnd"/>
      <w:r w:rsidRPr="00D90A67">
        <w:rPr>
          <w:color w:val="000000" w:themeColor="text1"/>
          <w:sz w:val="28"/>
          <w:szCs w:val="28"/>
        </w:rPr>
        <w:t xml:space="preserve"> блоків (</w:t>
      </w:r>
      <w:proofErr w:type="spellStart"/>
      <w:r w:rsidRPr="00D90A67">
        <w:rPr>
          <w:color w:val="000000" w:themeColor="text1"/>
          <w:sz w:val="28"/>
          <w:szCs w:val="28"/>
        </w:rPr>
        <w:t>aggregators</w:t>
      </w:r>
      <w:proofErr w:type="spellEnd"/>
      <w:r w:rsidRPr="00D90A67">
        <w:rPr>
          <w:color w:val="000000" w:themeColor="text1"/>
          <w:sz w:val="28"/>
          <w:szCs w:val="28"/>
        </w:rPr>
        <w:t>).</w:t>
      </w:r>
    </w:p>
    <w:p w14:paraId="766844E3" w14:textId="77777777" w:rsidR="003750A6" w:rsidRPr="00746527" w:rsidRDefault="003750A6" w:rsidP="00F80B17">
      <w:pPr>
        <w:pStyle w:val="3"/>
        <w:spacing w:before="0" w:after="0" w:line="360" w:lineRule="auto"/>
        <w:jc w:val="right"/>
        <w:rPr>
          <w:rFonts w:ascii="Times New Roman" w:hAnsi="Times New Roman" w:cs="Times New Roman"/>
          <w:color w:val="000000" w:themeColor="text1"/>
        </w:rPr>
      </w:pPr>
      <w:r w:rsidRPr="00746527">
        <w:rPr>
          <w:rFonts w:ascii="Times New Roman" w:hAnsi="Times New Roman" w:cs="Times New Roman"/>
          <w:color w:val="000000" w:themeColor="text1"/>
        </w:rPr>
        <w:t>Таблиця 2</w:t>
      </w:r>
      <w:r w:rsidRPr="00746527">
        <w:rPr>
          <w:rFonts w:ascii="Times New Roman" w:hAnsi="Times New Roman" w:cs="Times New Roman"/>
          <w:color w:val="000000" w:themeColor="text1"/>
          <w:lang w:val="en-US"/>
        </w:rPr>
        <w:t>.1</w:t>
      </w:r>
      <w:r w:rsidRPr="00746527">
        <w:rPr>
          <w:rFonts w:ascii="Times New Roman" w:hAnsi="Times New Roman" w:cs="Times New Roman"/>
          <w:color w:val="000000" w:themeColor="text1"/>
        </w:rPr>
        <w:t>9 - Приклади реалізації</w:t>
      </w:r>
    </w:p>
    <w:tbl>
      <w:tblPr>
        <w:tblStyle w:val="af4"/>
        <w:tblW w:w="9564" w:type="dxa"/>
        <w:tblLook w:val="04A0" w:firstRow="1" w:lastRow="0" w:firstColumn="1" w:lastColumn="0" w:noHBand="0" w:noVBand="1"/>
      </w:tblPr>
      <w:tblGrid>
        <w:gridCol w:w="1642"/>
        <w:gridCol w:w="2246"/>
        <w:gridCol w:w="5676"/>
      </w:tblGrid>
      <w:tr w:rsidR="003750A6" w:rsidRPr="00D90A67" w14:paraId="2F1C5C0A" w14:textId="77777777" w:rsidTr="000E05CF">
        <w:trPr>
          <w:trHeight w:val="638"/>
        </w:trPr>
        <w:tc>
          <w:tcPr>
            <w:tcW w:w="0" w:type="auto"/>
            <w:hideMark/>
          </w:tcPr>
          <w:p w14:paraId="1927AE08" w14:textId="77777777" w:rsidR="003750A6" w:rsidRPr="00317F2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Платформа</w:t>
            </w:r>
          </w:p>
        </w:tc>
        <w:tc>
          <w:tcPr>
            <w:tcW w:w="0" w:type="auto"/>
            <w:hideMark/>
          </w:tcPr>
          <w:p w14:paraId="224C1C3C" w14:textId="77777777" w:rsidR="003750A6" w:rsidRPr="00317F2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Консенсус-модель</w:t>
            </w:r>
          </w:p>
        </w:tc>
        <w:tc>
          <w:tcPr>
            <w:tcW w:w="0" w:type="auto"/>
            <w:hideMark/>
          </w:tcPr>
          <w:p w14:paraId="5CE3ED88" w14:textId="77777777" w:rsidR="003750A6" w:rsidRPr="00317F2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Особливості</w:t>
            </w:r>
          </w:p>
        </w:tc>
      </w:tr>
      <w:tr w:rsidR="003750A6" w:rsidRPr="00D90A67" w14:paraId="3D14CD61" w14:textId="77777777" w:rsidTr="000E05CF">
        <w:trPr>
          <w:trHeight w:val="638"/>
        </w:trPr>
        <w:tc>
          <w:tcPr>
            <w:tcW w:w="0" w:type="auto"/>
            <w:hideMark/>
          </w:tcPr>
          <w:p w14:paraId="6E03B91B" w14:textId="77777777" w:rsidR="003750A6" w:rsidRPr="00317F2F" w:rsidRDefault="003750A6" w:rsidP="00F80B17">
            <w:pPr>
              <w:spacing w:line="360" w:lineRule="auto"/>
              <w:jc w:val="both"/>
              <w:rPr>
                <w:b/>
                <w:bCs/>
                <w:color w:val="000000" w:themeColor="text1"/>
              </w:rPr>
            </w:pPr>
            <w:r w:rsidRPr="00317F2F">
              <w:rPr>
                <w:rStyle w:val="ac"/>
                <w:b w:val="0"/>
                <w:bCs w:val="0"/>
                <w:color w:val="000000" w:themeColor="text1"/>
              </w:rPr>
              <w:t xml:space="preserve">NEAR </w:t>
            </w:r>
            <w:proofErr w:type="spellStart"/>
            <w:r w:rsidRPr="00317F2F">
              <w:rPr>
                <w:rStyle w:val="ac"/>
                <w:b w:val="0"/>
                <w:bCs w:val="0"/>
                <w:color w:val="000000" w:themeColor="text1"/>
              </w:rPr>
              <w:t>Protocol</w:t>
            </w:r>
            <w:proofErr w:type="spellEnd"/>
          </w:p>
        </w:tc>
        <w:tc>
          <w:tcPr>
            <w:tcW w:w="0" w:type="auto"/>
            <w:hideMark/>
          </w:tcPr>
          <w:p w14:paraId="1FE139F8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Doomslug</w:t>
            </w:r>
            <w:proofErr w:type="spellEnd"/>
            <w:r w:rsidRPr="00317F2F">
              <w:rPr>
                <w:color w:val="000000" w:themeColor="text1"/>
              </w:rPr>
              <w:t xml:space="preserve"> + </w:t>
            </w:r>
            <w:proofErr w:type="spellStart"/>
            <w:r w:rsidRPr="00317F2F">
              <w:rPr>
                <w:color w:val="000000" w:themeColor="text1"/>
              </w:rPr>
              <w:t>Nightshade</w:t>
            </w:r>
            <w:proofErr w:type="spellEnd"/>
          </w:p>
        </w:tc>
        <w:tc>
          <w:tcPr>
            <w:tcW w:w="0" w:type="auto"/>
            <w:hideMark/>
          </w:tcPr>
          <w:p w14:paraId="1E79ADFF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 xml:space="preserve">Миттєва </w:t>
            </w:r>
            <w:proofErr w:type="spellStart"/>
            <w:r w:rsidRPr="00317F2F">
              <w:rPr>
                <w:color w:val="000000" w:themeColor="text1"/>
              </w:rPr>
              <w:t>фіналізація</w:t>
            </w:r>
            <w:proofErr w:type="spellEnd"/>
            <w:r w:rsidRPr="00317F2F">
              <w:rPr>
                <w:color w:val="000000" w:themeColor="text1"/>
              </w:rPr>
              <w:t xml:space="preserve"> + </w:t>
            </w:r>
            <w:proofErr w:type="spellStart"/>
            <w:r w:rsidRPr="00317F2F">
              <w:rPr>
                <w:color w:val="000000" w:themeColor="text1"/>
              </w:rPr>
              <w:t>шардинг</w:t>
            </w:r>
            <w:proofErr w:type="spellEnd"/>
            <w:r w:rsidRPr="00317F2F">
              <w:rPr>
                <w:color w:val="000000" w:themeColor="text1"/>
              </w:rPr>
              <w:t xml:space="preserve"> з розумним розподілом </w:t>
            </w:r>
            <w:proofErr w:type="spellStart"/>
            <w:r w:rsidRPr="00317F2F">
              <w:rPr>
                <w:color w:val="000000" w:themeColor="text1"/>
              </w:rPr>
              <w:t>валідаторів</w:t>
            </w:r>
            <w:proofErr w:type="spellEnd"/>
          </w:p>
        </w:tc>
      </w:tr>
      <w:tr w:rsidR="003750A6" w:rsidRPr="00D90A67" w14:paraId="0EFB85EE" w14:textId="77777777" w:rsidTr="000E05CF">
        <w:trPr>
          <w:trHeight w:val="638"/>
        </w:trPr>
        <w:tc>
          <w:tcPr>
            <w:tcW w:w="0" w:type="auto"/>
            <w:hideMark/>
          </w:tcPr>
          <w:p w14:paraId="6217CF7D" w14:textId="77777777" w:rsidR="003750A6" w:rsidRPr="00317F2F" w:rsidRDefault="003750A6" w:rsidP="00F80B17">
            <w:pPr>
              <w:spacing w:line="360" w:lineRule="auto"/>
              <w:jc w:val="both"/>
              <w:rPr>
                <w:b/>
                <w:bCs/>
                <w:color w:val="000000" w:themeColor="text1"/>
              </w:rPr>
            </w:pPr>
            <w:proofErr w:type="spellStart"/>
            <w:r w:rsidRPr="00317F2F">
              <w:rPr>
                <w:rStyle w:val="ac"/>
                <w:b w:val="0"/>
                <w:bCs w:val="0"/>
                <w:color w:val="000000" w:themeColor="text1"/>
              </w:rPr>
              <w:t>Polkadot</w:t>
            </w:r>
            <w:proofErr w:type="spellEnd"/>
          </w:p>
        </w:tc>
        <w:tc>
          <w:tcPr>
            <w:tcW w:w="0" w:type="auto"/>
            <w:hideMark/>
          </w:tcPr>
          <w:p w14:paraId="467FD2AA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BABE + GRANDPA</w:t>
            </w:r>
          </w:p>
        </w:tc>
        <w:tc>
          <w:tcPr>
            <w:tcW w:w="0" w:type="auto"/>
            <w:hideMark/>
          </w:tcPr>
          <w:p w14:paraId="30C19EF2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 xml:space="preserve">Розділення </w:t>
            </w:r>
            <w:proofErr w:type="spellStart"/>
            <w:r w:rsidRPr="00317F2F">
              <w:rPr>
                <w:color w:val="000000" w:themeColor="text1"/>
              </w:rPr>
              <w:t>блокогенерації</w:t>
            </w:r>
            <w:proofErr w:type="spellEnd"/>
            <w:r w:rsidRPr="00317F2F">
              <w:rPr>
                <w:color w:val="000000" w:themeColor="text1"/>
              </w:rPr>
              <w:t xml:space="preserve"> й </w:t>
            </w:r>
            <w:proofErr w:type="spellStart"/>
            <w:r w:rsidRPr="00317F2F">
              <w:rPr>
                <w:color w:val="000000" w:themeColor="text1"/>
              </w:rPr>
              <w:t>фіналізації</w:t>
            </w:r>
            <w:proofErr w:type="spellEnd"/>
            <w:r w:rsidRPr="00317F2F">
              <w:rPr>
                <w:color w:val="000000" w:themeColor="text1"/>
              </w:rPr>
              <w:t>, гнучкий масштабування</w:t>
            </w:r>
          </w:p>
        </w:tc>
      </w:tr>
      <w:tr w:rsidR="003750A6" w:rsidRPr="00D90A67" w14:paraId="3E85EBF7" w14:textId="77777777" w:rsidTr="000E05CF">
        <w:trPr>
          <w:trHeight w:val="638"/>
        </w:trPr>
        <w:tc>
          <w:tcPr>
            <w:tcW w:w="0" w:type="auto"/>
            <w:hideMark/>
          </w:tcPr>
          <w:p w14:paraId="624DB108" w14:textId="77777777" w:rsidR="003750A6" w:rsidRPr="00317F2F" w:rsidRDefault="003750A6" w:rsidP="00F80B17">
            <w:pPr>
              <w:spacing w:line="360" w:lineRule="auto"/>
              <w:jc w:val="both"/>
              <w:rPr>
                <w:b/>
                <w:bCs/>
                <w:color w:val="000000" w:themeColor="text1"/>
              </w:rPr>
            </w:pPr>
            <w:proofErr w:type="spellStart"/>
            <w:r w:rsidRPr="00317F2F">
              <w:rPr>
                <w:rStyle w:val="ac"/>
                <w:b w:val="0"/>
                <w:bCs w:val="0"/>
                <w:color w:val="000000" w:themeColor="text1"/>
              </w:rPr>
              <w:t>Cosmos</w:t>
            </w:r>
            <w:proofErr w:type="spellEnd"/>
          </w:p>
        </w:tc>
        <w:tc>
          <w:tcPr>
            <w:tcW w:w="0" w:type="auto"/>
            <w:hideMark/>
          </w:tcPr>
          <w:p w14:paraId="598D7B3D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Tendermint</w:t>
            </w:r>
            <w:proofErr w:type="spellEnd"/>
          </w:p>
        </w:tc>
        <w:tc>
          <w:tcPr>
            <w:tcW w:w="0" w:type="auto"/>
            <w:hideMark/>
          </w:tcPr>
          <w:p w14:paraId="23BDAC40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BFT-двигун з можливістю використання у незалежних зонах</w:t>
            </w:r>
          </w:p>
        </w:tc>
      </w:tr>
      <w:tr w:rsidR="003750A6" w:rsidRPr="00D90A67" w14:paraId="010280F2" w14:textId="77777777" w:rsidTr="000E05CF">
        <w:trPr>
          <w:trHeight w:val="638"/>
        </w:trPr>
        <w:tc>
          <w:tcPr>
            <w:tcW w:w="0" w:type="auto"/>
            <w:hideMark/>
          </w:tcPr>
          <w:p w14:paraId="32BA3EF8" w14:textId="77777777" w:rsidR="003750A6" w:rsidRPr="00317F2F" w:rsidRDefault="003750A6" w:rsidP="00F80B17">
            <w:pPr>
              <w:spacing w:line="360" w:lineRule="auto"/>
              <w:jc w:val="both"/>
              <w:rPr>
                <w:b/>
                <w:bCs/>
                <w:color w:val="000000" w:themeColor="text1"/>
              </w:rPr>
            </w:pPr>
            <w:proofErr w:type="spellStart"/>
            <w:r w:rsidRPr="00317F2F">
              <w:rPr>
                <w:rStyle w:val="ac"/>
                <w:b w:val="0"/>
                <w:bCs w:val="0"/>
                <w:color w:val="000000" w:themeColor="text1"/>
              </w:rPr>
              <w:lastRenderedPageBreak/>
              <w:t>Libra</w:t>
            </w:r>
            <w:proofErr w:type="spellEnd"/>
            <w:r w:rsidRPr="00317F2F">
              <w:rPr>
                <w:rStyle w:val="ac"/>
                <w:b w:val="0"/>
                <w:bCs w:val="0"/>
                <w:color w:val="000000" w:themeColor="text1"/>
              </w:rPr>
              <w:t xml:space="preserve"> / </w:t>
            </w:r>
            <w:proofErr w:type="spellStart"/>
            <w:r w:rsidRPr="00317F2F">
              <w:rPr>
                <w:rStyle w:val="ac"/>
                <w:b w:val="0"/>
                <w:bCs w:val="0"/>
                <w:color w:val="000000" w:themeColor="text1"/>
              </w:rPr>
              <w:t>Diem</w:t>
            </w:r>
            <w:proofErr w:type="spellEnd"/>
          </w:p>
        </w:tc>
        <w:tc>
          <w:tcPr>
            <w:tcW w:w="0" w:type="auto"/>
            <w:hideMark/>
          </w:tcPr>
          <w:p w14:paraId="2E0E7A93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HotStuff</w:t>
            </w:r>
            <w:proofErr w:type="spellEnd"/>
          </w:p>
        </w:tc>
        <w:tc>
          <w:tcPr>
            <w:tcW w:w="0" w:type="auto"/>
            <w:hideMark/>
          </w:tcPr>
          <w:p w14:paraId="7C812201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Модульний BFT із адаптивною обробкою пропозицій блоків</w:t>
            </w:r>
          </w:p>
        </w:tc>
      </w:tr>
      <w:tr w:rsidR="003750A6" w:rsidRPr="00D90A67" w14:paraId="0A959D23" w14:textId="77777777" w:rsidTr="000E05CF">
        <w:trPr>
          <w:trHeight w:val="638"/>
        </w:trPr>
        <w:tc>
          <w:tcPr>
            <w:tcW w:w="0" w:type="auto"/>
            <w:hideMark/>
          </w:tcPr>
          <w:p w14:paraId="58196BB3" w14:textId="77777777" w:rsidR="003750A6" w:rsidRPr="00317F2F" w:rsidRDefault="003750A6" w:rsidP="00F80B17">
            <w:pPr>
              <w:spacing w:line="360" w:lineRule="auto"/>
              <w:jc w:val="both"/>
              <w:rPr>
                <w:b/>
                <w:bCs/>
                <w:color w:val="000000" w:themeColor="text1"/>
              </w:rPr>
            </w:pPr>
            <w:proofErr w:type="spellStart"/>
            <w:r w:rsidRPr="00317F2F">
              <w:rPr>
                <w:rStyle w:val="ac"/>
                <w:b w:val="0"/>
                <w:bCs w:val="0"/>
                <w:color w:val="000000" w:themeColor="text1"/>
              </w:rPr>
              <w:t>Avalanche</w:t>
            </w:r>
            <w:proofErr w:type="spellEnd"/>
          </w:p>
        </w:tc>
        <w:tc>
          <w:tcPr>
            <w:tcW w:w="0" w:type="auto"/>
            <w:hideMark/>
          </w:tcPr>
          <w:p w14:paraId="62459D2D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Avalanche</w:t>
            </w:r>
            <w:proofErr w:type="spellEnd"/>
            <w:r w:rsidRPr="00317F2F">
              <w:rPr>
                <w:color w:val="000000" w:themeColor="text1"/>
              </w:rPr>
              <w:t xml:space="preserve"> </w:t>
            </w:r>
            <w:proofErr w:type="spellStart"/>
            <w:r w:rsidRPr="00317F2F">
              <w:rPr>
                <w:color w:val="000000" w:themeColor="text1"/>
              </w:rPr>
              <w:t>Snowball</w:t>
            </w:r>
            <w:proofErr w:type="spellEnd"/>
          </w:p>
        </w:tc>
        <w:tc>
          <w:tcPr>
            <w:tcW w:w="0" w:type="auto"/>
            <w:hideMark/>
          </w:tcPr>
          <w:p w14:paraId="23ABA2E9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Протокол зі стохастичним голосуванням для низьких затримок</w:t>
            </w:r>
          </w:p>
        </w:tc>
      </w:tr>
    </w:tbl>
    <w:p w14:paraId="28BA0F0C" w14:textId="77777777" w:rsidR="003750A6" w:rsidRPr="00746527" w:rsidRDefault="003750A6" w:rsidP="00F80B17">
      <w:pPr>
        <w:pStyle w:val="3"/>
        <w:spacing w:before="0" w:after="0" w:line="360" w:lineRule="auto"/>
        <w:jc w:val="both"/>
        <w:rPr>
          <w:rFonts w:ascii="Times New Roman" w:hAnsi="Times New Roman" w:cs="Times New Roman"/>
          <w:color w:val="000000" w:themeColor="text1"/>
        </w:rPr>
      </w:pPr>
      <w:r w:rsidRPr="00746527">
        <w:rPr>
          <w:rFonts w:ascii="Times New Roman" w:hAnsi="Times New Roman" w:cs="Times New Roman"/>
          <w:color w:val="000000" w:themeColor="text1"/>
        </w:rPr>
        <w:tab/>
        <w:t>Переваги адаптивних моделей:</w:t>
      </w:r>
    </w:p>
    <w:p w14:paraId="04E01635" w14:textId="77777777" w:rsidR="003750A6" w:rsidRPr="00D90A67" w:rsidRDefault="003750A6" w:rsidP="00F80B17">
      <w:pPr>
        <w:pStyle w:val="af0"/>
        <w:numPr>
          <w:ilvl w:val="0"/>
          <w:numId w:val="546"/>
        </w:numPr>
        <w:spacing w:line="360" w:lineRule="auto"/>
        <w:ind w:left="851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Підвищення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гнучкості масштабування</w:t>
      </w:r>
      <w:r w:rsidRPr="00D90A67">
        <w:rPr>
          <w:rStyle w:val="ac"/>
          <w:color w:val="000000" w:themeColor="text1"/>
          <w:sz w:val="28"/>
          <w:szCs w:val="28"/>
        </w:rPr>
        <w:t>;</w:t>
      </w:r>
    </w:p>
    <w:p w14:paraId="23C09060" w14:textId="77777777" w:rsidR="003750A6" w:rsidRPr="00D90A67" w:rsidRDefault="003750A6" w:rsidP="00F80B17">
      <w:pPr>
        <w:pStyle w:val="af0"/>
        <w:numPr>
          <w:ilvl w:val="0"/>
          <w:numId w:val="546"/>
        </w:numPr>
        <w:spacing w:line="360" w:lineRule="auto"/>
        <w:ind w:left="851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Скорочення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часу до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фіналізації</w:t>
      </w:r>
      <w:proofErr w:type="spellEnd"/>
      <w:r w:rsidRPr="00D90A67">
        <w:rPr>
          <w:rStyle w:val="ac"/>
          <w:color w:val="000000" w:themeColor="text1"/>
          <w:sz w:val="28"/>
          <w:szCs w:val="28"/>
        </w:rPr>
        <w:t>;</w:t>
      </w:r>
    </w:p>
    <w:p w14:paraId="2D6F714B" w14:textId="77777777" w:rsidR="003750A6" w:rsidRPr="00D90A67" w:rsidRDefault="003750A6" w:rsidP="00F80B17">
      <w:pPr>
        <w:pStyle w:val="af0"/>
        <w:numPr>
          <w:ilvl w:val="0"/>
          <w:numId w:val="546"/>
        </w:numPr>
        <w:spacing w:line="360" w:lineRule="auto"/>
        <w:ind w:left="851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Зниження енергоспоживання</w:t>
      </w:r>
      <w:r w:rsidRPr="00D90A67">
        <w:rPr>
          <w:color w:val="000000" w:themeColor="text1"/>
          <w:sz w:val="28"/>
          <w:szCs w:val="28"/>
        </w:rPr>
        <w:t xml:space="preserve"> та мережевого навантаження;</w:t>
      </w:r>
    </w:p>
    <w:p w14:paraId="275A097D" w14:textId="77777777" w:rsidR="003750A6" w:rsidRPr="00AF634B" w:rsidRDefault="003750A6" w:rsidP="00F80B17">
      <w:pPr>
        <w:pStyle w:val="af0"/>
        <w:numPr>
          <w:ilvl w:val="0"/>
          <w:numId w:val="546"/>
        </w:numPr>
        <w:spacing w:line="360" w:lineRule="auto"/>
        <w:ind w:left="851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Можливість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автоматичного налаштування</w:t>
      </w:r>
      <w:r w:rsidRPr="00D90A67">
        <w:rPr>
          <w:color w:val="000000" w:themeColor="text1"/>
          <w:sz w:val="28"/>
          <w:szCs w:val="28"/>
        </w:rPr>
        <w:t xml:space="preserve"> під навантаження.</w:t>
      </w:r>
    </w:p>
    <w:p w14:paraId="442ABF93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color w:val="000000" w:themeColor="text1"/>
          <w:sz w:val="28"/>
          <w:szCs w:val="28"/>
        </w:rPr>
        <w:tab/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Формалізовані формули</w:t>
      </w:r>
      <w:r w:rsidRPr="00D90A67">
        <w:rPr>
          <w:color w:val="000000" w:themeColor="text1"/>
          <w:sz w:val="28"/>
          <w:szCs w:val="28"/>
        </w:rPr>
        <w:t>, які описують адаптивну поведінку консенсусу та його властивості:</w:t>
      </w:r>
    </w:p>
    <w:p w14:paraId="370448F6" w14:textId="77777777" w:rsidR="003750A6" w:rsidRPr="00D90A67" w:rsidRDefault="003750A6" w:rsidP="00F80B17">
      <w:pPr>
        <w:pStyle w:val="3"/>
        <w:spacing w:before="0" w:after="0" w:line="360" w:lineRule="auto"/>
        <w:jc w:val="both"/>
        <w:rPr>
          <w:rFonts w:ascii="Times New Roman" w:hAnsi="Times New Roman" w:cs="Times New Roman"/>
          <w:color w:val="000000" w:themeColor="text1"/>
        </w:rPr>
      </w:pPr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ab/>
        <w:t xml:space="preserve">1. Формула адаптивного часу </w:t>
      </w:r>
      <w:proofErr w:type="spellStart"/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>фіналізації</w:t>
      </w:r>
      <w:proofErr w:type="spellEnd"/>
    </w:p>
    <w:p w14:paraId="3A6FE80C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Оцінює час до </w:t>
      </w:r>
      <w:proofErr w:type="spellStart"/>
      <w:r w:rsidRPr="00D90A67">
        <w:rPr>
          <w:color w:val="000000" w:themeColor="text1"/>
          <w:sz w:val="28"/>
          <w:szCs w:val="28"/>
        </w:rPr>
        <w:t>фіналізації</w:t>
      </w:r>
      <w:proofErr w:type="spellEnd"/>
      <w:r w:rsidRPr="00D90A67">
        <w:rPr>
          <w:color w:val="000000" w:themeColor="text1"/>
          <w:sz w:val="28"/>
          <w:szCs w:val="28"/>
        </w:rPr>
        <w:t xml:space="preserve"> транзакції в адаптивній системі консенсусу. Чим менше частка ненадійних вузлів </w:t>
      </w:r>
      <w:proofErr w:type="spellStart"/>
      <w:r w:rsidRPr="00D90A67">
        <w:rPr>
          <w:rStyle w:val="katex-mathml"/>
          <w:color w:val="000000" w:themeColor="text1"/>
          <w:sz w:val="28"/>
          <w:szCs w:val="28"/>
        </w:rPr>
        <w:t>ff</w:t>
      </w:r>
      <w:r w:rsidRPr="00D90A67">
        <w:rPr>
          <w:rStyle w:val="mord"/>
          <w:color w:val="000000" w:themeColor="text1"/>
          <w:sz w:val="28"/>
          <w:szCs w:val="28"/>
        </w:rPr>
        <w:t>f</w:t>
      </w:r>
      <w:proofErr w:type="spellEnd"/>
      <w:r w:rsidRPr="00D90A67">
        <w:rPr>
          <w:color w:val="000000" w:themeColor="text1"/>
          <w:sz w:val="28"/>
          <w:szCs w:val="28"/>
        </w:rPr>
        <w:t xml:space="preserve">, тим швидше досягається </w:t>
      </w:r>
      <w:proofErr w:type="spellStart"/>
      <w:r w:rsidRPr="00D90A67">
        <w:rPr>
          <w:color w:val="000000" w:themeColor="text1"/>
          <w:sz w:val="28"/>
          <w:szCs w:val="28"/>
        </w:rPr>
        <w:t>фіналізація</w:t>
      </w:r>
      <w:proofErr w:type="spellEnd"/>
      <w:r w:rsidRPr="00D90A67">
        <w:rPr>
          <w:color w:val="000000" w:themeColor="text1"/>
          <w:sz w:val="28"/>
          <w:szCs w:val="28"/>
        </w:rPr>
        <w:t>.</w:t>
      </w:r>
    </w:p>
    <w:p w14:paraId="7225F6AA" w14:textId="77777777" w:rsidR="003750A6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Ця формула враховує зміну кількості </w:t>
      </w:r>
      <w:proofErr w:type="spellStart"/>
      <w:r w:rsidRPr="00D90A67">
        <w:rPr>
          <w:color w:val="000000" w:themeColor="text1"/>
          <w:sz w:val="28"/>
          <w:szCs w:val="28"/>
        </w:rPr>
        <w:t>валідаторів</w:t>
      </w:r>
      <w:proofErr w:type="spellEnd"/>
      <w:r w:rsidRPr="00D90A67">
        <w:rPr>
          <w:color w:val="000000" w:themeColor="text1"/>
          <w:sz w:val="28"/>
          <w:szCs w:val="28"/>
        </w:rPr>
        <w:t xml:space="preserve"> і адаптивний механізм </w:t>
      </w:r>
      <w:proofErr w:type="spellStart"/>
      <w:r w:rsidRPr="00D90A67">
        <w:rPr>
          <w:color w:val="000000" w:themeColor="text1"/>
          <w:sz w:val="28"/>
          <w:szCs w:val="28"/>
        </w:rPr>
        <w:t>фіналізації</w:t>
      </w:r>
      <w:proofErr w:type="spellEnd"/>
      <w:r w:rsidRPr="00D90A67">
        <w:rPr>
          <w:color w:val="000000" w:themeColor="text1"/>
          <w:sz w:val="28"/>
          <w:szCs w:val="28"/>
        </w:rPr>
        <w:t>:</w:t>
      </w:r>
    </w:p>
    <w:p w14:paraId="3574BD96" w14:textId="77777777" w:rsidR="003750A6" w:rsidRPr="00960CE5" w:rsidRDefault="00000000" w:rsidP="00F80B17">
      <w:pPr>
        <w:spacing w:line="360" w:lineRule="auto"/>
        <w:jc w:val="right"/>
        <w:rPr>
          <w:color w:val="000000" w:themeColor="text1"/>
          <w:sz w:val="28"/>
          <w:szCs w:val="28"/>
        </w:rPr>
      </w:pPr>
      <w:r>
        <w:rPr>
          <w:noProof/>
        </w:rPr>
        <w:object w:dxaOrig="1440" w:dyaOrig="1440" w14:anchorId="020A0D74">
          <v:shape id="_x0000_s1036" type="#_x0000_t75" style="position:absolute;left:0;text-align:left;margin-left:185.55pt;margin-top:0;width:83.1pt;height:37.1pt;z-index:251659264;mso-position-horizontal:absolute;mso-position-horizontal-relative:text;mso-position-vertical-relative:text">
            <v:imagedata r:id="rId113" o:title=""/>
            <w10:wrap type="square" side="right"/>
          </v:shape>
          <o:OLEObject Type="Embed" ProgID="Equation.DSMT4" ShapeID="_x0000_s1036" DrawAspect="Content" ObjectID="_1837080853" r:id="rId114"/>
        </w:object>
      </w:r>
      <w:r w:rsidR="003750A6">
        <w:rPr>
          <w:color w:val="000000" w:themeColor="text1"/>
          <w:sz w:val="28"/>
          <w:szCs w:val="28"/>
        </w:rPr>
        <w:tab/>
      </w:r>
      <w:r w:rsidR="003750A6">
        <w:rPr>
          <w:color w:val="000000" w:themeColor="text1"/>
          <w:sz w:val="28"/>
          <w:szCs w:val="28"/>
        </w:rPr>
        <w:tab/>
      </w:r>
      <w:r w:rsidR="003750A6">
        <w:rPr>
          <w:color w:val="000000" w:themeColor="text1"/>
          <w:sz w:val="28"/>
          <w:szCs w:val="28"/>
        </w:rPr>
        <w:tab/>
      </w:r>
      <w:r w:rsidR="003750A6">
        <w:rPr>
          <w:color w:val="000000" w:themeColor="text1"/>
          <w:sz w:val="28"/>
          <w:szCs w:val="28"/>
        </w:rPr>
        <w:tab/>
        <w:t>(2.11)</w:t>
      </w:r>
      <w:r w:rsidR="003750A6">
        <w:rPr>
          <w:color w:val="000000" w:themeColor="text1"/>
          <w:sz w:val="28"/>
          <w:szCs w:val="28"/>
        </w:rPr>
        <w:br w:type="textWrapping" w:clear="all"/>
      </w:r>
    </w:p>
    <w:p w14:paraId="5A99F7A3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де:</w:t>
      </w:r>
    </w:p>
    <w:p w14:paraId="5FBE0161" w14:textId="77777777" w:rsidR="003750A6" w:rsidRPr="00D90A67" w:rsidRDefault="003750A6" w:rsidP="00F80B17">
      <w:pPr>
        <w:pStyle w:val="af0"/>
        <w:numPr>
          <w:ilvl w:val="0"/>
          <w:numId w:val="547"/>
        </w:numPr>
        <w:spacing w:line="360" w:lineRule="auto"/>
        <w:ind w:left="993"/>
        <w:jc w:val="both"/>
        <w:rPr>
          <w:color w:val="000000" w:themeColor="text1"/>
          <w:sz w:val="28"/>
          <w:szCs w:val="28"/>
        </w:rPr>
      </w:pPr>
      <w:r w:rsidRPr="00255307">
        <w:rPr>
          <w:position w:val="-6"/>
        </w:rPr>
        <w:object w:dxaOrig="200" w:dyaOrig="220" w14:anchorId="22D070AC">
          <v:shape id="_x0000_i1070" type="#_x0000_t75" style="width:10pt;height:11.25pt" o:ole="">
            <v:imagedata r:id="rId115" o:title=""/>
          </v:shape>
          <o:OLEObject Type="Embed" ProgID="Equation.DSMT4" ShapeID="_x0000_i1070" DrawAspect="Content" ObjectID="_1837080747" r:id="rId116"/>
        </w:object>
      </w:r>
      <w:r w:rsidRPr="00D90A67">
        <w:rPr>
          <w:color w:val="000000" w:themeColor="text1"/>
          <w:sz w:val="28"/>
          <w:szCs w:val="28"/>
        </w:rPr>
        <w:t xml:space="preserve"> — кількість раундів голосування або підтверджень,</w:t>
      </w:r>
    </w:p>
    <w:p w14:paraId="1747C5ED" w14:textId="77777777" w:rsidR="003750A6" w:rsidRPr="00D90A67" w:rsidRDefault="003750A6" w:rsidP="00F80B17">
      <w:pPr>
        <w:pStyle w:val="af0"/>
        <w:numPr>
          <w:ilvl w:val="0"/>
          <w:numId w:val="547"/>
        </w:numPr>
        <w:spacing w:line="360" w:lineRule="auto"/>
        <w:ind w:left="993"/>
        <w:jc w:val="both"/>
        <w:rPr>
          <w:color w:val="000000" w:themeColor="text1"/>
          <w:sz w:val="28"/>
          <w:szCs w:val="28"/>
        </w:rPr>
      </w:pPr>
      <w:r w:rsidRPr="00255307">
        <w:rPr>
          <w:position w:val="-12"/>
        </w:rPr>
        <w:object w:dxaOrig="380" w:dyaOrig="360" w14:anchorId="317F4A2E">
          <v:shape id="_x0000_i1071" type="#_x0000_t75" style="width:18.8pt;height:18.15pt" o:ole="">
            <v:imagedata r:id="rId117" o:title=""/>
          </v:shape>
          <o:OLEObject Type="Embed" ProgID="Equation.DSMT4" ShapeID="_x0000_i1071" DrawAspect="Content" ObjectID="_1837080748" r:id="rId118"/>
        </w:object>
      </w:r>
      <w:r w:rsidRPr="00D90A67">
        <w:rPr>
          <w:rStyle w:val="vlist-s"/>
          <w:color w:val="000000" w:themeColor="text1"/>
          <w:sz w:val="28"/>
          <w:szCs w:val="28"/>
        </w:rPr>
        <w:t xml:space="preserve"> ​</w:t>
      </w:r>
      <w:r w:rsidRPr="00D90A67">
        <w:rPr>
          <w:color w:val="000000" w:themeColor="text1"/>
          <w:sz w:val="28"/>
          <w:szCs w:val="28"/>
        </w:rPr>
        <w:t xml:space="preserve"> — середній час голосування одного раунду,</w:t>
      </w:r>
    </w:p>
    <w:p w14:paraId="3780C6DA" w14:textId="77777777" w:rsidR="003750A6" w:rsidRPr="00D90A67" w:rsidRDefault="003750A6" w:rsidP="00F80B17">
      <w:pPr>
        <w:pStyle w:val="af0"/>
        <w:numPr>
          <w:ilvl w:val="0"/>
          <w:numId w:val="547"/>
        </w:numPr>
        <w:spacing w:line="360" w:lineRule="auto"/>
        <w:ind w:left="993"/>
        <w:jc w:val="both"/>
        <w:rPr>
          <w:color w:val="000000" w:themeColor="text1"/>
          <w:sz w:val="28"/>
          <w:szCs w:val="28"/>
        </w:rPr>
      </w:pPr>
      <w:r w:rsidRPr="00255307">
        <w:rPr>
          <w:position w:val="-10"/>
        </w:rPr>
        <w:object w:dxaOrig="240" w:dyaOrig="320" w14:anchorId="7B4D9C6D">
          <v:shape id="_x0000_i1072" type="#_x0000_t75" style="width:11.9pt;height:15.65pt" o:ole="">
            <v:imagedata r:id="rId119" o:title=""/>
          </v:shape>
          <o:OLEObject Type="Embed" ProgID="Equation.DSMT4" ShapeID="_x0000_i1072" DrawAspect="Content" ObjectID="_1837080749" r:id="rId120"/>
        </w:object>
      </w:r>
      <w:r w:rsidRPr="00D90A67">
        <w:rPr>
          <w:color w:val="000000" w:themeColor="text1"/>
          <w:sz w:val="28"/>
          <w:szCs w:val="28"/>
        </w:rPr>
        <w:t xml:space="preserve"> — частка ненадійних або неактивних вузлів (0 ≤ </w:t>
      </w:r>
      <w:r w:rsidRPr="00255307">
        <w:rPr>
          <w:position w:val="-10"/>
        </w:rPr>
        <w:object w:dxaOrig="240" w:dyaOrig="320" w14:anchorId="6B76FA01">
          <v:shape id="_x0000_i1073" type="#_x0000_t75" style="width:11.9pt;height:15.65pt" o:ole="">
            <v:imagedata r:id="rId121" o:title=""/>
          </v:shape>
          <o:OLEObject Type="Embed" ProgID="Equation.DSMT4" ShapeID="_x0000_i1073" DrawAspect="Content" ObjectID="_1837080750" r:id="rId122"/>
        </w:object>
      </w:r>
      <w:r w:rsidRPr="00D90A67">
        <w:rPr>
          <w:color w:val="000000" w:themeColor="text1"/>
          <w:sz w:val="28"/>
          <w:szCs w:val="28"/>
        </w:rPr>
        <w:t>&lt; 1)</w:t>
      </w:r>
    </w:p>
    <w:p w14:paraId="6259640C" w14:textId="77777777" w:rsidR="003750A6" w:rsidRPr="00D90A67" w:rsidRDefault="003750A6" w:rsidP="00F80B17">
      <w:pPr>
        <w:pStyle w:val="3"/>
        <w:spacing w:before="0" w:after="0" w:line="360" w:lineRule="auto"/>
        <w:jc w:val="both"/>
        <w:rPr>
          <w:rFonts w:ascii="Times New Roman" w:hAnsi="Times New Roman" w:cs="Times New Roman"/>
          <w:color w:val="000000" w:themeColor="text1"/>
        </w:rPr>
      </w:pPr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ab/>
        <w:t>2. Формула ефективності адаптації</w:t>
      </w:r>
    </w:p>
    <w:p w14:paraId="1A600BCF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Дозволяє оцінити, наскільки ефективно система адаптується до пікових навантажень. Враховується продуктивність, середня ефективність і кількість повільних або недоступних вузлів.</w:t>
      </w:r>
    </w:p>
    <w:p w14:paraId="71B1C9CE" w14:textId="77777777" w:rsidR="003750A6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Оцінка ефективності переходу консенсусного шару до оптимального стану:</w:t>
      </w:r>
    </w:p>
    <w:p w14:paraId="4C97DA39" w14:textId="77777777" w:rsidR="003750A6" w:rsidRPr="00960CE5" w:rsidRDefault="00000000" w:rsidP="00F80B17">
      <w:pPr>
        <w:spacing w:line="360" w:lineRule="auto"/>
        <w:jc w:val="right"/>
        <w:rPr>
          <w:color w:val="000000" w:themeColor="text1"/>
          <w:sz w:val="28"/>
          <w:szCs w:val="28"/>
        </w:rPr>
      </w:pPr>
      <w:r>
        <w:rPr>
          <w:noProof/>
        </w:rPr>
        <w:lastRenderedPageBreak/>
        <w:object w:dxaOrig="1440" w:dyaOrig="1440" w14:anchorId="56B2C89F">
          <v:shape id="_x0000_s1037" type="#_x0000_t75" style="position:absolute;left:0;text-align:left;margin-left:166.15pt;margin-top:0;width:121.85pt;height:37.1pt;z-index:251660288;mso-position-horizontal:absolute;mso-position-horizontal-relative:text;mso-position-vertical-relative:text">
            <v:imagedata r:id="rId123" o:title=""/>
            <w10:wrap type="square" side="right"/>
          </v:shape>
          <o:OLEObject Type="Embed" ProgID="Equation.DSMT4" ShapeID="_x0000_s1037" DrawAspect="Content" ObjectID="_1837080854" r:id="rId124"/>
        </w:object>
      </w:r>
      <w:r w:rsidR="003750A6">
        <w:rPr>
          <w:color w:val="000000" w:themeColor="text1"/>
          <w:sz w:val="28"/>
          <w:szCs w:val="28"/>
        </w:rPr>
        <w:tab/>
      </w:r>
      <w:r w:rsidR="003750A6">
        <w:rPr>
          <w:color w:val="000000" w:themeColor="text1"/>
          <w:sz w:val="28"/>
          <w:szCs w:val="28"/>
        </w:rPr>
        <w:tab/>
        <w:t>(2.12)</w:t>
      </w:r>
      <w:r w:rsidR="003750A6">
        <w:rPr>
          <w:color w:val="000000" w:themeColor="text1"/>
          <w:sz w:val="28"/>
          <w:szCs w:val="28"/>
        </w:rPr>
        <w:br w:type="textWrapping" w:clear="all"/>
      </w:r>
    </w:p>
    <w:p w14:paraId="789B963E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де:</w:t>
      </w:r>
    </w:p>
    <w:p w14:paraId="03DFCB0D" w14:textId="77777777" w:rsidR="003750A6" w:rsidRPr="00D90A67" w:rsidRDefault="003750A6" w:rsidP="00F80B17">
      <w:pPr>
        <w:pStyle w:val="af0"/>
        <w:numPr>
          <w:ilvl w:val="0"/>
          <w:numId w:val="548"/>
        </w:numPr>
        <w:spacing w:line="360" w:lineRule="auto"/>
        <w:ind w:left="993"/>
        <w:jc w:val="both"/>
        <w:rPr>
          <w:color w:val="000000" w:themeColor="text1"/>
          <w:sz w:val="28"/>
          <w:szCs w:val="28"/>
        </w:rPr>
      </w:pPr>
      <w:r w:rsidRPr="00255307">
        <w:rPr>
          <w:position w:val="-14"/>
        </w:rPr>
        <w:object w:dxaOrig="760" w:dyaOrig="380" w14:anchorId="4E61F4AB">
          <v:shape id="_x0000_i1075" type="#_x0000_t75" style="width:38.2pt;height:18.8pt" o:ole="">
            <v:imagedata r:id="rId125" o:title=""/>
          </v:shape>
          <o:OLEObject Type="Embed" ProgID="Equation.DSMT4" ShapeID="_x0000_i1075" DrawAspect="Content" ObjectID="_1837080751" r:id="rId126"/>
        </w:object>
      </w:r>
      <w:r w:rsidRPr="00D90A67">
        <w:rPr>
          <w:rStyle w:val="katex-mathml"/>
          <w:rFonts w:eastAsiaTheme="majorEastAsia"/>
          <w:color w:val="000000" w:themeColor="text1"/>
          <w:sz w:val="28"/>
          <w:szCs w:val="28"/>
        </w:rPr>
        <w:t xml:space="preserve"> </w:t>
      </w:r>
      <w:r w:rsidRPr="00D90A67">
        <w:rPr>
          <w:color w:val="000000" w:themeColor="text1"/>
          <w:sz w:val="28"/>
          <w:szCs w:val="28"/>
        </w:rPr>
        <w:t>—  максимальна досягнута продуктивність,</w:t>
      </w:r>
    </w:p>
    <w:p w14:paraId="3B7D7562" w14:textId="77777777" w:rsidR="003750A6" w:rsidRPr="00D90A67" w:rsidRDefault="003750A6" w:rsidP="00F80B17">
      <w:pPr>
        <w:pStyle w:val="af0"/>
        <w:numPr>
          <w:ilvl w:val="0"/>
          <w:numId w:val="548"/>
        </w:numPr>
        <w:spacing w:line="360" w:lineRule="auto"/>
        <w:ind w:left="993"/>
        <w:jc w:val="both"/>
        <w:rPr>
          <w:color w:val="000000" w:themeColor="text1"/>
          <w:sz w:val="28"/>
          <w:szCs w:val="28"/>
        </w:rPr>
      </w:pPr>
      <w:r w:rsidRPr="00255307">
        <w:rPr>
          <w:position w:val="-14"/>
        </w:rPr>
        <w:object w:dxaOrig="680" w:dyaOrig="380" w14:anchorId="1EF42B26">
          <v:shape id="_x0000_i1076" type="#_x0000_t75" style="width:33.8pt;height:18.8pt" o:ole="">
            <v:imagedata r:id="rId127" o:title=""/>
          </v:shape>
          <o:OLEObject Type="Embed" ProgID="Equation.DSMT4" ShapeID="_x0000_i1076" DrawAspect="Content" ObjectID="_1837080752" r:id="rId128"/>
        </w:object>
      </w:r>
      <w:r w:rsidRPr="00D90A67">
        <w:rPr>
          <w:rStyle w:val="vlist-s"/>
          <w:color w:val="000000" w:themeColor="text1"/>
          <w:sz w:val="28"/>
          <w:szCs w:val="28"/>
        </w:rPr>
        <w:t xml:space="preserve"> ​</w:t>
      </w:r>
      <w:r w:rsidRPr="00D90A67">
        <w:rPr>
          <w:color w:val="000000" w:themeColor="text1"/>
          <w:sz w:val="28"/>
          <w:szCs w:val="28"/>
        </w:rPr>
        <w:t xml:space="preserve"> — середня продуктивність у стандартному режимі,</w:t>
      </w:r>
    </w:p>
    <w:p w14:paraId="570D0B44" w14:textId="77777777" w:rsidR="003750A6" w:rsidRPr="00D90A67" w:rsidRDefault="003750A6" w:rsidP="00F80B17">
      <w:pPr>
        <w:pStyle w:val="af0"/>
        <w:numPr>
          <w:ilvl w:val="0"/>
          <w:numId w:val="548"/>
        </w:numPr>
        <w:spacing w:line="360" w:lineRule="auto"/>
        <w:ind w:left="993"/>
        <w:jc w:val="both"/>
        <w:rPr>
          <w:color w:val="000000" w:themeColor="text1"/>
          <w:sz w:val="28"/>
          <w:szCs w:val="28"/>
        </w:rPr>
      </w:pPr>
      <w:r w:rsidRPr="00255307">
        <w:rPr>
          <w:position w:val="-4"/>
        </w:rPr>
        <w:object w:dxaOrig="260" w:dyaOrig="260" w14:anchorId="18282148">
          <v:shape id="_x0000_i1077" type="#_x0000_t75" style="width:12.5pt;height:12.5pt" o:ole="">
            <v:imagedata r:id="rId129" o:title=""/>
          </v:shape>
          <o:OLEObject Type="Embed" ProgID="Equation.DSMT4" ShapeID="_x0000_i1077" DrawAspect="Content" ObjectID="_1837080753" r:id="rId130"/>
        </w:object>
      </w:r>
      <w:r w:rsidRPr="00D90A67">
        <w:rPr>
          <w:color w:val="000000" w:themeColor="text1"/>
          <w:sz w:val="28"/>
          <w:szCs w:val="28"/>
        </w:rPr>
        <w:t xml:space="preserve"> — кількість недоступних/повільних вузлів,</w:t>
      </w:r>
    </w:p>
    <w:p w14:paraId="2A76014D" w14:textId="77777777" w:rsidR="003750A6" w:rsidRPr="00D90A67" w:rsidRDefault="003750A6" w:rsidP="00F80B17">
      <w:pPr>
        <w:pStyle w:val="af0"/>
        <w:numPr>
          <w:ilvl w:val="0"/>
          <w:numId w:val="548"/>
        </w:numPr>
        <w:spacing w:line="360" w:lineRule="auto"/>
        <w:ind w:left="993"/>
        <w:jc w:val="both"/>
        <w:rPr>
          <w:color w:val="000000" w:themeColor="text1"/>
          <w:sz w:val="28"/>
          <w:szCs w:val="28"/>
        </w:rPr>
      </w:pPr>
      <w:r w:rsidRPr="00255307">
        <w:rPr>
          <w:position w:val="-6"/>
        </w:rPr>
        <w:object w:dxaOrig="279" w:dyaOrig="279" w14:anchorId="56917DC7">
          <v:shape id="_x0000_i1078" type="#_x0000_t75" style="width:14.4pt;height:14.4pt" o:ole="">
            <v:imagedata r:id="rId131" o:title=""/>
          </v:shape>
          <o:OLEObject Type="Embed" ProgID="Equation.DSMT4" ShapeID="_x0000_i1078" DrawAspect="Content" ObjectID="_1837080754" r:id="rId132"/>
        </w:object>
      </w:r>
      <w:r w:rsidRPr="00D90A67">
        <w:rPr>
          <w:color w:val="000000" w:themeColor="text1"/>
          <w:sz w:val="28"/>
          <w:szCs w:val="28"/>
        </w:rPr>
        <w:t xml:space="preserve"> — загальна кількість вузлів</w:t>
      </w:r>
    </w:p>
    <w:p w14:paraId="0C1CB966" w14:textId="77777777" w:rsidR="003750A6" w:rsidRPr="00D90A67" w:rsidRDefault="003750A6" w:rsidP="00F80B17">
      <w:pPr>
        <w:pStyle w:val="3"/>
        <w:spacing w:before="0" w:after="0" w:line="360" w:lineRule="auto"/>
        <w:jc w:val="both"/>
        <w:rPr>
          <w:rFonts w:ascii="Times New Roman" w:hAnsi="Times New Roman" w:cs="Times New Roman"/>
          <w:color w:val="000000" w:themeColor="text1"/>
        </w:rPr>
      </w:pPr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ab/>
        <w:t>3. Формула для обчислення динамічного кворуму</w:t>
      </w:r>
    </w:p>
    <w:p w14:paraId="45012A0A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Визначає мінімальну кількість </w:t>
      </w:r>
      <w:proofErr w:type="spellStart"/>
      <w:r w:rsidRPr="00D90A67">
        <w:rPr>
          <w:color w:val="000000" w:themeColor="text1"/>
          <w:sz w:val="28"/>
          <w:szCs w:val="28"/>
        </w:rPr>
        <w:t>валідаторів</w:t>
      </w:r>
      <w:proofErr w:type="spellEnd"/>
      <w:r w:rsidRPr="00D90A67">
        <w:rPr>
          <w:color w:val="000000" w:themeColor="text1"/>
          <w:sz w:val="28"/>
          <w:szCs w:val="28"/>
        </w:rPr>
        <w:t xml:space="preserve">, необхідну для досягнення консенсусу в адаптивній системі. Формула базується на класичному принципі </w:t>
      </w:r>
      <w:r w:rsidRPr="00D90A67">
        <w:rPr>
          <w:rStyle w:val="katex-mathml"/>
          <w:color w:val="000000" w:themeColor="text1"/>
          <w:sz w:val="28"/>
          <w:szCs w:val="28"/>
        </w:rPr>
        <w:t>2/32/3</w:t>
      </w:r>
      <w:r w:rsidRPr="00D90A67">
        <w:rPr>
          <w:rStyle w:val="mord"/>
          <w:color w:val="000000" w:themeColor="text1"/>
          <w:sz w:val="28"/>
          <w:szCs w:val="28"/>
        </w:rPr>
        <w:t>2/3</w:t>
      </w:r>
      <w:r w:rsidRPr="00D90A67">
        <w:rPr>
          <w:color w:val="000000" w:themeColor="text1"/>
          <w:sz w:val="28"/>
          <w:szCs w:val="28"/>
        </w:rPr>
        <w:t xml:space="preserve"> більшості.</w:t>
      </w:r>
    </w:p>
    <w:p w14:paraId="58B68D02" w14:textId="77777777" w:rsidR="003750A6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Корисна для протоколів, де набір </w:t>
      </w:r>
      <w:proofErr w:type="spellStart"/>
      <w:r w:rsidRPr="00D90A67">
        <w:rPr>
          <w:color w:val="000000" w:themeColor="text1"/>
          <w:sz w:val="28"/>
          <w:szCs w:val="28"/>
        </w:rPr>
        <w:t>валідаторів</w:t>
      </w:r>
      <w:proofErr w:type="spellEnd"/>
      <w:r w:rsidRPr="00D90A67">
        <w:rPr>
          <w:color w:val="000000" w:themeColor="text1"/>
          <w:sz w:val="28"/>
          <w:szCs w:val="28"/>
        </w:rPr>
        <w:t xml:space="preserve"> змінюється </w:t>
      </w:r>
      <w:proofErr w:type="spellStart"/>
      <w:r w:rsidRPr="00D90A67">
        <w:rPr>
          <w:color w:val="000000" w:themeColor="text1"/>
          <w:sz w:val="28"/>
          <w:szCs w:val="28"/>
        </w:rPr>
        <w:t>динамічно</w:t>
      </w:r>
      <w:proofErr w:type="spellEnd"/>
      <w:r w:rsidRPr="00D90A67">
        <w:rPr>
          <w:color w:val="000000" w:themeColor="text1"/>
          <w:sz w:val="28"/>
          <w:szCs w:val="28"/>
        </w:rPr>
        <w:t>:</w:t>
      </w:r>
    </w:p>
    <w:p w14:paraId="6E4C7B96" w14:textId="77777777" w:rsidR="003750A6" w:rsidRDefault="00000000" w:rsidP="00F80B17">
      <w:pPr>
        <w:spacing w:line="360" w:lineRule="auto"/>
        <w:rPr>
          <w:color w:val="000000" w:themeColor="text1"/>
          <w:sz w:val="28"/>
          <w:szCs w:val="28"/>
        </w:rPr>
      </w:pPr>
      <w:r>
        <w:rPr>
          <w:noProof/>
          <w:lang w:val="ru-RU"/>
        </w:rPr>
        <w:object w:dxaOrig="1440" w:dyaOrig="1440" w14:anchorId="23C75F6C">
          <v:shape id="_x0000_s1038" type="#_x0000_t75" style="position:absolute;margin-left:200.5pt;margin-top:0;width:53.15pt;height:33.8pt;z-index:251661312;mso-position-horizontal:absolute;mso-position-horizontal-relative:text;mso-position-vertical-relative:text">
            <v:imagedata r:id="rId133" o:title=""/>
            <w10:wrap type="square" side="right"/>
          </v:shape>
          <o:OLEObject Type="Embed" ProgID="Equation.DSMT4" ShapeID="_x0000_s1038" DrawAspect="Content" ObjectID="_1837080855" r:id="rId134"/>
        </w:object>
      </w:r>
      <w:r w:rsidR="003750A6">
        <w:rPr>
          <w:color w:val="000000" w:themeColor="text1"/>
          <w:sz w:val="28"/>
          <w:szCs w:val="28"/>
        </w:rPr>
        <w:tab/>
      </w:r>
      <w:r w:rsidR="003750A6">
        <w:rPr>
          <w:color w:val="000000" w:themeColor="text1"/>
          <w:sz w:val="28"/>
          <w:szCs w:val="28"/>
        </w:rPr>
        <w:tab/>
      </w:r>
      <w:r w:rsidR="003750A6">
        <w:rPr>
          <w:color w:val="000000" w:themeColor="text1"/>
          <w:sz w:val="28"/>
          <w:szCs w:val="28"/>
        </w:rPr>
        <w:tab/>
      </w:r>
      <w:r w:rsidR="003750A6">
        <w:rPr>
          <w:color w:val="000000" w:themeColor="text1"/>
          <w:sz w:val="28"/>
          <w:szCs w:val="28"/>
        </w:rPr>
        <w:tab/>
        <w:t>(2.13)</w:t>
      </w:r>
    </w:p>
    <w:p w14:paraId="072E1EFC" w14:textId="77777777" w:rsidR="003750A6" w:rsidRDefault="003750A6" w:rsidP="00F80B17">
      <w:pPr>
        <w:spacing w:line="360" w:lineRule="auto"/>
        <w:rPr>
          <w:color w:val="000000" w:themeColor="text1"/>
          <w:sz w:val="28"/>
          <w:szCs w:val="28"/>
        </w:rPr>
      </w:pPr>
    </w:p>
    <w:p w14:paraId="0F6755D5" w14:textId="77777777" w:rsidR="003750A6" w:rsidRPr="00960CE5" w:rsidRDefault="003750A6" w:rsidP="00F80B17">
      <w:pPr>
        <w:spacing w:line="360" w:lineRule="auto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де:</w:t>
      </w:r>
    </w:p>
    <w:p w14:paraId="0A548D45" w14:textId="77777777" w:rsidR="003750A6" w:rsidRPr="00746527" w:rsidRDefault="003750A6" w:rsidP="00F80B17">
      <w:pPr>
        <w:pStyle w:val="af0"/>
        <w:numPr>
          <w:ilvl w:val="0"/>
          <w:numId w:val="549"/>
        </w:numPr>
        <w:spacing w:line="360" w:lineRule="auto"/>
        <w:ind w:left="993"/>
        <w:jc w:val="both"/>
        <w:rPr>
          <w:color w:val="000000" w:themeColor="text1"/>
          <w:sz w:val="28"/>
          <w:szCs w:val="28"/>
        </w:rPr>
      </w:pPr>
      <w:r w:rsidRPr="00255307">
        <w:rPr>
          <w:position w:val="-10"/>
        </w:rPr>
        <w:object w:dxaOrig="240" w:dyaOrig="320" w14:anchorId="26932518">
          <v:shape id="_x0000_i1080" type="#_x0000_t75" style="width:11.9pt;height:15.65pt" o:ole="">
            <v:imagedata r:id="rId135" o:title=""/>
          </v:shape>
          <o:OLEObject Type="Embed" ProgID="Equation.DSMT4" ShapeID="_x0000_i1080" DrawAspect="Content" ObjectID="_1837080755" r:id="rId136"/>
        </w:object>
      </w:r>
      <w:r w:rsidRPr="00746527">
        <w:rPr>
          <w:color w:val="000000" w:themeColor="text1"/>
          <w:sz w:val="28"/>
          <w:szCs w:val="28"/>
        </w:rPr>
        <w:t xml:space="preserve"> — кількість підписів, необхідних для досягнення консенсусу,</w:t>
      </w:r>
    </w:p>
    <w:p w14:paraId="68BC4F14" w14:textId="77777777" w:rsidR="003750A6" w:rsidRPr="00AF634B" w:rsidRDefault="003750A6" w:rsidP="00F80B17">
      <w:pPr>
        <w:pStyle w:val="af0"/>
        <w:numPr>
          <w:ilvl w:val="0"/>
          <w:numId w:val="549"/>
        </w:numPr>
        <w:spacing w:line="360" w:lineRule="auto"/>
        <w:ind w:left="993"/>
        <w:jc w:val="both"/>
        <w:rPr>
          <w:color w:val="000000" w:themeColor="text1"/>
          <w:sz w:val="28"/>
          <w:szCs w:val="28"/>
        </w:rPr>
      </w:pPr>
      <w:r w:rsidRPr="00255307">
        <w:rPr>
          <w:position w:val="-6"/>
        </w:rPr>
        <w:object w:dxaOrig="279" w:dyaOrig="279" w14:anchorId="7602CF79">
          <v:shape id="_x0000_i1081" type="#_x0000_t75" style="width:14.4pt;height:14.4pt" o:ole="">
            <v:imagedata r:id="rId137" o:title=""/>
          </v:shape>
          <o:OLEObject Type="Embed" ProgID="Equation.DSMT4" ShapeID="_x0000_i1081" DrawAspect="Content" ObjectID="_1837080756" r:id="rId138"/>
        </w:object>
      </w:r>
      <w:r w:rsidRPr="00D90A67">
        <w:rPr>
          <w:color w:val="000000" w:themeColor="text1"/>
          <w:sz w:val="28"/>
          <w:szCs w:val="28"/>
        </w:rPr>
        <w:t xml:space="preserve"> — поточна кількість активних </w:t>
      </w:r>
      <w:proofErr w:type="spellStart"/>
      <w:r w:rsidRPr="00D90A67">
        <w:rPr>
          <w:color w:val="000000" w:themeColor="text1"/>
          <w:sz w:val="28"/>
          <w:szCs w:val="28"/>
        </w:rPr>
        <w:t>валідаторів</w:t>
      </w:r>
      <w:proofErr w:type="spellEnd"/>
    </w:p>
    <w:p w14:paraId="1B32A941" w14:textId="77777777" w:rsidR="003750A6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У таблиці </w:t>
      </w:r>
      <w:r>
        <w:rPr>
          <w:color w:val="000000" w:themeColor="text1"/>
          <w:sz w:val="28"/>
          <w:szCs w:val="28"/>
        </w:rPr>
        <w:t>2</w:t>
      </w:r>
      <w:r w:rsidRPr="00D90A67">
        <w:rPr>
          <w:color w:val="000000" w:themeColor="text1"/>
          <w:sz w:val="28"/>
          <w:szCs w:val="28"/>
        </w:rPr>
        <w:t>.</w:t>
      </w:r>
      <w:r>
        <w:rPr>
          <w:color w:val="000000" w:themeColor="text1"/>
          <w:sz w:val="28"/>
          <w:szCs w:val="28"/>
        </w:rPr>
        <w:t>20</w:t>
      </w:r>
      <w:r w:rsidRPr="00D90A67">
        <w:rPr>
          <w:color w:val="000000" w:themeColor="text1"/>
          <w:sz w:val="28"/>
          <w:szCs w:val="28"/>
        </w:rPr>
        <w:t xml:space="preserve"> представлено порівнян</w:t>
      </w:r>
      <w:r>
        <w:rPr>
          <w:color w:val="000000" w:themeColor="text1"/>
          <w:sz w:val="28"/>
          <w:szCs w:val="28"/>
        </w:rPr>
        <w:t xml:space="preserve">ня </w:t>
      </w:r>
      <w:r w:rsidRPr="00D90A67">
        <w:rPr>
          <w:color w:val="000000" w:themeColor="text1"/>
          <w:sz w:val="28"/>
          <w:szCs w:val="28"/>
        </w:rPr>
        <w:t xml:space="preserve">адаптивних механізмів консенсусу, що використовуються у сучасних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 xml:space="preserve">-системах. Порівняння охоплює такі платформи, як </w:t>
      </w:r>
      <w:r w:rsidRPr="00D90A67">
        <w:rPr>
          <w:color w:val="000000" w:themeColor="text1"/>
          <w:sz w:val="28"/>
          <w:szCs w:val="28"/>
          <w:lang w:val="en-US"/>
        </w:rPr>
        <w:t>NEAR</w:t>
      </w:r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  <w:lang w:val="en-US"/>
        </w:rPr>
        <w:t>Polkadot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r w:rsidRPr="00D90A67">
        <w:rPr>
          <w:color w:val="000000" w:themeColor="text1"/>
          <w:sz w:val="28"/>
          <w:szCs w:val="28"/>
          <w:lang w:val="en-US"/>
        </w:rPr>
        <w:t>Cosmos</w:t>
      </w:r>
      <w:r w:rsidRPr="00D90A67">
        <w:rPr>
          <w:color w:val="000000" w:themeColor="text1"/>
          <w:sz w:val="28"/>
          <w:szCs w:val="28"/>
        </w:rPr>
        <w:t xml:space="preserve">, </w:t>
      </w:r>
      <w:r w:rsidRPr="00D90A67">
        <w:rPr>
          <w:color w:val="000000" w:themeColor="text1"/>
          <w:sz w:val="28"/>
          <w:szCs w:val="28"/>
          <w:lang w:val="en-US"/>
        </w:rPr>
        <w:t>Libra</w:t>
      </w:r>
      <w:r w:rsidRPr="00D90A67">
        <w:rPr>
          <w:color w:val="000000" w:themeColor="text1"/>
          <w:sz w:val="28"/>
          <w:szCs w:val="28"/>
        </w:rPr>
        <w:t>/</w:t>
      </w:r>
      <w:r w:rsidRPr="00D90A67">
        <w:rPr>
          <w:color w:val="000000" w:themeColor="text1"/>
          <w:sz w:val="28"/>
          <w:szCs w:val="28"/>
          <w:lang w:val="en-US"/>
        </w:rPr>
        <w:t>Diem</w:t>
      </w:r>
      <w:r w:rsidRPr="00D90A67">
        <w:rPr>
          <w:color w:val="000000" w:themeColor="text1"/>
          <w:sz w:val="28"/>
          <w:szCs w:val="28"/>
        </w:rPr>
        <w:t xml:space="preserve"> і </w:t>
      </w:r>
      <w:r w:rsidRPr="00D90A67">
        <w:rPr>
          <w:color w:val="000000" w:themeColor="text1"/>
          <w:sz w:val="28"/>
          <w:szCs w:val="28"/>
          <w:lang w:val="en-US"/>
        </w:rPr>
        <w:t>Avalanche</w:t>
      </w:r>
      <w:r w:rsidRPr="00D90A67">
        <w:rPr>
          <w:color w:val="000000" w:themeColor="text1"/>
          <w:sz w:val="28"/>
          <w:szCs w:val="28"/>
        </w:rPr>
        <w:t xml:space="preserve">. Зазначено тип консенсусу та його ключові архітектурні особливості. Такий підхід дозволяє швидко оцінити </w:t>
      </w:r>
      <w:proofErr w:type="spellStart"/>
      <w:r w:rsidRPr="00D90A67">
        <w:rPr>
          <w:color w:val="000000" w:themeColor="text1"/>
          <w:sz w:val="28"/>
          <w:szCs w:val="28"/>
        </w:rPr>
        <w:t>інноваційність</w:t>
      </w:r>
      <w:proofErr w:type="spellEnd"/>
      <w:r w:rsidRPr="00D90A67">
        <w:rPr>
          <w:color w:val="000000" w:themeColor="text1"/>
          <w:sz w:val="28"/>
          <w:szCs w:val="28"/>
        </w:rPr>
        <w:t xml:space="preserve"> і придатність кожного рішення до умов високого навантаження.</w:t>
      </w:r>
    </w:p>
    <w:p w14:paraId="2218648B" w14:textId="77777777" w:rsidR="003750A6" w:rsidRPr="00746527" w:rsidRDefault="003750A6" w:rsidP="00F80B17">
      <w:pPr>
        <w:shd w:val="clear" w:color="auto" w:fill="FFFFFF"/>
        <w:spacing w:line="360" w:lineRule="auto"/>
        <w:jc w:val="right"/>
        <w:rPr>
          <w:color w:val="000000" w:themeColor="text1"/>
          <w:sz w:val="28"/>
          <w:szCs w:val="28"/>
        </w:rPr>
      </w:pPr>
      <w:r w:rsidRPr="00746527">
        <w:rPr>
          <w:color w:val="000000" w:themeColor="text1"/>
          <w:sz w:val="28"/>
          <w:szCs w:val="28"/>
        </w:rPr>
        <w:t xml:space="preserve">Таблиця 2.20 - Адаптивні реалізації алгоритмів консенсусу у </w:t>
      </w:r>
      <w:proofErr w:type="spellStart"/>
      <w:r w:rsidRPr="00746527">
        <w:rPr>
          <w:color w:val="000000" w:themeColor="text1"/>
          <w:sz w:val="28"/>
          <w:szCs w:val="28"/>
        </w:rPr>
        <w:t>блокчейн</w:t>
      </w:r>
      <w:proofErr w:type="spellEnd"/>
      <w:r w:rsidRPr="00746527">
        <w:rPr>
          <w:color w:val="000000" w:themeColor="text1"/>
          <w:sz w:val="28"/>
          <w:szCs w:val="28"/>
        </w:rPr>
        <w:t>-системах</w:t>
      </w:r>
    </w:p>
    <w:tbl>
      <w:tblPr>
        <w:tblStyle w:val="af1"/>
        <w:tblW w:w="0" w:type="auto"/>
        <w:jc w:val="center"/>
        <w:tblLook w:val="04A0" w:firstRow="1" w:lastRow="0" w:firstColumn="1" w:lastColumn="0" w:noHBand="0" w:noVBand="1"/>
      </w:tblPr>
      <w:tblGrid>
        <w:gridCol w:w="2880"/>
        <w:gridCol w:w="2880"/>
        <w:gridCol w:w="2880"/>
      </w:tblGrid>
      <w:tr w:rsidR="003750A6" w:rsidRPr="00D90A67" w14:paraId="59602138" w14:textId="77777777" w:rsidTr="000E05CF">
        <w:trPr>
          <w:jc w:val="center"/>
        </w:trPr>
        <w:tc>
          <w:tcPr>
            <w:tcW w:w="2880" w:type="dxa"/>
          </w:tcPr>
          <w:p w14:paraId="1CD5EF02" w14:textId="77777777" w:rsidR="003750A6" w:rsidRPr="00317F2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Платформа</w:t>
            </w:r>
          </w:p>
        </w:tc>
        <w:tc>
          <w:tcPr>
            <w:tcW w:w="2880" w:type="dxa"/>
          </w:tcPr>
          <w:p w14:paraId="563EDBC8" w14:textId="77777777" w:rsidR="003750A6" w:rsidRPr="00317F2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Консенсус</w:t>
            </w:r>
          </w:p>
        </w:tc>
        <w:tc>
          <w:tcPr>
            <w:tcW w:w="2880" w:type="dxa"/>
          </w:tcPr>
          <w:p w14:paraId="448264C1" w14:textId="77777777" w:rsidR="003750A6" w:rsidRPr="00317F2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Особливості</w:t>
            </w:r>
          </w:p>
        </w:tc>
      </w:tr>
      <w:tr w:rsidR="003750A6" w:rsidRPr="00D90A67" w14:paraId="5DAC45B1" w14:textId="77777777" w:rsidTr="000E05CF">
        <w:trPr>
          <w:jc w:val="center"/>
        </w:trPr>
        <w:tc>
          <w:tcPr>
            <w:tcW w:w="2880" w:type="dxa"/>
          </w:tcPr>
          <w:p w14:paraId="57E74AC4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NEAR</w:t>
            </w:r>
          </w:p>
        </w:tc>
        <w:tc>
          <w:tcPr>
            <w:tcW w:w="2880" w:type="dxa"/>
          </w:tcPr>
          <w:p w14:paraId="5F2C30D8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Doomslug</w:t>
            </w:r>
            <w:proofErr w:type="spellEnd"/>
            <w:r w:rsidRPr="00317F2F">
              <w:rPr>
                <w:color w:val="000000" w:themeColor="text1"/>
              </w:rPr>
              <w:t xml:space="preserve"> + </w:t>
            </w:r>
            <w:proofErr w:type="spellStart"/>
            <w:r w:rsidRPr="00317F2F">
              <w:rPr>
                <w:color w:val="000000" w:themeColor="text1"/>
              </w:rPr>
              <w:t>Nightshade</w:t>
            </w:r>
            <w:proofErr w:type="spellEnd"/>
          </w:p>
        </w:tc>
        <w:tc>
          <w:tcPr>
            <w:tcW w:w="2880" w:type="dxa"/>
          </w:tcPr>
          <w:p w14:paraId="3D5AC109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 xml:space="preserve">Швидка </w:t>
            </w:r>
            <w:proofErr w:type="spellStart"/>
            <w:r w:rsidRPr="00317F2F">
              <w:rPr>
                <w:color w:val="000000" w:themeColor="text1"/>
              </w:rPr>
              <w:t>фіналізація</w:t>
            </w:r>
            <w:proofErr w:type="spellEnd"/>
            <w:r w:rsidRPr="00317F2F">
              <w:rPr>
                <w:color w:val="000000" w:themeColor="text1"/>
              </w:rPr>
              <w:t xml:space="preserve">, динамічний </w:t>
            </w:r>
            <w:proofErr w:type="spellStart"/>
            <w:r w:rsidRPr="00317F2F">
              <w:rPr>
                <w:color w:val="000000" w:themeColor="text1"/>
              </w:rPr>
              <w:t>шардинг</w:t>
            </w:r>
            <w:proofErr w:type="spellEnd"/>
          </w:p>
        </w:tc>
      </w:tr>
      <w:tr w:rsidR="003750A6" w:rsidRPr="00D90A67" w14:paraId="06680945" w14:textId="77777777" w:rsidTr="000E05CF">
        <w:trPr>
          <w:jc w:val="center"/>
        </w:trPr>
        <w:tc>
          <w:tcPr>
            <w:tcW w:w="2880" w:type="dxa"/>
          </w:tcPr>
          <w:p w14:paraId="34FA85D2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lastRenderedPageBreak/>
              <w:t>Polkadot</w:t>
            </w:r>
            <w:proofErr w:type="spellEnd"/>
          </w:p>
        </w:tc>
        <w:tc>
          <w:tcPr>
            <w:tcW w:w="2880" w:type="dxa"/>
          </w:tcPr>
          <w:p w14:paraId="09ECA00F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BABE + GRANDPA</w:t>
            </w:r>
          </w:p>
        </w:tc>
        <w:tc>
          <w:tcPr>
            <w:tcW w:w="2880" w:type="dxa"/>
          </w:tcPr>
          <w:p w14:paraId="55C51FF6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 xml:space="preserve">Розділення вироблення блоків і </w:t>
            </w:r>
            <w:proofErr w:type="spellStart"/>
            <w:r w:rsidRPr="00317F2F">
              <w:rPr>
                <w:color w:val="000000" w:themeColor="text1"/>
              </w:rPr>
              <w:t>фіналізації</w:t>
            </w:r>
            <w:proofErr w:type="spellEnd"/>
          </w:p>
        </w:tc>
      </w:tr>
      <w:tr w:rsidR="003750A6" w:rsidRPr="00D90A67" w14:paraId="3E4C0036" w14:textId="77777777" w:rsidTr="000E05CF">
        <w:trPr>
          <w:jc w:val="center"/>
        </w:trPr>
        <w:tc>
          <w:tcPr>
            <w:tcW w:w="2880" w:type="dxa"/>
          </w:tcPr>
          <w:p w14:paraId="60385AEE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Cosmos</w:t>
            </w:r>
            <w:proofErr w:type="spellEnd"/>
          </w:p>
        </w:tc>
        <w:tc>
          <w:tcPr>
            <w:tcW w:w="2880" w:type="dxa"/>
          </w:tcPr>
          <w:p w14:paraId="6D054582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Tendermint</w:t>
            </w:r>
            <w:proofErr w:type="spellEnd"/>
          </w:p>
        </w:tc>
        <w:tc>
          <w:tcPr>
            <w:tcW w:w="2880" w:type="dxa"/>
          </w:tcPr>
          <w:p w14:paraId="7E487F63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BFT з незалежними зонами</w:t>
            </w:r>
          </w:p>
        </w:tc>
      </w:tr>
      <w:tr w:rsidR="003750A6" w:rsidRPr="00D90A67" w14:paraId="42D66CB1" w14:textId="77777777" w:rsidTr="000E05CF">
        <w:trPr>
          <w:jc w:val="center"/>
        </w:trPr>
        <w:tc>
          <w:tcPr>
            <w:tcW w:w="2880" w:type="dxa"/>
          </w:tcPr>
          <w:p w14:paraId="04B0EC37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Libra</w:t>
            </w:r>
            <w:proofErr w:type="spellEnd"/>
            <w:r w:rsidRPr="00317F2F">
              <w:rPr>
                <w:color w:val="000000" w:themeColor="text1"/>
              </w:rPr>
              <w:t>/</w:t>
            </w:r>
            <w:proofErr w:type="spellStart"/>
            <w:r w:rsidRPr="00317F2F">
              <w:rPr>
                <w:color w:val="000000" w:themeColor="text1"/>
              </w:rPr>
              <w:t>Diem</w:t>
            </w:r>
            <w:proofErr w:type="spellEnd"/>
          </w:p>
        </w:tc>
        <w:tc>
          <w:tcPr>
            <w:tcW w:w="2880" w:type="dxa"/>
          </w:tcPr>
          <w:p w14:paraId="1262B03B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HotStuff</w:t>
            </w:r>
            <w:proofErr w:type="spellEnd"/>
          </w:p>
        </w:tc>
        <w:tc>
          <w:tcPr>
            <w:tcW w:w="2880" w:type="dxa"/>
          </w:tcPr>
          <w:p w14:paraId="6F0F8E63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Модульний BFT з лінійною обробкою</w:t>
            </w:r>
          </w:p>
        </w:tc>
      </w:tr>
      <w:tr w:rsidR="003750A6" w:rsidRPr="00D90A67" w14:paraId="4EC66ECB" w14:textId="77777777" w:rsidTr="000E05CF">
        <w:trPr>
          <w:jc w:val="center"/>
        </w:trPr>
        <w:tc>
          <w:tcPr>
            <w:tcW w:w="2880" w:type="dxa"/>
          </w:tcPr>
          <w:p w14:paraId="37149E8A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Avalanche</w:t>
            </w:r>
            <w:proofErr w:type="spellEnd"/>
          </w:p>
        </w:tc>
        <w:tc>
          <w:tcPr>
            <w:tcW w:w="2880" w:type="dxa"/>
          </w:tcPr>
          <w:p w14:paraId="2D12DE9D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Avalanche</w:t>
            </w:r>
            <w:proofErr w:type="spellEnd"/>
            <w:r w:rsidRPr="00317F2F">
              <w:rPr>
                <w:color w:val="000000" w:themeColor="text1"/>
              </w:rPr>
              <w:t xml:space="preserve"> </w:t>
            </w:r>
            <w:proofErr w:type="spellStart"/>
            <w:r w:rsidRPr="00317F2F">
              <w:rPr>
                <w:color w:val="000000" w:themeColor="text1"/>
              </w:rPr>
              <w:t>Snowball</w:t>
            </w:r>
            <w:proofErr w:type="spellEnd"/>
          </w:p>
        </w:tc>
        <w:tc>
          <w:tcPr>
            <w:tcW w:w="2880" w:type="dxa"/>
          </w:tcPr>
          <w:p w14:paraId="47F2F5A4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Стохастичне голосування, низька затримка</w:t>
            </w:r>
          </w:p>
        </w:tc>
      </w:tr>
    </w:tbl>
    <w:p w14:paraId="2D952FE6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</w:r>
      <w:r>
        <w:rPr>
          <w:color w:val="000000" w:themeColor="text1"/>
          <w:sz w:val="28"/>
          <w:szCs w:val="28"/>
        </w:rPr>
        <w:t>На</w:t>
      </w:r>
      <w:r w:rsidRPr="00D90A67">
        <w:rPr>
          <w:color w:val="000000" w:themeColor="text1"/>
          <w:sz w:val="28"/>
          <w:szCs w:val="28"/>
        </w:rPr>
        <w:t xml:space="preserve"> рис. </w:t>
      </w:r>
      <w:r>
        <w:rPr>
          <w:color w:val="000000" w:themeColor="text1"/>
          <w:sz w:val="28"/>
          <w:szCs w:val="28"/>
        </w:rPr>
        <w:t>2</w:t>
      </w:r>
      <w:r w:rsidRPr="00D90A67">
        <w:rPr>
          <w:color w:val="000000" w:themeColor="text1"/>
          <w:sz w:val="28"/>
          <w:szCs w:val="28"/>
        </w:rPr>
        <w:t>.1</w:t>
      </w:r>
      <w:r>
        <w:rPr>
          <w:color w:val="000000" w:themeColor="text1"/>
          <w:sz w:val="28"/>
          <w:szCs w:val="28"/>
        </w:rPr>
        <w:t>1</w:t>
      </w:r>
      <w:r w:rsidRPr="00D90A67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>представлено</w:t>
      </w:r>
      <w:r w:rsidRPr="00D90A67">
        <w:rPr>
          <w:color w:val="000000" w:themeColor="text1"/>
          <w:sz w:val="28"/>
          <w:szCs w:val="28"/>
        </w:rPr>
        <w:t xml:space="preserve"> загальну архітектурну модель функціонування гібридного консенсусного механізму, характерного для сучасних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 xml:space="preserve">-систем, таких як NEAR або </w:t>
      </w:r>
      <w:proofErr w:type="spellStart"/>
      <w:r w:rsidRPr="00D90A67">
        <w:rPr>
          <w:color w:val="000000" w:themeColor="text1"/>
          <w:sz w:val="28"/>
          <w:szCs w:val="28"/>
        </w:rPr>
        <w:t>Polkadot</w:t>
      </w:r>
      <w:proofErr w:type="spellEnd"/>
      <w:r w:rsidRPr="00D90A67">
        <w:rPr>
          <w:color w:val="000000" w:themeColor="text1"/>
          <w:sz w:val="28"/>
          <w:szCs w:val="28"/>
        </w:rPr>
        <w:t>.</w:t>
      </w:r>
    </w:p>
    <w:p w14:paraId="4F5B4F57" w14:textId="77777777" w:rsidR="003750A6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Візуалізація демонструє ключові етапи: створення блоку, підписання </w:t>
      </w:r>
      <w:proofErr w:type="spellStart"/>
      <w:r w:rsidRPr="00D90A67">
        <w:rPr>
          <w:color w:val="000000" w:themeColor="text1"/>
          <w:sz w:val="28"/>
          <w:szCs w:val="28"/>
        </w:rPr>
        <w:t>валідаторами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фіналізацію</w:t>
      </w:r>
      <w:proofErr w:type="spellEnd"/>
      <w:r w:rsidRPr="00D90A67">
        <w:rPr>
          <w:color w:val="000000" w:themeColor="text1"/>
          <w:sz w:val="28"/>
          <w:szCs w:val="28"/>
        </w:rPr>
        <w:t xml:space="preserve">, а також внутрішні адаптивні процеси — зміну </w:t>
      </w:r>
      <w:proofErr w:type="spellStart"/>
      <w:r w:rsidRPr="00D90A67">
        <w:rPr>
          <w:color w:val="000000" w:themeColor="text1"/>
          <w:sz w:val="28"/>
          <w:szCs w:val="28"/>
        </w:rPr>
        <w:t>валідаторів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шардинг</w:t>
      </w:r>
      <w:proofErr w:type="spellEnd"/>
      <w:r w:rsidRPr="00D90A67">
        <w:rPr>
          <w:color w:val="000000" w:themeColor="text1"/>
          <w:sz w:val="28"/>
          <w:szCs w:val="28"/>
        </w:rPr>
        <w:t xml:space="preserve"> і збереження результатів. Така структура дозволяє досягти балансу між масштабованістю, швидкістю та стійкістю до збоїв.</w:t>
      </w:r>
    </w:p>
    <w:p w14:paraId="2FD10AA3" w14:textId="77777777" w:rsidR="00F80B17" w:rsidRDefault="00F80B17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</w:p>
    <w:p w14:paraId="72C5B5E5" w14:textId="77777777" w:rsidR="003750A6" w:rsidRPr="00D90A67" w:rsidRDefault="003750A6" w:rsidP="00F80B17">
      <w:pPr>
        <w:shd w:val="clear" w:color="auto" w:fill="FFFFFF"/>
        <w:spacing w:line="360" w:lineRule="auto"/>
        <w:jc w:val="center"/>
        <w:rPr>
          <w:color w:val="000000" w:themeColor="text1"/>
          <w:sz w:val="28"/>
          <w:szCs w:val="28"/>
        </w:rPr>
      </w:pPr>
      <w:r>
        <w:object w:dxaOrig="12150" w:dyaOrig="2261" w14:anchorId="64DE5947">
          <v:shape id="_x0000_i1082" type="#_x0000_t75" style="width:381.3pt;height:71.35pt" o:ole="">
            <v:imagedata r:id="rId139" o:title=""/>
          </v:shape>
          <o:OLEObject Type="Embed" ProgID="Visio.Drawing.15" ShapeID="_x0000_i1082" DrawAspect="Content" ObjectID="_1837080757" r:id="rId140"/>
        </w:object>
      </w:r>
    </w:p>
    <w:p w14:paraId="25E01099" w14:textId="77777777" w:rsidR="003750A6" w:rsidRDefault="003750A6" w:rsidP="00F80B17">
      <w:pPr>
        <w:shd w:val="clear" w:color="auto" w:fill="FFFFFF"/>
        <w:spacing w:line="360" w:lineRule="auto"/>
        <w:jc w:val="center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Рис. </w:t>
      </w:r>
      <w:r>
        <w:rPr>
          <w:color w:val="000000" w:themeColor="text1"/>
          <w:sz w:val="28"/>
          <w:szCs w:val="28"/>
        </w:rPr>
        <w:t>2</w:t>
      </w:r>
      <w:r w:rsidRPr="00D90A67">
        <w:rPr>
          <w:color w:val="000000" w:themeColor="text1"/>
          <w:sz w:val="28"/>
          <w:szCs w:val="28"/>
        </w:rPr>
        <w:t>.1</w:t>
      </w:r>
      <w:r>
        <w:rPr>
          <w:color w:val="000000" w:themeColor="text1"/>
          <w:sz w:val="28"/>
          <w:szCs w:val="28"/>
        </w:rPr>
        <w:t>1 -</w:t>
      </w:r>
      <w:r w:rsidRPr="00D90A67">
        <w:rPr>
          <w:color w:val="000000" w:themeColor="text1"/>
          <w:sz w:val="28"/>
          <w:szCs w:val="28"/>
        </w:rPr>
        <w:t xml:space="preserve"> Компонентна структура гібридного консенсусу (на прикладі </w:t>
      </w:r>
      <w:r w:rsidRPr="00D90A67">
        <w:rPr>
          <w:color w:val="000000" w:themeColor="text1"/>
          <w:sz w:val="28"/>
          <w:szCs w:val="28"/>
          <w:lang w:val="en-US"/>
        </w:rPr>
        <w:t>NEAR</w:t>
      </w:r>
      <w:r w:rsidRPr="00D90A67">
        <w:rPr>
          <w:color w:val="000000" w:themeColor="text1"/>
          <w:sz w:val="28"/>
          <w:szCs w:val="28"/>
        </w:rPr>
        <w:t>/</w:t>
      </w:r>
      <w:proofErr w:type="spellStart"/>
      <w:r w:rsidRPr="00D90A67">
        <w:rPr>
          <w:color w:val="000000" w:themeColor="text1"/>
          <w:sz w:val="28"/>
          <w:szCs w:val="28"/>
          <w:lang w:val="en-US"/>
        </w:rPr>
        <w:t>Polkadot</w:t>
      </w:r>
      <w:proofErr w:type="spellEnd"/>
      <w:r w:rsidRPr="00D90A67">
        <w:rPr>
          <w:color w:val="000000" w:themeColor="text1"/>
          <w:sz w:val="28"/>
          <w:szCs w:val="28"/>
        </w:rPr>
        <w:t>)</w:t>
      </w:r>
    </w:p>
    <w:p w14:paraId="511A6422" w14:textId="77777777" w:rsidR="00F80B17" w:rsidRPr="00B544F0" w:rsidRDefault="00F80B17" w:rsidP="00F80B17">
      <w:pPr>
        <w:shd w:val="clear" w:color="auto" w:fill="FFFFFF"/>
        <w:spacing w:line="360" w:lineRule="auto"/>
        <w:jc w:val="center"/>
        <w:rPr>
          <w:color w:val="000000" w:themeColor="text1"/>
          <w:sz w:val="28"/>
          <w:szCs w:val="28"/>
        </w:rPr>
      </w:pPr>
    </w:p>
    <w:p w14:paraId="1FE9818B" w14:textId="77777777" w:rsidR="003750A6" w:rsidRPr="00746527" w:rsidRDefault="003750A6" w:rsidP="00F80B17">
      <w:pPr>
        <w:shd w:val="clear" w:color="auto" w:fill="FFFFFF"/>
        <w:spacing w:line="360" w:lineRule="auto"/>
        <w:ind w:firstLine="567"/>
        <w:jc w:val="both"/>
        <w:rPr>
          <w:color w:val="000000" w:themeColor="text1"/>
          <w:sz w:val="28"/>
          <w:szCs w:val="28"/>
        </w:rPr>
      </w:pPr>
      <w:r w:rsidRPr="00746527">
        <w:rPr>
          <w:color w:val="000000" w:themeColor="text1"/>
          <w:sz w:val="28"/>
          <w:szCs w:val="28"/>
        </w:rPr>
        <w:t>2.3.5 Вибір консенсусу для архітектури ВКС з урахуванням типу навантаження</w:t>
      </w:r>
    </w:p>
    <w:p w14:paraId="5C1B81AB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У цьому підпункті сформульовано узагальнені критерії, що допомагають обрати відповідний тип алгоритму консенсусу для високонавантаженої комп’ютерної системи залежно від її функціонального профілю, сценарію використання та системних обмежень.</w:t>
      </w:r>
    </w:p>
    <w:p w14:paraId="264A6499" w14:textId="77777777" w:rsidR="003750A6" w:rsidRPr="00746527" w:rsidRDefault="003750A6" w:rsidP="00F80B17">
      <w:pPr>
        <w:pStyle w:val="3"/>
        <w:spacing w:before="0" w:after="0" w:line="360" w:lineRule="auto"/>
        <w:jc w:val="right"/>
        <w:rPr>
          <w:rFonts w:ascii="Times New Roman" w:hAnsi="Times New Roman" w:cs="Times New Roman"/>
          <w:color w:val="000000" w:themeColor="text1"/>
        </w:rPr>
      </w:pPr>
      <w:r w:rsidRPr="00746527">
        <w:rPr>
          <w:rFonts w:ascii="Times New Roman" w:hAnsi="Times New Roman" w:cs="Times New Roman"/>
          <w:color w:val="000000" w:themeColor="text1"/>
        </w:rPr>
        <w:lastRenderedPageBreak/>
        <w:t>Таблиця 2.21 - Основні фактори, що впливають на вибір консенсусу</w:t>
      </w:r>
    </w:p>
    <w:tbl>
      <w:tblPr>
        <w:tblStyle w:val="af4"/>
        <w:tblW w:w="0" w:type="auto"/>
        <w:jc w:val="center"/>
        <w:tblLook w:val="04A0" w:firstRow="1" w:lastRow="0" w:firstColumn="1" w:lastColumn="0" w:noHBand="0" w:noVBand="1"/>
      </w:tblPr>
      <w:tblGrid>
        <w:gridCol w:w="2177"/>
        <w:gridCol w:w="2638"/>
        <w:gridCol w:w="4248"/>
      </w:tblGrid>
      <w:tr w:rsidR="003750A6" w:rsidRPr="00D90A67" w14:paraId="6C1B64B0" w14:textId="77777777" w:rsidTr="000E05CF">
        <w:trPr>
          <w:jc w:val="center"/>
        </w:trPr>
        <w:tc>
          <w:tcPr>
            <w:tcW w:w="0" w:type="auto"/>
            <w:hideMark/>
          </w:tcPr>
          <w:p w14:paraId="0F021581" w14:textId="77777777" w:rsidR="003750A6" w:rsidRPr="00317F2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Фактор</w:t>
            </w:r>
          </w:p>
        </w:tc>
        <w:tc>
          <w:tcPr>
            <w:tcW w:w="0" w:type="auto"/>
            <w:hideMark/>
          </w:tcPr>
          <w:p w14:paraId="5DFFBA1F" w14:textId="77777777" w:rsidR="003750A6" w:rsidRPr="00317F2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Приклад застосування</w:t>
            </w:r>
          </w:p>
        </w:tc>
        <w:tc>
          <w:tcPr>
            <w:tcW w:w="0" w:type="auto"/>
            <w:hideMark/>
          </w:tcPr>
          <w:p w14:paraId="3694234F" w14:textId="77777777" w:rsidR="003750A6" w:rsidRPr="00317F2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Наслідки для вибору</w:t>
            </w:r>
          </w:p>
        </w:tc>
      </w:tr>
      <w:tr w:rsidR="003750A6" w:rsidRPr="00D90A67" w14:paraId="13BF4437" w14:textId="77777777" w:rsidTr="000E05CF">
        <w:trPr>
          <w:jc w:val="center"/>
        </w:trPr>
        <w:tc>
          <w:tcPr>
            <w:tcW w:w="0" w:type="auto"/>
            <w:hideMark/>
          </w:tcPr>
          <w:p w14:paraId="71F2AFB7" w14:textId="77777777" w:rsidR="003750A6" w:rsidRPr="00317F2F" w:rsidRDefault="003750A6" w:rsidP="00F80B17">
            <w:pPr>
              <w:spacing w:line="360" w:lineRule="auto"/>
              <w:jc w:val="both"/>
              <w:rPr>
                <w:b/>
                <w:bCs/>
                <w:color w:val="000000" w:themeColor="text1"/>
              </w:rPr>
            </w:pPr>
            <w:r w:rsidRPr="00317F2F">
              <w:rPr>
                <w:rStyle w:val="ac"/>
                <w:b w:val="0"/>
                <w:bCs w:val="0"/>
                <w:color w:val="000000" w:themeColor="text1"/>
              </w:rPr>
              <w:t>Тип навантаження</w:t>
            </w:r>
          </w:p>
        </w:tc>
        <w:tc>
          <w:tcPr>
            <w:tcW w:w="0" w:type="auto"/>
            <w:hideMark/>
          </w:tcPr>
          <w:p w14:paraId="064C0262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 xml:space="preserve">Транзакції, аналітика, </w:t>
            </w:r>
            <w:proofErr w:type="spellStart"/>
            <w:r w:rsidRPr="00317F2F">
              <w:rPr>
                <w:color w:val="000000" w:themeColor="text1"/>
              </w:rPr>
              <w:t>IoT</w:t>
            </w:r>
            <w:proofErr w:type="spellEnd"/>
          </w:p>
        </w:tc>
        <w:tc>
          <w:tcPr>
            <w:tcW w:w="0" w:type="auto"/>
            <w:hideMark/>
          </w:tcPr>
          <w:p w14:paraId="2D0429AB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 xml:space="preserve">Визначає пріоритет: TPS, затримка або </w:t>
            </w:r>
            <w:proofErr w:type="spellStart"/>
            <w:r w:rsidRPr="00317F2F">
              <w:rPr>
                <w:color w:val="000000" w:themeColor="text1"/>
              </w:rPr>
              <w:t>fault</w:t>
            </w:r>
            <w:proofErr w:type="spellEnd"/>
            <w:r w:rsidRPr="00317F2F">
              <w:rPr>
                <w:color w:val="000000" w:themeColor="text1"/>
              </w:rPr>
              <w:t xml:space="preserve"> </w:t>
            </w:r>
            <w:proofErr w:type="spellStart"/>
            <w:r w:rsidRPr="00317F2F">
              <w:rPr>
                <w:color w:val="000000" w:themeColor="text1"/>
              </w:rPr>
              <w:t>tolerance</w:t>
            </w:r>
            <w:proofErr w:type="spellEnd"/>
          </w:p>
        </w:tc>
      </w:tr>
      <w:tr w:rsidR="003750A6" w:rsidRPr="00D90A67" w14:paraId="6A3978E0" w14:textId="77777777" w:rsidTr="000E05CF">
        <w:trPr>
          <w:jc w:val="center"/>
        </w:trPr>
        <w:tc>
          <w:tcPr>
            <w:tcW w:w="0" w:type="auto"/>
            <w:hideMark/>
          </w:tcPr>
          <w:p w14:paraId="2BA8A336" w14:textId="77777777" w:rsidR="003750A6" w:rsidRPr="00317F2F" w:rsidRDefault="003750A6" w:rsidP="00F80B17">
            <w:pPr>
              <w:spacing w:line="360" w:lineRule="auto"/>
              <w:jc w:val="both"/>
              <w:rPr>
                <w:b/>
                <w:bCs/>
                <w:color w:val="000000" w:themeColor="text1"/>
              </w:rPr>
            </w:pPr>
            <w:r w:rsidRPr="00317F2F">
              <w:rPr>
                <w:rStyle w:val="ac"/>
                <w:b w:val="0"/>
                <w:bCs w:val="0"/>
                <w:color w:val="000000" w:themeColor="text1"/>
              </w:rPr>
              <w:t>Мережеве середовище</w:t>
            </w:r>
          </w:p>
        </w:tc>
        <w:tc>
          <w:tcPr>
            <w:tcW w:w="0" w:type="auto"/>
            <w:hideMark/>
          </w:tcPr>
          <w:p w14:paraId="7F8A0F0D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Публічне, приватне, гібридне</w:t>
            </w:r>
          </w:p>
        </w:tc>
        <w:tc>
          <w:tcPr>
            <w:tcW w:w="0" w:type="auto"/>
            <w:hideMark/>
          </w:tcPr>
          <w:p w14:paraId="6E706E04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 xml:space="preserve">Впливає на вибір між </w:t>
            </w:r>
            <w:proofErr w:type="spellStart"/>
            <w:r w:rsidRPr="00317F2F">
              <w:rPr>
                <w:color w:val="000000" w:themeColor="text1"/>
              </w:rPr>
              <w:t>PoW</w:t>
            </w:r>
            <w:proofErr w:type="spellEnd"/>
            <w:r w:rsidRPr="00317F2F">
              <w:rPr>
                <w:color w:val="000000" w:themeColor="text1"/>
              </w:rPr>
              <w:t xml:space="preserve"> / BFT / </w:t>
            </w:r>
            <w:proofErr w:type="spellStart"/>
            <w:r w:rsidRPr="00317F2F">
              <w:rPr>
                <w:color w:val="000000" w:themeColor="text1"/>
              </w:rPr>
              <w:t>PoS</w:t>
            </w:r>
            <w:proofErr w:type="spellEnd"/>
          </w:p>
        </w:tc>
      </w:tr>
      <w:tr w:rsidR="003750A6" w:rsidRPr="00D90A67" w14:paraId="2F6BBEE2" w14:textId="77777777" w:rsidTr="000E05CF">
        <w:trPr>
          <w:jc w:val="center"/>
        </w:trPr>
        <w:tc>
          <w:tcPr>
            <w:tcW w:w="0" w:type="auto"/>
            <w:hideMark/>
          </w:tcPr>
          <w:p w14:paraId="39DF1918" w14:textId="77777777" w:rsidR="003750A6" w:rsidRPr="00317F2F" w:rsidRDefault="003750A6" w:rsidP="00F80B17">
            <w:pPr>
              <w:spacing w:line="360" w:lineRule="auto"/>
              <w:jc w:val="both"/>
              <w:rPr>
                <w:b/>
                <w:bCs/>
                <w:color w:val="000000" w:themeColor="text1"/>
              </w:rPr>
            </w:pPr>
            <w:r w:rsidRPr="00317F2F">
              <w:rPr>
                <w:rStyle w:val="ac"/>
                <w:b w:val="0"/>
                <w:bCs w:val="0"/>
                <w:color w:val="000000" w:themeColor="text1"/>
              </w:rPr>
              <w:t>Кількість учасників</w:t>
            </w:r>
          </w:p>
        </w:tc>
        <w:tc>
          <w:tcPr>
            <w:tcW w:w="0" w:type="auto"/>
            <w:hideMark/>
          </w:tcPr>
          <w:p w14:paraId="3ED280E4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До 100 / 1000+</w:t>
            </w:r>
          </w:p>
        </w:tc>
        <w:tc>
          <w:tcPr>
            <w:tcW w:w="0" w:type="auto"/>
            <w:hideMark/>
          </w:tcPr>
          <w:p w14:paraId="2CA77622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Визначає масштабованість</w:t>
            </w:r>
          </w:p>
        </w:tc>
      </w:tr>
      <w:tr w:rsidR="003750A6" w:rsidRPr="00D90A67" w14:paraId="739AA789" w14:textId="77777777" w:rsidTr="000E05CF">
        <w:trPr>
          <w:jc w:val="center"/>
        </w:trPr>
        <w:tc>
          <w:tcPr>
            <w:tcW w:w="0" w:type="auto"/>
            <w:hideMark/>
          </w:tcPr>
          <w:p w14:paraId="5386B759" w14:textId="77777777" w:rsidR="003750A6" w:rsidRPr="00317F2F" w:rsidRDefault="003750A6" w:rsidP="00F80B17">
            <w:pPr>
              <w:spacing w:line="360" w:lineRule="auto"/>
              <w:jc w:val="both"/>
              <w:rPr>
                <w:b/>
                <w:bCs/>
                <w:color w:val="000000" w:themeColor="text1"/>
              </w:rPr>
            </w:pPr>
            <w:r w:rsidRPr="00317F2F">
              <w:rPr>
                <w:rStyle w:val="ac"/>
                <w:b w:val="0"/>
                <w:bCs w:val="0"/>
                <w:color w:val="000000" w:themeColor="text1"/>
              </w:rPr>
              <w:t xml:space="preserve">Необхідна </w:t>
            </w:r>
            <w:proofErr w:type="spellStart"/>
            <w:r w:rsidRPr="00317F2F">
              <w:rPr>
                <w:rStyle w:val="ac"/>
                <w:b w:val="0"/>
                <w:bCs w:val="0"/>
                <w:color w:val="000000" w:themeColor="text1"/>
              </w:rPr>
              <w:t>фіналізація</w:t>
            </w:r>
            <w:proofErr w:type="spellEnd"/>
          </w:p>
        </w:tc>
        <w:tc>
          <w:tcPr>
            <w:tcW w:w="0" w:type="auto"/>
            <w:hideMark/>
          </w:tcPr>
          <w:p w14:paraId="7234A39A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Миттєва / Детермінована</w:t>
            </w:r>
          </w:p>
        </w:tc>
        <w:tc>
          <w:tcPr>
            <w:tcW w:w="0" w:type="auto"/>
            <w:hideMark/>
          </w:tcPr>
          <w:p w14:paraId="687535B7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 xml:space="preserve">Потребує PBFT, </w:t>
            </w:r>
            <w:proofErr w:type="spellStart"/>
            <w:r w:rsidRPr="00317F2F">
              <w:rPr>
                <w:color w:val="000000" w:themeColor="text1"/>
              </w:rPr>
              <w:t>HotStuff</w:t>
            </w:r>
            <w:proofErr w:type="spellEnd"/>
            <w:r w:rsidRPr="00317F2F">
              <w:rPr>
                <w:color w:val="000000" w:themeColor="text1"/>
              </w:rPr>
              <w:t xml:space="preserve"> або </w:t>
            </w:r>
            <w:proofErr w:type="spellStart"/>
            <w:r w:rsidRPr="00317F2F">
              <w:rPr>
                <w:color w:val="000000" w:themeColor="text1"/>
              </w:rPr>
              <w:t>Doomslug</w:t>
            </w:r>
            <w:proofErr w:type="spellEnd"/>
          </w:p>
        </w:tc>
      </w:tr>
      <w:tr w:rsidR="003750A6" w:rsidRPr="00D90A67" w14:paraId="13588777" w14:textId="77777777" w:rsidTr="000E05CF">
        <w:trPr>
          <w:jc w:val="center"/>
        </w:trPr>
        <w:tc>
          <w:tcPr>
            <w:tcW w:w="0" w:type="auto"/>
            <w:hideMark/>
          </w:tcPr>
          <w:p w14:paraId="0F1A2EDB" w14:textId="77777777" w:rsidR="003750A6" w:rsidRPr="00317F2F" w:rsidRDefault="003750A6" w:rsidP="00F80B17">
            <w:pPr>
              <w:spacing w:line="360" w:lineRule="auto"/>
              <w:jc w:val="both"/>
              <w:rPr>
                <w:b/>
                <w:bCs/>
                <w:color w:val="000000" w:themeColor="text1"/>
              </w:rPr>
            </w:pPr>
            <w:r w:rsidRPr="00317F2F">
              <w:rPr>
                <w:rStyle w:val="ac"/>
                <w:b w:val="0"/>
                <w:bCs w:val="0"/>
                <w:color w:val="000000" w:themeColor="text1"/>
              </w:rPr>
              <w:t>Ресурси вузлів</w:t>
            </w:r>
          </w:p>
        </w:tc>
        <w:tc>
          <w:tcPr>
            <w:tcW w:w="0" w:type="auto"/>
            <w:hideMark/>
          </w:tcPr>
          <w:p w14:paraId="7A84333D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Обмежені (</w:t>
            </w:r>
            <w:proofErr w:type="spellStart"/>
            <w:r w:rsidRPr="00317F2F">
              <w:rPr>
                <w:color w:val="000000" w:themeColor="text1"/>
              </w:rPr>
              <w:t>IoT</w:t>
            </w:r>
            <w:proofErr w:type="spellEnd"/>
            <w:r w:rsidRPr="00317F2F">
              <w:rPr>
                <w:color w:val="000000" w:themeColor="text1"/>
              </w:rPr>
              <w:t>) / потужні</w:t>
            </w:r>
          </w:p>
        </w:tc>
        <w:tc>
          <w:tcPr>
            <w:tcW w:w="0" w:type="auto"/>
            <w:hideMark/>
          </w:tcPr>
          <w:p w14:paraId="3CAEA764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Впливає на вибір енергоефективних моделей</w:t>
            </w:r>
          </w:p>
        </w:tc>
      </w:tr>
      <w:tr w:rsidR="003750A6" w:rsidRPr="00D90A67" w14:paraId="7734BACC" w14:textId="77777777" w:rsidTr="000E05CF">
        <w:trPr>
          <w:jc w:val="center"/>
        </w:trPr>
        <w:tc>
          <w:tcPr>
            <w:tcW w:w="0" w:type="auto"/>
            <w:hideMark/>
          </w:tcPr>
          <w:p w14:paraId="4651956E" w14:textId="77777777" w:rsidR="003750A6" w:rsidRPr="00317F2F" w:rsidRDefault="003750A6" w:rsidP="00F80B17">
            <w:pPr>
              <w:spacing w:line="360" w:lineRule="auto"/>
              <w:jc w:val="both"/>
              <w:rPr>
                <w:b/>
                <w:bCs/>
                <w:color w:val="000000" w:themeColor="text1"/>
              </w:rPr>
            </w:pPr>
            <w:r w:rsidRPr="00317F2F">
              <w:rPr>
                <w:rStyle w:val="ac"/>
                <w:b w:val="0"/>
                <w:bCs w:val="0"/>
                <w:color w:val="000000" w:themeColor="text1"/>
              </w:rPr>
              <w:t>Частота змін</w:t>
            </w:r>
          </w:p>
        </w:tc>
        <w:tc>
          <w:tcPr>
            <w:tcW w:w="0" w:type="auto"/>
            <w:hideMark/>
          </w:tcPr>
          <w:p w14:paraId="42DE7574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Динамічні / стабільні мережі</w:t>
            </w:r>
          </w:p>
        </w:tc>
        <w:tc>
          <w:tcPr>
            <w:tcW w:w="0" w:type="auto"/>
            <w:hideMark/>
          </w:tcPr>
          <w:p w14:paraId="6B4CAA78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Вимагає адаптивності від консенсусу</w:t>
            </w:r>
          </w:p>
        </w:tc>
      </w:tr>
    </w:tbl>
    <w:p w14:paraId="3CEF1208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  <w:lang w:val="en-US"/>
        </w:rPr>
      </w:pPr>
    </w:p>
    <w:p w14:paraId="3A93825E" w14:textId="77777777" w:rsidR="003750A6" w:rsidRPr="00746527" w:rsidRDefault="003750A6" w:rsidP="00F80B17">
      <w:pPr>
        <w:pStyle w:val="3"/>
        <w:spacing w:before="0" w:after="0" w:line="360" w:lineRule="auto"/>
        <w:jc w:val="right"/>
        <w:rPr>
          <w:rFonts w:ascii="Times New Roman" w:hAnsi="Times New Roman" w:cs="Times New Roman"/>
          <w:color w:val="000000" w:themeColor="text1"/>
        </w:rPr>
      </w:pPr>
      <w:r w:rsidRPr="00746527">
        <w:rPr>
          <w:rFonts w:ascii="Times New Roman" w:hAnsi="Times New Roman" w:cs="Times New Roman"/>
          <w:color w:val="000000" w:themeColor="text1"/>
        </w:rPr>
        <w:t>Таблиця 2</w:t>
      </w:r>
      <w:r w:rsidRPr="00746527">
        <w:rPr>
          <w:rFonts w:ascii="Times New Roman" w:hAnsi="Times New Roman" w:cs="Times New Roman"/>
          <w:color w:val="000000" w:themeColor="text1"/>
          <w:lang w:val="en-US"/>
        </w:rPr>
        <w:t>.2</w:t>
      </w:r>
      <w:r w:rsidRPr="00746527">
        <w:rPr>
          <w:rFonts w:ascii="Times New Roman" w:hAnsi="Times New Roman" w:cs="Times New Roman"/>
          <w:color w:val="000000" w:themeColor="text1"/>
        </w:rPr>
        <w:t>2 - Рекомендовані сценарії</w:t>
      </w:r>
    </w:p>
    <w:tbl>
      <w:tblPr>
        <w:tblStyle w:val="af4"/>
        <w:tblW w:w="0" w:type="auto"/>
        <w:jc w:val="center"/>
        <w:tblLook w:val="04A0" w:firstRow="1" w:lastRow="0" w:firstColumn="1" w:lastColumn="0" w:noHBand="0" w:noVBand="1"/>
      </w:tblPr>
      <w:tblGrid>
        <w:gridCol w:w="2491"/>
        <w:gridCol w:w="3042"/>
        <w:gridCol w:w="3530"/>
      </w:tblGrid>
      <w:tr w:rsidR="003750A6" w:rsidRPr="00D90A67" w14:paraId="68F46543" w14:textId="77777777" w:rsidTr="000E05CF">
        <w:trPr>
          <w:jc w:val="center"/>
        </w:trPr>
        <w:tc>
          <w:tcPr>
            <w:tcW w:w="0" w:type="auto"/>
            <w:hideMark/>
          </w:tcPr>
          <w:p w14:paraId="47FD123C" w14:textId="77777777" w:rsidR="003750A6" w:rsidRPr="00317F2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Сценарій</w:t>
            </w:r>
          </w:p>
        </w:tc>
        <w:tc>
          <w:tcPr>
            <w:tcW w:w="0" w:type="auto"/>
            <w:hideMark/>
          </w:tcPr>
          <w:p w14:paraId="52B16994" w14:textId="77777777" w:rsidR="003750A6" w:rsidRPr="00317F2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Рекомендований консенсус</w:t>
            </w:r>
          </w:p>
        </w:tc>
        <w:tc>
          <w:tcPr>
            <w:tcW w:w="0" w:type="auto"/>
            <w:hideMark/>
          </w:tcPr>
          <w:p w14:paraId="7B2C2E2D" w14:textId="77777777" w:rsidR="003750A6" w:rsidRPr="00317F2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Обґрунтування</w:t>
            </w:r>
          </w:p>
        </w:tc>
      </w:tr>
      <w:tr w:rsidR="003750A6" w:rsidRPr="006E297F" w14:paraId="760CF8BD" w14:textId="77777777" w:rsidTr="000E05CF">
        <w:trPr>
          <w:jc w:val="center"/>
        </w:trPr>
        <w:tc>
          <w:tcPr>
            <w:tcW w:w="0" w:type="auto"/>
            <w:hideMark/>
          </w:tcPr>
          <w:p w14:paraId="02DDB15B" w14:textId="77777777" w:rsidR="003750A6" w:rsidRPr="00317F2F" w:rsidRDefault="003750A6" w:rsidP="00F80B17">
            <w:pPr>
              <w:spacing w:line="360" w:lineRule="auto"/>
              <w:jc w:val="both"/>
              <w:rPr>
                <w:b/>
                <w:bCs/>
                <w:color w:val="000000" w:themeColor="text1"/>
              </w:rPr>
            </w:pPr>
            <w:r w:rsidRPr="00317F2F">
              <w:rPr>
                <w:rStyle w:val="ac"/>
                <w:b w:val="0"/>
                <w:bCs w:val="0"/>
                <w:color w:val="000000" w:themeColor="text1"/>
              </w:rPr>
              <w:t>Публічна фінансова система</w:t>
            </w:r>
          </w:p>
        </w:tc>
        <w:tc>
          <w:tcPr>
            <w:tcW w:w="0" w:type="auto"/>
            <w:hideMark/>
          </w:tcPr>
          <w:p w14:paraId="0DE9A6C2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  <w:lang w:val="en-US"/>
              </w:rPr>
            </w:pPr>
            <w:proofErr w:type="spellStart"/>
            <w:r w:rsidRPr="00317F2F">
              <w:rPr>
                <w:color w:val="000000" w:themeColor="text1"/>
                <w:lang w:val="en-US"/>
              </w:rPr>
              <w:t>PoS</w:t>
            </w:r>
            <w:proofErr w:type="spellEnd"/>
            <w:r w:rsidRPr="00317F2F">
              <w:rPr>
                <w:color w:val="000000" w:themeColor="text1"/>
                <w:lang w:val="en-US"/>
              </w:rPr>
              <w:t xml:space="preserve"> </w:t>
            </w:r>
            <w:r w:rsidRPr="00317F2F">
              <w:rPr>
                <w:color w:val="000000" w:themeColor="text1"/>
              </w:rPr>
              <w:t>або</w:t>
            </w:r>
            <w:r w:rsidRPr="00317F2F">
              <w:rPr>
                <w:color w:val="000000" w:themeColor="text1"/>
                <w:lang w:val="en-US"/>
              </w:rPr>
              <w:t xml:space="preserve"> </w:t>
            </w:r>
            <w:proofErr w:type="spellStart"/>
            <w:r w:rsidRPr="00317F2F">
              <w:rPr>
                <w:color w:val="000000" w:themeColor="text1"/>
                <w:lang w:val="en-US"/>
              </w:rPr>
              <w:t>PoS+BFT</w:t>
            </w:r>
            <w:proofErr w:type="spellEnd"/>
            <w:r w:rsidRPr="00317F2F">
              <w:rPr>
                <w:color w:val="000000" w:themeColor="text1"/>
                <w:lang w:val="en-US"/>
              </w:rPr>
              <w:t xml:space="preserve"> (NEAR, ETH 2.0)</w:t>
            </w:r>
          </w:p>
        </w:tc>
        <w:tc>
          <w:tcPr>
            <w:tcW w:w="0" w:type="auto"/>
            <w:hideMark/>
          </w:tcPr>
          <w:p w14:paraId="57AF2AE2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  <w:lang w:val="en-US"/>
              </w:rPr>
            </w:pPr>
            <w:r w:rsidRPr="00317F2F">
              <w:rPr>
                <w:color w:val="000000" w:themeColor="text1"/>
              </w:rPr>
              <w:t>Баланс</w:t>
            </w:r>
            <w:r w:rsidRPr="00317F2F">
              <w:rPr>
                <w:color w:val="000000" w:themeColor="text1"/>
                <w:lang w:val="en-US"/>
              </w:rPr>
              <w:t xml:space="preserve"> </w:t>
            </w:r>
            <w:r w:rsidRPr="00317F2F">
              <w:rPr>
                <w:color w:val="000000" w:themeColor="text1"/>
              </w:rPr>
              <w:t>між</w:t>
            </w:r>
            <w:r w:rsidRPr="00317F2F">
              <w:rPr>
                <w:color w:val="000000" w:themeColor="text1"/>
                <w:lang w:val="en-US"/>
              </w:rPr>
              <w:t xml:space="preserve"> </w:t>
            </w:r>
            <w:r w:rsidRPr="00317F2F">
              <w:rPr>
                <w:color w:val="000000" w:themeColor="text1"/>
              </w:rPr>
              <w:t>масштабуванням</w:t>
            </w:r>
            <w:r w:rsidRPr="00317F2F">
              <w:rPr>
                <w:color w:val="000000" w:themeColor="text1"/>
                <w:lang w:val="en-US"/>
              </w:rPr>
              <w:t xml:space="preserve"> </w:t>
            </w:r>
            <w:r w:rsidRPr="00317F2F">
              <w:rPr>
                <w:color w:val="000000" w:themeColor="text1"/>
              </w:rPr>
              <w:t>і</w:t>
            </w:r>
            <w:r w:rsidRPr="00317F2F">
              <w:rPr>
                <w:color w:val="000000" w:themeColor="text1"/>
                <w:lang w:val="en-US"/>
              </w:rPr>
              <w:t xml:space="preserve"> </w:t>
            </w:r>
            <w:r w:rsidRPr="00317F2F">
              <w:rPr>
                <w:color w:val="000000" w:themeColor="text1"/>
              </w:rPr>
              <w:t>безпекою</w:t>
            </w:r>
          </w:p>
        </w:tc>
      </w:tr>
      <w:tr w:rsidR="003750A6" w:rsidRPr="00D90A67" w14:paraId="7A9BB153" w14:textId="77777777" w:rsidTr="000E05CF">
        <w:trPr>
          <w:jc w:val="center"/>
        </w:trPr>
        <w:tc>
          <w:tcPr>
            <w:tcW w:w="0" w:type="auto"/>
            <w:hideMark/>
          </w:tcPr>
          <w:p w14:paraId="6AAF664A" w14:textId="77777777" w:rsidR="003750A6" w:rsidRPr="00317F2F" w:rsidRDefault="003750A6" w:rsidP="00F80B17">
            <w:pPr>
              <w:spacing w:line="360" w:lineRule="auto"/>
              <w:jc w:val="both"/>
              <w:rPr>
                <w:b/>
                <w:bCs/>
                <w:color w:val="000000" w:themeColor="text1"/>
              </w:rPr>
            </w:pPr>
            <w:r w:rsidRPr="00317F2F">
              <w:rPr>
                <w:rStyle w:val="ac"/>
                <w:b w:val="0"/>
                <w:bCs w:val="0"/>
                <w:color w:val="000000" w:themeColor="text1"/>
              </w:rPr>
              <w:t xml:space="preserve">Приватна платформа </w:t>
            </w:r>
            <w:proofErr w:type="spellStart"/>
            <w:r w:rsidRPr="00317F2F">
              <w:rPr>
                <w:rStyle w:val="ac"/>
                <w:b w:val="0"/>
                <w:bCs w:val="0"/>
                <w:color w:val="000000" w:themeColor="text1"/>
              </w:rPr>
              <w:t>IoT</w:t>
            </w:r>
            <w:proofErr w:type="spellEnd"/>
          </w:p>
        </w:tc>
        <w:tc>
          <w:tcPr>
            <w:tcW w:w="0" w:type="auto"/>
            <w:hideMark/>
          </w:tcPr>
          <w:p w14:paraId="65F419FE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 xml:space="preserve">PBFT, </w:t>
            </w:r>
            <w:proofErr w:type="spellStart"/>
            <w:r w:rsidRPr="00317F2F">
              <w:rPr>
                <w:color w:val="000000" w:themeColor="text1"/>
              </w:rPr>
              <w:t>Tendermint</w:t>
            </w:r>
            <w:proofErr w:type="spellEnd"/>
            <w:r w:rsidRPr="00317F2F">
              <w:rPr>
                <w:color w:val="000000" w:themeColor="text1"/>
              </w:rPr>
              <w:t xml:space="preserve">, </w:t>
            </w:r>
            <w:proofErr w:type="spellStart"/>
            <w:r w:rsidRPr="00317F2F">
              <w:rPr>
                <w:color w:val="000000" w:themeColor="text1"/>
              </w:rPr>
              <w:t>PoA</w:t>
            </w:r>
            <w:proofErr w:type="spellEnd"/>
          </w:p>
        </w:tc>
        <w:tc>
          <w:tcPr>
            <w:tcW w:w="0" w:type="auto"/>
            <w:hideMark/>
          </w:tcPr>
          <w:p w14:paraId="609621CD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Енергоефективність, низька затримка</w:t>
            </w:r>
          </w:p>
        </w:tc>
      </w:tr>
      <w:tr w:rsidR="003750A6" w:rsidRPr="00D90A67" w14:paraId="233B708A" w14:textId="77777777" w:rsidTr="000E05CF">
        <w:trPr>
          <w:jc w:val="center"/>
        </w:trPr>
        <w:tc>
          <w:tcPr>
            <w:tcW w:w="0" w:type="auto"/>
            <w:hideMark/>
          </w:tcPr>
          <w:p w14:paraId="41EEC705" w14:textId="77777777" w:rsidR="003750A6" w:rsidRPr="00317F2F" w:rsidRDefault="003750A6" w:rsidP="00F80B17">
            <w:pPr>
              <w:spacing w:line="360" w:lineRule="auto"/>
              <w:jc w:val="both"/>
              <w:rPr>
                <w:b/>
                <w:bCs/>
                <w:color w:val="000000" w:themeColor="text1"/>
              </w:rPr>
            </w:pPr>
            <w:r w:rsidRPr="00317F2F">
              <w:rPr>
                <w:rStyle w:val="ac"/>
                <w:b w:val="0"/>
                <w:bCs w:val="0"/>
                <w:color w:val="000000" w:themeColor="text1"/>
              </w:rPr>
              <w:t>Гібридна логістична система</w:t>
            </w:r>
          </w:p>
        </w:tc>
        <w:tc>
          <w:tcPr>
            <w:tcW w:w="0" w:type="auto"/>
            <w:hideMark/>
          </w:tcPr>
          <w:p w14:paraId="0055ED0D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HotStuff</w:t>
            </w:r>
            <w:proofErr w:type="spellEnd"/>
            <w:r w:rsidRPr="00317F2F">
              <w:rPr>
                <w:color w:val="000000" w:themeColor="text1"/>
              </w:rPr>
              <w:t>, GRANDPA</w:t>
            </w:r>
          </w:p>
        </w:tc>
        <w:tc>
          <w:tcPr>
            <w:tcW w:w="0" w:type="auto"/>
            <w:hideMark/>
          </w:tcPr>
          <w:p w14:paraId="7B73C437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Сталість структури + масштабованість</w:t>
            </w:r>
          </w:p>
        </w:tc>
      </w:tr>
      <w:tr w:rsidR="003750A6" w:rsidRPr="00D90A67" w14:paraId="7EE36515" w14:textId="77777777" w:rsidTr="000E05CF">
        <w:trPr>
          <w:jc w:val="center"/>
        </w:trPr>
        <w:tc>
          <w:tcPr>
            <w:tcW w:w="0" w:type="auto"/>
            <w:hideMark/>
          </w:tcPr>
          <w:p w14:paraId="3A59180E" w14:textId="77777777" w:rsidR="003750A6" w:rsidRPr="00317F2F" w:rsidRDefault="003750A6" w:rsidP="00F80B17">
            <w:pPr>
              <w:spacing w:line="360" w:lineRule="auto"/>
              <w:jc w:val="both"/>
              <w:rPr>
                <w:b/>
                <w:bCs/>
                <w:color w:val="000000" w:themeColor="text1"/>
              </w:rPr>
            </w:pPr>
            <w:r w:rsidRPr="00317F2F">
              <w:rPr>
                <w:rStyle w:val="ac"/>
                <w:b w:val="0"/>
                <w:bCs w:val="0"/>
                <w:color w:val="000000" w:themeColor="text1"/>
              </w:rPr>
              <w:t>Мережева аналітика/AI</w:t>
            </w:r>
          </w:p>
        </w:tc>
        <w:tc>
          <w:tcPr>
            <w:tcW w:w="0" w:type="auto"/>
            <w:hideMark/>
          </w:tcPr>
          <w:p w14:paraId="06FC943A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DAG (</w:t>
            </w:r>
            <w:proofErr w:type="spellStart"/>
            <w:r w:rsidRPr="00317F2F">
              <w:rPr>
                <w:color w:val="000000" w:themeColor="text1"/>
              </w:rPr>
              <w:t>Avalanche</w:t>
            </w:r>
            <w:proofErr w:type="spellEnd"/>
            <w:r w:rsidRPr="00317F2F">
              <w:rPr>
                <w:color w:val="000000" w:themeColor="text1"/>
              </w:rPr>
              <w:t xml:space="preserve">, </w:t>
            </w:r>
            <w:proofErr w:type="spellStart"/>
            <w:r w:rsidRPr="00317F2F">
              <w:rPr>
                <w:color w:val="000000" w:themeColor="text1"/>
              </w:rPr>
              <w:t>Hedera</w:t>
            </w:r>
            <w:proofErr w:type="spellEnd"/>
            <w:r w:rsidRPr="00317F2F">
              <w:rPr>
                <w:color w:val="000000" w:themeColor="text1"/>
              </w:rPr>
              <w:t>)</w:t>
            </w:r>
          </w:p>
        </w:tc>
        <w:tc>
          <w:tcPr>
            <w:tcW w:w="0" w:type="auto"/>
            <w:hideMark/>
          </w:tcPr>
          <w:p w14:paraId="22CF1EF5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Високий TPS і паралельна обробка</w:t>
            </w:r>
          </w:p>
        </w:tc>
      </w:tr>
      <w:tr w:rsidR="003750A6" w:rsidRPr="00D90A67" w14:paraId="0F3B245B" w14:textId="77777777" w:rsidTr="000E05CF">
        <w:trPr>
          <w:jc w:val="center"/>
        </w:trPr>
        <w:tc>
          <w:tcPr>
            <w:tcW w:w="0" w:type="auto"/>
            <w:hideMark/>
          </w:tcPr>
          <w:p w14:paraId="74A9CCCA" w14:textId="77777777" w:rsidR="003750A6" w:rsidRPr="00317F2F" w:rsidRDefault="003750A6" w:rsidP="00F80B17">
            <w:pPr>
              <w:spacing w:line="360" w:lineRule="auto"/>
              <w:jc w:val="both"/>
              <w:rPr>
                <w:b/>
                <w:bCs/>
                <w:color w:val="000000" w:themeColor="text1"/>
              </w:rPr>
            </w:pPr>
            <w:r w:rsidRPr="00317F2F">
              <w:rPr>
                <w:rStyle w:val="ac"/>
                <w:b w:val="0"/>
                <w:bCs w:val="0"/>
                <w:color w:val="000000" w:themeColor="text1"/>
              </w:rPr>
              <w:t>Консорціум B2B платформа</w:t>
            </w:r>
          </w:p>
        </w:tc>
        <w:tc>
          <w:tcPr>
            <w:tcW w:w="0" w:type="auto"/>
            <w:hideMark/>
          </w:tcPr>
          <w:p w14:paraId="31224C75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DPoS</w:t>
            </w:r>
            <w:proofErr w:type="spellEnd"/>
            <w:r w:rsidRPr="00317F2F">
              <w:rPr>
                <w:color w:val="000000" w:themeColor="text1"/>
              </w:rPr>
              <w:t xml:space="preserve">, </w:t>
            </w:r>
            <w:proofErr w:type="spellStart"/>
            <w:r w:rsidRPr="00317F2F">
              <w:rPr>
                <w:color w:val="000000" w:themeColor="text1"/>
              </w:rPr>
              <w:t>Proof-of-Authority</w:t>
            </w:r>
            <w:proofErr w:type="spellEnd"/>
          </w:p>
        </w:tc>
        <w:tc>
          <w:tcPr>
            <w:tcW w:w="0" w:type="auto"/>
            <w:hideMark/>
          </w:tcPr>
          <w:p w14:paraId="0BDBEDB6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 xml:space="preserve">Контрольоване управління </w:t>
            </w:r>
            <w:proofErr w:type="spellStart"/>
            <w:r w:rsidRPr="00317F2F">
              <w:rPr>
                <w:color w:val="000000" w:themeColor="text1"/>
              </w:rPr>
              <w:t>валідаторами</w:t>
            </w:r>
            <w:proofErr w:type="spellEnd"/>
          </w:p>
        </w:tc>
      </w:tr>
    </w:tbl>
    <w:p w14:paraId="6AEE643D" w14:textId="77777777" w:rsidR="003750A6" w:rsidRPr="00D90A67" w:rsidRDefault="003750A6" w:rsidP="00F80B17">
      <w:pPr>
        <w:pStyle w:val="3"/>
        <w:spacing w:before="0" w:after="0" w:line="360" w:lineRule="auto"/>
        <w:jc w:val="both"/>
        <w:rPr>
          <w:rFonts w:ascii="Times New Roman" w:hAnsi="Times New Roman" w:cs="Times New Roman"/>
          <w:color w:val="000000" w:themeColor="text1"/>
        </w:rPr>
      </w:pPr>
      <w:r w:rsidRPr="00D90A67">
        <w:rPr>
          <w:rFonts w:ascii="Times New Roman" w:hAnsi="Times New Roman" w:cs="Times New Roman"/>
          <w:color w:val="000000" w:themeColor="text1"/>
        </w:rPr>
        <w:tab/>
        <w:t>Ключове узагальнення:</w:t>
      </w:r>
    </w:p>
    <w:p w14:paraId="5688664E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Оптимальний вибір алгоритму консенсусу в архітектурі ВКС має враховувати не лише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технічні параметри</w:t>
      </w:r>
      <w:r w:rsidRPr="00D90A67">
        <w:rPr>
          <w:color w:val="000000" w:themeColor="text1"/>
          <w:sz w:val="28"/>
          <w:szCs w:val="28"/>
        </w:rPr>
        <w:t xml:space="preserve">, а й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контекст застосування</w:t>
      </w:r>
      <w:r w:rsidRPr="00D90A67">
        <w:rPr>
          <w:color w:val="000000" w:themeColor="text1"/>
          <w:sz w:val="28"/>
          <w:szCs w:val="28"/>
        </w:rPr>
        <w:t xml:space="preserve">. У деяких випадках доцільно впроваджувати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гібридні підходи</w:t>
      </w:r>
      <w:r w:rsidRPr="00D90A67">
        <w:rPr>
          <w:color w:val="000000" w:themeColor="text1"/>
          <w:sz w:val="28"/>
          <w:szCs w:val="28"/>
        </w:rPr>
        <w:t xml:space="preserve">, які поєднують безпеку PBFT з масштабованістю DAG або </w:t>
      </w:r>
      <w:proofErr w:type="spellStart"/>
      <w:r w:rsidRPr="00D90A67">
        <w:rPr>
          <w:color w:val="000000" w:themeColor="text1"/>
          <w:sz w:val="28"/>
          <w:szCs w:val="28"/>
        </w:rPr>
        <w:t>PoS</w:t>
      </w:r>
      <w:proofErr w:type="spellEnd"/>
      <w:r w:rsidRPr="00D90A67">
        <w:rPr>
          <w:color w:val="000000" w:themeColor="text1"/>
          <w:sz w:val="28"/>
          <w:szCs w:val="28"/>
        </w:rPr>
        <w:t>.</w:t>
      </w:r>
    </w:p>
    <w:p w14:paraId="49C998C6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color w:val="000000" w:themeColor="text1"/>
          <w:sz w:val="28"/>
          <w:szCs w:val="28"/>
        </w:rPr>
        <w:lastRenderedPageBreak/>
        <w:tab/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Прикладні формули</w:t>
      </w:r>
      <w:r w:rsidRPr="00D90A67">
        <w:rPr>
          <w:color w:val="000000" w:themeColor="text1"/>
          <w:sz w:val="28"/>
          <w:szCs w:val="28"/>
        </w:rPr>
        <w:t>, що формалізують критерії вибору або допомагають кількісно порівняти консенсусні протоколи у залежності від потреб системи.</w:t>
      </w:r>
    </w:p>
    <w:p w14:paraId="55F6C6FC" w14:textId="77777777" w:rsidR="003750A6" w:rsidRPr="00D90A67" w:rsidRDefault="003750A6" w:rsidP="00F80B17">
      <w:pPr>
        <w:pStyle w:val="3"/>
        <w:spacing w:before="0" w:after="0" w:line="360" w:lineRule="auto"/>
        <w:jc w:val="both"/>
        <w:rPr>
          <w:rFonts w:ascii="Times New Roman" w:hAnsi="Times New Roman" w:cs="Times New Roman"/>
          <w:color w:val="000000" w:themeColor="text1"/>
        </w:rPr>
      </w:pPr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ab/>
        <w:t xml:space="preserve">1. Формула збалансованого індексу консенсусу (CBI — </w:t>
      </w:r>
      <w:proofErr w:type="spellStart"/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>Consensus</w:t>
      </w:r>
      <w:proofErr w:type="spellEnd"/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 xml:space="preserve"> </w:t>
      </w:r>
      <w:proofErr w:type="spellStart"/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>Balance</w:t>
      </w:r>
      <w:proofErr w:type="spellEnd"/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 xml:space="preserve"> </w:t>
      </w:r>
      <w:proofErr w:type="spellStart"/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>Index</w:t>
      </w:r>
      <w:proofErr w:type="spellEnd"/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>):</w:t>
      </w:r>
    </w:p>
    <w:p w14:paraId="773C9054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Дозволяє кількісно оцінити ефективність певного алгоритму консенсусу за трьома ключовими параметрами: продуктивністю, швидкістю </w:t>
      </w:r>
      <w:proofErr w:type="spellStart"/>
      <w:r w:rsidRPr="00D90A67">
        <w:rPr>
          <w:color w:val="000000" w:themeColor="text1"/>
          <w:sz w:val="28"/>
          <w:szCs w:val="28"/>
        </w:rPr>
        <w:t>фіналізації</w:t>
      </w:r>
      <w:proofErr w:type="spellEnd"/>
      <w:r w:rsidRPr="00D90A67">
        <w:rPr>
          <w:color w:val="000000" w:themeColor="text1"/>
          <w:sz w:val="28"/>
          <w:szCs w:val="28"/>
        </w:rPr>
        <w:t xml:space="preserve"> та стійкістю до збоїв.</w:t>
      </w:r>
    </w:p>
    <w:p w14:paraId="6979DE19" w14:textId="77777777" w:rsidR="003750A6" w:rsidRPr="009F2FAC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Вагові коефіцієнти </w:t>
      </w:r>
      <w:r w:rsidRPr="00D90A67">
        <w:rPr>
          <w:rStyle w:val="katex-mathml"/>
          <w:color w:val="000000" w:themeColor="text1"/>
          <w:sz w:val="28"/>
          <w:szCs w:val="28"/>
        </w:rPr>
        <w:t>α,β,γ</w:t>
      </w:r>
      <w:r w:rsidRPr="00D90A67">
        <w:rPr>
          <w:color w:val="000000" w:themeColor="text1"/>
          <w:sz w:val="28"/>
          <w:szCs w:val="28"/>
        </w:rPr>
        <w:t xml:space="preserve"> налаштовуються відповідно до архітектурних пріоритетів системи.</w:t>
      </w:r>
      <w:r>
        <w:rPr>
          <w:color w:val="000000" w:themeColor="text1"/>
          <w:sz w:val="28"/>
          <w:szCs w:val="28"/>
        </w:rPr>
        <w:t xml:space="preserve"> </w:t>
      </w:r>
    </w:p>
    <w:p w14:paraId="034A6164" w14:textId="77777777" w:rsidR="003750A6" w:rsidRPr="00960CE5" w:rsidRDefault="00000000" w:rsidP="00F80B17">
      <w:pPr>
        <w:spacing w:line="360" w:lineRule="auto"/>
        <w:jc w:val="right"/>
        <w:rPr>
          <w:color w:val="000000" w:themeColor="text1"/>
          <w:sz w:val="28"/>
          <w:szCs w:val="28"/>
        </w:rPr>
      </w:pPr>
      <w:r>
        <w:rPr>
          <w:noProof/>
        </w:rPr>
        <w:object w:dxaOrig="1440" w:dyaOrig="1440" w14:anchorId="32A46CAE">
          <v:shape id="_x0000_s1039" type="#_x0000_t75" style="position:absolute;left:0;text-align:left;margin-left:124.6pt;margin-top:0;width:204.9pt;height:39.9pt;z-index:251662336;mso-position-horizontal:absolute;mso-position-horizontal-relative:text;mso-position-vertical-relative:text">
            <v:imagedata r:id="rId141" o:title=""/>
            <w10:wrap type="square" side="right"/>
          </v:shape>
          <o:OLEObject Type="Embed" ProgID="Equation.DSMT4" ShapeID="_x0000_s1039" DrawAspect="Content" ObjectID="_1837080856" r:id="rId142"/>
        </w:object>
      </w:r>
      <w:r w:rsidR="003750A6">
        <w:rPr>
          <w:rFonts w:eastAsiaTheme="majorEastAsia"/>
          <w:color w:val="000000" w:themeColor="text1"/>
          <w:sz w:val="28"/>
          <w:szCs w:val="28"/>
        </w:rPr>
        <w:tab/>
      </w:r>
      <w:r w:rsidR="003750A6">
        <w:rPr>
          <w:color w:val="000000" w:themeColor="text1"/>
          <w:sz w:val="28"/>
          <w:szCs w:val="28"/>
        </w:rPr>
        <w:t>(2.14)</w:t>
      </w:r>
      <w:r w:rsidR="003750A6">
        <w:rPr>
          <w:rFonts w:eastAsiaTheme="majorEastAsia"/>
          <w:color w:val="000000" w:themeColor="text1"/>
          <w:sz w:val="28"/>
          <w:szCs w:val="28"/>
          <w:lang w:val="en-US"/>
        </w:rPr>
        <w:br w:type="textWrapping" w:clear="all"/>
      </w:r>
    </w:p>
    <w:p w14:paraId="5786F9EA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де:</w:t>
      </w:r>
    </w:p>
    <w:p w14:paraId="702E75E0" w14:textId="77777777" w:rsidR="003750A6" w:rsidRPr="00D90A67" w:rsidRDefault="003750A6" w:rsidP="00F80B17">
      <w:pPr>
        <w:pStyle w:val="af0"/>
        <w:numPr>
          <w:ilvl w:val="0"/>
          <w:numId w:val="550"/>
        </w:numPr>
        <w:spacing w:line="360" w:lineRule="auto"/>
        <w:ind w:left="1134" w:hanging="687"/>
        <w:jc w:val="both"/>
        <w:rPr>
          <w:color w:val="000000" w:themeColor="text1"/>
          <w:sz w:val="28"/>
          <w:szCs w:val="28"/>
        </w:rPr>
      </w:pPr>
      <w:r w:rsidRPr="00255307">
        <w:rPr>
          <w:position w:val="-6"/>
        </w:rPr>
        <w:object w:dxaOrig="480" w:dyaOrig="279" w14:anchorId="4113F09B">
          <v:shape id="_x0000_i1084" type="#_x0000_t75" style="width:24.4pt;height:14.4pt" o:ole="">
            <v:imagedata r:id="rId143" o:title=""/>
          </v:shape>
          <o:OLEObject Type="Embed" ProgID="Equation.DSMT4" ShapeID="_x0000_i1084" DrawAspect="Content" ObjectID="_1837080758" r:id="rId144"/>
        </w:object>
      </w:r>
      <w:r w:rsidRPr="00D90A67">
        <w:rPr>
          <w:color w:val="000000" w:themeColor="text1"/>
          <w:sz w:val="28"/>
          <w:szCs w:val="28"/>
        </w:rPr>
        <w:t xml:space="preserve"> — фактична пропускна здатність,</w:t>
      </w:r>
    </w:p>
    <w:p w14:paraId="416D0A7C" w14:textId="77777777" w:rsidR="003750A6" w:rsidRPr="00D90A67" w:rsidRDefault="003750A6" w:rsidP="00F80B17">
      <w:pPr>
        <w:pStyle w:val="af0"/>
        <w:numPr>
          <w:ilvl w:val="0"/>
          <w:numId w:val="550"/>
        </w:numPr>
        <w:spacing w:line="360" w:lineRule="auto"/>
        <w:ind w:left="1134" w:hanging="687"/>
        <w:jc w:val="both"/>
        <w:rPr>
          <w:color w:val="000000" w:themeColor="text1"/>
          <w:sz w:val="28"/>
          <w:szCs w:val="28"/>
        </w:rPr>
      </w:pPr>
      <w:r w:rsidRPr="00255307">
        <w:rPr>
          <w:position w:val="-14"/>
        </w:rPr>
        <w:object w:dxaOrig="600" w:dyaOrig="380" w14:anchorId="35022ECB">
          <v:shape id="_x0000_i1085" type="#_x0000_t75" style="width:30.05pt;height:18.8pt" o:ole="">
            <v:imagedata r:id="rId145" o:title=""/>
          </v:shape>
          <o:OLEObject Type="Embed" ProgID="Equation.DSMT4" ShapeID="_x0000_i1085" DrawAspect="Content" ObjectID="_1837080759" r:id="rId146"/>
        </w:object>
      </w:r>
      <w:r w:rsidRPr="00D90A67">
        <w:rPr>
          <w:rStyle w:val="vlist-s"/>
          <w:color w:val="000000" w:themeColor="text1"/>
          <w:sz w:val="28"/>
          <w:szCs w:val="28"/>
        </w:rPr>
        <w:t xml:space="preserve"> ​</w:t>
      </w:r>
      <w:r w:rsidRPr="00D90A67">
        <w:rPr>
          <w:color w:val="000000" w:themeColor="text1"/>
          <w:sz w:val="28"/>
          <w:szCs w:val="28"/>
        </w:rPr>
        <w:t xml:space="preserve"> — середній час </w:t>
      </w:r>
      <w:proofErr w:type="spellStart"/>
      <w:r w:rsidRPr="00D90A67">
        <w:rPr>
          <w:color w:val="000000" w:themeColor="text1"/>
          <w:sz w:val="28"/>
          <w:szCs w:val="28"/>
        </w:rPr>
        <w:t>фіналізації</w:t>
      </w:r>
      <w:proofErr w:type="spellEnd"/>
      <w:r w:rsidRPr="00D90A67">
        <w:rPr>
          <w:color w:val="000000" w:themeColor="text1"/>
          <w:sz w:val="28"/>
          <w:szCs w:val="28"/>
        </w:rPr>
        <w:t>,</w:t>
      </w:r>
    </w:p>
    <w:p w14:paraId="0F38177C" w14:textId="77777777" w:rsidR="003750A6" w:rsidRPr="00D90A67" w:rsidRDefault="003750A6" w:rsidP="00F80B17">
      <w:pPr>
        <w:pStyle w:val="af0"/>
        <w:numPr>
          <w:ilvl w:val="0"/>
          <w:numId w:val="550"/>
        </w:numPr>
        <w:spacing w:line="360" w:lineRule="auto"/>
        <w:ind w:left="1134" w:hanging="687"/>
        <w:jc w:val="both"/>
        <w:rPr>
          <w:color w:val="000000" w:themeColor="text1"/>
          <w:sz w:val="28"/>
          <w:szCs w:val="28"/>
        </w:rPr>
      </w:pPr>
      <w:r w:rsidRPr="00255307">
        <w:rPr>
          <w:position w:val="-4"/>
        </w:rPr>
        <w:object w:dxaOrig="400" w:dyaOrig="260" w14:anchorId="2FC9FC56">
          <v:shape id="_x0000_i1086" type="#_x0000_t75" style="width:20.05pt;height:12.5pt" o:ole="">
            <v:imagedata r:id="rId147" o:title=""/>
          </v:shape>
          <o:OLEObject Type="Embed" ProgID="Equation.DSMT4" ShapeID="_x0000_i1086" DrawAspect="Content" ObjectID="_1837080760" r:id="rId148"/>
        </w:object>
      </w:r>
      <w:r w:rsidRPr="00D90A67">
        <w:rPr>
          <w:color w:val="000000" w:themeColor="text1"/>
          <w:sz w:val="28"/>
          <w:szCs w:val="28"/>
        </w:rPr>
        <w:t xml:space="preserve"> — </w:t>
      </w:r>
      <w:proofErr w:type="spellStart"/>
      <w:r w:rsidRPr="00D90A67">
        <w:rPr>
          <w:color w:val="000000" w:themeColor="text1"/>
          <w:sz w:val="28"/>
          <w:szCs w:val="28"/>
        </w:rPr>
        <w:t>fault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tolerance</w:t>
      </w:r>
      <w:proofErr w:type="spellEnd"/>
      <w:r w:rsidRPr="00D90A67">
        <w:rPr>
          <w:color w:val="000000" w:themeColor="text1"/>
          <w:sz w:val="28"/>
          <w:szCs w:val="28"/>
        </w:rPr>
        <w:t xml:space="preserve"> (частка </w:t>
      </w:r>
      <w:proofErr w:type="spellStart"/>
      <w:r w:rsidRPr="00D90A67">
        <w:rPr>
          <w:color w:val="000000" w:themeColor="text1"/>
          <w:sz w:val="28"/>
          <w:szCs w:val="28"/>
        </w:rPr>
        <w:t>відмовостійкості</w:t>
      </w:r>
      <w:proofErr w:type="spellEnd"/>
      <w:r w:rsidRPr="00D90A67">
        <w:rPr>
          <w:color w:val="000000" w:themeColor="text1"/>
          <w:sz w:val="28"/>
          <w:szCs w:val="28"/>
        </w:rPr>
        <w:t>, наприклад, 0.33),</w:t>
      </w:r>
    </w:p>
    <w:p w14:paraId="75E99AC1" w14:textId="77777777" w:rsidR="003750A6" w:rsidRPr="00D90A67" w:rsidRDefault="003750A6" w:rsidP="00F80B17">
      <w:pPr>
        <w:pStyle w:val="af0"/>
        <w:numPr>
          <w:ilvl w:val="0"/>
          <w:numId w:val="550"/>
        </w:numPr>
        <w:spacing w:line="360" w:lineRule="auto"/>
        <w:ind w:left="1134" w:hanging="687"/>
        <w:jc w:val="both"/>
        <w:rPr>
          <w:color w:val="000000" w:themeColor="text1"/>
          <w:sz w:val="28"/>
          <w:szCs w:val="28"/>
        </w:rPr>
      </w:pPr>
      <w:r w:rsidRPr="00255307">
        <w:rPr>
          <w:position w:val="-10"/>
        </w:rPr>
        <w:object w:dxaOrig="700" w:dyaOrig="320" w14:anchorId="72E239DE">
          <v:shape id="_x0000_i1087" type="#_x0000_t75" style="width:35.05pt;height:15.65pt" o:ole="">
            <v:imagedata r:id="rId149" o:title=""/>
          </v:shape>
          <o:OLEObject Type="Embed" ProgID="Equation.DSMT4" ShapeID="_x0000_i1087" DrawAspect="Content" ObjectID="_1837080761" r:id="rId150"/>
        </w:object>
      </w:r>
      <w:r w:rsidRPr="00D90A67">
        <w:rPr>
          <w:color w:val="000000" w:themeColor="text1"/>
          <w:sz w:val="28"/>
          <w:szCs w:val="28"/>
        </w:rPr>
        <w:t>— вагові коефіцієнти відповідно до вимог системи,</w:t>
      </w:r>
    </w:p>
    <w:p w14:paraId="1DE2CC7C" w14:textId="77777777" w:rsidR="003750A6" w:rsidRPr="00D90A67" w:rsidRDefault="003750A6" w:rsidP="00F80B17">
      <w:pPr>
        <w:pStyle w:val="af0"/>
        <w:numPr>
          <w:ilvl w:val="0"/>
          <w:numId w:val="550"/>
        </w:numPr>
        <w:spacing w:line="360" w:lineRule="auto"/>
        <w:ind w:left="1134" w:hanging="687"/>
        <w:jc w:val="both"/>
        <w:rPr>
          <w:color w:val="000000" w:themeColor="text1"/>
          <w:sz w:val="28"/>
          <w:szCs w:val="28"/>
        </w:rPr>
      </w:pPr>
      <w:r w:rsidRPr="00255307">
        <w:rPr>
          <w:position w:val="-6"/>
        </w:rPr>
        <w:object w:dxaOrig="480" w:dyaOrig="279" w14:anchorId="6BD2F68D">
          <v:shape id="_x0000_i1088" type="#_x0000_t75" style="width:24.4pt;height:14.4pt" o:ole="">
            <v:imagedata r:id="rId151" o:title=""/>
          </v:shape>
          <o:OLEObject Type="Embed" ProgID="Equation.DSMT4" ShapeID="_x0000_i1088" DrawAspect="Content" ObjectID="_1837080762" r:id="rId152"/>
        </w:object>
      </w:r>
      <w:r w:rsidRPr="00D90A67">
        <w:rPr>
          <w:color w:val="000000" w:themeColor="text1"/>
          <w:sz w:val="28"/>
          <w:szCs w:val="28"/>
        </w:rPr>
        <w:t>— чим ближче до 1.5, тим ефективніше консенсус для умов системи.</w:t>
      </w:r>
    </w:p>
    <w:p w14:paraId="20CB79F4" w14:textId="77777777" w:rsidR="003750A6" w:rsidRPr="00D90A67" w:rsidRDefault="003750A6" w:rsidP="00F80B17">
      <w:pPr>
        <w:pStyle w:val="3"/>
        <w:spacing w:before="0" w:after="0" w:line="360" w:lineRule="auto"/>
        <w:jc w:val="both"/>
        <w:rPr>
          <w:rFonts w:ascii="Times New Roman" w:hAnsi="Times New Roman" w:cs="Times New Roman"/>
          <w:color w:val="000000" w:themeColor="text1"/>
        </w:rPr>
      </w:pPr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ab/>
        <w:t>2. Формула навантажувального коефіцієнта системи:</w:t>
      </w:r>
    </w:p>
    <w:p w14:paraId="3912555D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Дає змогу оцінити, наскільки поточне навантаження відповідає здатності системи до обробки транзакцій.</w:t>
      </w:r>
    </w:p>
    <w:p w14:paraId="0F61B4D1" w14:textId="77777777" w:rsidR="003750A6" w:rsidRPr="007C6452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Значення </w:t>
      </w:r>
      <w:r w:rsidRPr="00255307">
        <w:rPr>
          <w:position w:val="-4"/>
        </w:rPr>
        <w:object w:dxaOrig="220" w:dyaOrig="260" w14:anchorId="174977A3">
          <v:shape id="_x0000_i1089" type="#_x0000_t75" style="width:11.25pt;height:12.5pt" o:ole="">
            <v:imagedata r:id="rId153" o:title=""/>
          </v:shape>
          <o:OLEObject Type="Embed" ProgID="Equation.DSMT4" ShapeID="_x0000_i1089" DrawAspect="Content" ObjectID="_1837080763" r:id="rId154"/>
        </w:object>
      </w:r>
      <w:r w:rsidRPr="00D90A67">
        <w:rPr>
          <w:rStyle w:val="katex-mathml"/>
          <w:color w:val="000000" w:themeColor="text1"/>
          <w:sz w:val="28"/>
          <w:szCs w:val="28"/>
        </w:rPr>
        <w:t>&gt;1</w:t>
      </w:r>
      <w:r w:rsidRPr="00D90A67">
        <w:rPr>
          <w:color w:val="000000" w:themeColor="text1"/>
          <w:sz w:val="28"/>
          <w:szCs w:val="28"/>
        </w:rPr>
        <w:t xml:space="preserve"> свідчить про перевантаження, </w:t>
      </w:r>
      <w:r w:rsidRPr="00255307">
        <w:rPr>
          <w:position w:val="-4"/>
        </w:rPr>
        <w:object w:dxaOrig="220" w:dyaOrig="260" w14:anchorId="787F57CB">
          <v:shape id="_x0000_i1090" type="#_x0000_t75" style="width:11.25pt;height:12.5pt" o:ole="">
            <v:imagedata r:id="rId155" o:title=""/>
          </v:shape>
          <o:OLEObject Type="Embed" ProgID="Equation.DSMT4" ShapeID="_x0000_i1090" DrawAspect="Content" ObjectID="_1837080764" r:id="rId156"/>
        </w:object>
      </w:r>
      <w:r w:rsidRPr="00D90A67">
        <w:rPr>
          <w:rStyle w:val="katex-mathml"/>
          <w:color w:val="000000" w:themeColor="text1"/>
          <w:sz w:val="28"/>
          <w:szCs w:val="28"/>
        </w:rPr>
        <w:t>&lt;1</w:t>
      </w:r>
      <w:r w:rsidRPr="00D90A67">
        <w:rPr>
          <w:color w:val="000000" w:themeColor="text1"/>
          <w:sz w:val="28"/>
          <w:szCs w:val="28"/>
        </w:rPr>
        <w:t xml:space="preserve"> — про стабільну роботу.</w:t>
      </w:r>
    </w:p>
    <w:p w14:paraId="32627C36" w14:textId="77777777" w:rsidR="003750A6" w:rsidRPr="00960CE5" w:rsidRDefault="003750A6" w:rsidP="00F80B17">
      <w:pPr>
        <w:spacing w:line="360" w:lineRule="auto"/>
        <w:ind w:left="2880" w:firstLine="720"/>
        <w:jc w:val="center"/>
        <w:rPr>
          <w:rStyle w:val="katex-mathml"/>
          <w:color w:val="000000" w:themeColor="text1"/>
          <w:sz w:val="28"/>
          <w:szCs w:val="28"/>
        </w:rPr>
      </w:pPr>
      <w:r w:rsidRPr="00255307">
        <w:rPr>
          <w:position w:val="-30"/>
        </w:rPr>
        <w:object w:dxaOrig="1460" w:dyaOrig="680" w14:anchorId="4857EDB3">
          <v:shape id="_x0000_i1091" type="#_x0000_t75" style="width:79.5pt;height:36.95pt" o:ole="">
            <v:imagedata r:id="rId157" o:title=""/>
          </v:shape>
          <o:OLEObject Type="Embed" ProgID="Equation.DSMT4" ShapeID="_x0000_i1091" DrawAspect="Content" ObjectID="_1837080765" r:id="rId158"/>
        </w:object>
      </w:r>
      <w:r>
        <w:tab/>
      </w:r>
      <w:r>
        <w:tab/>
      </w:r>
      <w:r>
        <w:tab/>
      </w:r>
      <w:r>
        <w:tab/>
      </w:r>
      <w:r>
        <w:rPr>
          <w:color w:val="000000" w:themeColor="text1"/>
          <w:sz w:val="28"/>
          <w:szCs w:val="28"/>
        </w:rPr>
        <w:t>(2.15)</w:t>
      </w:r>
    </w:p>
    <w:p w14:paraId="0743E5A2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де:</w:t>
      </w:r>
    </w:p>
    <w:p w14:paraId="52CD2C4D" w14:textId="77777777" w:rsidR="003750A6" w:rsidRPr="00D90A67" w:rsidRDefault="003750A6" w:rsidP="00F80B17">
      <w:pPr>
        <w:pStyle w:val="af0"/>
        <w:numPr>
          <w:ilvl w:val="0"/>
          <w:numId w:val="551"/>
        </w:numPr>
        <w:spacing w:line="360" w:lineRule="auto"/>
        <w:ind w:left="993"/>
        <w:jc w:val="both"/>
        <w:rPr>
          <w:color w:val="000000" w:themeColor="text1"/>
          <w:sz w:val="28"/>
          <w:szCs w:val="28"/>
        </w:rPr>
      </w:pPr>
      <w:r w:rsidRPr="00255307">
        <w:rPr>
          <w:position w:val="-4"/>
        </w:rPr>
        <w:object w:dxaOrig="240" w:dyaOrig="260" w14:anchorId="7046B5AE">
          <v:shape id="_x0000_i1092" type="#_x0000_t75" style="width:11.9pt;height:12.5pt" o:ole="">
            <v:imagedata r:id="rId159" o:title=""/>
          </v:shape>
          <o:OLEObject Type="Embed" ProgID="Equation.DSMT4" ShapeID="_x0000_i1092" DrawAspect="Content" ObjectID="_1837080766" r:id="rId160"/>
        </w:object>
      </w:r>
      <w:r w:rsidRPr="00D90A67">
        <w:rPr>
          <w:color w:val="000000" w:themeColor="text1"/>
          <w:sz w:val="28"/>
          <w:szCs w:val="28"/>
        </w:rPr>
        <w:t xml:space="preserve"> — середня кількість транзакцій за секунду в реальному навантаженні,</w:t>
      </w:r>
    </w:p>
    <w:p w14:paraId="24296582" w14:textId="77777777" w:rsidR="003750A6" w:rsidRPr="00D90A67" w:rsidRDefault="003750A6" w:rsidP="00F80B17">
      <w:pPr>
        <w:pStyle w:val="af0"/>
        <w:numPr>
          <w:ilvl w:val="0"/>
          <w:numId w:val="551"/>
        </w:numPr>
        <w:spacing w:line="360" w:lineRule="auto"/>
        <w:ind w:left="993"/>
        <w:jc w:val="both"/>
        <w:rPr>
          <w:color w:val="000000" w:themeColor="text1"/>
          <w:sz w:val="28"/>
          <w:szCs w:val="28"/>
        </w:rPr>
      </w:pPr>
      <w:r w:rsidRPr="00255307">
        <w:rPr>
          <w:position w:val="-12"/>
        </w:rPr>
        <w:object w:dxaOrig="1020" w:dyaOrig="360" w14:anchorId="63B4C341">
          <v:shape id="_x0000_i1093" type="#_x0000_t75" style="width:51.35pt;height:18.15pt" o:ole="">
            <v:imagedata r:id="rId161" o:title=""/>
          </v:shape>
          <o:OLEObject Type="Embed" ProgID="Equation.DSMT4" ShapeID="_x0000_i1093" DrawAspect="Content" ObjectID="_1837080767" r:id="rId162"/>
        </w:object>
      </w:r>
      <w:r w:rsidRPr="00D90A67">
        <w:rPr>
          <w:color w:val="000000" w:themeColor="text1"/>
          <w:sz w:val="28"/>
          <w:szCs w:val="28"/>
        </w:rPr>
        <w:t>— потенційна здатність системи обробити транзакції.</w:t>
      </w:r>
    </w:p>
    <w:p w14:paraId="6327F667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Якщо </w:t>
      </w:r>
      <w:r w:rsidRPr="00255307">
        <w:rPr>
          <w:position w:val="-4"/>
        </w:rPr>
        <w:object w:dxaOrig="220" w:dyaOrig="260" w14:anchorId="28B375F2">
          <v:shape id="_x0000_i1094" type="#_x0000_t75" style="width:11.25pt;height:12.5pt" o:ole="">
            <v:imagedata r:id="rId163" o:title=""/>
          </v:shape>
          <o:OLEObject Type="Embed" ProgID="Equation.DSMT4" ShapeID="_x0000_i1094" DrawAspect="Content" ObjectID="_1837080768" r:id="rId164"/>
        </w:object>
      </w:r>
      <w:r w:rsidRPr="00D90A67">
        <w:rPr>
          <w:rStyle w:val="katex-mathml"/>
          <w:rFonts w:eastAsiaTheme="majorEastAsia"/>
          <w:color w:val="000000" w:themeColor="text1"/>
          <w:sz w:val="28"/>
          <w:szCs w:val="28"/>
        </w:rPr>
        <w:t>&gt;1</w:t>
      </w:r>
      <w:r w:rsidRPr="00D90A67">
        <w:rPr>
          <w:color w:val="000000" w:themeColor="text1"/>
          <w:sz w:val="28"/>
          <w:szCs w:val="28"/>
        </w:rPr>
        <w:t xml:space="preserve">, система перевантажена. Якщо </w:t>
      </w:r>
      <w:r w:rsidRPr="00255307">
        <w:rPr>
          <w:position w:val="-4"/>
        </w:rPr>
        <w:object w:dxaOrig="220" w:dyaOrig="260" w14:anchorId="07C09CE2">
          <v:shape id="_x0000_i1095" type="#_x0000_t75" style="width:11.25pt;height:12.5pt" o:ole="">
            <v:imagedata r:id="rId165" o:title=""/>
          </v:shape>
          <o:OLEObject Type="Embed" ProgID="Equation.DSMT4" ShapeID="_x0000_i1095" DrawAspect="Content" ObjectID="_1837080769" r:id="rId166"/>
        </w:object>
      </w:r>
      <w:r w:rsidRPr="00D90A67">
        <w:rPr>
          <w:rStyle w:val="katex-mathml"/>
          <w:rFonts w:eastAsiaTheme="majorEastAsia"/>
          <w:color w:val="000000" w:themeColor="text1"/>
          <w:sz w:val="28"/>
          <w:szCs w:val="28"/>
        </w:rPr>
        <w:t>&lt;1</w:t>
      </w:r>
      <w:r w:rsidRPr="00D90A67">
        <w:rPr>
          <w:color w:val="000000" w:themeColor="text1"/>
          <w:sz w:val="28"/>
          <w:szCs w:val="28"/>
        </w:rPr>
        <w:t>, система працює стабільно.</w:t>
      </w:r>
    </w:p>
    <w:p w14:paraId="0F24C6E1" w14:textId="77777777" w:rsidR="003750A6" w:rsidRPr="00D90A67" w:rsidRDefault="003750A6" w:rsidP="00F80B17">
      <w:pPr>
        <w:pStyle w:val="3"/>
        <w:spacing w:before="0" w:after="0" w:line="360" w:lineRule="auto"/>
        <w:jc w:val="both"/>
        <w:rPr>
          <w:rFonts w:ascii="Times New Roman" w:hAnsi="Times New Roman" w:cs="Times New Roman"/>
          <w:color w:val="000000" w:themeColor="text1"/>
        </w:rPr>
      </w:pPr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ab/>
        <w:t>3. Формула обґрунтування консенсусного вибору:</w:t>
      </w:r>
    </w:p>
    <w:p w14:paraId="10EE6A13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Формалізує вибір консенсусного механізму через ключові властивості: масштабованість </w:t>
      </w:r>
      <w:r w:rsidRPr="00D90A67">
        <w:rPr>
          <w:rStyle w:val="katex-mathml"/>
          <w:color w:val="000000" w:themeColor="text1"/>
          <w:sz w:val="28"/>
          <w:szCs w:val="28"/>
        </w:rPr>
        <w:t>M</w:t>
      </w:r>
      <w:r w:rsidRPr="00D90A67">
        <w:rPr>
          <w:color w:val="000000" w:themeColor="text1"/>
          <w:sz w:val="28"/>
          <w:szCs w:val="28"/>
        </w:rPr>
        <w:t xml:space="preserve">, швидкість </w:t>
      </w:r>
      <w:proofErr w:type="spellStart"/>
      <w:r w:rsidRPr="00D90A67">
        <w:rPr>
          <w:rStyle w:val="katex-mathml"/>
          <w:color w:val="000000" w:themeColor="text1"/>
          <w:sz w:val="28"/>
          <w:szCs w:val="28"/>
        </w:rPr>
        <w:t>St</w:t>
      </w:r>
      <w:proofErr w:type="spellEnd"/>
      <w:r w:rsidRPr="00D90A67">
        <w:rPr>
          <w:rStyle w:val="vlist-s"/>
          <w:color w:val="000000" w:themeColor="text1"/>
          <w:sz w:val="28"/>
          <w:szCs w:val="28"/>
        </w:rPr>
        <w:t>​</w:t>
      </w:r>
      <w:r w:rsidRPr="00D90A67">
        <w:rPr>
          <w:color w:val="000000" w:themeColor="text1"/>
          <w:sz w:val="28"/>
          <w:szCs w:val="28"/>
        </w:rPr>
        <w:t xml:space="preserve"> і енергоефективність </w:t>
      </w:r>
      <w:r w:rsidRPr="00D90A67">
        <w:rPr>
          <w:rStyle w:val="katex-mathml"/>
          <w:color w:val="000000" w:themeColor="text1"/>
          <w:sz w:val="28"/>
          <w:szCs w:val="28"/>
        </w:rPr>
        <w:t>E</w:t>
      </w:r>
      <w:r w:rsidRPr="00D90A67">
        <w:rPr>
          <w:color w:val="000000" w:themeColor="text1"/>
          <w:sz w:val="28"/>
          <w:szCs w:val="28"/>
        </w:rPr>
        <w:t>.</w:t>
      </w:r>
    </w:p>
    <w:p w14:paraId="2568278E" w14:textId="77777777" w:rsidR="003750A6" w:rsidRPr="007C6452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Вибирається консенсус з максимальним значенням </w:t>
      </w:r>
      <w:r w:rsidRPr="00D90A67">
        <w:rPr>
          <w:rStyle w:val="katex-mathml"/>
          <w:color w:val="000000" w:themeColor="text1"/>
          <w:sz w:val="28"/>
          <w:szCs w:val="28"/>
        </w:rPr>
        <w:t>S</w:t>
      </w:r>
      <w:r w:rsidRPr="00D90A67">
        <w:rPr>
          <w:color w:val="000000" w:themeColor="text1"/>
          <w:sz w:val="28"/>
          <w:szCs w:val="28"/>
        </w:rPr>
        <w:t xml:space="preserve">, з урахуванням вагових коефіцієнтів </w:t>
      </w:r>
      <w:r w:rsidRPr="00255307">
        <w:rPr>
          <w:position w:val="-12"/>
        </w:rPr>
        <w:object w:dxaOrig="940" w:dyaOrig="360" w14:anchorId="034F4706">
          <v:shape id="_x0000_i1096" type="#_x0000_t75" style="width:46.95pt;height:18.15pt" o:ole="">
            <v:imagedata r:id="rId167" o:title=""/>
          </v:shape>
          <o:OLEObject Type="Embed" ProgID="Equation.DSMT4" ShapeID="_x0000_i1096" DrawAspect="Content" ObjectID="_1837080770" r:id="rId168"/>
        </w:object>
      </w:r>
      <w:r w:rsidRPr="00D90A67">
        <w:rPr>
          <w:rStyle w:val="vlist-s"/>
          <w:color w:val="000000" w:themeColor="text1"/>
          <w:sz w:val="28"/>
          <w:szCs w:val="28"/>
        </w:rPr>
        <w:t>​</w:t>
      </w:r>
      <w:r w:rsidRPr="00D90A67">
        <w:rPr>
          <w:color w:val="000000" w:themeColor="text1"/>
          <w:sz w:val="28"/>
          <w:szCs w:val="28"/>
        </w:rPr>
        <w:t>.</w:t>
      </w:r>
    </w:p>
    <w:p w14:paraId="27C24575" w14:textId="77777777" w:rsidR="003750A6" w:rsidRPr="00960CE5" w:rsidRDefault="00000000" w:rsidP="00F80B17">
      <w:pPr>
        <w:spacing w:line="360" w:lineRule="auto"/>
        <w:jc w:val="right"/>
        <w:rPr>
          <w:color w:val="000000" w:themeColor="text1"/>
          <w:sz w:val="28"/>
          <w:szCs w:val="28"/>
        </w:rPr>
      </w:pPr>
      <w:r>
        <w:rPr>
          <w:noProof/>
          <w:lang w:val="ru-RU"/>
        </w:rPr>
        <w:object w:dxaOrig="1440" w:dyaOrig="1440" w14:anchorId="68EA1CC2">
          <v:shape id="_x0000_s1040" type="#_x0000_t75" style="position:absolute;left:0;text-align:left;margin-left:162.85pt;margin-top:0;width:183.3pt;height:26.2pt;z-index:251663360;mso-position-horizontal:absolute;mso-position-horizontal-relative:text;mso-position-vertical-relative:text">
            <v:imagedata r:id="rId169" o:title=""/>
            <w10:wrap type="square" side="right"/>
          </v:shape>
          <o:OLEObject Type="Embed" ProgID="Equation.DSMT4" ShapeID="_x0000_s1040" DrawAspect="Content" ObjectID="_1837080857" r:id="rId170"/>
        </w:object>
      </w:r>
      <w:r w:rsidR="003750A6">
        <w:rPr>
          <w:rFonts w:eastAsiaTheme="majorEastAsia"/>
          <w:color w:val="000000" w:themeColor="text1"/>
          <w:sz w:val="28"/>
          <w:szCs w:val="28"/>
        </w:rPr>
        <w:tab/>
      </w:r>
      <w:r w:rsidR="003750A6">
        <w:rPr>
          <w:color w:val="000000" w:themeColor="text1"/>
          <w:sz w:val="28"/>
          <w:szCs w:val="28"/>
        </w:rPr>
        <w:t>(2.16)</w:t>
      </w:r>
      <w:r w:rsidR="003750A6">
        <w:rPr>
          <w:color w:val="000000" w:themeColor="text1"/>
          <w:sz w:val="28"/>
          <w:szCs w:val="28"/>
        </w:rPr>
        <w:br w:type="textWrapping" w:clear="all"/>
      </w:r>
    </w:p>
    <w:p w14:paraId="62EF6F4C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де:</w:t>
      </w:r>
    </w:p>
    <w:p w14:paraId="168D8FA1" w14:textId="77777777" w:rsidR="003750A6" w:rsidRPr="00D90A67" w:rsidRDefault="003750A6" w:rsidP="00F80B17">
      <w:pPr>
        <w:pStyle w:val="af0"/>
        <w:numPr>
          <w:ilvl w:val="0"/>
          <w:numId w:val="552"/>
        </w:numPr>
        <w:spacing w:line="360" w:lineRule="auto"/>
        <w:ind w:left="851"/>
        <w:jc w:val="both"/>
        <w:rPr>
          <w:color w:val="000000" w:themeColor="text1"/>
          <w:sz w:val="28"/>
          <w:szCs w:val="28"/>
        </w:rPr>
      </w:pPr>
      <w:r w:rsidRPr="00255307">
        <w:rPr>
          <w:position w:val="-4"/>
        </w:rPr>
        <w:object w:dxaOrig="320" w:dyaOrig="260" w14:anchorId="13645825">
          <v:shape id="_x0000_i1098" type="#_x0000_t75" style="width:15.65pt;height:12.5pt" o:ole="">
            <v:imagedata r:id="rId171" o:title=""/>
          </v:shape>
          <o:OLEObject Type="Embed" ProgID="Equation.DSMT4" ShapeID="_x0000_i1098" DrawAspect="Content" ObjectID="_1837080771" r:id="rId172"/>
        </w:object>
      </w:r>
      <w:r w:rsidRPr="00D90A67">
        <w:rPr>
          <w:color w:val="000000" w:themeColor="text1"/>
          <w:sz w:val="28"/>
          <w:szCs w:val="28"/>
        </w:rPr>
        <w:t xml:space="preserve"> — масштабованість (оцінка 0–1),</w:t>
      </w:r>
    </w:p>
    <w:p w14:paraId="4FCBBEDF" w14:textId="77777777" w:rsidR="003750A6" w:rsidRPr="00D90A67" w:rsidRDefault="003750A6" w:rsidP="00F80B17">
      <w:pPr>
        <w:pStyle w:val="af0"/>
        <w:numPr>
          <w:ilvl w:val="0"/>
          <w:numId w:val="552"/>
        </w:numPr>
        <w:spacing w:line="360" w:lineRule="auto"/>
        <w:ind w:left="851"/>
        <w:jc w:val="both"/>
        <w:rPr>
          <w:color w:val="000000" w:themeColor="text1"/>
          <w:sz w:val="28"/>
          <w:szCs w:val="28"/>
        </w:rPr>
      </w:pPr>
      <w:r w:rsidRPr="00255307">
        <w:rPr>
          <w:position w:val="-12"/>
        </w:rPr>
        <w:object w:dxaOrig="260" w:dyaOrig="360" w14:anchorId="0B96484E">
          <v:shape id="_x0000_i1099" type="#_x0000_t75" style="width:12.5pt;height:18.15pt" o:ole="">
            <v:imagedata r:id="rId173" o:title=""/>
          </v:shape>
          <o:OLEObject Type="Embed" ProgID="Equation.DSMT4" ShapeID="_x0000_i1099" DrawAspect="Content" ObjectID="_1837080772" r:id="rId174"/>
        </w:object>
      </w:r>
      <w:r w:rsidRPr="00D90A67">
        <w:rPr>
          <w:color w:val="000000" w:themeColor="text1"/>
          <w:sz w:val="28"/>
          <w:szCs w:val="28"/>
        </w:rPr>
        <w:t>— швидкість обробки (нормована),</w:t>
      </w:r>
    </w:p>
    <w:p w14:paraId="5666515E" w14:textId="77777777" w:rsidR="003750A6" w:rsidRPr="00D90A67" w:rsidRDefault="003750A6" w:rsidP="00F80B17">
      <w:pPr>
        <w:pStyle w:val="af0"/>
        <w:numPr>
          <w:ilvl w:val="0"/>
          <w:numId w:val="552"/>
        </w:numPr>
        <w:spacing w:line="360" w:lineRule="auto"/>
        <w:ind w:left="851"/>
        <w:jc w:val="both"/>
        <w:rPr>
          <w:color w:val="000000" w:themeColor="text1"/>
          <w:sz w:val="28"/>
          <w:szCs w:val="28"/>
        </w:rPr>
      </w:pPr>
      <w:r w:rsidRPr="00255307">
        <w:rPr>
          <w:position w:val="-4"/>
        </w:rPr>
        <w:object w:dxaOrig="240" w:dyaOrig="260" w14:anchorId="1F60A00B">
          <v:shape id="_x0000_i1100" type="#_x0000_t75" style="width:11.9pt;height:12.5pt" o:ole="">
            <v:imagedata r:id="rId175" o:title=""/>
          </v:shape>
          <o:OLEObject Type="Embed" ProgID="Equation.DSMT4" ShapeID="_x0000_i1100" DrawAspect="Content" ObjectID="_1837080773" r:id="rId176"/>
        </w:object>
      </w:r>
      <w:r w:rsidRPr="00D90A67">
        <w:rPr>
          <w:color w:val="000000" w:themeColor="text1"/>
          <w:sz w:val="28"/>
          <w:szCs w:val="28"/>
        </w:rPr>
        <w:t xml:space="preserve"> — енергоефективність (інверсія витрат),</w:t>
      </w:r>
    </w:p>
    <w:p w14:paraId="2E4C739E" w14:textId="77777777" w:rsidR="003750A6" w:rsidRPr="00D90A67" w:rsidRDefault="003750A6" w:rsidP="00F80B17">
      <w:pPr>
        <w:pStyle w:val="af0"/>
        <w:numPr>
          <w:ilvl w:val="0"/>
          <w:numId w:val="552"/>
        </w:numPr>
        <w:spacing w:line="360" w:lineRule="auto"/>
        <w:ind w:left="851"/>
        <w:jc w:val="both"/>
        <w:rPr>
          <w:color w:val="000000" w:themeColor="text1"/>
          <w:sz w:val="28"/>
          <w:szCs w:val="28"/>
        </w:rPr>
      </w:pPr>
      <w:r w:rsidRPr="00255307">
        <w:rPr>
          <w:position w:val="-12"/>
        </w:rPr>
        <w:object w:dxaOrig="940" w:dyaOrig="360" w14:anchorId="58E89951">
          <v:shape id="_x0000_i1101" type="#_x0000_t75" style="width:46.95pt;height:18.15pt" o:ole="">
            <v:imagedata r:id="rId177" o:title=""/>
          </v:shape>
          <o:OLEObject Type="Embed" ProgID="Equation.DSMT4" ShapeID="_x0000_i1101" DrawAspect="Content" ObjectID="_1837080774" r:id="rId178"/>
        </w:object>
      </w:r>
      <w:r w:rsidRPr="00D90A67">
        <w:rPr>
          <w:color w:val="000000" w:themeColor="text1"/>
          <w:sz w:val="28"/>
          <w:szCs w:val="28"/>
        </w:rPr>
        <w:t>— ваги для кожного параметра.</w:t>
      </w:r>
    </w:p>
    <w:p w14:paraId="45FC4087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Найкращий консенсус — той, для якого </w:t>
      </w:r>
      <w:r w:rsidRPr="007C6452">
        <w:rPr>
          <w:rStyle w:val="mord"/>
          <w:i/>
          <w:iCs/>
          <w:color w:val="000000" w:themeColor="text1"/>
          <w:sz w:val="28"/>
          <w:szCs w:val="28"/>
        </w:rPr>
        <w:t>S</w:t>
      </w:r>
      <w:r w:rsidRPr="00D90A67">
        <w:rPr>
          <w:color w:val="000000" w:themeColor="text1"/>
          <w:sz w:val="28"/>
          <w:szCs w:val="28"/>
        </w:rPr>
        <w:t xml:space="preserve"> максимальне в умовах задачі.</w:t>
      </w:r>
    </w:p>
    <w:p w14:paraId="7944437F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У процесі розробки архітектури високонавантажених комп’ютерних систем із використанням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 xml:space="preserve">-технологій надзвичайно важливо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коректно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 підібрати алгоритм консенсусу</w:t>
      </w:r>
      <w:r w:rsidRPr="00D90A67">
        <w:rPr>
          <w:color w:val="000000" w:themeColor="text1"/>
          <w:sz w:val="28"/>
          <w:szCs w:val="28"/>
        </w:rPr>
        <w:t>, спираючись на специфіку навантаження та контекст застосування.</w:t>
      </w:r>
    </w:p>
    <w:p w14:paraId="4ADE51C7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У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таблиці </w:t>
      </w:r>
      <w:r>
        <w:rPr>
          <w:rStyle w:val="ac"/>
          <w:b w:val="0"/>
          <w:bCs w:val="0"/>
          <w:color w:val="000000" w:themeColor="text1"/>
          <w:sz w:val="28"/>
          <w:szCs w:val="28"/>
        </w:rPr>
        <w:t>2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.2</w:t>
      </w:r>
      <w:r w:rsidRPr="007C6452">
        <w:rPr>
          <w:rStyle w:val="ac"/>
          <w:b w:val="0"/>
          <w:bCs w:val="0"/>
          <w:color w:val="000000" w:themeColor="text1"/>
          <w:sz w:val="28"/>
          <w:szCs w:val="28"/>
        </w:rPr>
        <w:t>3</w:t>
      </w:r>
      <w:r w:rsidRPr="00D90A67">
        <w:rPr>
          <w:color w:val="000000" w:themeColor="text1"/>
          <w:sz w:val="28"/>
          <w:szCs w:val="28"/>
        </w:rPr>
        <w:t xml:space="preserve"> узагальнено рекомендовані алгоритми консенсусу для різних типів сценаріїв — від публічних децентралізованих мереж до приватних </w:t>
      </w:r>
      <w:proofErr w:type="spellStart"/>
      <w:r w:rsidRPr="00D90A67">
        <w:rPr>
          <w:color w:val="000000" w:themeColor="text1"/>
          <w:sz w:val="28"/>
          <w:szCs w:val="28"/>
        </w:rPr>
        <w:t>IoT</w:t>
      </w:r>
      <w:proofErr w:type="spellEnd"/>
      <w:r w:rsidRPr="00D90A67">
        <w:rPr>
          <w:color w:val="000000" w:themeColor="text1"/>
          <w:sz w:val="28"/>
          <w:szCs w:val="28"/>
        </w:rPr>
        <w:t>-рішень.</w:t>
      </w:r>
    </w:p>
    <w:p w14:paraId="4DF415D6" w14:textId="77777777" w:rsidR="003750A6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Для кожного сценарію наведено доцільні варіанти протоколів і обґрунтування їх застосування, що базується на характеристиках системи, таких як швидкодія, енергоспоживання, масштабованість і </w:t>
      </w:r>
      <w:proofErr w:type="spellStart"/>
      <w:r w:rsidRPr="00D90A67">
        <w:rPr>
          <w:color w:val="000000" w:themeColor="text1"/>
          <w:sz w:val="28"/>
          <w:szCs w:val="28"/>
        </w:rPr>
        <w:t>fault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tolerance</w:t>
      </w:r>
      <w:proofErr w:type="spellEnd"/>
      <w:r w:rsidRPr="00D90A67">
        <w:rPr>
          <w:color w:val="000000" w:themeColor="text1"/>
          <w:sz w:val="28"/>
          <w:szCs w:val="28"/>
        </w:rPr>
        <w:t>.</w:t>
      </w:r>
    </w:p>
    <w:p w14:paraId="62E8E237" w14:textId="77777777" w:rsidR="00F80B17" w:rsidRDefault="00F80B17" w:rsidP="00F80B17">
      <w:pPr>
        <w:spacing w:line="360" w:lineRule="auto"/>
        <w:jc w:val="right"/>
        <w:rPr>
          <w:color w:val="000000" w:themeColor="text1"/>
          <w:sz w:val="28"/>
          <w:szCs w:val="28"/>
        </w:rPr>
      </w:pPr>
    </w:p>
    <w:p w14:paraId="27F684B7" w14:textId="7C805925" w:rsidR="003750A6" w:rsidRPr="00746527" w:rsidRDefault="003750A6" w:rsidP="00F80B17">
      <w:pPr>
        <w:spacing w:line="360" w:lineRule="auto"/>
        <w:jc w:val="right"/>
        <w:rPr>
          <w:color w:val="000000" w:themeColor="text1"/>
          <w:sz w:val="28"/>
          <w:szCs w:val="28"/>
        </w:rPr>
      </w:pPr>
      <w:r w:rsidRPr="00746527">
        <w:rPr>
          <w:color w:val="000000" w:themeColor="text1"/>
          <w:sz w:val="28"/>
          <w:szCs w:val="28"/>
        </w:rPr>
        <w:lastRenderedPageBreak/>
        <w:t>Таблиця 2.23 - Рекомендовані алгоритми консенсусу залежно від типу навантаження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3002"/>
        <w:gridCol w:w="3002"/>
        <w:gridCol w:w="3002"/>
      </w:tblGrid>
      <w:tr w:rsidR="003750A6" w:rsidRPr="00D90A67" w14:paraId="1054B19A" w14:textId="77777777" w:rsidTr="000E05CF">
        <w:trPr>
          <w:trHeight w:val="642"/>
        </w:trPr>
        <w:tc>
          <w:tcPr>
            <w:tcW w:w="3002" w:type="dxa"/>
          </w:tcPr>
          <w:p w14:paraId="374E2F61" w14:textId="77777777" w:rsidR="003750A6" w:rsidRPr="00317F2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Тип навантаження / Сценарій</w:t>
            </w:r>
          </w:p>
        </w:tc>
        <w:tc>
          <w:tcPr>
            <w:tcW w:w="3002" w:type="dxa"/>
          </w:tcPr>
          <w:p w14:paraId="4D7C8058" w14:textId="77777777" w:rsidR="003750A6" w:rsidRPr="00317F2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Рекомендований консенсус</w:t>
            </w:r>
          </w:p>
        </w:tc>
        <w:tc>
          <w:tcPr>
            <w:tcW w:w="3002" w:type="dxa"/>
          </w:tcPr>
          <w:p w14:paraId="3C547D38" w14:textId="77777777" w:rsidR="003750A6" w:rsidRPr="00317F2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Обґрунтування</w:t>
            </w:r>
          </w:p>
        </w:tc>
      </w:tr>
      <w:tr w:rsidR="003750A6" w:rsidRPr="006E297F" w14:paraId="0369A55D" w14:textId="77777777" w:rsidTr="000E05CF">
        <w:trPr>
          <w:trHeight w:val="964"/>
        </w:trPr>
        <w:tc>
          <w:tcPr>
            <w:tcW w:w="3002" w:type="dxa"/>
          </w:tcPr>
          <w:p w14:paraId="1C2E15C6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Публічна фінансова система</w:t>
            </w:r>
          </w:p>
        </w:tc>
        <w:tc>
          <w:tcPr>
            <w:tcW w:w="3002" w:type="dxa"/>
          </w:tcPr>
          <w:p w14:paraId="2F060294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  <w:lang w:val="en-US"/>
              </w:rPr>
            </w:pPr>
            <w:proofErr w:type="spellStart"/>
            <w:r w:rsidRPr="00317F2F">
              <w:rPr>
                <w:color w:val="000000" w:themeColor="text1"/>
                <w:lang w:val="en-US"/>
              </w:rPr>
              <w:t>PoS</w:t>
            </w:r>
            <w:proofErr w:type="spellEnd"/>
            <w:r w:rsidRPr="00317F2F">
              <w:rPr>
                <w:color w:val="000000" w:themeColor="text1"/>
                <w:lang w:val="en-US"/>
              </w:rPr>
              <w:t xml:space="preserve"> </w:t>
            </w:r>
            <w:r w:rsidRPr="00317F2F">
              <w:rPr>
                <w:color w:val="000000" w:themeColor="text1"/>
              </w:rPr>
              <w:t>або</w:t>
            </w:r>
            <w:r w:rsidRPr="00317F2F">
              <w:rPr>
                <w:color w:val="000000" w:themeColor="text1"/>
                <w:lang w:val="en-US"/>
              </w:rPr>
              <w:t xml:space="preserve"> </w:t>
            </w:r>
            <w:proofErr w:type="spellStart"/>
            <w:r w:rsidRPr="00317F2F">
              <w:rPr>
                <w:color w:val="000000" w:themeColor="text1"/>
                <w:lang w:val="en-US"/>
              </w:rPr>
              <w:t>PoS+BFT</w:t>
            </w:r>
            <w:proofErr w:type="spellEnd"/>
            <w:r w:rsidRPr="00317F2F">
              <w:rPr>
                <w:color w:val="000000" w:themeColor="text1"/>
                <w:lang w:val="en-US"/>
              </w:rPr>
              <w:t xml:space="preserve"> (NEAR, ETH 2.0)</w:t>
            </w:r>
          </w:p>
        </w:tc>
        <w:tc>
          <w:tcPr>
            <w:tcW w:w="3002" w:type="dxa"/>
          </w:tcPr>
          <w:p w14:paraId="149DC3B5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  <w:lang w:val="en-US"/>
              </w:rPr>
            </w:pPr>
            <w:r w:rsidRPr="00317F2F">
              <w:rPr>
                <w:color w:val="000000" w:themeColor="text1"/>
              </w:rPr>
              <w:t>Баланс</w:t>
            </w:r>
            <w:r w:rsidRPr="00317F2F">
              <w:rPr>
                <w:color w:val="000000" w:themeColor="text1"/>
                <w:lang w:val="en-US"/>
              </w:rPr>
              <w:t xml:space="preserve"> </w:t>
            </w:r>
            <w:r w:rsidRPr="00317F2F">
              <w:rPr>
                <w:color w:val="000000" w:themeColor="text1"/>
              </w:rPr>
              <w:t>між</w:t>
            </w:r>
            <w:r w:rsidRPr="00317F2F">
              <w:rPr>
                <w:color w:val="000000" w:themeColor="text1"/>
                <w:lang w:val="en-US"/>
              </w:rPr>
              <w:t xml:space="preserve"> </w:t>
            </w:r>
            <w:r w:rsidRPr="00317F2F">
              <w:rPr>
                <w:color w:val="000000" w:themeColor="text1"/>
              </w:rPr>
              <w:t>масштабуванням</w:t>
            </w:r>
            <w:r w:rsidRPr="00317F2F">
              <w:rPr>
                <w:color w:val="000000" w:themeColor="text1"/>
                <w:lang w:val="en-US"/>
              </w:rPr>
              <w:t xml:space="preserve"> </w:t>
            </w:r>
            <w:r w:rsidRPr="00317F2F">
              <w:rPr>
                <w:color w:val="000000" w:themeColor="text1"/>
              </w:rPr>
              <w:t>і</w:t>
            </w:r>
            <w:r w:rsidRPr="00317F2F">
              <w:rPr>
                <w:color w:val="000000" w:themeColor="text1"/>
                <w:lang w:val="en-US"/>
              </w:rPr>
              <w:t xml:space="preserve"> </w:t>
            </w:r>
            <w:r w:rsidRPr="00317F2F">
              <w:rPr>
                <w:color w:val="000000" w:themeColor="text1"/>
              </w:rPr>
              <w:t>безпекою</w:t>
            </w:r>
          </w:p>
        </w:tc>
      </w:tr>
      <w:tr w:rsidR="003750A6" w:rsidRPr="00D90A67" w14:paraId="2B1F56E2" w14:textId="77777777" w:rsidTr="000E05CF">
        <w:trPr>
          <w:trHeight w:val="642"/>
        </w:trPr>
        <w:tc>
          <w:tcPr>
            <w:tcW w:w="3002" w:type="dxa"/>
          </w:tcPr>
          <w:p w14:paraId="06F99384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 xml:space="preserve">Приватна платформа </w:t>
            </w:r>
            <w:proofErr w:type="spellStart"/>
            <w:r w:rsidRPr="00317F2F">
              <w:rPr>
                <w:color w:val="000000" w:themeColor="text1"/>
              </w:rPr>
              <w:t>IoT</w:t>
            </w:r>
            <w:proofErr w:type="spellEnd"/>
          </w:p>
        </w:tc>
        <w:tc>
          <w:tcPr>
            <w:tcW w:w="3002" w:type="dxa"/>
          </w:tcPr>
          <w:p w14:paraId="2F9CE14E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 xml:space="preserve">PBFT, </w:t>
            </w:r>
            <w:proofErr w:type="spellStart"/>
            <w:r w:rsidRPr="00317F2F">
              <w:rPr>
                <w:color w:val="000000" w:themeColor="text1"/>
              </w:rPr>
              <w:t>Tendermint</w:t>
            </w:r>
            <w:proofErr w:type="spellEnd"/>
            <w:r w:rsidRPr="00317F2F">
              <w:rPr>
                <w:color w:val="000000" w:themeColor="text1"/>
              </w:rPr>
              <w:t xml:space="preserve">, </w:t>
            </w:r>
            <w:proofErr w:type="spellStart"/>
            <w:r w:rsidRPr="00317F2F">
              <w:rPr>
                <w:color w:val="000000" w:themeColor="text1"/>
              </w:rPr>
              <w:t>PoA</w:t>
            </w:r>
            <w:proofErr w:type="spellEnd"/>
          </w:p>
        </w:tc>
        <w:tc>
          <w:tcPr>
            <w:tcW w:w="3002" w:type="dxa"/>
          </w:tcPr>
          <w:p w14:paraId="307C4993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Енергоефективність, низька затримка</w:t>
            </w:r>
          </w:p>
        </w:tc>
      </w:tr>
      <w:tr w:rsidR="003750A6" w:rsidRPr="00D90A67" w14:paraId="5F0D42AB" w14:textId="77777777" w:rsidTr="000E05CF">
        <w:trPr>
          <w:trHeight w:val="642"/>
        </w:trPr>
        <w:tc>
          <w:tcPr>
            <w:tcW w:w="3002" w:type="dxa"/>
          </w:tcPr>
          <w:p w14:paraId="6C54E4B4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Гібридна логістична система</w:t>
            </w:r>
          </w:p>
        </w:tc>
        <w:tc>
          <w:tcPr>
            <w:tcW w:w="3002" w:type="dxa"/>
          </w:tcPr>
          <w:p w14:paraId="0FD6CDF9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HotStuff</w:t>
            </w:r>
            <w:proofErr w:type="spellEnd"/>
            <w:r w:rsidRPr="00317F2F">
              <w:rPr>
                <w:color w:val="000000" w:themeColor="text1"/>
              </w:rPr>
              <w:t>, GRANDPA</w:t>
            </w:r>
          </w:p>
        </w:tc>
        <w:tc>
          <w:tcPr>
            <w:tcW w:w="3002" w:type="dxa"/>
          </w:tcPr>
          <w:p w14:paraId="3EA8713F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Сталість структури + масштабованість</w:t>
            </w:r>
          </w:p>
        </w:tc>
      </w:tr>
      <w:tr w:rsidR="003750A6" w:rsidRPr="00D90A67" w14:paraId="16385CDD" w14:textId="77777777" w:rsidTr="000E05CF">
        <w:trPr>
          <w:trHeight w:val="660"/>
        </w:trPr>
        <w:tc>
          <w:tcPr>
            <w:tcW w:w="3002" w:type="dxa"/>
          </w:tcPr>
          <w:p w14:paraId="1AC39096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Мережева аналітика / AI</w:t>
            </w:r>
          </w:p>
        </w:tc>
        <w:tc>
          <w:tcPr>
            <w:tcW w:w="3002" w:type="dxa"/>
          </w:tcPr>
          <w:p w14:paraId="5B8E84A3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DAG (</w:t>
            </w:r>
            <w:proofErr w:type="spellStart"/>
            <w:r w:rsidRPr="00317F2F">
              <w:rPr>
                <w:color w:val="000000" w:themeColor="text1"/>
              </w:rPr>
              <w:t>Avalanche</w:t>
            </w:r>
            <w:proofErr w:type="spellEnd"/>
            <w:r w:rsidRPr="00317F2F">
              <w:rPr>
                <w:color w:val="000000" w:themeColor="text1"/>
              </w:rPr>
              <w:t xml:space="preserve">, </w:t>
            </w:r>
            <w:proofErr w:type="spellStart"/>
            <w:r w:rsidRPr="00317F2F">
              <w:rPr>
                <w:color w:val="000000" w:themeColor="text1"/>
              </w:rPr>
              <w:t>Hedera</w:t>
            </w:r>
            <w:proofErr w:type="spellEnd"/>
            <w:r w:rsidRPr="00317F2F">
              <w:rPr>
                <w:color w:val="000000" w:themeColor="text1"/>
              </w:rPr>
              <w:t>)</w:t>
            </w:r>
          </w:p>
        </w:tc>
        <w:tc>
          <w:tcPr>
            <w:tcW w:w="3002" w:type="dxa"/>
          </w:tcPr>
          <w:p w14:paraId="05833942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Високий TPS і паралельна обробка</w:t>
            </w:r>
          </w:p>
        </w:tc>
      </w:tr>
      <w:tr w:rsidR="003750A6" w:rsidRPr="00D90A67" w14:paraId="3F25A349" w14:textId="77777777" w:rsidTr="000E05CF">
        <w:trPr>
          <w:trHeight w:val="948"/>
        </w:trPr>
        <w:tc>
          <w:tcPr>
            <w:tcW w:w="3002" w:type="dxa"/>
          </w:tcPr>
          <w:p w14:paraId="0B4F537E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Консорціум B2B платформа</w:t>
            </w:r>
          </w:p>
        </w:tc>
        <w:tc>
          <w:tcPr>
            <w:tcW w:w="3002" w:type="dxa"/>
          </w:tcPr>
          <w:p w14:paraId="7D42CE01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DPoS</w:t>
            </w:r>
            <w:proofErr w:type="spellEnd"/>
            <w:r w:rsidRPr="00317F2F">
              <w:rPr>
                <w:color w:val="000000" w:themeColor="text1"/>
              </w:rPr>
              <w:t xml:space="preserve">, </w:t>
            </w:r>
            <w:proofErr w:type="spellStart"/>
            <w:r w:rsidRPr="00317F2F">
              <w:rPr>
                <w:color w:val="000000" w:themeColor="text1"/>
              </w:rPr>
              <w:t>Proof-of-Authority</w:t>
            </w:r>
            <w:proofErr w:type="spellEnd"/>
          </w:p>
        </w:tc>
        <w:tc>
          <w:tcPr>
            <w:tcW w:w="3002" w:type="dxa"/>
          </w:tcPr>
          <w:p w14:paraId="06E5F647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 xml:space="preserve">Контрольоване управління </w:t>
            </w:r>
            <w:proofErr w:type="spellStart"/>
            <w:r w:rsidRPr="00317F2F">
              <w:rPr>
                <w:color w:val="000000" w:themeColor="text1"/>
              </w:rPr>
              <w:t>валідаторами</w:t>
            </w:r>
            <w:proofErr w:type="spellEnd"/>
          </w:p>
        </w:tc>
      </w:tr>
    </w:tbl>
    <w:p w14:paraId="21F608C7" w14:textId="77777777" w:rsidR="003750A6" w:rsidRPr="0010316E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i/>
          <w:iCs/>
          <w:color w:val="000000" w:themeColor="text1"/>
          <w:sz w:val="28"/>
          <w:szCs w:val="28"/>
          <w:lang w:val="en-US"/>
        </w:rPr>
        <w:tab/>
      </w:r>
    </w:p>
    <w:p w14:paraId="76BB8B4A" w14:textId="77777777" w:rsidR="003750A6" w:rsidRPr="006E297F" w:rsidRDefault="003750A6" w:rsidP="00F80B17">
      <w:pPr>
        <w:spacing w:line="360" w:lineRule="auto"/>
        <w:jc w:val="both"/>
        <w:rPr>
          <w:b/>
          <w:bCs/>
          <w:color w:val="000000" w:themeColor="text1"/>
          <w:sz w:val="28"/>
          <w:szCs w:val="28"/>
        </w:rPr>
      </w:pPr>
      <w:r w:rsidRPr="006E297F">
        <w:rPr>
          <w:color w:val="000000" w:themeColor="text1"/>
          <w:sz w:val="28"/>
          <w:szCs w:val="28"/>
        </w:rPr>
        <w:tab/>
      </w:r>
      <w:r w:rsidRPr="0010316E">
        <w:rPr>
          <w:b/>
          <w:bCs/>
          <w:color w:val="000000" w:themeColor="text1"/>
          <w:sz w:val="28"/>
          <w:szCs w:val="28"/>
        </w:rPr>
        <w:t>2</w:t>
      </w:r>
      <w:r w:rsidRPr="006E297F">
        <w:rPr>
          <w:b/>
          <w:bCs/>
          <w:color w:val="000000" w:themeColor="text1"/>
          <w:sz w:val="28"/>
          <w:szCs w:val="28"/>
        </w:rPr>
        <w:t>.4 Розподілені бази даних, децентралізовані обчислення та забезпечення надійності транзакцій</w:t>
      </w:r>
    </w:p>
    <w:p w14:paraId="13DB7D49" w14:textId="77777777" w:rsidR="003750A6" w:rsidRPr="0074652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6E297F">
        <w:rPr>
          <w:color w:val="000000" w:themeColor="text1"/>
          <w:sz w:val="28"/>
          <w:szCs w:val="28"/>
        </w:rPr>
        <w:tab/>
      </w:r>
      <w:r w:rsidRPr="00746527">
        <w:rPr>
          <w:color w:val="000000" w:themeColor="text1"/>
          <w:sz w:val="28"/>
          <w:szCs w:val="28"/>
        </w:rPr>
        <w:t xml:space="preserve">2.4.1 Принципи розподілених баз даних у </w:t>
      </w:r>
      <w:proofErr w:type="spellStart"/>
      <w:r w:rsidRPr="00746527">
        <w:rPr>
          <w:color w:val="000000" w:themeColor="text1"/>
          <w:sz w:val="28"/>
          <w:szCs w:val="28"/>
        </w:rPr>
        <w:t>блокчейн</w:t>
      </w:r>
      <w:proofErr w:type="spellEnd"/>
      <w:r w:rsidRPr="00746527">
        <w:rPr>
          <w:color w:val="000000" w:themeColor="text1"/>
          <w:sz w:val="28"/>
          <w:szCs w:val="28"/>
        </w:rPr>
        <w:t>-орієнтованих системах</w:t>
      </w:r>
    </w:p>
    <w:p w14:paraId="66622678" w14:textId="77777777" w:rsidR="003750A6" w:rsidRPr="009F2FAC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Розподілені бази даних (РБД) є фундаментальним компонентом у побудові високонавантажених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 xml:space="preserve">-систем, забезпечуючи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надійне зберігання, реплікацію та узгодженість даних</w:t>
      </w:r>
      <w:r w:rsidRPr="00D90A67">
        <w:rPr>
          <w:color w:val="000000" w:themeColor="text1"/>
          <w:sz w:val="28"/>
          <w:szCs w:val="28"/>
        </w:rPr>
        <w:t xml:space="preserve"> у децентралізованому середовищі [165, с. 67–69]. Їх інтеграція з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 xml:space="preserve">-архітектурою дозволяє не лише зберігати дані у вузлах, а й гарантувати незмінність, </w:t>
      </w:r>
      <w:proofErr w:type="spellStart"/>
      <w:r w:rsidRPr="00D90A67">
        <w:rPr>
          <w:color w:val="000000" w:themeColor="text1"/>
          <w:sz w:val="28"/>
          <w:szCs w:val="28"/>
        </w:rPr>
        <w:t>відстежуваність</w:t>
      </w:r>
      <w:proofErr w:type="spellEnd"/>
      <w:r w:rsidRPr="00D90A67">
        <w:rPr>
          <w:color w:val="000000" w:themeColor="text1"/>
          <w:sz w:val="28"/>
          <w:szCs w:val="28"/>
        </w:rPr>
        <w:t xml:space="preserve"> та розподілену </w:t>
      </w:r>
      <w:proofErr w:type="spellStart"/>
      <w:r w:rsidRPr="00D90A67">
        <w:rPr>
          <w:color w:val="000000" w:themeColor="text1"/>
          <w:sz w:val="28"/>
          <w:szCs w:val="28"/>
        </w:rPr>
        <w:t>валідацію</w:t>
      </w:r>
      <w:proofErr w:type="spellEnd"/>
      <w:r w:rsidRPr="00D90A67">
        <w:rPr>
          <w:color w:val="000000" w:themeColor="text1"/>
          <w:sz w:val="28"/>
          <w:szCs w:val="28"/>
        </w:rPr>
        <w:t xml:space="preserve"> транзакцій.</w:t>
      </w:r>
    </w:p>
    <w:p w14:paraId="5E6AB856" w14:textId="77777777" w:rsidR="003750A6" w:rsidRPr="00D90A67" w:rsidRDefault="003750A6" w:rsidP="00F80B17">
      <w:pPr>
        <w:pStyle w:val="3"/>
        <w:spacing w:before="0" w:after="0" w:line="360" w:lineRule="auto"/>
        <w:jc w:val="both"/>
        <w:rPr>
          <w:rFonts w:ascii="Times New Roman" w:hAnsi="Times New Roman" w:cs="Times New Roman"/>
          <w:color w:val="000000" w:themeColor="text1"/>
        </w:rPr>
      </w:pPr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ab/>
        <w:t xml:space="preserve">Типи реплікації та </w:t>
      </w:r>
      <w:proofErr w:type="spellStart"/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>консистентність</w:t>
      </w:r>
      <w:proofErr w:type="spellEnd"/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 xml:space="preserve"> у розподілених БД</w:t>
      </w:r>
    </w:p>
    <w:p w14:paraId="3F2EA6EA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У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>-орієнтованих РБД застосовуються переважно два типи реплікації:</w:t>
      </w:r>
    </w:p>
    <w:p w14:paraId="7BC63985" w14:textId="77777777" w:rsidR="003750A6" w:rsidRPr="00D90A67" w:rsidRDefault="003750A6" w:rsidP="00F80B17">
      <w:pPr>
        <w:pStyle w:val="af0"/>
        <w:numPr>
          <w:ilvl w:val="0"/>
          <w:numId w:val="554"/>
        </w:numPr>
        <w:spacing w:line="360" w:lineRule="auto"/>
        <w:ind w:left="851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Повна реплікація</w:t>
      </w:r>
      <w:r w:rsidRPr="00D90A67">
        <w:rPr>
          <w:color w:val="000000" w:themeColor="text1"/>
          <w:sz w:val="28"/>
          <w:szCs w:val="28"/>
        </w:rPr>
        <w:t xml:space="preserve"> — кожен вузол зберігає повну копію всього ланцюга (наприклад, </w:t>
      </w:r>
      <w:proofErr w:type="spellStart"/>
      <w:r w:rsidRPr="00D90A67">
        <w:rPr>
          <w:color w:val="000000" w:themeColor="text1"/>
          <w:sz w:val="28"/>
          <w:szCs w:val="28"/>
        </w:rPr>
        <w:t>Ethereum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Bitcoin</w:t>
      </w:r>
      <w:proofErr w:type="spellEnd"/>
      <w:r w:rsidRPr="00D90A67">
        <w:rPr>
          <w:color w:val="000000" w:themeColor="text1"/>
          <w:sz w:val="28"/>
          <w:szCs w:val="28"/>
        </w:rPr>
        <w:t>);</w:t>
      </w:r>
    </w:p>
    <w:p w14:paraId="7E998D56" w14:textId="77777777" w:rsidR="003750A6" w:rsidRPr="00D90A67" w:rsidRDefault="003750A6" w:rsidP="00F80B17">
      <w:pPr>
        <w:pStyle w:val="af0"/>
        <w:numPr>
          <w:ilvl w:val="0"/>
          <w:numId w:val="554"/>
        </w:numPr>
        <w:spacing w:line="360" w:lineRule="auto"/>
        <w:ind w:left="851"/>
        <w:jc w:val="both"/>
        <w:rPr>
          <w:color w:val="000000" w:themeColor="text1"/>
          <w:sz w:val="28"/>
          <w:szCs w:val="28"/>
        </w:rPr>
      </w:pP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lastRenderedPageBreak/>
        <w:t>Шардована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 реплікація</w:t>
      </w:r>
      <w:r w:rsidRPr="00D90A67">
        <w:rPr>
          <w:color w:val="000000" w:themeColor="text1"/>
          <w:sz w:val="28"/>
          <w:szCs w:val="28"/>
        </w:rPr>
        <w:t xml:space="preserve"> — дані розподіляються по логічних секціях (</w:t>
      </w:r>
      <w:proofErr w:type="spellStart"/>
      <w:r w:rsidRPr="00D90A67">
        <w:rPr>
          <w:color w:val="000000" w:themeColor="text1"/>
          <w:sz w:val="28"/>
          <w:szCs w:val="28"/>
        </w:rPr>
        <w:t>shards</w:t>
      </w:r>
      <w:proofErr w:type="spellEnd"/>
      <w:r w:rsidRPr="00D90A67">
        <w:rPr>
          <w:color w:val="000000" w:themeColor="text1"/>
          <w:sz w:val="28"/>
          <w:szCs w:val="28"/>
        </w:rPr>
        <w:t xml:space="preserve">), кожна з яких обробляється окремим підмножиною вузлів (як у NEAR або </w:t>
      </w:r>
      <w:proofErr w:type="spellStart"/>
      <w:r w:rsidRPr="00D90A67">
        <w:rPr>
          <w:color w:val="000000" w:themeColor="text1"/>
          <w:sz w:val="28"/>
          <w:szCs w:val="28"/>
        </w:rPr>
        <w:t>Zilliqa</w:t>
      </w:r>
      <w:proofErr w:type="spellEnd"/>
      <w:r w:rsidRPr="00D90A67">
        <w:rPr>
          <w:color w:val="000000" w:themeColor="text1"/>
          <w:sz w:val="28"/>
          <w:szCs w:val="28"/>
        </w:rPr>
        <w:t>) [166, с. 103].</w:t>
      </w:r>
    </w:p>
    <w:p w14:paraId="63D01D57" w14:textId="77777777" w:rsidR="003750A6" w:rsidRPr="009F2FAC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Для таких систем важливе досягнення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узгодженості даних</w:t>
      </w:r>
      <w:r w:rsidRPr="00D90A67">
        <w:rPr>
          <w:color w:val="000000" w:themeColor="text1"/>
          <w:sz w:val="28"/>
          <w:szCs w:val="28"/>
        </w:rPr>
        <w:t>. Вона описується наступною умовою:</w:t>
      </w:r>
    </w:p>
    <w:p w14:paraId="4202919C" w14:textId="77777777" w:rsidR="003750A6" w:rsidRPr="00960CE5" w:rsidRDefault="003750A6" w:rsidP="00F80B17">
      <w:pPr>
        <w:spacing w:line="360" w:lineRule="auto"/>
        <w:ind w:left="2160"/>
        <w:jc w:val="center"/>
        <w:rPr>
          <w:color w:val="000000" w:themeColor="text1"/>
          <w:sz w:val="28"/>
          <w:szCs w:val="28"/>
        </w:rPr>
      </w:pPr>
      <w:r w:rsidRPr="00255307">
        <w:rPr>
          <w:position w:val="-12"/>
        </w:rPr>
        <w:object w:dxaOrig="940" w:dyaOrig="360" w14:anchorId="6E4E91AA">
          <v:shape id="_x0000_i1102" type="#_x0000_t75" style="width:46.95pt;height:18.15pt" o:ole="">
            <v:imagedata r:id="rId179" o:title=""/>
          </v:shape>
          <o:OLEObject Type="Embed" ProgID="Equation.DSMT4" ShapeID="_x0000_i1102" DrawAspect="Content" ObjectID="_1837080775" r:id="rId180"/>
        </w:object>
      </w:r>
      <w:r w:rsidRPr="009F2FAC">
        <w:t>,</w:t>
      </w:r>
      <w:r w:rsidRPr="00675E27">
        <w:t xml:space="preserve"> </w:t>
      </w:r>
      <w:r w:rsidRPr="00260008">
        <w:rPr>
          <w:position w:val="-14"/>
          <w:sz w:val="28"/>
          <w:szCs w:val="28"/>
        </w:rPr>
        <w:object w:dxaOrig="2020" w:dyaOrig="400" w14:anchorId="57370D69">
          <v:shape id="_x0000_i1103" type="#_x0000_t75" style="width:101.45pt;height:20.05pt" o:ole="">
            <v:imagedata r:id="rId181" o:title=""/>
          </v:shape>
          <o:OLEObject Type="Embed" ProgID="Equation.DSMT4" ShapeID="_x0000_i1103" DrawAspect="Content" ObjectID="_1837080776" r:id="rId182"/>
        </w:object>
      </w:r>
      <w:r w:rsidRPr="009F2FAC">
        <w:t xml:space="preserve">, </w:t>
      </w:r>
      <w:r w:rsidRPr="00255307">
        <w:rPr>
          <w:position w:val="-6"/>
        </w:rPr>
        <w:object w:dxaOrig="660" w:dyaOrig="240" w14:anchorId="760A4949">
          <v:shape id="_x0000_i1104" type="#_x0000_t75" style="width:32.55pt;height:11.9pt" o:ole="">
            <v:imagedata r:id="rId183" o:title=""/>
          </v:shape>
          <o:OLEObject Type="Embed" ProgID="Equation.DSMT4" ShapeID="_x0000_i1104" DrawAspect="Content" ObjectID="_1837080777" r:id="rId184"/>
        </w:object>
      </w:r>
      <w:r>
        <w:tab/>
      </w:r>
      <w:r>
        <w:tab/>
      </w:r>
      <w:r>
        <w:tab/>
      </w:r>
      <w:r>
        <w:rPr>
          <w:color w:val="000000" w:themeColor="text1"/>
          <w:sz w:val="28"/>
          <w:szCs w:val="28"/>
        </w:rPr>
        <w:t>(2.17)</w:t>
      </w:r>
    </w:p>
    <w:p w14:paraId="7798E2F0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де:</w:t>
      </w:r>
    </w:p>
    <w:p w14:paraId="3F470627" w14:textId="77777777" w:rsidR="003750A6" w:rsidRPr="00D90A67" w:rsidRDefault="003750A6" w:rsidP="00F80B17">
      <w:pPr>
        <w:pStyle w:val="af0"/>
        <w:numPr>
          <w:ilvl w:val="0"/>
          <w:numId w:val="555"/>
        </w:numPr>
        <w:spacing w:line="360" w:lineRule="auto"/>
        <w:ind w:left="709"/>
        <w:jc w:val="both"/>
        <w:rPr>
          <w:color w:val="000000" w:themeColor="text1"/>
          <w:sz w:val="28"/>
          <w:szCs w:val="28"/>
        </w:rPr>
      </w:pPr>
      <w:r w:rsidRPr="00255307">
        <w:rPr>
          <w:position w:val="-14"/>
        </w:rPr>
        <w:object w:dxaOrig="900" w:dyaOrig="400" w14:anchorId="03AA750D">
          <v:shape id="_x0000_i1105" type="#_x0000_t75" style="width:45.1pt;height:20.05pt" o:ole="">
            <v:imagedata r:id="rId185" o:title=""/>
          </v:shape>
          <o:OLEObject Type="Embed" ProgID="Equation.DSMT4" ShapeID="_x0000_i1105" DrawAspect="Content" ObjectID="_1837080778" r:id="rId186"/>
        </w:object>
      </w:r>
      <w:r w:rsidRPr="00D90A67">
        <w:rPr>
          <w:color w:val="000000" w:themeColor="text1"/>
          <w:sz w:val="28"/>
          <w:szCs w:val="28"/>
        </w:rPr>
        <w:t xml:space="preserve">— стан бази даних на </w:t>
      </w:r>
      <w:proofErr w:type="spellStart"/>
      <w:r w:rsidRPr="00D90A67">
        <w:rPr>
          <w:color w:val="000000" w:themeColor="text1"/>
          <w:sz w:val="28"/>
          <w:szCs w:val="28"/>
        </w:rPr>
        <w:t>вузлі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r w:rsidRPr="00D90A67">
        <w:rPr>
          <w:rStyle w:val="katex-mathml"/>
          <w:rFonts w:eastAsiaTheme="majorEastAsia"/>
          <w:color w:val="000000" w:themeColor="text1"/>
          <w:sz w:val="28"/>
          <w:szCs w:val="28"/>
        </w:rPr>
        <w:t>i</w:t>
      </w:r>
      <w:r w:rsidRPr="00D90A67">
        <w:rPr>
          <w:color w:val="000000" w:themeColor="text1"/>
          <w:sz w:val="28"/>
          <w:szCs w:val="28"/>
        </w:rPr>
        <w:t xml:space="preserve"> у момент часу </w:t>
      </w:r>
      <w:r w:rsidRPr="00260008">
        <w:rPr>
          <w:rStyle w:val="mord"/>
          <w:i/>
          <w:iCs/>
          <w:color w:val="000000" w:themeColor="text1"/>
          <w:sz w:val="28"/>
          <w:szCs w:val="28"/>
        </w:rPr>
        <w:t>t</w:t>
      </w:r>
      <w:r w:rsidRPr="00D90A67">
        <w:rPr>
          <w:color w:val="000000" w:themeColor="text1"/>
          <w:sz w:val="28"/>
          <w:szCs w:val="28"/>
        </w:rPr>
        <w:t>,</w:t>
      </w:r>
    </w:p>
    <w:p w14:paraId="22C3CE7A" w14:textId="77777777" w:rsidR="003750A6" w:rsidRPr="00260008" w:rsidRDefault="003750A6" w:rsidP="00F80B17">
      <w:pPr>
        <w:pStyle w:val="af0"/>
        <w:numPr>
          <w:ilvl w:val="0"/>
          <w:numId w:val="555"/>
        </w:numPr>
        <w:spacing w:line="360" w:lineRule="auto"/>
        <w:ind w:left="709"/>
        <w:jc w:val="both"/>
        <w:rPr>
          <w:rStyle w:val="katex-mathml"/>
          <w:color w:val="000000" w:themeColor="text1"/>
          <w:sz w:val="28"/>
          <w:szCs w:val="28"/>
        </w:rPr>
      </w:pPr>
      <w:r w:rsidRPr="00260008">
        <w:rPr>
          <w:rStyle w:val="katex-mathml"/>
          <w:rFonts w:eastAsiaTheme="majorEastAsia"/>
          <w:i/>
          <w:iCs/>
          <w:color w:val="000000" w:themeColor="text1"/>
          <w:sz w:val="28"/>
          <w:szCs w:val="28"/>
        </w:rPr>
        <w:t>N</w:t>
      </w:r>
      <w:r w:rsidRPr="00D90A67">
        <w:rPr>
          <w:color w:val="000000" w:themeColor="text1"/>
          <w:sz w:val="28"/>
          <w:szCs w:val="28"/>
        </w:rPr>
        <w:t xml:space="preserve"> — множина вузлів.</w:t>
      </w:r>
    </w:p>
    <w:p w14:paraId="4CD4DCA9" w14:textId="77777777" w:rsidR="003750A6" w:rsidRPr="00D90A67" w:rsidRDefault="003750A6" w:rsidP="00F80B17">
      <w:pPr>
        <w:pStyle w:val="af0"/>
        <w:spacing w:line="360" w:lineRule="auto"/>
        <w:jc w:val="both"/>
        <w:rPr>
          <w:color w:val="000000" w:themeColor="text1"/>
          <w:sz w:val="28"/>
          <w:szCs w:val="28"/>
          <w:lang w:val="en-US"/>
        </w:rPr>
      </w:pPr>
      <w:r w:rsidRPr="00D90A67">
        <w:rPr>
          <w:color w:val="000000" w:themeColor="text1"/>
          <w:sz w:val="28"/>
          <w:szCs w:val="28"/>
        </w:rPr>
        <w:t>Ця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властивість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ідентифікується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як</w:t>
      </w:r>
      <w:r w:rsidRPr="00D90A67">
        <w:rPr>
          <w:b/>
          <w:bCs/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  <w:lang w:val="en-US"/>
        </w:rPr>
        <w:t>eventual consistency</w:t>
      </w:r>
      <w:r w:rsidRPr="00D90A67">
        <w:rPr>
          <w:color w:val="000000" w:themeColor="text1"/>
          <w:sz w:val="28"/>
          <w:szCs w:val="28"/>
          <w:lang w:val="en-US"/>
        </w:rPr>
        <w:t xml:space="preserve"> [167].</w:t>
      </w:r>
    </w:p>
    <w:p w14:paraId="1D221E08" w14:textId="77777777" w:rsidR="003750A6" w:rsidRPr="00D90A67" w:rsidRDefault="003750A6" w:rsidP="00F80B17">
      <w:pPr>
        <w:pStyle w:val="3"/>
        <w:spacing w:before="0" w:after="0" w:line="360" w:lineRule="auto"/>
        <w:jc w:val="both"/>
        <w:rPr>
          <w:rFonts w:ascii="Times New Roman" w:hAnsi="Times New Roman" w:cs="Times New Roman"/>
          <w:color w:val="000000" w:themeColor="text1"/>
          <w:lang w:val="en-US"/>
        </w:rPr>
      </w:pPr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  <w:lang w:val="en-US"/>
        </w:rPr>
        <w:tab/>
        <w:t xml:space="preserve">Blockchain </w:t>
      </w:r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>як</w:t>
      </w:r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  <w:lang w:val="en-US"/>
        </w:rPr>
        <w:t xml:space="preserve"> </w:t>
      </w:r>
      <w:proofErr w:type="spellStart"/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>реплікована</w:t>
      </w:r>
      <w:proofErr w:type="spellEnd"/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  <w:lang w:val="en-US"/>
        </w:rPr>
        <w:t xml:space="preserve"> </w:t>
      </w:r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>база</w:t>
      </w:r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  <w:lang w:val="en-US"/>
        </w:rPr>
        <w:t xml:space="preserve"> </w:t>
      </w:r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>даних</w:t>
      </w:r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  <w:lang w:val="en-US"/>
        </w:rPr>
        <w:t xml:space="preserve"> (source of truth)</w:t>
      </w:r>
    </w:p>
    <w:p w14:paraId="40E6DC31" w14:textId="77777777" w:rsidR="003750A6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  <w:lang w:val="en-US"/>
        </w:rPr>
        <w:tab/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у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системному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розумінні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можна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трактувати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як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апендиксно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  <w:lang w:val="en-US"/>
        </w:rPr>
        <w:t>-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орієнтовану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розподілену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БД</w:t>
      </w:r>
      <w:r w:rsidRPr="00D90A67">
        <w:rPr>
          <w:color w:val="000000" w:themeColor="text1"/>
          <w:sz w:val="28"/>
          <w:szCs w:val="28"/>
          <w:lang w:val="en-US"/>
        </w:rPr>
        <w:t xml:space="preserve">, </w:t>
      </w:r>
      <w:r w:rsidRPr="00D90A67">
        <w:rPr>
          <w:color w:val="000000" w:themeColor="text1"/>
          <w:sz w:val="28"/>
          <w:szCs w:val="28"/>
        </w:rPr>
        <w:t>в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якій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кожен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блок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виступає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новою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транзакційною</w:t>
      </w:r>
      <w:proofErr w:type="spellEnd"/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операцією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над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попереднім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станом</w:t>
      </w:r>
      <w:r w:rsidRPr="00D90A67">
        <w:rPr>
          <w:color w:val="000000" w:themeColor="text1"/>
          <w:sz w:val="28"/>
          <w:szCs w:val="28"/>
          <w:lang w:val="en-US"/>
        </w:rPr>
        <w:t xml:space="preserve">. </w:t>
      </w:r>
      <w:r w:rsidRPr="00D90A67">
        <w:rPr>
          <w:color w:val="000000" w:themeColor="text1"/>
          <w:sz w:val="28"/>
          <w:szCs w:val="28"/>
        </w:rPr>
        <w:t>Математично це можна описати як:</w:t>
      </w:r>
    </w:p>
    <w:p w14:paraId="739A21FC" w14:textId="77777777" w:rsidR="003750A6" w:rsidRPr="006E297F" w:rsidRDefault="00000000" w:rsidP="00F80B17">
      <w:pPr>
        <w:spacing w:line="360" w:lineRule="auto"/>
        <w:rPr>
          <w:color w:val="000000" w:themeColor="text1"/>
          <w:sz w:val="28"/>
          <w:szCs w:val="28"/>
        </w:rPr>
      </w:pPr>
      <w:r>
        <w:rPr>
          <w:noProof/>
          <w:sz w:val="28"/>
          <w:szCs w:val="28"/>
        </w:rPr>
        <w:object w:dxaOrig="1440" w:dyaOrig="1440" w14:anchorId="785E3E9A">
          <v:shape id="_x0000_s1041" type="#_x0000_t75" style="position:absolute;margin-left:187.2pt;margin-top:0;width:110.2pt;height:27.75pt;z-index:251664384;mso-position-horizontal:absolute;mso-position-horizontal-relative:text;mso-position-vertical-relative:text">
            <v:imagedata r:id="rId187" o:title=""/>
            <w10:wrap type="square" side="right"/>
          </v:shape>
          <o:OLEObject Type="Embed" ProgID="Equation.DSMT4" ShapeID="_x0000_s1041" DrawAspect="Content" ObjectID="_1837080858" r:id="rId188"/>
        </w:object>
      </w:r>
      <w:r w:rsidR="003750A6">
        <w:rPr>
          <w:color w:val="000000" w:themeColor="text1"/>
          <w:sz w:val="28"/>
          <w:szCs w:val="28"/>
        </w:rPr>
        <w:tab/>
      </w:r>
      <w:r w:rsidR="003750A6">
        <w:rPr>
          <w:color w:val="000000" w:themeColor="text1"/>
          <w:sz w:val="28"/>
          <w:szCs w:val="28"/>
        </w:rPr>
        <w:tab/>
      </w:r>
      <w:r w:rsidR="003750A6">
        <w:rPr>
          <w:color w:val="000000" w:themeColor="text1"/>
          <w:sz w:val="28"/>
          <w:szCs w:val="28"/>
        </w:rPr>
        <w:tab/>
        <w:t>(2.18)</w:t>
      </w:r>
      <w:r w:rsidR="003750A6">
        <w:rPr>
          <w:color w:val="000000" w:themeColor="text1"/>
          <w:sz w:val="28"/>
          <w:szCs w:val="28"/>
        </w:rPr>
        <w:br w:type="textWrapping" w:clear="all"/>
      </w:r>
      <w:r w:rsidR="003750A6" w:rsidRPr="00D90A67">
        <w:rPr>
          <w:color w:val="000000" w:themeColor="text1"/>
          <w:sz w:val="28"/>
          <w:szCs w:val="28"/>
        </w:rPr>
        <w:t>де:</w:t>
      </w:r>
    </w:p>
    <w:p w14:paraId="7B16A6BF" w14:textId="77777777" w:rsidR="003750A6" w:rsidRPr="00D90A67" w:rsidRDefault="003750A6" w:rsidP="00F80B17">
      <w:pPr>
        <w:pStyle w:val="af0"/>
        <w:numPr>
          <w:ilvl w:val="0"/>
          <w:numId w:val="561"/>
        </w:numPr>
        <w:spacing w:line="360" w:lineRule="auto"/>
        <w:ind w:left="851"/>
        <w:jc w:val="both"/>
        <w:rPr>
          <w:color w:val="000000" w:themeColor="text1"/>
          <w:sz w:val="28"/>
          <w:szCs w:val="28"/>
        </w:rPr>
      </w:pPr>
      <w:r w:rsidRPr="00255307">
        <w:rPr>
          <w:position w:val="-12"/>
        </w:rPr>
        <w:object w:dxaOrig="279" w:dyaOrig="360" w14:anchorId="3D592D31">
          <v:shape id="_x0000_i1107" type="#_x0000_t75" style="width:14.4pt;height:18.15pt" o:ole="">
            <v:imagedata r:id="rId189" o:title=""/>
          </v:shape>
          <o:OLEObject Type="Embed" ProgID="Equation.DSMT4" ShapeID="_x0000_i1107" DrawAspect="Content" ObjectID="_1837080779" r:id="rId190"/>
        </w:object>
      </w:r>
      <w:r w:rsidRPr="00D90A67">
        <w:rPr>
          <w:rStyle w:val="vlist-s"/>
          <w:color w:val="000000" w:themeColor="text1"/>
          <w:sz w:val="28"/>
          <w:szCs w:val="28"/>
        </w:rPr>
        <w:t>​</w:t>
      </w:r>
      <w:r w:rsidRPr="00D90A67">
        <w:rPr>
          <w:color w:val="000000" w:themeColor="text1"/>
          <w:sz w:val="28"/>
          <w:szCs w:val="28"/>
        </w:rPr>
        <w:t xml:space="preserve"> — стан системи після </w:t>
      </w:r>
      <w:proofErr w:type="spellStart"/>
      <w:r w:rsidRPr="00D90A67">
        <w:rPr>
          <w:rStyle w:val="katex-mathml"/>
          <w:rFonts w:eastAsiaTheme="majorEastAsia"/>
          <w:color w:val="000000" w:themeColor="text1"/>
          <w:sz w:val="28"/>
          <w:szCs w:val="28"/>
        </w:rPr>
        <w:t>nn</w:t>
      </w:r>
      <w:r w:rsidRPr="00D90A67">
        <w:rPr>
          <w:rStyle w:val="mord"/>
          <w:color w:val="000000" w:themeColor="text1"/>
          <w:sz w:val="28"/>
          <w:szCs w:val="28"/>
        </w:rPr>
        <w:t>n</w:t>
      </w:r>
      <w:proofErr w:type="spellEnd"/>
      <w:r w:rsidRPr="00D90A67">
        <w:rPr>
          <w:color w:val="000000" w:themeColor="text1"/>
          <w:sz w:val="28"/>
          <w:szCs w:val="28"/>
        </w:rPr>
        <w:t>-го блоку,</w:t>
      </w:r>
    </w:p>
    <w:p w14:paraId="2F07E44D" w14:textId="77777777" w:rsidR="003750A6" w:rsidRPr="00D90A67" w:rsidRDefault="003750A6" w:rsidP="00F80B17">
      <w:pPr>
        <w:pStyle w:val="af0"/>
        <w:numPr>
          <w:ilvl w:val="0"/>
          <w:numId w:val="561"/>
        </w:numPr>
        <w:spacing w:line="360" w:lineRule="auto"/>
        <w:ind w:left="851"/>
        <w:jc w:val="both"/>
        <w:rPr>
          <w:color w:val="000000" w:themeColor="text1"/>
          <w:sz w:val="28"/>
          <w:szCs w:val="28"/>
        </w:rPr>
      </w:pPr>
      <w:r w:rsidRPr="00255307">
        <w:rPr>
          <w:position w:val="-12"/>
        </w:rPr>
        <w:object w:dxaOrig="260" w:dyaOrig="360" w14:anchorId="212796DB">
          <v:shape id="_x0000_i1108" type="#_x0000_t75" style="width:12.5pt;height:18.15pt" o:ole="">
            <v:imagedata r:id="rId191" o:title=""/>
          </v:shape>
          <o:OLEObject Type="Embed" ProgID="Equation.DSMT4" ShapeID="_x0000_i1108" DrawAspect="Content" ObjectID="_1837080780" r:id="rId192"/>
        </w:object>
      </w:r>
      <w:r w:rsidRPr="00D90A67">
        <w:rPr>
          <w:color w:val="000000" w:themeColor="text1"/>
          <w:sz w:val="28"/>
          <w:szCs w:val="28"/>
        </w:rPr>
        <w:t>— множина транзакцій у блоці,</w:t>
      </w:r>
    </w:p>
    <w:p w14:paraId="5CCE1BA3" w14:textId="77777777" w:rsidR="003750A6" w:rsidRPr="00D90A67" w:rsidRDefault="003750A6" w:rsidP="00F80B17">
      <w:pPr>
        <w:pStyle w:val="af0"/>
        <w:numPr>
          <w:ilvl w:val="0"/>
          <w:numId w:val="561"/>
        </w:numPr>
        <w:spacing w:line="360" w:lineRule="auto"/>
        <w:ind w:left="851"/>
        <w:jc w:val="both"/>
        <w:rPr>
          <w:color w:val="000000" w:themeColor="text1"/>
          <w:sz w:val="28"/>
          <w:szCs w:val="28"/>
        </w:rPr>
      </w:pPr>
      <w:r w:rsidRPr="00260008">
        <w:rPr>
          <w:rStyle w:val="katex-mathml"/>
          <w:rFonts w:eastAsiaTheme="majorEastAsia"/>
          <w:i/>
          <w:iCs/>
          <w:color w:val="000000" w:themeColor="text1"/>
          <w:sz w:val="28"/>
          <w:szCs w:val="28"/>
        </w:rPr>
        <w:t>f</w:t>
      </w:r>
      <w:r w:rsidRPr="00D90A67">
        <w:rPr>
          <w:color w:val="000000" w:themeColor="text1"/>
          <w:sz w:val="28"/>
          <w:szCs w:val="28"/>
        </w:rPr>
        <w:t xml:space="preserve"> — функція переходу стану.</w:t>
      </w:r>
    </w:p>
    <w:p w14:paraId="6A0728DC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Цей підхід забезпечує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ідемпотентність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 операцій</w:t>
      </w:r>
      <w:r w:rsidRPr="00D90A67">
        <w:rPr>
          <w:color w:val="000000" w:themeColor="text1"/>
          <w:sz w:val="28"/>
          <w:szCs w:val="28"/>
        </w:rPr>
        <w:t xml:space="preserve"> (одноразове виконання без побічних ефектів при повторенні) та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детермінізм</w:t>
      </w:r>
      <w:r w:rsidRPr="00D90A67">
        <w:rPr>
          <w:color w:val="000000" w:themeColor="text1"/>
          <w:sz w:val="28"/>
          <w:szCs w:val="28"/>
        </w:rPr>
        <w:t>, що є критичними властивостями для децентралізованого середовища [22, с. 82].</w:t>
      </w:r>
    </w:p>
    <w:p w14:paraId="2FB7684C" w14:textId="77777777" w:rsidR="003750A6" w:rsidRPr="00D90A67" w:rsidRDefault="003750A6" w:rsidP="00F80B17">
      <w:pPr>
        <w:pStyle w:val="3"/>
        <w:spacing w:before="0" w:after="0" w:line="360" w:lineRule="auto"/>
        <w:jc w:val="both"/>
        <w:rPr>
          <w:rFonts w:ascii="Times New Roman" w:hAnsi="Times New Roman" w:cs="Times New Roman"/>
          <w:color w:val="000000" w:themeColor="text1"/>
        </w:rPr>
      </w:pPr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ab/>
      </w:r>
      <w:proofErr w:type="spellStart"/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>Конфліктно-резолюбельні</w:t>
      </w:r>
      <w:proofErr w:type="spellEnd"/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 xml:space="preserve"> структури (CRDT) та DAG-моделі</w:t>
      </w:r>
    </w:p>
    <w:p w14:paraId="2A29066D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Альтернативою класичному лінійному ланцюгу блоків є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структури на основі DAG (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Directed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Acyclic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Graph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)</w:t>
      </w:r>
      <w:r w:rsidRPr="00D90A67">
        <w:rPr>
          <w:b/>
          <w:bCs/>
          <w:color w:val="000000" w:themeColor="text1"/>
          <w:sz w:val="28"/>
          <w:szCs w:val="28"/>
        </w:rPr>
        <w:t>,</w:t>
      </w:r>
      <w:r w:rsidRPr="00D90A67">
        <w:rPr>
          <w:color w:val="000000" w:themeColor="text1"/>
          <w:sz w:val="28"/>
          <w:szCs w:val="28"/>
        </w:rPr>
        <w:t xml:space="preserve"> що використовуються у </w:t>
      </w:r>
      <w:proofErr w:type="spellStart"/>
      <w:r w:rsidRPr="00D90A67">
        <w:rPr>
          <w:color w:val="000000" w:themeColor="text1"/>
          <w:sz w:val="28"/>
          <w:szCs w:val="28"/>
        </w:rPr>
        <w:t>Tangle</w:t>
      </w:r>
      <w:proofErr w:type="spellEnd"/>
      <w:r w:rsidRPr="00D90A67">
        <w:rPr>
          <w:color w:val="000000" w:themeColor="text1"/>
          <w:sz w:val="28"/>
          <w:szCs w:val="28"/>
        </w:rPr>
        <w:t xml:space="preserve"> (IOTA), </w:t>
      </w:r>
      <w:proofErr w:type="spellStart"/>
      <w:r w:rsidRPr="00D90A67">
        <w:rPr>
          <w:color w:val="000000" w:themeColor="text1"/>
          <w:sz w:val="28"/>
          <w:szCs w:val="28"/>
        </w:rPr>
        <w:t>Hashgraph</w:t>
      </w:r>
      <w:proofErr w:type="spellEnd"/>
      <w:r w:rsidRPr="00D90A67">
        <w:rPr>
          <w:color w:val="000000" w:themeColor="text1"/>
          <w:sz w:val="28"/>
          <w:szCs w:val="28"/>
        </w:rPr>
        <w:t xml:space="preserve"> (</w:t>
      </w:r>
      <w:proofErr w:type="spellStart"/>
      <w:r w:rsidRPr="00D90A67">
        <w:rPr>
          <w:color w:val="000000" w:themeColor="text1"/>
          <w:sz w:val="28"/>
          <w:szCs w:val="28"/>
        </w:rPr>
        <w:t>Hedera</w:t>
      </w:r>
      <w:proofErr w:type="spellEnd"/>
      <w:r w:rsidRPr="00D90A67">
        <w:rPr>
          <w:color w:val="000000" w:themeColor="text1"/>
          <w:sz w:val="28"/>
          <w:szCs w:val="28"/>
        </w:rPr>
        <w:t xml:space="preserve">) та </w:t>
      </w:r>
      <w:proofErr w:type="spellStart"/>
      <w:r w:rsidRPr="00D90A67">
        <w:rPr>
          <w:color w:val="000000" w:themeColor="text1"/>
          <w:sz w:val="28"/>
          <w:szCs w:val="28"/>
        </w:rPr>
        <w:t>Avalanche</w:t>
      </w:r>
      <w:proofErr w:type="spellEnd"/>
      <w:r w:rsidRPr="00D90A67">
        <w:rPr>
          <w:color w:val="000000" w:themeColor="text1"/>
          <w:sz w:val="28"/>
          <w:szCs w:val="28"/>
        </w:rPr>
        <w:t xml:space="preserve">. У таких системах кожна транзакція може підтверджувати кілька попередніх, створюючи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багатовимірний граф історії змін</w:t>
      </w:r>
      <w:r w:rsidRPr="00D90A67">
        <w:rPr>
          <w:color w:val="000000" w:themeColor="text1"/>
          <w:sz w:val="28"/>
          <w:szCs w:val="28"/>
        </w:rPr>
        <w:t>.</w:t>
      </w:r>
    </w:p>
    <w:p w14:paraId="02E83CC6" w14:textId="77777777" w:rsidR="003750A6" w:rsidRPr="00260008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lastRenderedPageBreak/>
        <w:tab/>
        <w:t xml:space="preserve">Також застосовуються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CRDT-моделі</w:t>
      </w:r>
      <w:r w:rsidRPr="00D90A67">
        <w:rPr>
          <w:color w:val="000000" w:themeColor="text1"/>
          <w:sz w:val="28"/>
          <w:szCs w:val="28"/>
        </w:rPr>
        <w:t xml:space="preserve">, які забезпечують автоматичне розв’язання конфліктів на основі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асоціативності та комутативності операцій</w:t>
      </w:r>
      <w:r w:rsidRPr="00D90A67">
        <w:rPr>
          <w:color w:val="000000" w:themeColor="text1"/>
          <w:sz w:val="28"/>
          <w:szCs w:val="28"/>
        </w:rPr>
        <w:t xml:space="preserve"> без необхідності централізованої синхронізації [168].</w:t>
      </w:r>
    </w:p>
    <w:p w14:paraId="22701BBF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У розподілених обчислювальних середовищах, що ґрунтуються на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 xml:space="preserve"> або суміжних технологіях, можуть використовуватись різні моделі досягнення узгодженості.</w:t>
      </w:r>
    </w:p>
    <w:p w14:paraId="41E5417C" w14:textId="77777777" w:rsidR="003750A6" w:rsidRPr="00D90A67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У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таблиці </w:t>
      </w:r>
      <w:r>
        <w:rPr>
          <w:rStyle w:val="ac"/>
          <w:b w:val="0"/>
          <w:bCs w:val="0"/>
          <w:color w:val="000000" w:themeColor="text1"/>
          <w:sz w:val="28"/>
          <w:szCs w:val="28"/>
        </w:rPr>
        <w:t>2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.2</w:t>
      </w:r>
      <w:r>
        <w:rPr>
          <w:rStyle w:val="ac"/>
          <w:b w:val="0"/>
          <w:bCs w:val="0"/>
          <w:color w:val="000000" w:themeColor="text1"/>
          <w:sz w:val="28"/>
          <w:szCs w:val="28"/>
        </w:rPr>
        <w:t>4</w:t>
      </w:r>
      <w:r w:rsidRPr="00D90A67">
        <w:rPr>
          <w:color w:val="000000" w:themeColor="text1"/>
          <w:sz w:val="28"/>
          <w:szCs w:val="28"/>
        </w:rPr>
        <w:t xml:space="preserve"> представлено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порівняння трьох ключових підходів</w:t>
      </w:r>
      <w:r w:rsidRPr="00D90A67">
        <w:rPr>
          <w:color w:val="000000" w:themeColor="text1"/>
          <w:sz w:val="28"/>
          <w:szCs w:val="28"/>
        </w:rPr>
        <w:t>: CRDT, BFT-орієнтованих ланцюгів та DAG-моделей. Враховано такі критерії як режим сумісності, механізм відновлення після розбіжностей, ймовірність виникнення конфліктів і характерні приклади.</w:t>
      </w:r>
    </w:p>
    <w:p w14:paraId="1D24528D" w14:textId="2CD2E3C2" w:rsidR="003750A6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Це порівняння дозволяє наочно побачити переваги й обмеження кожного підходу та обґрунтувати вибір у контексті конкретного застосування.</w:t>
      </w:r>
    </w:p>
    <w:p w14:paraId="7FA3A116" w14:textId="77777777" w:rsidR="00473726" w:rsidRDefault="00473726" w:rsidP="00F80B17">
      <w:pPr>
        <w:spacing w:line="360" w:lineRule="auto"/>
        <w:jc w:val="right"/>
        <w:rPr>
          <w:color w:val="000000" w:themeColor="text1"/>
          <w:sz w:val="28"/>
          <w:szCs w:val="28"/>
        </w:rPr>
      </w:pPr>
    </w:p>
    <w:p w14:paraId="157FBEEC" w14:textId="62700CB0" w:rsidR="003750A6" w:rsidRPr="006E297F" w:rsidRDefault="003750A6" w:rsidP="00F80B17">
      <w:pPr>
        <w:spacing w:line="360" w:lineRule="auto"/>
        <w:jc w:val="right"/>
        <w:rPr>
          <w:color w:val="000000" w:themeColor="text1"/>
          <w:sz w:val="28"/>
          <w:szCs w:val="28"/>
        </w:rPr>
      </w:pPr>
      <w:r w:rsidRPr="006E297F">
        <w:rPr>
          <w:color w:val="000000" w:themeColor="text1"/>
          <w:sz w:val="28"/>
          <w:szCs w:val="28"/>
        </w:rPr>
        <w:t>Таблиця 2.24 - Порівняння моделей реплікації та узгодженості: CRDT, BFT, DAG</w:t>
      </w:r>
    </w:p>
    <w:tbl>
      <w:tblPr>
        <w:tblStyle w:val="af1"/>
        <w:tblW w:w="0" w:type="auto"/>
        <w:jc w:val="center"/>
        <w:tblLook w:val="04A0" w:firstRow="1" w:lastRow="0" w:firstColumn="1" w:lastColumn="0" w:noHBand="0" w:noVBand="1"/>
      </w:tblPr>
      <w:tblGrid>
        <w:gridCol w:w="1728"/>
        <w:gridCol w:w="1728"/>
        <w:gridCol w:w="1728"/>
        <w:gridCol w:w="1728"/>
        <w:gridCol w:w="1728"/>
      </w:tblGrid>
      <w:tr w:rsidR="003750A6" w:rsidRPr="00D90A67" w14:paraId="4A14BA24" w14:textId="77777777" w:rsidTr="000E05CF">
        <w:trPr>
          <w:jc w:val="center"/>
        </w:trPr>
        <w:tc>
          <w:tcPr>
            <w:tcW w:w="1728" w:type="dxa"/>
          </w:tcPr>
          <w:p w14:paraId="60CC1316" w14:textId="77777777" w:rsidR="003750A6" w:rsidRPr="00317F2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Модель</w:t>
            </w:r>
          </w:p>
        </w:tc>
        <w:tc>
          <w:tcPr>
            <w:tcW w:w="1728" w:type="dxa"/>
          </w:tcPr>
          <w:p w14:paraId="10052B68" w14:textId="77777777" w:rsidR="003750A6" w:rsidRPr="00317F2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Сумісність</w:t>
            </w:r>
          </w:p>
        </w:tc>
        <w:tc>
          <w:tcPr>
            <w:tcW w:w="1728" w:type="dxa"/>
          </w:tcPr>
          <w:p w14:paraId="315EE449" w14:textId="77777777" w:rsidR="003750A6" w:rsidRPr="00317F2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Відновлення</w:t>
            </w:r>
          </w:p>
        </w:tc>
        <w:tc>
          <w:tcPr>
            <w:tcW w:w="1728" w:type="dxa"/>
          </w:tcPr>
          <w:p w14:paraId="2068A481" w14:textId="77777777" w:rsidR="003750A6" w:rsidRPr="00317F2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Конфлікти</w:t>
            </w:r>
          </w:p>
        </w:tc>
        <w:tc>
          <w:tcPr>
            <w:tcW w:w="1728" w:type="dxa"/>
          </w:tcPr>
          <w:p w14:paraId="697BB67D" w14:textId="77777777" w:rsidR="003750A6" w:rsidRPr="00317F2F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Приклад</w:t>
            </w:r>
          </w:p>
        </w:tc>
      </w:tr>
      <w:tr w:rsidR="003750A6" w:rsidRPr="00D90A67" w14:paraId="153197B5" w14:textId="77777777" w:rsidTr="000E05CF">
        <w:trPr>
          <w:jc w:val="center"/>
        </w:trPr>
        <w:tc>
          <w:tcPr>
            <w:tcW w:w="1728" w:type="dxa"/>
          </w:tcPr>
          <w:p w14:paraId="1835E407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CRDT</w:t>
            </w:r>
          </w:p>
        </w:tc>
        <w:tc>
          <w:tcPr>
            <w:tcW w:w="1728" w:type="dxa"/>
          </w:tcPr>
          <w:p w14:paraId="66799810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offline</w:t>
            </w:r>
            <w:proofErr w:type="spellEnd"/>
          </w:p>
        </w:tc>
        <w:tc>
          <w:tcPr>
            <w:tcW w:w="1728" w:type="dxa"/>
          </w:tcPr>
          <w:p w14:paraId="61CB8E81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автоматичне</w:t>
            </w:r>
          </w:p>
        </w:tc>
        <w:tc>
          <w:tcPr>
            <w:tcW w:w="1728" w:type="dxa"/>
          </w:tcPr>
          <w:p w14:paraId="5926CBE5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ні</w:t>
            </w:r>
          </w:p>
        </w:tc>
        <w:tc>
          <w:tcPr>
            <w:tcW w:w="1728" w:type="dxa"/>
          </w:tcPr>
          <w:p w14:paraId="4068F2A6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Yjs</w:t>
            </w:r>
            <w:proofErr w:type="spellEnd"/>
            <w:r w:rsidRPr="00317F2F">
              <w:rPr>
                <w:color w:val="000000" w:themeColor="text1"/>
              </w:rPr>
              <w:t xml:space="preserve">, </w:t>
            </w:r>
            <w:proofErr w:type="spellStart"/>
            <w:r w:rsidRPr="00317F2F">
              <w:rPr>
                <w:color w:val="000000" w:themeColor="text1"/>
              </w:rPr>
              <w:t>Automerge</w:t>
            </w:r>
            <w:proofErr w:type="spellEnd"/>
          </w:p>
        </w:tc>
      </w:tr>
      <w:tr w:rsidR="003750A6" w:rsidRPr="00D90A67" w14:paraId="06D16618" w14:textId="77777777" w:rsidTr="000E05CF">
        <w:trPr>
          <w:jc w:val="center"/>
        </w:trPr>
        <w:tc>
          <w:tcPr>
            <w:tcW w:w="1728" w:type="dxa"/>
          </w:tcPr>
          <w:p w14:paraId="2A95C695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BFT-</w:t>
            </w:r>
            <w:proofErr w:type="spellStart"/>
            <w:r w:rsidRPr="00317F2F">
              <w:rPr>
                <w:color w:val="000000" w:themeColor="text1"/>
              </w:rPr>
              <w:t>chain</w:t>
            </w:r>
            <w:proofErr w:type="spellEnd"/>
          </w:p>
        </w:tc>
        <w:tc>
          <w:tcPr>
            <w:tcW w:w="1728" w:type="dxa"/>
          </w:tcPr>
          <w:p w14:paraId="4EF01513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online</w:t>
            </w:r>
            <w:proofErr w:type="spellEnd"/>
          </w:p>
        </w:tc>
        <w:tc>
          <w:tcPr>
            <w:tcW w:w="1728" w:type="dxa"/>
          </w:tcPr>
          <w:p w14:paraId="6B6556A9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ручне</w:t>
            </w:r>
          </w:p>
        </w:tc>
        <w:tc>
          <w:tcPr>
            <w:tcW w:w="1728" w:type="dxa"/>
          </w:tcPr>
          <w:p w14:paraId="29BA8CA7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ні</w:t>
            </w:r>
          </w:p>
        </w:tc>
        <w:tc>
          <w:tcPr>
            <w:tcW w:w="1728" w:type="dxa"/>
          </w:tcPr>
          <w:p w14:paraId="74B2B4DD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Tendermint</w:t>
            </w:r>
            <w:proofErr w:type="spellEnd"/>
            <w:r w:rsidRPr="00317F2F">
              <w:rPr>
                <w:color w:val="000000" w:themeColor="text1"/>
              </w:rPr>
              <w:t xml:space="preserve">, </w:t>
            </w:r>
            <w:proofErr w:type="spellStart"/>
            <w:r w:rsidRPr="00317F2F">
              <w:rPr>
                <w:color w:val="000000" w:themeColor="text1"/>
              </w:rPr>
              <w:t>HotStuff</w:t>
            </w:r>
            <w:proofErr w:type="spellEnd"/>
          </w:p>
        </w:tc>
      </w:tr>
      <w:tr w:rsidR="003750A6" w:rsidRPr="00D90A67" w14:paraId="3F86DBFD" w14:textId="77777777" w:rsidTr="000E05CF">
        <w:trPr>
          <w:jc w:val="center"/>
        </w:trPr>
        <w:tc>
          <w:tcPr>
            <w:tcW w:w="1728" w:type="dxa"/>
          </w:tcPr>
          <w:p w14:paraId="2A465819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DAG</w:t>
            </w:r>
          </w:p>
        </w:tc>
        <w:tc>
          <w:tcPr>
            <w:tcW w:w="1728" w:type="dxa"/>
          </w:tcPr>
          <w:p w14:paraId="67AE8574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async</w:t>
            </w:r>
            <w:proofErr w:type="spellEnd"/>
          </w:p>
        </w:tc>
        <w:tc>
          <w:tcPr>
            <w:tcW w:w="1728" w:type="dxa"/>
          </w:tcPr>
          <w:p w14:paraId="2D42B332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часткове</w:t>
            </w:r>
          </w:p>
        </w:tc>
        <w:tc>
          <w:tcPr>
            <w:tcW w:w="1728" w:type="dxa"/>
          </w:tcPr>
          <w:p w14:paraId="72E148E5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r w:rsidRPr="00317F2F">
              <w:rPr>
                <w:color w:val="000000" w:themeColor="text1"/>
              </w:rPr>
              <w:t>можливі</w:t>
            </w:r>
          </w:p>
        </w:tc>
        <w:tc>
          <w:tcPr>
            <w:tcW w:w="1728" w:type="dxa"/>
          </w:tcPr>
          <w:p w14:paraId="47B68130" w14:textId="77777777" w:rsidR="003750A6" w:rsidRPr="00317F2F" w:rsidRDefault="003750A6" w:rsidP="00F80B17">
            <w:pPr>
              <w:spacing w:line="360" w:lineRule="auto"/>
              <w:jc w:val="both"/>
              <w:rPr>
                <w:color w:val="000000" w:themeColor="text1"/>
              </w:rPr>
            </w:pPr>
            <w:proofErr w:type="spellStart"/>
            <w:r w:rsidRPr="00317F2F">
              <w:rPr>
                <w:color w:val="000000" w:themeColor="text1"/>
              </w:rPr>
              <w:t>Hedera</w:t>
            </w:r>
            <w:proofErr w:type="spellEnd"/>
            <w:r w:rsidRPr="00317F2F">
              <w:rPr>
                <w:color w:val="000000" w:themeColor="text1"/>
              </w:rPr>
              <w:t xml:space="preserve">, </w:t>
            </w:r>
            <w:proofErr w:type="spellStart"/>
            <w:r w:rsidRPr="00317F2F">
              <w:rPr>
                <w:color w:val="000000" w:themeColor="text1"/>
              </w:rPr>
              <w:t>Avalanche</w:t>
            </w:r>
            <w:proofErr w:type="spellEnd"/>
          </w:p>
        </w:tc>
      </w:tr>
    </w:tbl>
    <w:p w14:paraId="33B252AD" w14:textId="77777777" w:rsidR="003750A6" w:rsidRPr="0010316E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10316E">
        <w:rPr>
          <w:color w:val="000000" w:themeColor="text1"/>
          <w:sz w:val="28"/>
          <w:szCs w:val="28"/>
        </w:rPr>
        <w:tab/>
        <w:t>2.4.2 Моделі децентралізованих обчислень</w:t>
      </w:r>
    </w:p>
    <w:p w14:paraId="5B1A818D" w14:textId="77777777" w:rsidR="003750A6" w:rsidRPr="00D90A67" w:rsidRDefault="003750A6" w:rsidP="00F80B17">
      <w:pPr>
        <w:pStyle w:val="3"/>
        <w:spacing w:before="0" w:after="0" w:line="360" w:lineRule="auto"/>
        <w:jc w:val="both"/>
        <w:rPr>
          <w:rFonts w:ascii="Times New Roman" w:hAnsi="Times New Roman" w:cs="Times New Roman"/>
          <w:color w:val="000000" w:themeColor="text1"/>
        </w:rPr>
      </w:pPr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ab/>
        <w:t>Поняття децентралізованих обчислень</w:t>
      </w:r>
    </w:p>
    <w:p w14:paraId="22E8DBBC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Децентралізовані обчислення (</w:t>
      </w:r>
      <w:proofErr w:type="spellStart"/>
      <w:r w:rsidRPr="00D90A67">
        <w:rPr>
          <w:color w:val="000000" w:themeColor="text1"/>
          <w:sz w:val="28"/>
          <w:szCs w:val="28"/>
        </w:rPr>
        <w:t>англ</w:t>
      </w:r>
      <w:proofErr w:type="spellEnd"/>
      <w:r w:rsidRPr="00D90A67">
        <w:rPr>
          <w:color w:val="000000" w:themeColor="text1"/>
          <w:sz w:val="28"/>
          <w:szCs w:val="28"/>
        </w:rPr>
        <w:t xml:space="preserve">. </w:t>
      </w:r>
      <w:proofErr w:type="spellStart"/>
      <w:r w:rsidRPr="00D90A67">
        <w:rPr>
          <w:rStyle w:val="ad"/>
          <w:color w:val="000000" w:themeColor="text1"/>
          <w:sz w:val="28"/>
          <w:szCs w:val="28"/>
        </w:rPr>
        <w:t>decentralized</w:t>
      </w:r>
      <w:proofErr w:type="spellEnd"/>
      <w:r w:rsidRPr="00D90A67">
        <w:rPr>
          <w:rStyle w:val="ad"/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rStyle w:val="ad"/>
          <w:color w:val="000000" w:themeColor="text1"/>
          <w:sz w:val="28"/>
          <w:szCs w:val="28"/>
        </w:rPr>
        <w:t>computing</w:t>
      </w:r>
      <w:proofErr w:type="spellEnd"/>
      <w:r w:rsidRPr="00D90A67">
        <w:rPr>
          <w:color w:val="000000" w:themeColor="text1"/>
          <w:sz w:val="28"/>
          <w:szCs w:val="28"/>
        </w:rPr>
        <w:t xml:space="preserve">) є однією з ключових парадигм, що використовуються у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 xml:space="preserve">-орієнтованих високонавантажених комп’ютерних системах. Відмінною особливістю таких моделей є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відсутність централізованого координатора</w:t>
      </w:r>
      <w:r w:rsidRPr="00D90A67">
        <w:rPr>
          <w:color w:val="000000" w:themeColor="text1"/>
          <w:sz w:val="28"/>
          <w:szCs w:val="28"/>
        </w:rPr>
        <w:t>, що забезпечує гнучкість, стійкість до збоїв та прозорість у виконанні розподілених обчислювальних завдань [169, с. 9–10].</w:t>
      </w:r>
    </w:p>
    <w:p w14:paraId="5A428925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lastRenderedPageBreak/>
        <w:tab/>
        <w:t xml:space="preserve">В основі децентралізованих моделей лежить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розподіл обчислювального навантаження між окремими вузлами мережі</w:t>
      </w:r>
      <w:r w:rsidRPr="00D90A67">
        <w:rPr>
          <w:color w:val="000000" w:themeColor="text1"/>
          <w:sz w:val="28"/>
          <w:szCs w:val="28"/>
        </w:rPr>
        <w:t xml:space="preserve">, де кожен вузол може виступати як клієнт, виконавець або </w:t>
      </w:r>
      <w:proofErr w:type="spellStart"/>
      <w:r w:rsidRPr="00D90A67">
        <w:rPr>
          <w:color w:val="000000" w:themeColor="text1"/>
          <w:sz w:val="28"/>
          <w:szCs w:val="28"/>
        </w:rPr>
        <w:t>валідатор</w:t>
      </w:r>
      <w:proofErr w:type="spellEnd"/>
      <w:r w:rsidRPr="00D90A67">
        <w:rPr>
          <w:color w:val="000000" w:themeColor="text1"/>
          <w:sz w:val="28"/>
          <w:szCs w:val="28"/>
        </w:rPr>
        <w:t xml:space="preserve"> результату. </w:t>
      </w:r>
    </w:p>
    <w:p w14:paraId="45944614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Формула описує сумарний обчислювальний результат децентралізованої системи як наближення до цільового обчислення.</w:t>
      </w:r>
    </w:p>
    <w:p w14:paraId="64514DD9" w14:textId="77777777" w:rsidR="003750A6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Формально модель можна подати у вигляді:</w:t>
      </w:r>
    </w:p>
    <w:p w14:paraId="1E245CD8" w14:textId="77777777" w:rsidR="003750A6" w:rsidRPr="00960CE5" w:rsidRDefault="003750A6" w:rsidP="00F80B17">
      <w:pPr>
        <w:spacing w:line="360" w:lineRule="auto"/>
        <w:ind w:left="2880"/>
        <w:jc w:val="center"/>
        <w:rPr>
          <w:color w:val="000000" w:themeColor="text1"/>
          <w:sz w:val="28"/>
          <w:szCs w:val="28"/>
        </w:rPr>
      </w:pPr>
      <w:r w:rsidRPr="00260008">
        <w:rPr>
          <w:position w:val="-28"/>
          <w:sz w:val="28"/>
          <w:szCs w:val="28"/>
        </w:rPr>
        <w:object w:dxaOrig="1939" w:dyaOrig="680" w14:anchorId="06D3122C">
          <v:shape id="_x0000_i1109" type="#_x0000_t75" style="width:107.05pt;height:37.55pt" o:ole="">
            <v:imagedata r:id="rId193" o:title=""/>
          </v:shape>
          <o:OLEObject Type="Embed" ProgID="Equation.DSMT4" ShapeID="_x0000_i1109" DrawAspect="Content" ObjectID="_1837080781" r:id="rId194"/>
        </w:objec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color w:val="000000" w:themeColor="text1"/>
          <w:sz w:val="28"/>
          <w:szCs w:val="28"/>
        </w:rPr>
        <w:t>(2.19)</w:t>
      </w:r>
    </w:p>
    <w:p w14:paraId="740A8A3B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де:</w:t>
      </w:r>
    </w:p>
    <w:p w14:paraId="5365E960" w14:textId="77777777" w:rsidR="003750A6" w:rsidRPr="00D90A67" w:rsidRDefault="003750A6" w:rsidP="00F80B17">
      <w:pPr>
        <w:pStyle w:val="ab"/>
        <w:numPr>
          <w:ilvl w:val="0"/>
          <w:numId w:val="562"/>
        </w:numPr>
        <w:spacing w:before="0" w:beforeAutospacing="0" w:after="0" w:afterAutospacing="0" w:line="360" w:lineRule="auto"/>
        <w:ind w:left="426"/>
        <w:jc w:val="both"/>
        <w:rPr>
          <w:color w:val="000000" w:themeColor="text1"/>
          <w:sz w:val="28"/>
          <w:szCs w:val="28"/>
        </w:rPr>
      </w:pPr>
      <w:r w:rsidRPr="00255307">
        <w:rPr>
          <w:position w:val="-14"/>
        </w:rPr>
        <w:object w:dxaOrig="639" w:dyaOrig="400" w14:anchorId="6A6CE7D1">
          <v:shape id="_x0000_i1110" type="#_x0000_t75" style="width:31.95pt;height:20.05pt" o:ole="">
            <v:imagedata r:id="rId195" o:title=""/>
          </v:shape>
          <o:OLEObject Type="Embed" ProgID="Equation.DSMT4" ShapeID="_x0000_i1110" DrawAspect="Content" ObjectID="_1837080782" r:id="rId196"/>
        </w:object>
      </w:r>
      <w:r w:rsidRPr="00D90A67">
        <w:rPr>
          <w:color w:val="000000" w:themeColor="text1"/>
          <w:sz w:val="28"/>
          <w:szCs w:val="28"/>
        </w:rPr>
        <w:t xml:space="preserve">— обчислювальний внесок вузла </w:t>
      </w:r>
      <w:r w:rsidRPr="00D90A67">
        <w:rPr>
          <w:rStyle w:val="katex-mathml"/>
          <w:color w:val="000000" w:themeColor="text1"/>
          <w:sz w:val="28"/>
          <w:szCs w:val="28"/>
        </w:rPr>
        <w:t>i</w:t>
      </w:r>
      <w:r w:rsidRPr="00D90A67">
        <w:rPr>
          <w:color w:val="000000" w:themeColor="text1"/>
          <w:sz w:val="28"/>
          <w:szCs w:val="28"/>
        </w:rPr>
        <w:t>,</w:t>
      </w:r>
    </w:p>
    <w:p w14:paraId="07B6F01B" w14:textId="77777777" w:rsidR="003750A6" w:rsidRPr="00260008" w:rsidRDefault="003750A6" w:rsidP="00F80B17">
      <w:pPr>
        <w:pStyle w:val="ab"/>
        <w:numPr>
          <w:ilvl w:val="0"/>
          <w:numId w:val="562"/>
        </w:numPr>
        <w:spacing w:before="0" w:beforeAutospacing="0" w:after="0" w:afterAutospacing="0" w:line="360" w:lineRule="auto"/>
        <w:ind w:left="426"/>
        <w:jc w:val="both"/>
        <w:rPr>
          <w:color w:val="000000" w:themeColor="text1"/>
          <w:sz w:val="28"/>
          <w:szCs w:val="28"/>
        </w:rPr>
      </w:pPr>
      <w:r w:rsidRPr="00255307">
        <w:rPr>
          <w:position w:val="-14"/>
        </w:rPr>
        <w:object w:dxaOrig="859" w:dyaOrig="400" w14:anchorId="6F0621DA">
          <v:shape id="_x0000_i1111" type="#_x0000_t75" style="width:42.55pt;height:20.05pt" o:ole="">
            <v:imagedata r:id="rId197" o:title=""/>
          </v:shape>
          <o:OLEObject Type="Embed" ProgID="Equation.DSMT4" ShapeID="_x0000_i1111" DrawAspect="Content" ObjectID="_1837080783" r:id="rId198"/>
        </w:object>
      </w:r>
      <w:r w:rsidRPr="00D90A67">
        <w:rPr>
          <w:rStyle w:val="katex-mathml"/>
          <w:color w:val="000000" w:themeColor="text1"/>
          <w:sz w:val="28"/>
          <w:szCs w:val="28"/>
        </w:rPr>
        <w:t xml:space="preserve"> </w:t>
      </w:r>
      <w:r w:rsidRPr="00D90A67">
        <w:rPr>
          <w:color w:val="000000" w:themeColor="text1"/>
          <w:sz w:val="28"/>
          <w:szCs w:val="28"/>
        </w:rPr>
        <w:t xml:space="preserve">— загальне значення цільової функції для задачі </w:t>
      </w:r>
      <w:r w:rsidRPr="00260008">
        <w:rPr>
          <w:rStyle w:val="katex-mathml"/>
          <w:i/>
          <w:iCs/>
          <w:color w:val="000000" w:themeColor="text1"/>
          <w:sz w:val="28"/>
          <w:szCs w:val="28"/>
        </w:rPr>
        <w:t>x</w:t>
      </w:r>
      <w:r w:rsidRPr="00D90A67">
        <w:rPr>
          <w:color w:val="000000" w:themeColor="text1"/>
          <w:sz w:val="28"/>
          <w:szCs w:val="28"/>
        </w:rPr>
        <w:t xml:space="preserve">, розподіленої серед </w:t>
      </w:r>
      <w:r w:rsidRPr="00260008">
        <w:rPr>
          <w:rStyle w:val="katex-mathml"/>
          <w:i/>
          <w:iCs/>
          <w:color w:val="000000" w:themeColor="text1"/>
          <w:sz w:val="28"/>
          <w:szCs w:val="28"/>
        </w:rPr>
        <w:t>N</w:t>
      </w:r>
      <w:r w:rsidRPr="00D90A67">
        <w:rPr>
          <w:color w:val="000000" w:themeColor="text1"/>
          <w:sz w:val="28"/>
          <w:szCs w:val="28"/>
        </w:rPr>
        <w:t xml:space="preserve"> вузлів.</w:t>
      </w:r>
    </w:p>
    <w:p w14:paraId="1025E253" w14:textId="77777777" w:rsidR="003750A6" w:rsidRPr="00260008" w:rsidRDefault="003750A6" w:rsidP="00F80B17">
      <w:pPr>
        <w:pStyle w:val="3"/>
        <w:spacing w:before="0" w:after="0" w:line="360" w:lineRule="auto"/>
        <w:jc w:val="both"/>
        <w:rPr>
          <w:rFonts w:ascii="Times New Roman" w:hAnsi="Times New Roman" w:cs="Times New Roman"/>
          <w:color w:val="000000" w:themeColor="text1"/>
        </w:rPr>
      </w:pPr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ab/>
        <w:t>Відмінності від централізованих моделей</w:t>
      </w:r>
      <w:r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>.</w:t>
      </w:r>
    </w:p>
    <w:p w14:paraId="18684B91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У традиційних централізованих системах всі обчислення виконуються на єдиному сервері або в межах одного кластеру, що створює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єдину точку відмови (SPOF)</w:t>
      </w:r>
      <w:r w:rsidRPr="00D90A67">
        <w:rPr>
          <w:color w:val="000000" w:themeColor="text1"/>
          <w:sz w:val="28"/>
          <w:szCs w:val="28"/>
        </w:rPr>
        <w:t xml:space="preserve">. У децентралізованій архітектурі обробка даних виконується </w:t>
      </w:r>
      <w:proofErr w:type="spellStart"/>
      <w:r w:rsidRPr="00D90A67">
        <w:rPr>
          <w:color w:val="000000" w:themeColor="text1"/>
          <w:sz w:val="28"/>
          <w:szCs w:val="28"/>
        </w:rPr>
        <w:t>розподілено</w:t>
      </w:r>
      <w:proofErr w:type="spellEnd"/>
      <w:r w:rsidRPr="00D90A67">
        <w:rPr>
          <w:color w:val="000000" w:themeColor="text1"/>
          <w:sz w:val="28"/>
          <w:szCs w:val="28"/>
        </w:rPr>
        <w:t>, що підвищує надійність, але ускладнює механізми узгодженості та верифікації результатів [170, с. 12].</w:t>
      </w:r>
    </w:p>
    <w:p w14:paraId="7427C31A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Візуально відмінність між цими моделями можна представити так:</w:t>
      </w:r>
    </w:p>
    <w:p w14:paraId="3474BCF3" w14:textId="77777777" w:rsidR="003750A6" w:rsidRPr="00D90A67" w:rsidRDefault="003750A6" w:rsidP="00F80B17">
      <w:pPr>
        <w:pStyle w:val="ab"/>
        <w:numPr>
          <w:ilvl w:val="0"/>
          <w:numId w:val="563"/>
        </w:numPr>
        <w:spacing w:before="0" w:beforeAutospacing="0" w:after="0" w:afterAutospacing="0" w:line="360" w:lineRule="auto"/>
        <w:ind w:left="567"/>
        <w:jc w:val="both"/>
        <w:rPr>
          <w:rStyle w:val="katex-mathml"/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Централізована модель</w:t>
      </w:r>
      <w:r w:rsidRPr="00D90A67">
        <w:rPr>
          <w:rStyle w:val="ac"/>
          <w:color w:val="000000" w:themeColor="text1"/>
          <w:sz w:val="28"/>
          <w:szCs w:val="28"/>
        </w:rPr>
        <w:t>:</w:t>
      </w:r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rStyle w:val="katex-mathml"/>
          <w:rFonts w:eastAsiaTheme="majorEastAsia"/>
          <w:color w:val="000000" w:themeColor="text1"/>
          <w:sz w:val="28"/>
          <w:szCs w:val="28"/>
        </w:rPr>
        <w:t>x→Server→y</w:t>
      </w:r>
      <w:proofErr w:type="spellEnd"/>
    </w:p>
    <w:p w14:paraId="7D817D88" w14:textId="77777777" w:rsidR="003750A6" w:rsidRPr="00260008" w:rsidRDefault="003750A6" w:rsidP="00F80B17">
      <w:pPr>
        <w:pStyle w:val="ab"/>
        <w:numPr>
          <w:ilvl w:val="0"/>
          <w:numId w:val="563"/>
        </w:numPr>
        <w:spacing w:before="0" w:beforeAutospacing="0" w:after="0" w:afterAutospacing="0" w:line="360" w:lineRule="auto"/>
        <w:ind w:left="567"/>
        <w:jc w:val="both"/>
        <w:rPr>
          <w:rStyle w:val="ac"/>
          <w:b w:val="0"/>
          <w:bCs w:val="0"/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Децентралізована модель</w:t>
      </w:r>
      <w:r w:rsidRPr="00D90A67">
        <w:rPr>
          <w:rStyle w:val="ac"/>
          <w:color w:val="000000" w:themeColor="text1"/>
          <w:sz w:val="28"/>
          <w:szCs w:val="28"/>
        </w:rPr>
        <w:t>:</w:t>
      </w:r>
      <w:r w:rsidRPr="00D90A67">
        <w:rPr>
          <w:color w:val="000000" w:themeColor="text1"/>
          <w:sz w:val="28"/>
          <w:szCs w:val="28"/>
        </w:rPr>
        <w:t xml:space="preserve"> </w:t>
      </w:r>
      <w:r w:rsidRPr="00D90A67">
        <w:rPr>
          <w:rStyle w:val="katex-mathml"/>
          <w:rFonts w:eastAsiaTheme="majorEastAsia"/>
          <w:color w:val="000000" w:themeColor="text1"/>
          <w:sz w:val="28"/>
          <w:szCs w:val="28"/>
        </w:rPr>
        <w:t>x→{Node1,Node2,...,</w:t>
      </w:r>
      <w:proofErr w:type="spellStart"/>
      <w:r w:rsidRPr="00D90A67">
        <w:rPr>
          <w:rStyle w:val="katex-mathml"/>
          <w:rFonts w:eastAsiaTheme="majorEastAsia"/>
          <w:color w:val="000000" w:themeColor="text1"/>
          <w:sz w:val="28"/>
          <w:szCs w:val="28"/>
        </w:rPr>
        <w:t>Noden</w:t>
      </w:r>
      <w:proofErr w:type="spellEnd"/>
      <w:r w:rsidRPr="00D90A67">
        <w:rPr>
          <w:rStyle w:val="katex-mathml"/>
          <w:rFonts w:eastAsiaTheme="majorEastAsia"/>
          <w:color w:val="000000" w:themeColor="text1"/>
          <w:sz w:val="28"/>
          <w:szCs w:val="28"/>
        </w:rPr>
        <w:t>}→y</w:t>
      </w:r>
    </w:p>
    <w:p w14:paraId="6BB9C0A4" w14:textId="77777777" w:rsidR="003750A6" w:rsidRPr="00260008" w:rsidRDefault="003750A6" w:rsidP="00F80B17">
      <w:pPr>
        <w:pStyle w:val="3"/>
        <w:spacing w:before="0" w:after="0" w:line="360" w:lineRule="auto"/>
        <w:jc w:val="both"/>
        <w:rPr>
          <w:rFonts w:ascii="Times New Roman" w:hAnsi="Times New Roman" w:cs="Times New Roman"/>
          <w:color w:val="000000" w:themeColor="text1"/>
        </w:rPr>
      </w:pPr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ab/>
        <w:t>Фреймворки та підходи</w:t>
      </w:r>
      <w:r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>.</w:t>
      </w:r>
    </w:p>
    <w:p w14:paraId="502045B1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Існує кілька ключових архітектурних підходів до реалізації децентралізованих обчислень, що класифікуються як:</w:t>
      </w:r>
    </w:p>
    <w:p w14:paraId="011E89B8" w14:textId="77777777" w:rsidR="003750A6" w:rsidRDefault="003750A6" w:rsidP="00F80B17">
      <w:pPr>
        <w:pStyle w:val="ab"/>
        <w:numPr>
          <w:ilvl w:val="0"/>
          <w:numId w:val="564"/>
        </w:numPr>
        <w:spacing w:before="0" w:beforeAutospacing="0" w:after="0" w:afterAutospacing="0" w:line="360" w:lineRule="auto"/>
        <w:ind w:left="709"/>
        <w:jc w:val="both"/>
        <w:rPr>
          <w:color w:val="000000" w:themeColor="text1"/>
          <w:sz w:val="28"/>
          <w:szCs w:val="28"/>
        </w:rPr>
      </w:pP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On-chain</w:t>
      </w:r>
      <w:proofErr w:type="spellEnd"/>
      <w:r w:rsidRPr="00D90A67">
        <w:rPr>
          <w:color w:val="000000" w:themeColor="text1"/>
          <w:sz w:val="28"/>
          <w:szCs w:val="28"/>
        </w:rPr>
        <w:t xml:space="preserve"> – всі обчислення відбуваються безпосередньо у смарт-контрактах </w:t>
      </w:r>
      <w:proofErr w:type="spellStart"/>
      <w:r w:rsidRPr="00D90A67">
        <w:rPr>
          <w:color w:val="000000" w:themeColor="text1"/>
          <w:sz w:val="28"/>
          <w:szCs w:val="28"/>
        </w:rPr>
        <w:t>блокчейну</w:t>
      </w:r>
      <w:proofErr w:type="spellEnd"/>
      <w:r w:rsidRPr="00D90A67">
        <w:rPr>
          <w:color w:val="000000" w:themeColor="text1"/>
          <w:sz w:val="28"/>
          <w:szCs w:val="28"/>
        </w:rPr>
        <w:t xml:space="preserve"> (наприклад, EVM або WASM);</w:t>
      </w:r>
    </w:p>
    <w:p w14:paraId="0B961956" w14:textId="77777777" w:rsidR="003750A6" w:rsidRDefault="003750A6" w:rsidP="00F80B17">
      <w:pPr>
        <w:pStyle w:val="ab"/>
        <w:numPr>
          <w:ilvl w:val="0"/>
          <w:numId w:val="564"/>
        </w:numPr>
        <w:spacing w:before="0" w:beforeAutospacing="0" w:after="0" w:afterAutospacing="0" w:line="360" w:lineRule="auto"/>
        <w:ind w:left="709"/>
        <w:jc w:val="both"/>
        <w:rPr>
          <w:color w:val="000000" w:themeColor="text1"/>
          <w:sz w:val="28"/>
          <w:szCs w:val="28"/>
        </w:rPr>
      </w:pPr>
      <w:proofErr w:type="spellStart"/>
      <w:r w:rsidRPr="006E297F">
        <w:rPr>
          <w:rStyle w:val="ac"/>
          <w:b w:val="0"/>
          <w:bCs w:val="0"/>
          <w:color w:val="000000" w:themeColor="text1"/>
          <w:sz w:val="28"/>
          <w:szCs w:val="28"/>
        </w:rPr>
        <w:t>Off-chain</w:t>
      </w:r>
      <w:proofErr w:type="spellEnd"/>
      <w:r w:rsidRPr="006E297F">
        <w:rPr>
          <w:color w:val="000000" w:themeColor="text1"/>
          <w:sz w:val="28"/>
          <w:szCs w:val="28"/>
        </w:rPr>
        <w:t xml:space="preserve"> – обчислення виконуються поза межами </w:t>
      </w:r>
      <w:proofErr w:type="spellStart"/>
      <w:r w:rsidRPr="006E297F">
        <w:rPr>
          <w:color w:val="000000" w:themeColor="text1"/>
          <w:sz w:val="28"/>
          <w:szCs w:val="28"/>
        </w:rPr>
        <w:t>блокчейну</w:t>
      </w:r>
      <w:proofErr w:type="spellEnd"/>
      <w:r w:rsidRPr="006E297F">
        <w:rPr>
          <w:color w:val="000000" w:themeColor="text1"/>
          <w:sz w:val="28"/>
          <w:szCs w:val="28"/>
        </w:rPr>
        <w:t>, а результати заносяться у нього після верифікації;</w:t>
      </w:r>
    </w:p>
    <w:p w14:paraId="1856A248" w14:textId="77777777" w:rsidR="003750A6" w:rsidRPr="006E297F" w:rsidRDefault="003750A6" w:rsidP="00F80B17">
      <w:pPr>
        <w:pStyle w:val="ab"/>
        <w:numPr>
          <w:ilvl w:val="0"/>
          <w:numId w:val="564"/>
        </w:numPr>
        <w:spacing w:before="0" w:beforeAutospacing="0" w:after="0" w:afterAutospacing="0" w:line="360" w:lineRule="auto"/>
        <w:ind w:left="709"/>
        <w:jc w:val="both"/>
        <w:rPr>
          <w:color w:val="000000" w:themeColor="text1"/>
          <w:sz w:val="28"/>
          <w:szCs w:val="28"/>
        </w:rPr>
      </w:pPr>
      <w:proofErr w:type="spellStart"/>
      <w:r w:rsidRPr="006E297F">
        <w:rPr>
          <w:rStyle w:val="ac"/>
          <w:b w:val="0"/>
          <w:bCs w:val="0"/>
          <w:color w:val="000000" w:themeColor="text1"/>
          <w:sz w:val="28"/>
          <w:szCs w:val="28"/>
        </w:rPr>
        <w:lastRenderedPageBreak/>
        <w:t>Hybrid</w:t>
      </w:r>
      <w:proofErr w:type="spellEnd"/>
      <w:r w:rsidRPr="006E297F">
        <w:rPr>
          <w:color w:val="000000" w:themeColor="text1"/>
          <w:sz w:val="28"/>
          <w:szCs w:val="28"/>
        </w:rPr>
        <w:t xml:space="preserve"> – комбіновані рішення, що об’єднують переваги двох попередніх підходів для досягнення гнучкості та масштабованості [171, с. 28; 23, с. 15].</w:t>
      </w:r>
    </w:p>
    <w:p w14:paraId="4E9C5F50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Ці підходи відрізняються:</w:t>
      </w:r>
    </w:p>
    <w:p w14:paraId="60015644" w14:textId="77777777" w:rsidR="003750A6" w:rsidRDefault="003750A6" w:rsidP="00F80B17">
      <w:pPr>
        <w:pStyle w:val="ab"/>
        <w:numPr>
          <w:ilvl w:val="0"/>
          <w:numId w:val="565"/>
        </w:numPr>
        <w:spacing w:before="0" w:beforeAutospacing="0" w:after="0" w:afterAutospacing="0" w:line="360" w:lineRule="auto"/>
        <w:ind w:left="851"/>
        <w:jc w:val="both"/>
        <w:rPr>
          <w:b/>
          <w:bCs/>
          <w:color w:val="000000" w:themeColor="text1"/>
          <w:sz w:val="28"/>
          <w:szCs w:val="28"/>
        </w:rPr>
      </w:pPr>
      <w:r>
        <w:rPr>
          <w:rStyle w:val="ac"/>
          <w:b w:val="0"/>
          <w:bCs w:val="0"/>
          <w:color w:val="000000" w:themeColor="text1"/>
          <w:sz w:val="28"/>
          <w:szCs w:val="28"/>
        </w:rPr>
        <w:t>е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нергоспоживанням</w:t>
      </w:r>
      <w:r w:rsidRPr="00D90A67">
        <w:rPr>
          <w:b/>
          <w:bCs/>
          <w:color w:val="000000" w:themeColor="text1"/>
          <w:sz w:val="28"/>
          <w:szCs w:val="28"/>
          <w:lang w:val="en-US"/>
        </w:rPr>
        <w:t>;</w:t>
      </w:r>
    </w:p>
    <w:p w14:paraId="2E575AE7" w14:textId="77777777" w:rsidR="003750A6" w:rsidRDefault="003750A6" w:rsidP="00F80B17">
      <w:pPr>
        <w:pStyle w:val="ab"/>
        <w:numPr>
          <w:ilvl w:val="0"/>
          <w:numId w:val="565"/>
        </w:numPr>
        <w:spacing w:before="0" w:beforeAutospacing="0" w:after="0" w:afterAutospacing="0" w:line="360" w:lineRule="auto"/>
        <w:ind w:left="851"/>
        <w:jc w:val="both"/>
        <w:rPr>
          <w:b/>
          <w:bCs/>
          <w:color w:val="000000" w:themeColor="text1"/>
          <w:sz w:val="28"/>
          <w:szCs w:val="28"/>
        </w:rPr>
      </w:pPr>
      <w:r>
        <w:rPr>
          <w:rStyle w:val="ac"/>
          <w:b w:val="0"/>
          <w:bCs w:val="0"/>
          <w:color w:val="000000" w:themeColor="text1"/>
          <w:sz w:val="28"/>
          <w:szCs w:val="28"/>
        </w:rPr>
        <w:t>з</w:t>
      </w:r>
      <w:r w:rsidRPr="006E297F">
        <w:rPr>
          <w:rStyle w:val="ac"/>
          <w:b w:val="0"/>
          <w:bCs w:val="0"/>
          <w:color w:val="000000" w:themeColor="text1"/>
          <w:sz w:val="28"/>
          <w:szCs w:val="28"/>
        </w:rPr>
        <w:t>атримкою обробки</w:t>
      </w:r>
      <w:r w:rsidRPr="006E297F">
        <w:rPr>
          <w:b/>
          <w:bCs/>
          <w:color w:val="000000" w:themeColor="text1"/>
          <w:sz w:val="28"/>
          <w:szCs w:val="28"/>
          <w:lang w:val="en-US"/>
        </w:rPr>
        <w:t>;</w:t>
      </w:r>
    </w:p>
    <w:p w14:paraId="68470E7B" w14:textId="77777777" w:rsidR="003750A6" w:rsidRDefault="003750A6" w:rsidP="00F80B17">
      <w:pPr>
        <w:pStyle w:val="ab"/>
        <w:numPr>
          <w:ilvl w:val="0"/>
          <w:numId w:val="565"/>
        </w:numPr>
        <w:spacing w:before="0" w:beforeAutospacing="0" w:after="0" w:afterAutospacing="0" w:line="360" w:lineRule="auto"/>
        <w:ind w:left="851"/>
        <w:jc w:val="both"/>
        <w:rPr>
          <w:b/>
          <w:bCs/>
          <w:color w:val="000000" w:themeColor="text1"/>
          <w:sz w:val="28"/>
          <w:szCs w:val="28"/>
        </w:rPr>
      </w:pPr>
      <w:r>
        <w:rPr>
          <w:rStyle w:val="ac"/>
          <w:b w:val="0"/>
          <w:bCs w:val="0"/>
          <w:color w:val="000000" w:themeColor="text1"/>
          <w:sz w:val="28"/>
          <w:szCs w:val="28"/>
        </w:rPr>
        <w:t>о</w:t>
      </w:r>
      <w:r w:rsidRPr="006E297F">
        <w:rPr>
          <w:rStyle w:val="ac"/>
          <w:b w:val="0"/>
          <w:bCs w:val="0"/>
          <w:color w:val="000000" w:themeColor="text1"/>
          <w:sz w:val="28"/>
          <w:szCs w:val="28"/>
        </w:rPr>
        <w:t>бсягом переданих даних</w:t>
      </w:r>
      <w:r w:rsidRPr="006E297F">
        <w:rPr>
          <w:b/>
          <w:bCs/>
          <w:color w:val="000000" w:themeColor="text1"/>
          <w:sz w:val="28"/>
          <w:szCs w:val="28"/>
          <w:lang w:val="en-US"/>
        </w:rPr>
        <w:t>;</w:t>
      </w:r>
    </w:p>
    <w:p w14:paraId="0903783A" w14:textId="77777777" w:rsidR="003750A6" w:rsidRPr="006E297F" w:rsidRDefault="003750A6" w:rsidP="00F80B17">
      <w:pPr>
        <w:pStyle w:val="ab"/>
        <w:numPr>
          <w:ilvl w:val="0"/>
          <w:numId w:val="565"/>
        </w:numPr>
        <w:spacing w:before="0" w:beforeAutospacing="0" w:after="0" w:afterAutospacing="0" w:line="360" w:lineRule="auto"/>
        <w:ind w:left="851"/>
        <w:jc w:val="both"/>
        <w:rPr>
          <w:b/>
          <w:bCs/>
          <w:color w:val="000000" w:themeColor="text1"/>
          <w:sz w:val="28"/>
          <w:szCs w:val="28"/>
        </w:rPr>
      </w:pPr>
      <w:r>
        <w:rPr>
          <w:rStyle w:val="ac"/>
          <w:b w:val="0"/>
          <w:bCs w:val="0"/>
          <w:color w:val="000000" w:themeColor="text1"/>
          <w:sz w:val="28"/>
          <w:szCs w:val="28"/>
        </w:rPr>
        <w:t>м</w:t>
      </w:r>
      <w:r w:rsidRPr="006E297F">
        <w:rPr>
          <w:rStyle w:val="ac"/>
          <w:b w:val="0"/>
          <w:bCs w:val="0"/>
          <w:color w:val="000000" w:themeColor="text1"/>
          <w:sz w:val="28"/>
          <w:szCs w:val="28"/>
        </w:rPr>
        <w:t>ожливістю масштабування</w:t>
      </w:r>
      <w:r w:rsidRPr="006E297F">
        <w:rPr>
          <w:b/>
          <w:bCs/>
          <w:color w:val="000000" w:themeColor="text1"/>
          <w:sz w:val="28"/>
          <w:szCs w:val="28"/>
        </w:rPr>
        <w:t>.</w:t>
      </w:r>
    </w:p>
    <w:p w14:paraId="6527FFFE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Останніми роками особливої популярності набули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Web3-фреймворки</w:t>
      </w:r>
      <w:r w:rsidRPr="00D90A67">
        <w:rPr>
          <w:color w:val="000000" w:themeColor="text1"/>
          <w:sz w:val="28"/>
          <w:szCs w:val="28"/>
        </w:rPr>
        <w:t xml:space="preserve">, які забезпечують високий рівень децентралізації завдяки інтеграції з системами зберігання типу IPFS, </w:t>
      </w:r>
      <w:proofErr w:type="spellStart"/>
      <w:r w:rsidRPr="00D90A67">
        <w:rPr>
          <w:color w:val="000000" w:themeColor="text1"/>
          <w:sz w:val="28"/>
          <w:szCs w:val="28"/>
        </w:rPr>
        <w:t>Arweave</w:t>
      </w:r>
      <w:proofErr w:type="spellEnd"/>
      <w:r w:rsidRPr="00D90A67">
        <w:rPr>
          <w:color w:val="000000" w:themeColor="text1"/>
          <w:sz w:val="28"/>
          <w:szCs w:val="28"/>
        </w:rPr>
        <w:t xml:space="preserve"> або </w:t>
      </w:r>
      <w:proofErr w:type="spellStart"/>
      <w:r w:rsidRPr="00D90A67">
        <w:rPr>
          <w:color w:val="000000" w:themeColor="text1"/>
          <w:sz w:val="28"/>
          <w:szCs w:val="28"/>
        </w:rPr>
        <w:t>Filecoin</w:t>
      </w:r>
      <w:proofErr w:type="spellEnd"/>
      <w:r w:rsidRPr="00D90A67">
        <w:rPr>
          <w:color w:val="000000" w:themeColor="text1"/>
          <w:sz w:val="28"/>
          <w:szCs w:val="28"/>
        </w:rPr>
        <w:t xml:space="preserve">. Ці технології дозволяють ефективно обробляти великі обсяги даних з мінімальним навантаженням на сам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 xml:space="preserve"> [67, с. 6].</w:t>
      </w:r>
    </w:p>
    <w:p w14:paraId="4A949295" w14:textId="77777777" w:rsidR="003750A6" w:rsidRPr="00260008" w:rsidRDefault="003750A6" w:rsidP="00F80B17">
      <w:pPr>
        <w:pStyle w:val="3"/>
        <w:spacing w:before="0" w:after="0" w:line="360" w:lineRule="auto"/>
        <w:jc w:val="both"/>
        <w:rPr>
          <w:rFonts w:ascii="Times New Roman" w:hAnsi="Times New Roman" w:cs="Times New Roman"/>
          <w:color w:val="000000" w:themeColor="text1"/>
        </w:rPr>
      </w:pPr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ab/>
        <w:t>Архітектури обчислень</w:t>
      </w:r>
      <w:r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>.</w:t>
      </w:r>
    </w:p>
    <w:p w14:paraId="40C839C4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У децентралізованих системах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 xml:space="preserve">-обчислення реалізуються за допомогою спеціалізованих віртуальних середовищ виконання, що діють у межах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вузлів мережі</w:t>
      </w:r>
      <w:r w:rsidRPr="00D90A67">
        <w:rPr>
          <w:color w:val="000000" w:themeColor="text1"/>
          <w:sz w:val="28"/>
          <w:szCs w:val="28"/>
        </w:rPr>
        <w:t>. Найпоширенішими є:</w:t>
      </w:r>
    </w:p>
    <w:p w14:paraId="5C5CF3A9" w14:textId="77777777" w:rsidR="003750A6" w:rsidRPr="006E297F" w:rsidRDefault="003750A6" w:rsidP="00F80B17">
      <w:pPr>
        <w:pStyle w:val="ab"/>
        <w:numPr>
          <w:ilvl w:val="0"/>
          <w:numId w:val="566"/>
        </w:numPr>
        <w:spacing w:before="0" w:beforeAutospacing="0" w:after="0" w:afterAutospacing="0" w:line="360" w:lineRule="auto"/>
        <w:ind w:left="993"/>
        <w:jc w:val="both"/>
        <w:rPr>
          <w:color w:val="000000" w:themeColor="text1"/>
          <w:sz w:val="28"/>
          <w:szCs w:val="28"/>
        </w:rPr>
      </w:pP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Ethereum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Virtual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Machine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 (EVM)</w:t>
      </w:r>
      <w:r w:rsidRPr="00D90A67">
        <w:rPr>
          <w:color w:val="000000" w:themeColor="text1"/>
          <w:sz w:val="28"/>
          <w:szCs w:val="28"/>
        </w:rPr>
        <w:t xml:space="preserve"> — стек-орієнтована віртуальна машина, що обробляє </w:t>
      </w:r>
      <w:proofErr w:type="spellStart"/>
      <w:r w:rsidRPr="00D90A67">
        <w:rPr>
          <w:color w:val="000000" w:themeColor="text1"/>
          <w:sz w:val="28"/>
          <w:szCs w:val="28"/>
        </w:rPr>
        <w:t>байткод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Solidity</w:t>
      </w:r>
      <w:proofErr w:type="spellEnd"/>
      <w:r w:rsidRPr="00D90A67">
        <w:rPr>
          <w:color w:val="000000" w:themeColor="text1"/>
          <w:sz w:val="28"/>
          <w:szCs w:val="28"/>
        </w:rPr>
        <w:t>.</w:t>
      </w:r>
    </w:p>
    <w:p w14:paraId="74FC83F7" w14:textId="77777777" w:rsidR="003750A6" w:rsidRPr="006E297F" w:rsidRDefault="003750A6" w:rsidP="00F80B17">
      <w:pPr>
        <w:pStyle w:val="ab"/>
        <w:numPr>
          <w:ilvl w:val="0"/>
          <w:numId w:val="566"/>
        </w:numPr>
        <w:spacing w:before="0" w:beforeAutospacing="0" w:after="0" w:afterAutospacing="0" w:line="360" w:lineRule="auto"/>
        <w:ind w:left="993"/>
        <w:jc w:val="both"/>
        <w:rPr>
          <w:color w:val="000000" w:themeColor="text1"/>
          <w:sz w:val="28"/>
          <w:szCs w:val="28"/>
        </w:rPr>
      </w:pPr>
      <w:proofErr w:type="spellStart"/>
      <w:r w:rsidRPr="006E297F">
        <w:rPr>
          <w:rStyle w:val="ac"/>
          <w:b w:val="0"/>
          <w:bCs w:val="0"/>
          <w:color w:val="000000" w:themeColor="text1"/>
          <w:sz w:val="28"/>
          <w:szCs w:val="28"/>
        </w:rPr>
        <w:t>WebAssembly</w:t>
      </w:r>
      <w:proofErr w:type="spellEnd"/>
      <w:r w:rsidRPr="006E297F">
        <w:rPr>
          <w:rStyle w:val="ac"/>
          <w:b w:val="0"/>
          <w:bCs w:val="0"/>
          <w:color w:val="000000" w:themeColor="text1"/>
          <w:sz w:val="28"/>
          <w:szCs w:val="28"/>
        </w:rPr>
        <w:t xml:space="preserve"> (WASM)</w:t>
      </w:r>
      <w:r w:rsidRPr="006E297F">
        <w:rPr>
          <w:color w:val="000000" w:themeColor="text1"/>
          <w:sz w:val="28"/>
          <w:szCs w:val="28"/>
        </w:rPr>
        <w:t xml:space="preserve"> — сучасна віртуальна платформа, що використовується в </w:t>
      </w:r>
      <w:proofErr w:type="spellStart"/>
      <w:r w:rsidRPr="006E297F">
        <w:rPr>
          <w:color w:val="000000" w:themeColor="text1"/>
          <w:sz w:val="28"/>
          <w:szCs w:val="28"/>
        </w:rPr>
        <w:t>Polkadot</w:t>
      </w:r>
      <w:proofErr w:type="spellEnd"/>
      <w:r w:rsidRPr="006E297F">
        <w:rPr>
          <w:color w:val="000000" w:themeColor="text1"/>
          <w:sz w:val="28"/>
          <w:szCs w:val="28"/>
        </w:rPr>
        <w:t xml:space="preserve">, NEAR, </w:t>
      </w:r>
      <w:proofErr w:type="spellStart"/>
      <w:r w:rsidRPr="006E297F">
        <w:rPr>
          <w:color w:val="000000" w:themeColor="text1"/>
          <w:sz w:val="28"/>
          <w:szCs w:val="28"/>
        </w:rPr>
        <w:t>CosmWasm</w:t>
      </w:r>
      <w:proofErr w:type="spellEnd"/>
      <w:r w:rsidRPr="006E297F">
        <w:rPr>
          <w:color w:val="000000" w:themeColor="text1"/>
          <w:sz w:val="28"/>
          <w:szCs w:val="28"/>
        </w:rPr>
        <w:t xml:space="preserve"> та ін.</w:t>
      </w:r>
    </w:p>
    <w:p w14:paraId="165F9850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Ці архітектури забезпечують стандартизовану інтерпретацію коду, що дозволяє кожному вузлу незалежно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верифікувати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 результат обчислень</w:t>
      </w:r>
      <w:r w:rsidRPr="00D90A67">
        <w:rPr>
          <w:color w:val="000000" w:themeColor="text1"/>
          <w:sz w:val="28"/>
          <w:szCs w:val="28"/>
        </w:rPr>
        <w:t xml:space="preserve">. </w:t>
      </w:r>
    </w:p>
    <w:p w14:paraId="6C62F905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Формула описує базову модель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переходу стану</w:t>
      </w:r>
      <w:r w:rsidRPr="00D90A67">
        <w:rPr>
          <w:color w:val="000000" w:themeColor="text1"/>
          <w:sz w:val="28"/>
          <w:szCs w:val="28"/>
        </w:rPr>
        <w:t xml:space="preserve"> у децентралізованих системах при обробці транзакцій.</w:t>
      </w:r>
    </w:p>
    <w:p w14:paraId="2BF82B5B" w14:textId="77777777" w:rsidR="003750A6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Формально модель виконання можна подати як функцію переходу стану:</w:t>
      </w:r>
    </w:p>
    <w:p w14:paraId="6AA40352" w14:textId="77777777" w:rsidR="003750A6" w:rsidRPr="00260008" w:rsidRDefault="003750A6" w:rsidP="00F80B17">
      <w:pPr>
        <w:spacing w:line="360" w:lineRule="auto"/>
        <w:ind w:left="2880" w:firstLine="720"/>
        <w:jc w:val="center"/>
        <w:rPr>
          <w:color w:val="000000" w:themeColor="text1"/>
          <w:sz w:val="28"/>
          <w:szCs w:val="28"/>
        </w:rPr>
      </w:pPr>
      <w:r w:rsidRPr="00260008">
        <w:rPr>
          <w:position w:val="-14"/>
          <w:sz w:val="28"/>
          <w:szCs w:val="28"/>
        </w:rPr>
        <w:object w:dxaOrig="1460" w:dyaOrig="400" w14:anchorId="594D9BBC">
          <v:shape id="_x0000_i1112" type="#_x0000_t75" style="width:98.3pt;height:26.9pt" o:ole="">
            <v:imagedata r:id="rId199" o:title=""/>
          </v:shape>
          <o:OLEObject Type="Embed" ProgID="Equation.DSMT4" ShapeID="_x0000_i1112" DrawAspect="Content" ObjectID="_1837080784" r:id="rId200"/>
        </w:objec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color w:val="000000" w:themeColor="text1"/>
          <w:sz w:val="28"/>
          <w:szCs w:val="28"/>
        </w:rPr>
        <w:t>(2.20)</w:t>
      </w:r>
    </w:p>
    <w:p w14:paraId="312042A6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де:</w:t>
      </w:r>
    </w:p>
    <w:p w14:paraId="3DA99653" w14:textId="77777777" w:rsidR="003750A6" w:rsidRPr="006E297F" w:rsidRDefault="003750A6" w:rsidP="00F80B17">
      <w:pPr>
        <w:pStyle w:val="ab"/>
        <w:numPr>
          <w:ilvl w:val="0"/>
          <w:numId w:val="567"/>
        </w:numPr>
        <w:spacing w:before="0" w:beforeAutospacing="0" w:after="0" w:afterAutospacing="0" w:line="360" w:lineRule="auto"/>
        <w:ind w:left="1418"/>
        <w:jc w:val="both"/>
        <w:rPr>
          <w:color w:val="000000" w:themeColor="text1"/>
          <w:sz w:val="28"/>
          <w:szCs w:val="28"/>
        </w:rPr>
      </w:pPr>
      <w:r w:rsidRPr="00255307">
        <w:rPr>
          <w:position w:val="-12"/>
        </w:rPr>
        <w:object w:dxaOrig="220" w:dyaOrig="360" w14:anchorId="115C58BC">
          <v:shape id="_x0000_i1113" type="#_x0000_t75" style="width:11.25pt;height:18.15pt" o:ole="">
            <v:imagedata r:id="rId201" o:title=""/>
          </v:shape>
          <o:OLEObject Type="Embed" ProgID="Equation.DSMT4" ShapeID="_x0000_i1113" DrawAspect="Content" ObjectID="_1837080785" r:id="rId202"/>
        </w:object>
      </w:r>
      <w:r w:rsidRPr="00D90A67">
        <w:rPr>
          <w:color w:val="000000" w:themeColor="text1"/>
          <w:sz w:val="28"/>
          <w:szCs w:val="28"/>
        </w:rPr>
        <w:t xml:space="preserve"> — поточний стан системи,</w:t>
      </w:r>
    </w:p>
    <w:p w14:paraId="2DF8B496" w14:textId="77777777" w:rsidR="003750A6" w:rsidRPr="006E297F" w:rsidRDefault="003750A6" w:rsidP="00F80B17">
      <w:pPr>
        <w:pStyle w:val="ab"/>
        <w:numPr>
          <w:ilvl w:val="0"/>
          <w:numId w:val="567"/>
        </w:numPr>
        <w:spacing w:before="0" w:beforeAutospacing="0" w:after="0" w:afterAutospacing="0" w:line="360" w:lineRule="auto"/>
        <w:ind w:left="1418"/>
        <w:jc w:val="both"/>
        <w:rPr>
          <w:color w:val="000000" w:themeColor="text1"/>
          <w:sz w:val="28"/>
          <w:szCs w:val="28"/>
        </w:rPr>
      </w:pPr>
      <w:r w:rsidRPr="00255307">
        <w:rPr>
          <w:position w:val="-12"/>
        </w:rPr>
        <w:object w:dxaOrig="279" w:dyaOrig="360" w14:anchorId="1EC4EB2E">
          <v:shape id="_x0000_i1114" type="#_x0000_t75" style="width:14.4pt;height:18.15pt" o:ole="">
            <v:imagedata r:id="rId203" o:title=""/>
          </v:shape>
          <o:OLEObject Type="Embed" ProgID="Equation.DSMT4" ShapeID="_x0000_i1114" DrawAspect="Content" ObjectID="_1837080786" r:id="rId204"/>
        </w:object>
      </w:r>
      <w:r w:rsidRPr="006E297F">
        <w:rPr>
          <w:color w:val="000000" w:themeColor="text1"/>
          <w:sz w:val="28"/>
          <w:szCs w:val="28"/>
        </w:rPr>
        <w:t xml:space="preserve"> — транзакція або виклик контракту,</w:t>
      </w:r>
    </w:p>
    <w:p w14:paraId="3934AE71" w14:textId="77777777" w:rsidR="003750A6" w:rsidRPr="006E297F" w:rsidRDefault="003750A6" w:rsidP="00F80B17">
      <w:pPr>
        <w:pStyle w:val="ab"/>
        <w:numPr>
          <w:ilvl w:val="0"/>
          <w:numId w:val="567"/>
        </w:numPr>
        <w:spacing w:before="0" w:beforeAutospacing="0" w:after="0" w:afterAutospacing="0" w:line="360" w:lineRule="auto"/>
        <w:ind w:left="1418"/>
        <w:jc w:val="both"/>
        <w:rPr>
          <w:color w:val="000000" w:themeColor="text1"/>
          <w:sz w:val="28"/>
          <w:szCs w:val="28"/>
        </w:rPr>
      </w:pPr>
      <w:r w:rsidRPr="00255307">
        <w:rPr>
          <w:position w:val="-6"/>
        </w:rPr>
        <w:object w:dxaOrig="220" w:dyaOrig="279" w14:anchorId="037F171C">
          <v:shape id="_x0000_i1115" type="#_x0000_t75" style="width:11.25pt;height:14.4pt" o:ole="">
            <v:imagedata r:id="rId205" o:title=""/>
          </v:shape>
          <o:OLEObject Type="Embed" ProgID="Equation.DSMT4" ShapeID="_x0000_i1115" DrawAspect="Content" ObjectID="_1837080787" r:id="rId206"/>
        </w:object>
      </w:r>
      <w:r w:rsidRPr="006E297F">
        <w:rPr>
          <w:color w:val="000000" w:themeColor="text1"/>
          <w:sz w:val="28"/>
          <w:szCs w:val="28"/>
        </w:rPr>
        <w:t>— функція, яка виконується у віртуальному середовищі.</w:t>
      </w:r>
    </w:p>
    <w:p w14:paraId="3514F79F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Підхід до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розподілу логіки між рівнями</w:t>
      </w:r>
      <w:r w:rsidRPr="00D90A67">
        <w:rPr>
          <w:color w:val="000000" w:themeColor="text1"/>
          <w:sz w:val="28"/>
          <w:szCs w:val="28"/>
        </w:rPr>
        <w:t xml:space="preserve"> включає:</w:t>
      </w:r>
    </w:p>
    <w:p w14:paraId="006C6F0C" w14:textId="77777777" w:rsidR="003750A6" w:rsidRPr="006E297F" w:rsidRDefault="003750A6" w:rsidP="00F80B17">
      <w:pPr>
        <w:pStyle w:val="ab"/>
        <w:numPr>
          <w:ilvl w:val="0"/>
          <w:numId w:val="568"/>
        </w:numPr>
        <w:spacing w:before="0" w:beforeAutospacing="0" w:after="0" w:afterAutospacing="0" w:line="360" w:lineRule="auto"/>
        <w:ind w:left="1418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локальне обчислення</w:t>
      </w:r>
      <w:r w:rsidRPr="00D90A67">
        <w:rPr>
          <w:color w:val="000000" w:themeColor="text1"/>
          <w:sz w:val="28"/>
          <w:szCs w:val="28"/>
        </w:rPr>
        <w:t xml:space="preserve"> у смарт-контракті (логіка перевірки, виконання),</w:t>
      </w:r>
    </w:p>
    <w:p w14:paraId="5AECE27E" w14:textId="77777777" w:rsidR="003750A6" w:rsidRPr="006E297F" w:rsidRDefault="003750A6" w:rsidP="00F80B17">
      <w:pPr>
        <w:pStyle w:val="ab"/>
        <w:numPr>
          <w:ilvl w:val="0"/>
          <w:numId w:val="568"/>
        </w:numPr>
        <w:spacing w:before="0" w:beforeAutospacing="0" w:after="0" w:afterAutospacing="0" w:line="360" w:lineRule="auto"/>
        <w:ind w:left="1418"/>
        <w:jc w:val="both"/>
        <w:rPr>
          <w:color w:val="000000" w:themeColor="text1"/>
          <w:sz w:val="28"/>
          <w:szCs w:val="28"/>
        </w:rPr>
      </w:pPr>
      <w:r w:rsidRPr="006E297F">
        <w:rPr>
          <w:rStyle w:val="ac"/>
          <w:b w:val="0"/>
          <w:bCs w:val="0"/>
          <w:color w:val="000000" w:themeColor="text1"/>
          <w:sz w:val="28"/>
          <w:szCs w:val="28"/>
        </w:rPr>
        <w:t>зовнішні виклики</w:t>
      </w:r>
      <w:r w:rsidRPr="006E297F">
        <w:rPr>
          <w:color w:val="000000" w:themeColor="text1"/>
          <w:sz w:val="28"/>
          <w:szCs w:val="28"/>
        </w:rPr>
        <w:t xml:space="preserve"> до оракулів або </w:t>
      </w:r>
      <w:proofErr w:type="spellStart"/>
      <w:r w:rsidRPr="006E297F">
        <w:rPr>
          <w:color w:val="000000" w:themeColor="text1"/>
          <w:sz w:val="28"/>
          <w:szCs w:val="28"/>
        </w:rPr>
        <w:t>off</w:t>
      </w:r>
      <w:proofErr w:type="spellEnd"/>
      <w:r w:rsidRPr="006E297F">
        <w:rPr>
          <w:color w:val="000000" w:themeColor="text1"/>
          <w:sz w:val="28"/>
          <w:szCs w:val="28"/>
        </w:rPr>
        <w:t>-</w:t>
      </w:r>
      <w:proofErr w:type="spellStart"/>
      <w:r w:rsidRPr="006E297F">
        <w:rPr>
          <w:color w:val="000000" w:themeColor="text1"/>
          <w:sz w:val="28"/>
          <w:szCs w:val="28"/>
        </w:rPr>
        <w:t>chain</w:t>
      </w:r>
      <w:proofErr w:type="spellEnd"/>
      <w:r w:rsidRPr="006E297F">
        <w:rPr>
          <w:color w:val="000000" w:themeColor="text1"/>
          <w:sz w:val="28"/>
          <w:szCs w:val="28"/>
        </w:rPr>
        <w:t>-ресурсів,</w:t>
      </w:r>
    </w:p>
    <w:p w14:paraId="4CB9F263" w14:textId="77777777" w:rsidR="003750A6" w:rsidRPr="006E297F" w:rsidRDefault="003750A6" w:rsidP="00F80B17">
      <w:pPr>
        <w:pStyle w:val="ab"/>
        <w:numPr>
          <w:ilvl w:val="0"/>
          <w:numId w:val="568"/>
        </w:numPr>
        <w:spacing w:before="0" w:beforeAutospacing="0" w:after="0" w:afterAutospacing="0" w:line="360" w:lineRule="auto"/>
        <w:ind w:left="1418"/>
        <w:jc w:val="both"/>
        <w:rPr>
          <w:rStyle w:val="ac"/>
          <w:b w:val="0"/>
          <w:bCs w:val="0"/>
          <w:color w:val="000000" w:themeColor="text1"/>
          <w:sz w:val="28"/>
          <w:szCs w:val="28"/>
        </w:rPr>
      </w:pPr>
      <w:r w:rsidRPr="006E297F">
        <w:rPr>
          <w:rStyle w:val="ac"/>
          <w:b w:val="0"/>
          <w:bCs w:val="0"/>
          <w:color w:val="000000" w:themeColor="text1"/>
          <w:sz w:val="28"/>
          <w:szCs w:val="28"/>
        </w:rPr>
        <w:t>асинхронну взаємодію</w:t>
      </w:r>
      <w:r w:rsidRPr="006E297F">
        <w:rPr>
          <w:color w:val="000000" w:themeColor="text1"/>
          <w:sz w:val="28"/>
          <w:szCs w:val="28"/>
        </w:rPr>
        <w:t xml:space="preserve"> з іншими смарт-контрактами (через </w:t>
      </w:r>
      <w:proofErr w:type="spellStart"/>
      <w:r w:rsidRPr="006E297F">
        <w:rPr>
          <w:color w:val="000000" w:themeColor="text1"/>
          <w:sz w:val="28"/>
          <w:szCs w:val="28"/>
        </w:rPr>
        <w:t>call</w:t>
      </w:r>
      <w:proofErr w:type="spellEnd"/>
      <w:r w:rsidRPr="006E297F">
        <w:rPr>
          <w:color w:val="000000" w:themeColor="text1"/>
          <w:sz w:val="28"/>
          <w:szCs w:val="28"/>
        </w:rPr>
        <w:t xml:space="preserve">, </w:t>
      </w:r>
      <w:proofErr w:type="spellStart"/>
      <w:r w:rsidRPr="006E297F">
        <w:rPr>
          <w:color w:val="000000" w:themeColor="text1"/>
          <w:sz w:val="28"/>
          <w:szCs w:val="28"/>
        </w:rPr>
        <w:t>promise</w:t>
      </w:r>
      <w:proofErr w:type="spellEnd"/>
      <w:r w:rsidRPr="006E297F">
        <w:rPr>
          <w:color w:val="000000" w:themeColor="text1"/>
          <w:sz w:val="28"/>
          <w:szCs w:val="28"/>
        </w:rPr>
        <w:t xml:space="preserve"> або </w:t>
      </w:r>
      <w:proofErr w:type="spellStart"/>
      <w:r w:rsidRPr="006E297F">
        <w:rPr>
          <w:color w:val="000000" w:themeColor="text1"/>
          <w:sz w:val="28"/>
          <w:szCs w:val="28"/>
        </w:rPr>
        <w:t>actor</w:t>
      </w:r>
      <w:proofErr w:type="spellEnd"/>
      <w:r w:rsidRPr="006E297F">
        <w:rPr>
          <w:color w:val="000000" w:themeColor="text1"/>
          <w:sz w:val="28"/>
          <w:szCs w:val="28"/>
        </w:rPr>
        <w:t>-моделі) [130, с. 88–90].</w:t>
      </w:r>
    </w:p>
    <w:p w14:paraId="14949383" w14:textId="77777777" w:rsidR="003750A6" w:rsidRPr="00260008" w:rsidRDefault="003750A6" w:rsidP="00F80B17">
      <w:pPr>
        <w:pStyle w:val="3"/>
        <w:spacing w:before="0" w:after="0" w:line="360" w:lineRule="auto"/>
        <w:jc w:val="both"/>
        <w:rPr>
          <w:rFonts w:ascii="Times New Roman" w:hAnsi="Times New Roman" w:cs="Times New Roman"/>
          <w:color w:val="000000" w:themeColor="text1"/>
        </w:rPr>
      </w:pPr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ab/>
        <w:t>Безпека та узгодженість</w:t>
      </w:r>
      <w:r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>.</w:t>
      </w:r>
    </w:p>
    <w:p w14:paraId="22EBD060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Одним із ключових викликів децентралізованих обчислень є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забезпечення достовірності</w:t>
      </w:r>
      <w:r w:rsidRPr="00D90A67">
        <w:rPr>
          <w:rStyle w:val="ac"/>
          <w:color w:val="000000" w:themeColor="text1"/>
          <w:sz w:val="28"/>
          <w:szCs w:val="28"/>
        </w:rPr>
        <w:t xml:space="preserve">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результатів</w:t>
      </w:r>
      <w:r w:rsidRPr="00D90A67">
        <w:rPr>
          <w:color w:val="000000" w:themeColor="text1"/>
          <w:sz w:val="28"/>
          <w:szCs w:val="28"/>
        </w:rPr>
        <w:t xml:space="preserve"> обчислень у середовищі, де вузли можуть бути потенційно недобросовісними або непередбачуваними. Для цього застосовуються такі підходи:</w:t>
      </w:r>
    </w:p>
    <w:p w14:paraId="4BA5A6CD" w14:textId="77777777" w:rsidR="003750A6" w:rsidRPr="000A3324" w:rsidRDefault="003750A6" w:rsidP="00F80B17">
      <w:pPr>
        <w:pStyle w:val="4"/>
        <w:spacing w:before="0" w:after="0" w:line="36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D90A67">
        <w:rPr>
          <w:rStyle w:val="ac"/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Pr="000A3324"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>Протоколи верифікації</w:t>
      </w:r>
      <w:r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>:</w:t>
      </w:r>
    </w:p>
    <w:p w14:paraId="2CFCDB98" w14:textId="77777777" w:rsidR="003750A6" w:rsidRPr="000A3324" w:rsidRDefault="003750A6" w:rsidP="00F80B17">
      <w:pPr>
        <w:pStyle w:val="ab"/>
        <w:numPr>
          <w:ilvl w:val="0"/>
          <w:numId w:val="569"/>
        </w:numPr>
        <w:spacing w:before="0" w:beforeAutospacing="0" w:after="0" w:afterAutospacing="0" w:line="360" w:lineRule="auto"/>
        <w:ind w:left="1418"/>
        <w:jc w:val="both"/>
        <w:rPr>
          <w:color w:val="000000" w:themeColor="text1"/>
          <w:sz w:val="28"/>
          <w:szCs w:val="28"/>
        </w:rPr>
      </w:pP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Zero-Knowledge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Proofs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 (ZKP)</w:t>
      </w:r>
      <w:r w:rsidRPr="00D90A67">
        <w:rPr>
          <w:color w:val="000000" w:themeColor="text1"/>
          <w:sz w:val="28"/>
          <w:szCs w:val="28"/>
        </w:rPr>
        <w:t xml:space="preserve"> — дозволяють перевірити правильність обчислень без розкриття вхідних даних [172];</w:t>
      </w:r>
    </w:p>
    <w:p w14:paraId="7B8116E1" w14:textId="77777777" w:rsidR="003750A6" w:rsidRPr="000A3324" w:rsidRDefault="003750A6" w:rsidP="00F80B17">
      <w:pPr>
        <w:pStyle w:val="ab"/>
        <w:numPr>
          <w:ilvl w:val="0"/>
          <w:numId w:val="569"/>
        </w:numPr>
        <w:spacing w:before="0" w:beforeAutospacing="0" w:after="0" w:afterAutospacing="0" w:line="360" w:lineRule="auto"/>
        <w:ind w:left="1418"/>
        <w:jc w:val="both"/>
        <w:rPr>
          <w:color w:val="000000" w:themeColor="text1"/>
          <w:sz w:val="28"/>
          <w:szCs w:val="28"/>
        </w:rPr>
      </w:pPr>
      <w:proofErr w:type="spellStart"/>
      <w:r w:rsidRPr="000A3324">
        <w:rPr>
          <w:rStyle w:val="ac"/>
          <w:b w:val="0"/>
          <w:bCs w:val="0"/>
          <w:color w:val="000000" w:themeColor="text1"/>
          <w:sz w:val="28"/>
          <w:szCs w:val="28"/>
        </w:rPr>
        <w:t>Verifiable</w:t>
      </w:r>
      <w:proofErr w:type="spellEnd"/>
      <w:r w:rsidRPr="000A3324">
        <w:rPr>
          <w:rStyle w:val="ac"/>
          <w:b w:val="0"/>
          <w:bCs w:val="0"/>
          <w:color w:val="000000" w:themeColor="text1"/>
          <w:sz w:val="28"/>
          <w:szCs w:val="28"/>
        </w:rPr>
        <w:t xml:space="preserve"> </w:t>
      </w:r>
      <w:proofErr w:type="spellStart"/>
      <w:r w:rsidRPr="000A3324">
        <w:rPr>
          <w:rStyle w:val="ac"/>
          <w:b w:val="0"/>
          <w:bCs w:val="0"/>
          <w:color w:val="000000" w:themeColor="text1"/>
          <w:sz w:val="28"/>
          <w:szCs w:val="28"/>
        </w:rPr>
        <w:t>Delay</w:t>
      </w:r>
      <w:proofErr w:type="spellEnd"/>
      <w:r w:rsidRPr="000A3324">
        <w:rPr>
          <w:rStyle w:val="ac"/>
          <w:b w:val="0"/>
          <w:bCs w:val="0"/>
          <w:color w:val="000000" w:themeColor="text1"/>
          <w:sz w:val="28"/>
          <w:szCs w:val="28"/>
        </w:rPr>
        <w:t xml:space="preserve"> </w:t>
      </w:r>
      <w:proofErr w:type="spellStart"/>
      <w:r w:rsidRPr="000A3324">
        <w:rPr>
          <w:rStyle w:val="ac"/>
          <w:b w:val="0"/>
          <w:bCs w:val="0"/>
          <w:color w:val="000000" w:themeColor="text1"/>
          <w:sz w:val="28"/>
          <w:szCs w:val="28"/>
        </w:rPr>
        <w:t>Functions</w:t>
      </w:r>
      <w:proofErr w:type="spellEnd"/>
      <w:r w:rsidRPr="000A3324">
        <w:rPr>
          <w:rStyle w:val="ac"/>
          <w:b w:val="0"/>
          <w:bCs w:val="0"/>
          <w:color w:val="000000" w:themeColor="text1"/>
          <w:sz w:val="28"/>
          <w:szCs w:val="28"/>
        </w:rPr>
        <w:t xml:space="preserve"> (VDF)</w:t>
      </w:r>
      <w:r w:rsidRPr="000A3324">
        <w:rPr>
          <w:color w:val="000000" w:themeColor="text1"/>
          <w:sz w:val="28"/>
          <w:szCs w:val="28"/>
        </w:rPr>
        <w:t xml:space="preserve"> — використовуються для контролю часу обчислення в середовищах з високим рівнем децентралізації [174].</w:t>
      </w:r>
    </w:p>
    <w:p w14:paraId="2257AC94" w14:textId="77777777" w:rsidR="003750A6" w:rsidRPr="000A3324" w:rsidRDefault="003750A6" w:rsidP="00F80B17">
      <w:pPr>
        <w:pStyle w:val="4"/>
        <w:spacing w:before="0" w:after="0" w:line="36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D90A67">
        <w:rPr>
          <w:rStyle w:val="ac"/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Pr="000A3324"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>Механізми безпеки</w:t>
      </w:r>
      <w:r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>:</w:t>
      </w:r>
    </w:p>
    <w:p w14:paraId="1884608A" w14:textId="77777777" w:rsidR="003750A6" w:rsidRPr="000A3324" w:rsidRDefault="003750A6" w:rsidP="00F80B17">
      <w:pPr>
        <w:pStyle w:val="ab"/>
        <w:numPr>
          <w:ilvl w:val="0"/>
          <w:numId w:val="570"/>
        </w:numPr>
        <w:spacing w:before="0" w:beforeAutospacing="0" w:after="0" w:afterAutospacing="0" w:line="360" w:lineRule="auto"/>
        <w:ind w:left="1560"/>
        <w:jc w:val="both"/>
        <w:rPr>
          <w:color w:val="000000" w:themeColor="text1"/>
          <w:sz w:val="28"/>
          <w:szCs w:val="28"/>
        </w:rPr>
      </w:pPr>
      <w:proofErr w:type="spellStart"/>
      <w:r w:rsidRPr="000A3324">
        <w:rPr>
          <w:rStyle w:val="ac"/>
          <w:b w:val="0"/>
          <w:bCs w:val="0"/>
          <w:color w:val="000000" w:themeColor="text1"/>
          <w:sz w:val="28"/>
          <w:szCs w:val="28"/>
        </w:rPr>
        <w:t>Мультипартійні</w:t>
      </w:r>
      <w:proofErr w:type="spellEnd"/>
      <w:r w:rsidRPr="000A3324">
        <w:rPr>
          <w:rStyle w:val="ac"/>
          <w:b w:val="0"/>
          <w:bCs w:val="0"/>
          <w:color w:val="000000" w:themeColor="text1"/>
          <w:sz w:val="28"/>
          <w:szCs w:val="28"/>
        </w:rPr>
        <w:t xml:space="preserve"> обчислення (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MPC</w:t>
      </w:r>
      <w:r w:rsidRPr="000A3324">
        <w:rPr>
          <w:rStyle w:val="ac"/>
          <w:b w:val="0"/>
          <w:bCs w:val="0"/>
          <w:color w:val="000000" w:themeColor="text1"/>
          <w:sz w:val="28"/>
          <w:szCs w:val="28"/>
        </w:rPr>
        <w:t>)</w:t>
      </w:r>
      <w:r w:rsidRPr="000A3324">
        <w:rPr>
          <w:color w:val="000000" w:themeColor="text1"/>
          <w:sz w:val="28"/>
          <w:szCs w:val="28"/>
        </w:rPr>
        <w:t xml:space="preserve"> — завдання розділяється на частини між кількома вузлами, результат отримується після об’єднання [174]</w:t>
      </w:r>
      <w:r w:rsidRPr="00D90A67">
        <w:rPr>
          <w:color w:val="000000" w:themeColor="text1"/>
          <w:sz w:val="28"/>
          <w:szCs w:val="28"/>
        </w:rPr>
        <w:t>;</w:t>
      </w:r>
    </w:p>
    <w:p w14:paraId="29785F82" w14:textId="77777777" w:rsidR="003750A6" w:rsidRPr="000A3324" w:rsidRDefault="003750A6" w:rsidP="00F80B17">
      <w:pPr>
        <w:pStyle w:val="ab"/>
        <w:numPr>
          <w:ilvl w:val="0"/>
          <w:numId w:val="570"/>
        </w:numPr>
        <w:spacing w:before="0" w:beforeAutospacing="0" w:after="0" w:afterAutospacing="0" w:line="360" w:lineRule="auto"/>
        <w:ind w:left="1560"/>
        <w:jc w:val="both"/>
        <w:rPr>
          <w:color w:val="000000" w:themeColor="text1"/>
          <w:sz w:val="28"/>
          <w:szCs w:val="28"/>
        </w:rPr>
      </w:pPr>
      <w:proofErr w:type="spellStart"/>
      <w:r w:rsidRPr="000A3324">
        <w:rPr>
          <w:rStyle w:val="ac"/>
          <w:b w:val="0"/>
          <w:bCs w:val="0"/>
          <w:color w:val="000000" w:themeColor="text1"/>
          <w:sz w:val="28"/>
          <w:szCs w:val="28"/>
        </w:rPr>
        <w:t>Sandboxing</w:t>
      </w:r>
      <w:proofErr w:type="spellEnd"/>
      <w:r w:rsidRPr="000A3324">
        <w:rPr>
          <w:rStyle w:val="ac"/>
          <w:b w:val="0"/>
          <w:bCs w:val="0"/>
          <w:color w:val="000000" w:themeColor="text1"/>
          <w:sz w:val="28"/>
          <w:szCs w:val="28"/>
        </w:rPr>
        <w:t xml:space="preserve"> і газ-ліміти</w:t>
      </w:r>
      <w:r w:rsidRPr="000A3324">
        <w:rPr>
          <w:color w:val="000000" w:themeColor="text1"/>
          <w:sz w:val="28"/>
          <w:szCs w:val="28"/>
        </w:rPr>
        <w:t xml:space="preserve"> — обмежують можливості смарт-контракту виходити за межі свого виконання.</w:t>
      </w:r>
    </w:p>
    <w:p w14:paraId="09F4BBBF" w14:textId="77777777" w:rsidR="003750A6" w:rsidRPr="000A3324" w:rsidRDefault="003750A6" w:rsidP="00F80B17">
      <w:pPr>
        <w:pStyle w:val="4"/>
        <w:spacing w:before="0" w:after="0" w:line="36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D90A67">
        <w:rPr>
          <w:rStyle w:val="ac"/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Pr="000A3324"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>Узгодженість результатів</w:t>
      </w:r>
    </w:p>
    <w:p w14:paraId="0CD346BC" w14:textId="77777777" w:rsidR="003750A6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Формально модель узгодженості між результатами обчислень вузлів можна описати як множину перевірених станів:</w:t>
      </w:r>
    </w:p>
    <w:p w14:paraId="204D648E" w14:textId="77777777" w:rsidR="003750A6" w:rsidRPr="000C6EAD" w:rsidRDefault="003750A6" w:rsidP="00F80B17">
      <w:pPr>
        <w:spacing w:line="360" w:lineRule="auto"/>
        <w:ind w:left="1440" w:firstLine="720"/>
        <w:jc w:val="center"/>
        <w:rPr>
          <w:color w:val="000000" w:themeColor="text1"/>
          <w:sz w:val="28"/>
          <w:szCs w:val="28"/>
        </w:rPr>
      </w:pPr>
      <w:r w:rsidRPr="00871504">
        <w:rPr>
          <w:position w:val="-18"/>
          <w:sz w:val="28"/>
          <w:szCs w:val="28"/>
        </w:rPr>
        <w:object w:dxaOrig="3180" w:dyaOrig="480" w14:anchorId="3DA64704">
          <v:shape id="_x0000_i1116" type="#_x0000_t75" style="width:203.5pt;height:30.7pt" o:ole="">
            <v:imagedata r:id="rId207" o:title=""/>
          </v:shape>
          <o:OLEObject Type="Embed" ProgID="Equation.DSMT4" ShapeID="_x0000_i1116" DrawAspect="Content" ObjectID="_1837080788" r:id="rId208"/>
        </w:objec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color w:val="000000" w:themeColor="text1"/>
          <w:sz w:val="28"/>
          <w:szCs w:val="28"/>
        </w:rPr>
        <w:t>(2.21)</w:t>
      </w:r>
    </w:p>
    <w:p w14:paraId="54174F49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де:</w:t>
      </w:r>
    </w:p>
    <w:p w14:paraId="1D498A19" w14:textId="77777777" w:rsidR="003750A6" w:rsidRPr="000A3324" w:rsidRDefault="003750A6" w:rsidP="00F80B17">
      <w:pPr>
        <w:pStyle w:val="ab"/>
        <w:numPr>
          <w:ilvl w:val="0"/>
          <w:numId w:val="571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255307">
        <w:rPr>
          <w:position w:val="-12"/>
        </w:rPr>
        <w:object w:dxaOrig="180" w:dyaOrig="360" w14:anchorId="2EFF46FC">
          <v:shape id="_x0000_i1117" type="#_x0000_t75" style="width:9.4pt;height:18.15pt" o:ole="">
            <v:imagedata r:id="rId209" o:title=""/>
          </v:shape>
          <o:OLEObject Type="Embed" ProgID="Equation.DSMT4" ShapeID="_x0000_i1117" DrawAspect="Content" ObjectID="_1837080789" r:id="rId210"/>
        </w:object>
      </w:r>
      <w:r w:rsidRPr="00D90A67">
        <w:rPr>
          <w:rStyle w:val="vlist-s"/>
          <w:color w:val="000000" w:themeColor="text1"/>
          <w:sz w:val="28"/>
          <w:szCs w:val="28"/>
        </w:rPr>
        <w:t>​</w:t>
      </w:r>
      <w:r w:rsidRPr="00D90A67">
        <w:rPr>
          <w:color w:val="000000" w:themeColor="text1"/>
          <w:sz w:val="28"/>
          <w:szCs w:val="28"/>
        </w:rPr>
        <w:t xml:space="preserve"> — результат обчислення вузлом </w:t>
      </w:r>
      <w:r w:rsidRPr="00D90A67">
        <w:rPr>
          <w:rStyle w:val="katex-mathml"/>
          <w:color w:val="000000" w:themeColor="text1"/>
          <w:sz w:val="28"/>
          <w:szCs w:val="28"/>
        </w:rPr>
        <w:t>i</w:t>
      </w:r>
      <w:r w:rsidRPr="00D90A67">
        <w:rPr>
          <w:color w:val="000000" w:themeColor="text1"/>
          <w:sz w:val="28"/>
          <w:szCs w:val="28"/>
        </w:rPr>
        <w:t>,</w:t>
      </w:r>
    </w:p>
    <w:p w14:paraId="2943AE1C" w14:textId="77777777" w:rsidR="003750A6" w:rsidRPr="000A3324" w:rsidRDefault="003750A6" w:rsidP="00F80B17">
      <w:pPr>
        <w:pStyle w:val="ab"/>
        <w:numPr>
          <w:ilvl w:val="0"/>
          <w:numId w:val="571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255307">
        <w:rPr>
          <w:position w:val="-12"/>
        </w:rPr>
        <w:object w:dxaOrig="300" w:dyaOrig="360" w14:anchorId="125305EB">
          <v:shape id="_x0000_i1118" type="#_x0000_t75" style="width:15.05pt;height:18.15pt" o:ole="">
            <v:imagedata r:id="rId211" o:title=""/>
          </v:shape>
          <o:OLEObject Type="Embed" ProgID="Equation.DSMT4" ShapeID="_x0000_i1118" DrawAspect="Content" ObjectID="_1837080790" r:id="rId212"/>
        </w:object>
      </w:r>
      <w:r w:rsidRPr="000A3324">
        <w:rPr>
          <w:color w:val="000000" w:themeColor="text1"/>
          <w:sz w:val="28"/>
          <w:szCs w:val="28"/>
        </w:rPr>
        <w:t xml:space="preserve">— всі результати, отримані мережею з </w:t>
      </w:r>
      <w:r w:rsidRPr="000A3324">
        <w:rPr>
          <w:rStyle w:val="katex-mathml"/>
          <w:color w:val="000000" w:themeColor="text1"/>
          <w:sz w:val="28"/>
          <w:szCs w:val="28"/>
        </w:rPr>
        <w:t>n</w:t>
      </w:r>
      <w:r w:rsidRPr="000A3324">
        <w:rPr>
          <w:color w:val="000000" w:themeColor="text1"/>
          <w:sz w:val="28"/>
          <w:szCs w:val="28"/>
        </w:rPr>
        <w:t xml:space="preserve"> вузлів.</w:t>
      </w:r>
    </w:p>
    <w:p w14:paraId="247B3786" w14:textId="77777777" w:rsidR="003750A6" w:rsidRPr="00871504" w:rsidRDefault="003750A6" w:rsidP="00F80B17">
      <w:pPr>
        <w:pStyle w:val="3"/>
        <w:spacing w:before="0" w:after="0" w:line="360" w:lineRule="auto"/>
        <w:jc w:val="both"/>
        <w:rPr>
          <w:rFonts w:ascii="Times New Roman" w:hAnsi="Times New Roman" w:cs="Times New Roman"/>
          <w:color w:val="000000" w:themeColor="text1"/>
        </w:rPr>
      </w:pPr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ab/>
        <w:t>Формальні моделі децентралізованих обчислень</w:t>
      </w:r>
      <w:r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>.</w:t>
      </w:r>
    </w:p>
    <w:p w14:paraId="260DD0DF" w14:textId="77777777" w:rsidR="003750A6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Для опису логіки виконання розподілених обчислень у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 xml:space="preserve">-системах широко використовуються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графові та математичні моделі</w:t>
      </w:r>
      <w:r w:rsidRPr="00D90A67">
        <w:rPr>
          <w:color w:val="000000" w:themeColor="text1"/>
          <w:sz w:val="28"/>
          <w:szCs w:val="28"/>
        </w:rPr>
        <w:t>, які дозволяють:</w:t>
      </w:r>
    </w:p>
    <w:p w14:paraId="7B12AF88" w14:textId="77777777" w:rsidR="003750A6" w:rsidRPr="000A3324" w:rsidRDefault="003750A6" w:rsidP="00F80B17">
      <w:pPr>
        <w:pStyle w:val="ab"/>
        <w:numPr>
          <w:ilvl w:val="0"/>
          <w:numId w:val="572"/>
        </w:numPr>
        <w:spacing w:before="0" w:beforeAutospacing="0" w:after="0" w:afterAutospacing="0" w:line="360" w:lineRule="auto"/>
        <w:ind w:left="1418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формалізувати взаємодію між обчислювальними вузлами;</w:t>
      </w:r>
    </w:p>
    <w:p w14:paraId="16E50146" w14:textId="77777777" w:rsidR="003750A6" w:rsidRPr="000A3324" w:rsidRDefault="003750A6" w:rsidP="00F80B17">
      <w:pPr>
        <w:pStyle w:val="ab"/>
        <w:numPr>
          <w:ilvl w:val="0"/>
          <w:numId w:val="572"/>
        </w:numPr>
        <w:spacing w:before="0" w:beforeAutospacing="0" w:after="0" w:afterAutospacing="0" w:line="360" w:lineRule="auto"/>
        <w:ind w:left="1418"/>
        <w:jc w:val="both"/>
        <w:rPr>
          <w:color w:val="000000" w:themeColor="text1"/>
          <w:sz w:val="28"/>
          <w:szCs w:val="28"/>
        </w:rPr>
      </w:pPr>
      <w:r w:rsidRPr="000A3324">
        <w:rPr>
          <w:color w:val="000000" w:themeColor="text1"/>
          <w:sz w:val="28"/>
          <w:szCs w:val="28"/>
        </w:rPr>
        <w:t>описати розподіл навантаження між виконавцями;</w:t>
      </w:r>
    </w:p>
    <w:p w14:paraId="6A6EA07C" w14:textId="77777777" w:rsidR="003750A6" w:rsidRPr="000A3324" w:rsidRDefault="003750A6" w:rsidP="00F80B17">
      <w:pPr>
        <w:pStyle w:val="ab"/>
        <w:numPr>
          <w:ilvl w:val="0"/>
          <w:numId w:val="572"/>
        </w:numPr>
        <w:spacing w:before="0" w:beforeAutospacing="0" w:after="0" w:afterAutospacing="0" w:line="360" w:lineRule="auto"/>
        <w:ind w:left="1418"/>
        <w:jc w:val="both"/>
        <w:rPr>
          <w:color w:val="000000" w:themeColor="text1"/>
          <w:sz w:val="28"/>
          <w:szCs w:val="28"/>
        </w:rPr>
      </w:pPr>
      <w:r w:rsidRPr="000A3324">
        <w:rPr>
          <w:color w:val="000000" w:themeColor="text1"/>
          <w:sz w:val="28"/>
          <w:szCs w:val="28"/>
        </w:rPr>
        <w:t>оцінити залежності між задачами, які виконуються паралельно.</w:t>
      </w:r>
    </w:p>
    <w:p w14:paraId="310FAEE2" w14:textId="77777777" w:rsidR="003750A6" w:rsidRPr="000A3324" w:rsidRDefault="003750A6" w:rsidP="00F80B17">
      <w:pPr>
        <w:pStyle w:val="4"/>
        <w:spacing w:before="0" w:after="0" w:line="36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D90A67">
        <w:rPr>
          <w:rStyle w:val="ac"/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Pr="000A3324"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>Граф задач (</w:t>
      </w:r>
      <w:proofErr w:type="spellStart"/>
      <w:r w:rsidRPr="000A3324"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>Task</w:t>
      </w:r>
      <w:proofErr w:type="spellEnd"/>
      <w:r w:rsidRPr="000A3324"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 xml:space="preserve"> </w:t>
      </w:r>
      <w:proofErr w:type="spellStart"/>
      <w:r w:rsidRPr="000A3324"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>Graph</w:t>
      </w:r>
      <w:proofErr w:type="spellEnd"/>
      <w:r w:rsidRPr="000A3324"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>)</w:t>
      </w:r>
    </w:p>
    <w:p w14:paraId="41B4D4EA" w14:textId="77777777" w:rsidR="003750A6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Типовим формалізованим представленням є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напрямлений ациклічний граф (DAG)</w:t>
      </w:r>
      <w:r w:rsidRPr="00D90A67">
        <w:rPr>
          <w:color w:val="000000" w:themeColor="text1"/>
          <w:sz w:val="28"/>
          <w:szCs w:val="28"/>
        </w:rPr>
        <w:t>:</w:t>
      </w:r>
    </w:p>
    <w:p w14:paraId="5158F36B" w14:textId="77777777" w:rsidR="003750A6" w:rsidRPr="000C6EAD" w:rsidRDefault="003750A6" w:rsidP="00F80B17">
      <w:pPr>
        <w:pStyle w:val="ab"/>
        <w:spacing w:before="0" w:beforeAutospacing="0" w:after="0" w:afterAutospacing="0" w:line="360" w:lineRule="auto"/>
        <w:ind w:left="1440"/>
        <w:jc w:val="center"/>
        <w:rPr>
          <w:color w:val="000000" w:themeColor="text1"/>
          <w:sz w:val="28"/>
          <w:szCs w:val="28"/>
        </w:rPr>
      </w:pPr>
      <w:r w:rsidRPr="009F2FAC">
        <w:rPr>
          <w:position w:val="-14"/>
          <w:sz w:val="28"/>
          <w:szCs w:val="28"/>
        </w:rPr>
        <w:object w:dxaOrig="1100" w:dyaOrig="400" w14:anchorId="1616D015">
          <v:shape id="_x0000_i1119" type="#_x0000_t75" style="width:54.45pt;height:20.05pt" o:ole="">
            <v:imagedata r:id="rId213" o:title=""/>
          </v:shape>
          <o:OLEObject Type="Embed" ProgID="Equation.DSMT4" ShapeID="_x0000_i1119" DrawAspect="Content" ObjectID="_1837080791" r:id="rId214"/>
        </w:object>
      </w:r>
      <w:r w:rsidRPr="009F2FAC">
        <w:rPr>
          <w:sz w:val="28"/>
          <w:szCs w:val="28"/>
        </w:rPr>
        <w:t>,</w:t>
      </w:r>
      <w:r>
        <w:rPr>
          <w:sz w:val="28"/>
          <w:szCs w:val="28"/>
        </w:rPr>
        <w:t xml:space="preserve">     </w:t>
      </w:r>
      <w:r w:rsidRPr="009F2FAC">
        <w:rPr>
          <w:sz w:val="28"/>
          <w:szCs w:val="28"/>
        </w:rPr>
        <w:t xml:space="preserve"> </w:t>
      </w:r>
      <w:r w:rsidRPr="009F2FAC">
        <w:rPr>
          <w:position w:val="-14"/>
          <w:sz w:val="28"/>
          <w:szCs w:val="28"/>
        </w:rPr>
        <w:object w:dxaOrig="1560" w:dyaOrig="400" w14:anchorId="04396297">
          <v:shape id="_x0000_i1120" type="#_x0000_t75" style="width:77.65pt;height:20.05pt" o:ole="">
            <v:imagedata r:id="rId215" o:title=""/>
          </v:shape>
          <o:OLEObject Type="Embed" ProgID="Equation.DSMT4" ShapeID="_x0000_i1120" DrawAspect="Content" ObjectID="_1837080792" r:id="rId216"/>
        </w:object>
      </w:r>
      <w:r w:rsidRPr="009F2FAC">
        <w:rPr>
          <w:sz w:val="28"/>
          <w:szCs w:val="28"/>
        </w:rPr>
        <w:t>,</w:t>
      </w:r>
      <w:r>
        <w:rPr>
          <w:sz w:val="28"/>
          <w:szCs w:val="28"/>
        </w:rPr>
        <w:t xml:space="preserve">     </w:t>
      </w:r>
      <w:r w:rsidRPr="009F2FAC">
        <w:rPr>
          <w:sz w:val="28"/>
          <w:szCs w:val="28"/>
        </w:rPr>
        <w:t xml:space="preserve"> </w:t>
      </w:r>
      <w:r w:rsidRPr="009F2FAC">
        <w:rPr>
          <w:position w:val="-18"/>
          <w:sz w:val="28"/>
          <w:szCs w:val="28"/>
        </w:rPr>
        <w:object w:dxaOrig="1240" w:dyaOrig="480" w14:anchorId="2887EDBC">
          <v:shape id="_x0000_i1121" type="#_x0000_t75" style="width:62pt;height:24.4pt" o:ole="">
            <v:imagedata r:id="rId217" o:title=""/>
          </v:shape>
          <o:OLEObject Type="Embed" ProgID="Equation.DSMT4" ShapeID="_x0000_i1121" DrawAspect="Content" ObjectID="_1837080793" r:id="rId218"/>
        </w:objec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color w:val="000000" w:themeColor="text1"/>
          <w:sz w:val="28"/>
          <w:szCs w:val="28"/>
        </w:rPr>
        <w:t>(2.22)</w:t>
      </w:r>
    </w:p>
    <w:p w14:paraId="5C7F249D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де:</w:t>
      </w:r>
    </w:p>
    <w:p w14:paraId="14AC8596" w14:textId="77777777" w:rsidR="003750A6" w:rsidRPr="000A3324" w:rsidRDefault="003750A6" w:rsidP="00F80B17">
      <w:pPr>
        <w:pStyle w:val="ab"/>
        <w:numPr>
          <w:ilvl w:val="0"/>
          <w:numId w:val="573"/>
        </w:numPr>
        <w:spacing w:before="0" w:beforeAutospacing="0" w:after="0" w:afterAutospacing="0" w:line="360" w:lineRule="auto"/>
        <w:ind w:left="993"/>
        <w:jc w:val="both"/>
        <w:rPr>
          <w:color w:val="000000" w:themeColor="text1"/>
          <w:sz w:val="28"/>
          <w:szCs w:val="28"/>
        </w:rPr>
      </w:pPr>
      <w:r w:rsidRPr="00C21167">
        <w:rPr>
          <w:position w:val="-6"/>
        </w:rPr>
        <w:object w:dxaOrig="240" w:dyaOrig="279" w14:anchorId="01B80597">
          <v:shape id="_x0000_i1122" type="#_x0000_t75" style="width:11.9pt;height:14.4pt" o:ole="">
            <v:imagedata r:id="rId219" o:title=""/>
          </v:shape>
          <o:OLEObject Type="Embed" ProgID="Equation.DSMT4" ShapeID="_x0000_i1122" DrawAspect="Content" ObjectID="_1837080794" r:id="rId220"/>
        </w:object>
      </w:r>
      <w:r w:rsidRPr="00D90A67">
        <w:rPr>
          <w:color w:val="000000" w:themeColor="text1"/>
          <w:sz w:val="28"/>
          <w:szCs w:val="28"/>
        </w:rPr>
        <w:t xml:space="preserve"> — множина задач (вузлів),</w:t>
      </w:r>
    </w:p>
    <w:p w14:paraId="398D8A35" w14:textId="77777777" w:rsidR="003750A6" w:rsidRPr="000A3324" w:rsidRDefault="003750A6" w:rsidP="00F80B17">
      <w:pPr>
        <w:pStyle w:val="ab"/>
        <w:numPr>
          <w:ilvl w:val="0"/>
          <w:numId w:val="573"/>
        </w:numPr>
        <w:spacing w:before="0" w:beforeAutospacing="0" w:after="0" w:afterAutospacing="0" w:line="360" w:lineRule="auto"/>
        <w:ind w:left="993"/>
        <w:jc w:val="both"/>
        <w:rPr>
          <w:color w:val="000000" w:themeColor="text1"/>
          <w:sz w:val="28"/>
          <w:szCs w:val="28"/>
        </w:rPr>
      </w:pPr>
      <w:r w:rsidRPr="00C21167">
        <w:rPr>
          <w:position w:val="-4"/>
        </w:rPr>
        <w:object w:dxaOrig="240" w:dyaOrig="260" w14:anchorId="0BBB1F7E">
          <v:shape id="_x0000_i1123" type="#_x0000_t75" style="width:11.9pt;height:12.5pt" o:ole="">
            <v:imagedata r:id="rId221" o:title=""/>
          </v:shape>
          <o:OLEObject Type="Embed" ProgID="Equation.DSMT4" ShapeID="_x0000_i1123" DrawAspect="Content" ObjectID="_1837080795" r:id="rId222"/>
        </w:object>
      </w:r>
      <w:r w:rsidRPr="000A3324">
        <w:rPr>
          <w:color w:val="000000" w:themeColor="text1"/>
          <w:sz w:val="28"/>
          <w:szCs w:val="28"/>
        </w:rPr>
        <w:t xml:space="preserve"> — множина </w:t>
      </w:r>
      <w:proofErr w:type="spellStart"/>
      <w:r w:rsidRPr="000A3324">
        <w:rPr>
          <w:color w:val="000000" w:themeColor="text1"/>
          <w:sz w:val="28"/>
          <w:szCs w:val="28"/>
        </w:rPr>
        <w:t>залежностей</w:t>
      </w:r>
      <w:proofErr w:type="spellEnd"/>
      <w:r w:rsidRPr="000A3324">
        <w:rPr>
          <w:color w:val="000000" w:themeColor="text1"/>
          <w:sz w:val="28"/>
          <w:szCs w:val="28"/>
        </w:rPr>
        <w:t xml:space="preserve"> між задачами.</w:t>
      </w:r>
    </w:p>
    <w:p w14:paraId="05FBEE5F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Такі графи використовуються для побудови стратегій паралельного виконання обчислень (наприклад, у системах </w:t>
      </w:r>
      <w:proofErr w:type="spellStart"/>
      <w:r w:rsidRPr="00D90A67">
        <w:rPr>
          <w:color w:val="000000" w:themeColor="text1"/>
          <w:sz w:val="28"/>
          <w:szCs w:val="28"/>
        </w:rPr>
        <w:t>Flow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Graph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Protocol</w:t>
      </w:r>
      <w:proofErr w:type="spellEnd"/>
      <w:r w:rsidRPr="00D90A67">
        <w:rPr>
          <w:color w:val="000000" w:themeColor="text1"/>
          <w:sz w:val="28"/>
          <w:szCs w:val="28"/>
        </w:rPr>
        <w:t>, NEAR).</w:t>
      </w:r>
    </w:p>
    <w:p w14:paraId="2CF46132" w14:textId="77777777" w:rsidR="003750A6" w:rsidRPr="000A3324" w:rsidRDefault="003750A6" w:rsidP="00F80B17">
      <w:pPr>
        <w:pStyle w:val="4"/>
        <w:spacing w:before="0" w:after="0" w:line="36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D90A67">
        <w:rPr>
          <w:rStyle w:val="ac"/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Pr="000A3324"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>Делегування обчислень</w:t>
      </w:r>
    </w:p>
    <w:p w14:paraId="364174DC" w14:textId="77777777" w:rsidR="003750A6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У децентралізованих середовищах часто використовується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делегування задачі</w:t>
      </w:r>
      <w:r w:rsidRPr="00D90A67">
        <w:rPr>
          <w:color w:val="000000" w:themeColor="text1"/>
          <w:sz w:val="28"/>
          <w:szCs w:val="28"/>
        </w:rPr>
        <w:t xml:space="preserve"> до спеціалізованих вузлів (</w:t>
      </w:r>
      <w:proofErr w:type="spellStart"/>
      <w:r w:rsidRPr="00D90A67">
        <w:rPr>
          <w:color w:val="000000" w:themeColor="text1"/>
          <w:sz w:val="28"/>
          <w:szCs w:val="28"/>
        </w:rPr>
        <w:t>executor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validator</w:t>
      </w:r>
      <w:proofErr w:type="spellEnd"/>
      <w:r w:rsidRPr="00D90A67">
        <w:rPr>
          <w:color w:val="000000" w:themeColor="text1"/>
          <w:sz w:val="28"/>
          <w:szCs w:val="28"/>
        </w:rPr>
        <w:t>). Для цього вводиться функція делегування:</w:t>
      </w:r>
    </w:p>
    <w:p w14:paraId="082CF085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ind w:left="2160" w:firstLine="720"/>
        <w:jc w:val="center"/>
        <w:rPr>
          <w:color w:val="000000" w:themeColor="text1"/>
          <w:sz w:val="28"/>
          <w:szCs w:val="28"/>
        </w:rPr>
      </w:pPr>
      <w:r w:rsidRPr="009F2FAC">
        <w:rPr>
          <w:position w:val="-6"/>
          <w:sz w:val="28"/>
          <w:szCs w:val="28"/>
        </w:rPr>
        <w:object w:dxaOrig="1080" w:dyaOrig="279" w14:anchorId="24B3C9A4">
          <v:shape id="_x0000_i1124" type="#_x0000_t75" style="width:54.45pt;height:14.4pt" o:ole="">
            <v:imagedata r:id="rId223" o:title=""/>
          </v:shape>
          <o:OLEObject Type="Embed" ProgID="Equation.DSMT4" ShapeID="_x0000_i1124" DrawAspect="Content" ObjectID="_1837080796" r:id="rId224"/>
        </w:object>
      </w:r>
      <w:r w:rsidRPr="009F2FAC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      </w:t>
      </w:r>
      <w:r w:rsidRPr="009F2FAC">
        <w:rPr>
          <w:position w:val="-14"/>
          <w:sz w:val="28"/>
          <w:szCs w:val="28"/>
        </w:rPr>
        <w:object w:dxaOrig="1040" w:dyaOrig="400" w14:anchorId="204B7123">
          <v:shape id="_x0000_i1125" type="#_x0000_t75" style="width:51.95pt;height:20.05pt" o:ole="">
            <v:imagedata r:id="rId225" o:title=""/>
          </v:shape>
          <o:OLEObject Type="Embed" ProgID="Equation.DSMT4" ShapeID="_x0000_i1125" DrawAspect="Content" ObjectID="_1837080797" r:id="rId226"/>
        </w:objec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color w:val="000000" w:themeColor="text1"/>
          <w:sz w:val="28"/>
          <w:szCs w:val="28"/>
        </w:rPr>
        <w:t>(2.23)</w:t>
      </w:r>
    </w:p>
    <w:p w14:paraId="3F13D491" w14:textId="77777777" w:rsidR="003750A6" w:rsidRPr="00EF529D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де:</w:t>
      </w:r>
    </w:p>
    <w:p w14:paraId="76CE85A1" w14:textId="77777777" w:rsidR="003750A6" w:rsidRPr="000A3324" w:rsidRDefault="003750A6" w:rsidP="00F80B17">
      <w:pPr>
        <w:pStyle w:val="ab"/>
        <w:numPr>
          <w:ilvl w:val="0"/>
          <w:numId w:val="574"/>
        </w:numPr>
        <w:spacing w:before="0" w:beforeAutospacing="0" w:after="0" w:afterAutospacing="0" w:line="360" w:lineRule="auto"/>
        <w:ind w:left="1134"/>
        <w:jc w:val="both"/>
        <w:rPr>
          <w:color w:val="000000" w:themeColor="text1"/>
          <w:sz w:val="28"/>
          <w:szCs w:val="28"/>
        </w:rPr>
      </w:pPr>
      <w:r w:rsidRPr="00EF529D">
        <w:rPr>
          <w:position w:val="-4"/>
          <w:sz w:val="28"/>
          <w:szCs w:val="28"/>
        </w:rPr>
        <w:object w:dxaOrig="220" w:dyaOrig="260" w14:anchorId="09400AC5">
          <v:shape id="_x0000_i1126" type="#_x0000_t75" style="width:11.25pt;height:12.5pt" o:ole="">
            <v:imagedata r:id="rId227" o:title=""/>
          </v:shape>
          <o:OLEObject Type="Embed" ProgID="Equation.DSMT4" ShapeID="_x0000_i1126" DrawAspect="Content" ObjectID="_1837080798" r:id="rId228"/>
        </w:object>
      </w:r>
      <w:r w:rsidRPr="00EF529D">
        <w:rPr>
          <w:color w:val="000000" w:themeColor="text1"/>
          <w:sz w:val="28"/>
          <w:szCs w:val="28"/>
        </w:rPr>
        <w:t xml:space="preserve"> - множина задач,</w:t>
      </w:r>
    </w:p>
    <w:p w14:paraId="6BE97236" w14:textId="77777777" w:rsidR="003750A6" w:rsidRPr="000A3324" w:rsidRDefault="003750A6" w:rsidP="00F80B17">
      <w:pPr>
        <w:pStyle w:val="ab"/>
        <w:numPr>
          <w:ilvl w:val="0"/>
          <w:numId w:val="574"/>
        </w:numPr>
        <w:spacing w:before="0" w:beforeAutospacing="0" w:after="0" w:afterAutospacing="0" w:line="360" w:lineRule="auto"/>
        <w:ind w:left="1134"/>
        <w:jc w:val="both"/>
        <w:rPr>
          <w:color w:val="000000" w:themeColor="text1"/>
          <w:sz w:val="28"/>
          <w:szCs w:val="28"/>
        </w:rPr>
      </w:pPr>
      <w:r w:rsidRPr="00EF529D">
        <w:rPr>
          <w:position w:val="-6"/>
          <w:sz w:val="28"/>
          <w:szCs w:val="28"/>
        </w:rPr>
        <w:object w:dxaOrig="279" w:dyaOrig="279" w14:anchorId="78E9E87D">
          <v:shape id="_x0000_i1127" type="#_x0000_t75" style="width:14.4pt;height:14.4pt" o:ole="">
            <v:imagedata r:id="rId229" o:title=""/>
          </v:shape>
          <o:OLEObject Type="Embed" ProgID="Equation.DSMT4" ShapeID="_x0000_i1127" DrawAspect="Content" ObjectID="_1837080799" r:id="rId230"/>
        </w:object>
      </w:r>
      <w:r w:rsidRPr="000A3324">
        <w:rPr>
          <w:color w:val="000000" w:themeColor="text1"/>
          <w:sz w:val="28"/>
          <w:szCs w:val="28"/>
        </w:rPr>
        <w:t xml:space="preserve"> - множина вузлів,</w:t>
      </w:r>
    </w:p>
    <w:p w14:paraId="75CF8437" w14:textId="77777777" w:rsidR="003750A6" w:rsidRPr="000A3324" w:rsidRDefault="003750A6" w:rsidP="00F80B17">
      <w:pPr>
        <w:pStyle w:val="ab"/>
        <w:numPr>
          <w:ilvl w:val="0"/>
          <w:numId w:val="574"/>
        </w:numPr>
        <w:spacing w:before="0" w:beforeAutospacing="0" w:after="0" w:afterAutospacing="0" w:line="360" w:lineRule="auto"/>
        <w:ind w:left="1134"/>
        <w:jc w:val="both"/>
        <w:rPr>
          <w:rStyle w:val="ac"/>
          <w:b w:val="0"/>
          <w:bCs w:val="0"/>
          <w:color w:val="000000" w:themeColor="text1"/>
          <w:sz w:val="28"/>
          <w:szCs w:val="28"/>
        </w:rPr>
      </w:pPr>
      <w:r w:rsidRPr="00EF529D">
        <w:rPr>
          <w:position w:val="-14"/>
          <w:sz w:val="28"/>
          <w:szCs w:val="28"/>
        </w:rPr>
        <w:object w:dxaOrig="600" w:dyaOrig="400" w14:anchorId="4088FF74">
          <v:shape id="_x0000_i1128" type="#_x0000_t75" style="width:30.05pt;height:20.05pt" o:ole="">
            <v:imagedata r:id="rId231" o:title=""/>
          </v:shape>
          <o:OLEObject Type="Embed" ProgID="Equation.DSMT4" ShapeID="_x0000_i1128" DrawAspect="Content" ObjectID="_1837080800" r:id="rId232"/>
        </w:object>
      </w:r>
      <w:r w:rsidRPr="000A3324">
        <w:rPr>
          <w:sz w:val="28"/>
          <w:szCs w:val="28"/>
        </w:rPr>
        <w:t xml:space="preserve">- </w:t>
      </w:r>
      <w:r w:rsidRPr="000A3324">
        <w:rPr>
          <w:color w:val="000000" w:themeColor="text1"/>
          <w:sz w:val="28"/>
          <w:szCs w:val="28"/>
        </w:rPr>
        <w:t xml:space="preserve">вузол </w:t>
      </w:r>
      <w:r w:rsidRPr="00EF529D">
        <w:rPr>
          <w:position w:val="-12"/>
          <w:sz w:val="28"/>
          <w:szCs w:val="28"/>
        </w:rPr>
        <w:object w:dxaOrig="260" w:dyaOrig="360" w14:anchorId="62BCE6EC">
          <v:shape id="_x0000_i1129" type="#_x0000_t75" style="width:12.5pt;height:18.15pt" o:ole="">
            <v:imagedata r:id="rId233" o:title=""/>
          </v:shape>
          <o:OLEObject Type="Embed" ProgID="Equation.DSMT4" ShapeID="_x0000_i1129" DrawAspect="Content" ObjectID="_1837080801" r:id="rId234"/>
        </w:object>
      </w:r>
      <w:r w:rsidRPr="000A3324">
        <w:rPr>
          <w:rStyle w:val="vlist-s"/>
          <w:color w:val="000000" w:themeColor="text1"/>
          <w:sz w:val="28"/>
          <w:szCs w:val="28"/>
        </w:rPr>
        <w:t>​</w:t>
      </w:r>
      <w:r w:rsidRPr="000A3324">
        <w:rPr>
          <w:color w:val="000000" w:themeColor="text1"/>
          <w:sz w:val="28"/>
          <w:szCs w:val="28"/>
        </w:rPr>
        <w:t xml:space="preserve">, якому делеговано задачу </w:t>
      </w:r>
      <w:r w:rsidRPr="00EF529D">
        <w:rPr>
          <w:position w:val="-12"/>
          <w:sz w:val="28"/>
          <w:szCs w:val="28"/>
        </w:rPr>
        <w:object w:dxaOrig="180" w:dyaOrig="360" w14:anchorId="03F3C727">
          <v:shape id="_x0000_i1130" type="#_x0000_t75" style="width:9.4pt;height:18.15pt" o:ole="">
            <v:imagedata r:id="rId235" o:title=""/>
          </v:shape>
          <o:OLEObject Type="Embed" ProgID="Equation.DSMT4" ShapeID="_x0000_i1130" DrawAspect="Content" ObjectID="_1837080802" r:id="rId236"/>
        </w:object>
      </w:r>
      <w:r w:rsidRPr="000A3324">
        <w:rPr>
          <w:rStyle w:val="vlist-s"/>
          <w:color w:val="000000" w:themeColor="text1"/>
          <w:sz w:val="28"/>
          <w:szCs w:val="28"/>
        </w:rPr>
        <w:t>​</w:t>
      </w:r>
      <w:r w:rsidRPr="000A3324">
        <w:rPr>
          <w:color w:val="000000" w:themeColor="text1"/>
          <w:sz w:val="28"/>
          <w:szCs w:val="28"/>
        </w:rPr>
        <w:t>.</w:t>
      </w:r>
    </w:p>
    <w:p w14:paraId="351022E6" w14:textId="77777777" w:rsidR="003750A6" w:rsidRPr="000A3324" w:rsidRDefault="003750A6" w:rsidP="00F80B17">
      <w:pPr>
        <w:pStyle w:val="4"/>
        <w:spacing w:before="0" w:after="0" w:line="36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D90A67">
        <w:rPr>
          <w:rStyle w:val="ac"/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Pr="000A3324"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>Збалансування обчислень</w:t>
      </w:r>
    </w:p>
    <w:p w14:paraId="4717A134" w14:textId="77777777" w:rsidR="003750A6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Метою є мінімізація затримки виконання:</w:t>
      </w:r>
    </w:p>
    <w:p w14:paraId="709024F3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ind w:left="2880" w:firstLine="720"/>
        <w:jc w:val="center"/>
        <w:rPr>
          <w:color w:val="000000" w:themeColor="text1"/>
          <w:sz w:val="28"/>
          <w:szCs w:val="28"/>
        </w:rPr>
      </w:pPr>
      <w:r w:rsidRPr="00EF529D">
        <w:rPr>
          <w:position w:val="-34"/>
          <w:sz w:val="28"/>
          <w:szCs w:val="28"/>
        </w:rPr>
        <w:object w:dxaOrig="2020" w:dyaOrig="800" w14:anchorId="3A2BC75C">
          <v:shape id="_x0000_i1131" type="#_x0000_t75" style="width:101.45pt;height:40.05pt" o:ole="">
            <v:imagedata r:id="rId237" o:title=""/>
          </v:shape>
          <o:OLEObject Type="Embed" ProgID="Equation.DSMT4" ShapeID="_x0000_i1131" DrawAspect="Content" ObjectID="_1837080803" r:id="rId238"/>
        </w:objec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color w:val="000000" w:themeColor="text1"/>
          <w:sz w:val="28"/>
          <w:szCs w:val="28"/>
        </w:rPr>
        <w:t>(2.24)</w:t>
      </w:r>
    </w:p>
    <w:p w14:paraId="64E66F0B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де:</w:t>
      </w:r>
    </w:p>
    <w:p w14:paraId="773EE112" w14:textId="77777777" w:rsidR="003750A6" w:rsidRPr="000A3324" w:rsidRDefault="003750A6" w:rsidP="00F80B17">
      <w:pPr>
        <w:pStyle w:val="ab"/>
        <w:numPr>
          <w:ilvl w:val="0"/>
          <w:numId w:val="575"/>
        </w:numPr>
        <w:spacing w:before="0" w:beforeAutospacing="0" w:after="0" w:afterAutospacing="0" w:line="360" w:lineRule="auto"/>
        <w:ind w:left="1134"/>
        <w:jc w:val="both"/>
        <w:rPr>
          <w:color w:val="000000" w:themeColor="text1"/>
          <w:sz w:val="28"/>
          <w:szCs w:val="28"/>
        </w:rPr>
      </w:pPr>
      <w:r w:rsidRPr="00C21167">
        <w:rPr>
          <w:position w:val="-14"/>
        </w:rPr>
        <w:object w:dxaOrig="580" w:dyaOrig="400" w14:anchorId="3C8BE3FF">
          <v:shape id="_x0000_i1132" type="#_x0000_t75" style="width:29.45pt;height:20.05pt" o:ole="">
            <v:imagedata r:id="rId239" o:title=""/>
          </v:shape>
          <o:OLEObject Type="Embed" ProgID="Equation.DSMT4" ShapeID="_x0000_i1132" DrawAspect="Content" ObjectID="_1837080804" r:id="rId240"/>
        </w:object>
      </w:r>
      <w:r w:rsidRPr="00D90A67">
        <w:rPr>
          <w:rStyle w:val="katex-mathml"/>
          <w:color w:val="000000" w:themeColor="text1"/>
          <w:sz w:val="28"/>
          <w:szCs w:val="28"/>
        </w:rPr>
        <w:t xml:space="preserve"> </w:t>
      </w:r>
      <w:r w:rsidRPr="00D90A67">
        <w:rPr>
          <w:color w:val="000000" w:themeColor="text1"/>
          <w:sz w:val="28"/>
          <w:szCs w:val="28"/>
        </w:rPr>
        <w:t xml:space="preserve">— обчислювальна складність задачі </w:t>
      </w:r>
      <w:r w:rsidRPr="00C21167">
        <w:rPr>
          <w:position w:val="-12"/>
        </w:rPr>
        <w:object w:dxaOrig="180" w:dyaOrig="360" w14:anchorId="5DB683BA">
          <v:shape id="_x0000_i1133" type="#_x0000_t75" style="width:9.4pt;height:18.15pt" o:ole="">
            <v:imagedata r:id="rId241" o:title=""/>
          </v:shape>
          <o:OLEObject Type="Embed" ProgID="Equation.DSMT4" ShapeID="_x0000_i1133" DrawAspect="Content" ObjectID="_1837080805" r:id="rId242"/>
        </w:object>
      </w:r>
      <w:r w:rsidRPr="00D90A67">
        <w:rPr>
          <w:color w:val="000000" w:themeColor="text1"/>
          <w:sz w:val="28"/>
          <w:szCs w:val="28"/>
        </w:rPr>
        <w:t>,</w:t>
      </w:r>
      <w:r>
        <w:rPr>
          <w:color w:val="000000" w:themeColor="text1"/>
          <w:sz w:val="28"/>
          <w:szCs w:val="28"/>
        </w:rPr>
        <w:t xml:space="preserve"> </w:t>
      </w:r>
    </w:p>
    <w:p w14:paraId="424D54D8" w14:textId="77777777" w:rsidR="003750A6" w:rsidRPr="000A3324" w:rsidRDefault="003750A6" w:rsidP="00F80B17">
      <w:pPr>
        <w:pStyle w:val="ab"/>
        <w:numPr>
          <w:ilvl w:val="0"/>
          <w:numId w:val="575"/>
        </w:numPr>
        <w:spacing w:before="0" w:beforeAutospacing="0" w:after="0" w:afterAutospacing="0" w:line="360" w:lineRule="auto"/>
        <w:ind w:left="1134"/>
        <w:jc w:val="both"/>
        <w:rPr>
          <w:color w:val="000000" w:themeColor="text1"/>
          <w:sz w:val="28"/>
          <w:szCs w:val="28"/>
        </w:rPr>
      </w:pPr>
      <w:r w:rsidRPr="00C21167">
        <w:rPr>
          <w:position w:val="-12"/>
        </w:rPr>
        <w:object w:dxaOrig="260" w:dyaOrig="360" w14:anchorId="3DE86B75">
          <v:shape id="_x0000_i1134" type="#_x0000_t75" style="width:12.5pt;height:18.15pt" o:ole="">
            <v:imagedata r:id="rId243" o:title=""/>
          </v:shape>
          <o:OLEObject Type="Embed" ProgID="Equation.DSMT4" ShapeID="_x0000_i1134" DrawAspect="Content" ObjectID="_1837080806" r:id="rId244"/>
        </w:object>
      </w:r>
      <w:r w:rsidRPr="000A3324">
        <w:rPr>
          <w:color w:val="000000" w:themeColor="text1"/>
          <w:sz w:val="28"/>
          <w:szCs w:val="28"/>
        </w:rPr>
        <w:t xml:space="preserve"> — множина задач, призначених вузлу </w:t>
      </w:r>
      <w:r w:rsidRPr="00C21167">
        <w:rPr>
          <w:position w:val="-12"/>
        </w:rPr>
        <w:object w:dxaOrig="260" w:dyaOrig="360" w14:anchorId="186F4F22">
          <v:shape id="_x0000_i1135" type="#_x0000_t75" style="width:12.5pt;height:18.15pt" o:ole="">
            <v:imagedata r:id="rId245" o:title=""/>
          </v:shape>
          <o:OLEObject Type="Embed" ProgID="Equation.DSMT4" ShapeID="_x0000_i1135" DrawAspect="Content" ObjectID="_1837080807" r:id="rId246"/>
        </w:object>
      </w:r>
      <w:r w:rsidRPr="000A3324">
        <w:rPr>
          <w:rStyle w:val="vlist-s"/>
          <w:color w:val="000000" w:themeColor="text1"/>
          <w:sz w:val="28"/>
          <w:szCs w:val="28"/>
        </w:rPr>
        <w:t>​</w:t>
      </w:r>
      <w:r w:rsidRPr="000A3324">
        <w:rPr>
          <w:color w:val="000000" w:themeColor="text1"/>
          <w:sz w:val="28"/>
          <w:szCs w:val="28"/>
        </w:rPr>
        <w:t>.</w:t>
      </w:r>
    </w:p>
    <w:p w14:paraId="2BBCAC20" w14:textId="77777777" w:rsidR="003750A6" w:rsidRPr="00D90A67" w:rsidRDefault="003750A6" w:rsidP="00F80B17">
      <w:pPr>
        <w:pStyle w:val="3"/>
        <w:spacing w:before="0" w:after="0" w:line="360" w:lineRule="auto"/>
        <w:jc w:val="both"/>
        <w:rPr>
          <w:rFonts w:ascii="Times New Roman" w:hAnsi="Times New Roman" w:cs="Times New Roman"/>
          <w:color w:val="000000" w:themeColor="text1"/>
        </w:rPr>
      </w:pPr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tab/>
        <w:t>Виклики і перспективи масштабування</w:t>
      </w:r>
    </w:p>
    <w:p w14:paraId="0024104F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Незважаючи на численні переваги, децентралізовані обчислювальні системи стикаються з рядом обмежень, які ускладнюють їх ефективне масштабування. Основні виклики включають:</w:t>
      </w:r>
    </w:p>
    <w:p w14:paraId="02926186" w14:textId="77777777" w:rsidR="003750A6" w:rsidRPr="000A3324" w:rsidRDefault="003750A6" w:rsidP="00F80B17">
      <w:pPr>
        <w:pStyle w:val="4"/>
        <w:numPr>
          <w:ilvl w:val="0"/>
          <w:numId w:val="580"/>
        </w:numPr>
        <w:tabs>
          <w:tab w:val="num" w:pos="720"/>
        </w:tabs>
        <w:spacing w:before="0" w:after="0" w:line="360" w:lineRule="auto"/>
        <w:ind w:left="720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0A3324"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>Затримки виконання</w:t>
      </w:r>
    </w:p>
    <w:p w14:paraId="44B3F559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У децентралізованому середовищі виконання задач залежить від багатьох факторів:</w:t>
      </w:r>
    </w:p>
    <w:p w14:paraId="46D82ADE" w14:textId="77777777" w:rsidR="003750A6" w:rsidRPr="000A3324" w:rsidRDefault="003750A6" w:rsidP="00F80B17">
      <w:pPr>
        <w:pStyle w:val="ab"/>
        <w:numPr>
          <w:ilvl w:val="0"/>
          <w:numId w:val="576"/>
        </w:numPr>
        <w:spacing w:before="0" w:beforeAutospacing="0" w:after="0" w:afterAutospacing="0" w:line="360" w:lineRule="auto"/>
        <w:ind w:left="1134"/>
        <w:jc w:val="both"/>
        <w:rPr>
          <w:color w:val="000000" w:themeColor="text1"/>
          <w:sz w:val="28"/>
          <w:szCs w:val="28"/>
          <w:lang w:val="en-US"/>
        </w:rPr>
      </w:pPr>
      <w:r w:rsidRPr="00D90A67">
        <w:rPr>
          <w:color w:val="000000" w:themeColor="text1"/>
          <w:sz w:val="28"/>
          <w:szCs w:val="28"/>
        </w:rPr>
        <w:t>пропускна здатність мережі</w:t>
      </w:r>
      <w:r w:rsidRPr="00D90A67">
        <w:rPr>
          <w:color w:val="000000" w:themeColor="text1"/>
          <w:sz w:val="28"/>
          <w:szCs w:val="28"/>
          <w:lang w:val="en-US"/>
        </w:rPr>
        <w:t>;</w:t>
      </w:r>
    </w:p>
    <w:p w14:paraId="6DF14E81" w14:textId="77777777" w:rsidR="003750A6" w:rsidRPr="000A3324" w:rsidRDefault="003750A6" w:rsidP="00F80B17">
      <w:pPr>
        <w:pStyle w:val="ab"/>
        <w:numPr>
          <w:ilvl w:val="0"/>
          <w:numId w:val="576"/>
        </w:numPr>
        <w:spacing w:before="0" w:beforeAutospacing="0" w:after="0" w:afterAutospacing="0" w:line="360" w:lineRule="auto"/>
        <w:ind w:left="1134"/>
        <w:jc w:val="both"/>
        <w:rPr>
          <w:color w:val="000000" w:themeColor="text1"/>
          <w:sz w:val="28"/>
          <w:szCs w:val="28"/>
          <w:lang w:val="en-US"/>
        </w:rPr>
      </w:pPr>
      <w:r w:rsidRPr="000A3324">
        <w:rPr>
          <w:color w:val="000000" w:themeColor="text1"/>
          <w:sz w:val="28"/>
          <w:szCs w:val="28"/>
        </w:rPr>
        <w:t>доступність вузлів</w:t>
      </w:r>
      <w:r w:rsidRPr="000A3324">
        <w:rPr>
          <w:color w:val="000000" w:themeColor="text1"/>
          <w:sz w:val="28"/>
          <w:szCs w:val="28"/>
          <w:lang w:val="en-US"/>
        </w:rPr>
        <w:t>;</w:t>
      </w:r>
    </w:p>
    <w:p w14:paraId="5D5D8C1E" w14:textId="77777777" w:rsidR="003750A6" w:rsidRPr="000A3324" w:rsidRDefault="003750A6" w:rsidP="00F80B17">
      <w:pPr>
        <w:pStyle w:val="ab"/>
        <w:numPr>
          <w:ilvl w:val="0"/>
          <w:numId w:val="576"/>
        </w:numPr>
        <w:spacing w:before="0" w:beforeAutospacing="0" w:after="0" w:afterAutospacing="0" w:line="360" w:lineRule="auto"/>
        <w:ind w:left="1134"/>
        <w:jc w:val="both"/>
        <w:rPr>
          <w:color w:val="000000" w:themeColor="text1"/>
          <w:sz w:val="28"/>
          <w:szCs w:val="28"/>
        </w:rPr>
      </w:pPr>
      <w:r w:rsidRPr="000A3324">
        <w:rPr>
          <w:color w:val="000000" w:themeColor="text1"/>
          <w:sz w:val="28"/>
          <w:szCs w:val="28"/>
        </w:rPr>
        <w:t>час синхронізації між обчислювальними ланками.</w:t>
      </w:r>
    </w:p>
    <w:p w14:paraId="68D55268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Це може спричинити латентність, що вища у порівнянні з централізованими системами [178].</w:t>
      </w:r>
    </w:p>
    <w:p w14:paraId="5AC7551E" w14:textId="77777777" w:rsidR="003750A6" w:rsidRPr="00217E86" w:rsidRDefault="003750A6" w:rsidP="00F80B17">
      <w:pPr>
        <w:pStyle w:val="4"/>
        <w:numPr>
          <w:ilvl w:val="0"/>
          <w:numId w:val="580"/>
        </w:numPr>
        <w:tabs>
          <w:tab w:val="num" w:pos="720"/>
        </w:tabs>
        <w:spacing w:before="0" w:after="0" w:line="360" w:lineRule="auto"/>
        <w:ind w:left="720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0A3324"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>Обмеження пропускної здатності</w:t>
      </w:r>
    </w:p>
    <w:p w14:paraId="2C194AF9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Мережева взаємодія між вузлами обмежує швидкість обробки великої кількості транзакцій. Особливо критично це для </w:t>
      </w:r>
      <w:proofErr w:type="spellStart"/>
      <w:r w:rsidRPr="00D90A67">
        <w:rPr>
          <w:color w:val="000000" w:themeColor="text1"/>
          <w:sz w:val="28"/>
          <w:szCs w:val="28"/>
        </w:rPr>
        <w:t>on-chain</w:t>
      </w:r>
      <w:proofErr w:type="spellEnd"/>
      <w:r w:rsidRPr="00D90A67">
        <w:rPr>
          <w:color w:val="000000" w:themeColor="text1"/>
          <w:sz w:val="28"/>
          <w:szCs w:val="28"/>
        </w:rPr>
        <w:t xml:space="preserve"> моделей, де кожна операція потребує консенсусу.</w:t>
      </w:r>
    </w:p>
    <w:p w14:paraId="615DFB96" w14:textId="77777777" w:rsidR="003750A6" w:rsidRPr="000A3324" w:rsidRDefault="003750A6" w:rsidP="00F80B17">
      <w:pPr>
        <w:pStyle w:val="4"/>
        <w:numPr>
          <w:ilvl w:val="0"/>
          <w:numId w:val="580"/>
        </w:numPr>
        <w:tabs>
          <w:tab w:val="num" w:pos="720"/>
        </w:tabs>
        <w:spacing w:before="0" w:after="0" w:line="360" w:lineRule="auto"/>
        <w:ind w:left="720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0A3324"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>Балансування навантаження</w:t>
      </w:r>
    </w:p>
    <w:p w14:paraId="6D898E1E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Нерівномірне делегування задачі може призводити до перевантаження окремих вузлів, що порушує стабільність системи.</w:t>
      </w:r>
    </w:p>
    <w:p w14:paraId="511E12ED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Оптимізація навантаження стає ключовим фактором підтримки масштабованості.</w:t>
      </w:r>
    </w:p>
    <w:p w14:paraId="09C8FC05" w14:textId="77777777" w:rsidR="003750A6" w:rsidRPr="00217E86" w:rsidRDefault="003750A6" w:rsidP="00F80B17">
      <w:pPr>
        <w:pStyle w:val="3"/>
        <w:numPr>
          <w:ilvl w:val="0"/>
          <w:numId w:val="580"/>
        </w:numPr>
        <w:tabs>
          <w:tab w:val="num" w:pos="720"/>
        </w:tabs>
        <w:spacing w:before="0" w:after="0" w:line="360" w:lineRule="auto"/>
        <w:ind w:left="720"/>
        <w:jc w:val="both"/>
        <w:rPr>
          <w:rFonts w:ascii="Times New Roman" w:hAnsi="Times New Roman" w:cs="Times New Roman"/>
          <w:color w:val="000000" w:themeColor="text1"/>
        </w:rPr>
      </w:pPr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</w:rPr>
        <w:lastRenderedPageBreak/>
        <w:t>Перспективи масштабування</w:t>
      </w:r>
    </w:p>
    <w:p w14:paraId="7E791132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Для подолання зазначених викликів впроваджуються такі підходи:</w:t>
      </w:r>
    </w:p>
    <w:p w14:paraId="0595B303" w14:textId="77777777" w:rsidR="003750A6" w:rsidRPr="000A3324" w:rsidRDefault="003750A6" w:rsidP="00F80B17">
      <w:pPr>
        <w:pStyle w:val="ab"/>
        <w:numPr>
          <w:ilvl w:val="0"/>
          <w:numId w:val="577"/>
        </w:numPr>
        <w:spacing w:before="0" w:beforeAutospacing="0" w:after="0" w:afterAutospacing="0" w:line="360" w:lineRule="auto"/>
        <w:ind w:left="1134"/>
        <w:jc w:val="both"/>
        <w:rPr>
          <w:color w:val="000000" w:themeColor="text1"/>
          <w:sz w:val="28"/>
          <w:szCs w:val="28"/>
        </w:rPr>
      </w:pP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Шардінг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 (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sharding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)</w:t>
      </w:r>
      <w:r w:rsidRPr="00D90A67">
        <w:rPr>
          <w:color w:val="000000" w:themeColor="text1"/>
          <w:sz w:val="28"/>
          <w:szCs w:val="28"/>
        </w:rPr>
        <w:t xml:space="preserve"> — розподіл даних і обчислень між сегментами (NEAR, </w:t>
      </w:r>
      <w:proofErr w:type="spellStart"/>
      <w:r w:rsidRPr="00D90A67">
        <w:rPr>
          <w:color w:val="000000" w:themeColor="text1"/>
          <w:sz w:val="28"/>
          <w:szCs w:val="28"/>
        </w:rPr>
        <w:t>Ethereum</w:t>
      </w:r>
      <w:proofErr w:type="spellEnd"/>
      <w:r w:rsidRPr="00D90A67">
        <w:rPr>
          <w:color w:val="000000" w:themeColor="text1"/>
          <w:sz w:val="28"/>
          <w:szCs w:val="28"/>
        </w:rPr>
        <w:t xml:space="preserve"> 2.0).</w:t>
      </w:r>
    </w:p>
    <w:p w14:paraId="5B0139B4" w14:textId="77777777" w:rsidR="003750A6" w:rsidRPr="000A3324" w:rsidRDefault="003750A6" w:rsidP="00F80B17">
      <w:pPr>
        <w:pStyle w:val="ab"/>
        <w:numPr>
          <w:ilvl w:val="0"/>
          <w:numId w:val="577"/>
        </w:numPr>
        <w:spacing w:before="0" w:beforeAutospacing="0" w:after="0" w:afterAutospacing="0" w:line="360" w:lineRule="auto"/>
        <w:ind w:left="1134"/>
        <w:jc w:val="both"/>
        <w:rPr>
          <w:color w:val="000000" w:themeColor="text1"/>
          <w:sz w:val="28"/>
          <w:szCs w:val="28"/>
        </w:rPr>
      </w:pPr>
      <w:proofErr w:type="spellStart"/>
      <w:r w:rsidRPr="000A3324">
        <w:rPr>
          <w:rStyle w:val="ac"/>
          <w:b w:val="0"/>
          <w:bCs w:val="0"/>
          <w:color w:val="000000" w:themeColor="text1"/>
          <w:sz w:val="28"/>
          <w:szCs w:val="28"/>
        </w:rPr>
        <w:t>Off-chain</w:t>
      </w:r>
      <w:proofErr w:type="spellEnd"/>
      <w:r w:rsidRPr="000A3324">
        <w:rPr>
          <w:rStyle w:val="ac"/>
          <w:b w:val="0"/>
          <w:bCs w:val="0"/>
          <w:color w:val="000000" w:themeColor="text1"/>
          <w:sz w:val="28"/>
          <w:szCs w:val="28"/>
        </w:rPr>
        <w:t xml:space="preserve"> обчислення та </w:t>
      </w:r>
      <w:proofErr w:type="spellStart"/>
      <w:r w:rsidRPr="000A3324">
        <w:rPr>
          <w:rStyle w:val="ac"/>
          <w:b w:val="0"/>
          <w:bCs w:val="0"/>
          <w:color w:val="000000" w:themeColor="text1"/>
          <w:sz w:val="28"/>
          <w:szCs w:val="28"/>
        </w:rPr>
        <w:t>rollup</w:t>
      </w:r>
      <w:proofErr w:type="spellEnd"/>
      <w:r w:rsidRPr="000A3324">
        <w:rPr>
          <w:rStyle w:val="ac"/>
          <w:b w:val="0"/>
          <w:bCs w:val="0"/>
          <w:color w:val="000000" w:themeColor="text1"/>
          <w:sz w:val="28"/>
          <w:szCs w:val="28"/>
        </w:rPr>
        <w:t>-процеси</w:t>
      </w:r>
      <w:r w:rsidRPr="000A3324">
        <w:rPr>
          <w:color w:val="000000" w:themeColor="text1"/>
          <w:sz w:val="28"/>
          <w:szCs w:val="28"/>
        </w:rPr>
        <w:t xml:space="preserve"> — виведення складної логіки за межі </w:t>
      </w:r>
      <w:proofErr w:type="spellStart"/>
      <w:r w:rsidRPr="000A3324">
        <w:rPr>
          <w:color w:val="000000" w:themeColor="text1"/>
          <w:sz w:val="28"/>
          <w:szCs w:val="28"/>
        </w:rPr>
        <w:t>блокчейну</w:t>
      </w:r>
      <w:proofErr w:type="spellEnd"/>
      <w:r w:rsidRPr="000A3324">
        <w:rPr>
          <w:color w:val="000000" w:themeColor="text1"/>
          <w:sz w:val="28"/>
          <w:szCs w:val="28"/>
        </w:rPr>
        <w:t xml:space="preserve"> з подальшою верифікацією (</w:t>
      </w:r>
      <w:proofErr w:type="spellStart"/>
      <w:r w:rsidRPr="000A3324">
        <w:rPr>
          <w:color w:val="000000" w:themeColor="text1"/>
          <w:sz w:val="28"/>
          <w:szCs w:val="28"/>
        </w:rPr>
        <w:t>zkRollups</w:t>
      </w:r>
      <w:proofErr w:type="spellEnd"/>
      <w:r w:rsidRPr="000A3324">
        <w:rPr>
          <w:color w:val="000000" w:themeColor="text1"/>
          <w:sz w:val="28"/>
          <w:szCs w:val="28"/>
        </w:rPr>
        <w:t xml:space="preserve">, </w:t>
      </w:r>
      <w:proofErr w:type="spellStart"/>
      <w:r w:rsidRPr="000A3324">
        <w:rPr>
          <w:color w:val="000000" w:themeColor="text1"/>
          <w:sz w:val="28"/>
          <w:szCs w:val="28"/>
        </w:rPr>
        <w:t>Optimistic</w:t>
      </w:r>
      <w:proofErr w:type="spellEnd"/>
      <w:r w:rsidRPr="000A3324">
        <w:rPr>
          <w:color w:val="000000" w:themeColor="text1"/>
          <w:sz w:val="28"/>
          <w:szCs w:val="28"/>
        </w:rPr>
        <w:t xml:space="preserve"> </w:t>
      </w:r>
      <w:proofErr w:type="spellStart"/>
      <w:r w:rsidRPr="000A3324">
        <w:rPr>
          <w:color w:val="000000" w:themeColor="text1"/>
          <w:sz w:val="28"/>
          <w:szCs w:val="28"/>
        </w:rPr>
        <w:t>Rollups</w:t>
      </w:r>
      <w:proofErr w:type="spellEnd"/>
      <w:r w:rsidRPr="000A3324">
        <w:rPr>
          <w:color w:val="000000" w:themeColor="text1"/>
          <w:sz w:val="28"/>
          <w:szCs w:val="28"/>
        </w:rPr>
        <w:t>) [</w:t>
      </w:r>
      <w:r w:rsidRPr="000A3324">
        <w:rPr>
          <w:color w:val="000000" w:themeColor="text1"/>
          <w:sz w:val="28"/>
          <w:szCs w:val="28"/>
          <w:lang w:val="en-US"/>
        </w:rPr>
        <w:t>150</w:t>
      </w:r>
      <w:r w:rsidRPr="000A3324">
        <w:rPr>
          <w:color w:val="000000" w:themeColor="text1"/>
          <w:sz w:val="28"/>
          <w:szCs w:val="28"/>
        </w:rPr>
        <w:t>].</w:t>
      </w:r>
    </w:p>
    <w:p w14:paraId="590F9065" w14:textId="77777777" w:rsidR="003750A6" w:rsidRPr="000A3324" w:rsidRDefault="003750A6" w:rsidP="00F80B17">
      <w:pPr>
        <w:pStyle w:val="ab"/>
        <w:numPr>
          <w:ilvl w:val="0"/>
          <w:numId w:val="577"/>
        </w:numPr>
        <w:spacing w:before="0" w:beforeAutospacing="0" w:after="0" w:afterAutospacing="0" w:line="360" w:lineRule="auto"/>
        <w:ind w:left="1134"/>
        <w:jc w:val="both"/>
        <w:rPr>
          <w:color w:val="000000" w:themeColor="text1"/>
          <w:sz w:val="28"/>
          <w:szCs w:val="28"/>
        </w:rPr>
      </w:pPr>
      <w:r w:rsidRPr="000A3324">
        <w:rPr>
          <w:rStyle w:val="ac"/>
          <w:b w:val="0"/>
          <w:bCs w:val="0"/>
          <w:color w:val="000000" w:themeColor="text1"/>
          <w:sz w:val="28"/>
          <w:szCs w:val="28"/>
        </w:rPr>
        <w:t>Динамічне делегування</w:t>
      </w:r>
      <w:r w:rsidRPr="000A3324">
        <w:rPr>
          <w:color w:val="000000" w:themeColor="text1"/>
          <w:sz w:val="28"/>
          <w:szCs w:val="28"/>
        </w:rPr>
        <w:t xml:space="preserve"> — адаптивний розподіл задач в залежності від метрик продуктивності вузлів.</w:t>
      </w:r>
    </w:p>
    <w:p w14:paraId="45236302" w14:textId="77777777" w:rsidR="003750A6" w:rsidRPr="000A3324" w:rsidRDefault="003750A6" w:rsidP="00F80B17">
      <w:pPr>
        <w:pStyle w:val="ab"/>
        <w:numPr>
          <w:ilvl w:val="0"/>
          <w:numId w:val="577"/>
        </w:numPr>
        <w:spacing w:before="0" w:beforeAutospacing="0" w:after="0" w:afterAutospacing="0" w:line="360" w:lineRule="auto"/>
        <w:ind w:left="1134"/>
        <w:jc w:val="both"/>
        <w:rPr>
          <w:color w:val="000000" w:themeColor="text1"/>
          <w:sz w:val="28"/>
          <w:szCs w:val="28"/>
        </w:rPr>
      </w:pPr>
      <w:r w:rsidRPr="000A3324">
        <w:rPr>
          <w:rStyle w:val="ac"/>
          <w:b w:val="0"/>
          <w:bCs w:val="0"/>
          <w:color w:val="000000" w:themeColor="text1"/>
          <w:sz w:val="28"/>
          <w:szCs w:val="28"/>
        </w:rPr>
        <w:t>Гібридні системи</w:t>
      </w:r>
      <w:r w:rsidRPr="000A3324">
        <w:rPr>
          <w:color w:val="000000" w:themeColor="text1"/>
          <w:sz w:val="28"/>
          <w:szCs w:val="28"/>
        </w:rPr>
        <w:t xml:space="preserve"> — об’єднання локальних обчислень із централізованим управлінням результатами.</w:t>
      </w:r>
    </w:p>
    <w:p w14:paraId="799A2847" w14:textId="77777777" w:rsidR="003750A6" w:rsidRPr="000A3324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i/>
          <w:iCs/>
          <w:color w:val="000000" w:themeColor="text1"/>
          <w:sz w:val="28"/>
          <w:szCs w:val="28"/>
        </w:rPr>
        <w:tab/>
      </w:r>
      <w:r w:rsidRPr="000A3324">
        <w:rPr>
          <w:color w:val="000000" w:themeColor="text1"/>
          <w:sz w:val="28"/>
          <w:szCs w:val="28"/>
        </w:rPr>
        <w:t>2.4.3 Надійність транзакцій у розподіленому середовищі</w:t>
      </w:r>
    </w:p>
    <w:p w14:paraId="2A0822DB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Надійність транзакцій у розподілених системах є критичним аспектом їх ефективного функціонування, особливо у випадках високонавантажених комп’ютерних систем, де транзакції обробляються паралельно на великій кількості вузлів. В умовах розподіленого середовища ризики втрати, пошкодження чи дублювання даних значно зростають через затримки мережі, відмови обладнання, атаки зловмисників та програмні помилки [179, с. 44]. Забезпечення гарантованого завершення транзакції без порушення узгодженості даних є ключовим завданням при проектуванні архітектури таких систем.</w:t>
      </w:r>
    </w:p>
    <w:p w14:paraId="152DF72A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color w:val="000000" w:themeColor="text1"/>
          <w:sz w:val="28"/>
          <w:szCs w:val="28"/>
        </w:rPr>
        <w:tab/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Визначення надійної транзакції</w:t>
      </w:r>
      <w:r w:rsidRPr="00D90A67">
        <w:rPr>
          <w:color w:val="000000" w:themeColor="text1"/>
          <w:sz w:val="28"/>
          <w:szCs w:val="28"/>
        </w:rPr>
        <w:t xml:space="preserve"> у розподіленій системі можна подати як транзакцію, що виконується атомарно (</w:t>
      </w:r>
      <w:proofErr w:type="spellStart"/>
      <w:r w:rsidRPr="00D90A67">
        <w:rPr>
          <w:color w:val="000000" w:themeColor="text1"/>
          <w:sz w:val="28"/>
          <w:szCs w:val="28"/>
        </w:rPr>
        <w:t>атомарність</w:t>
      </w:r>
      <w:proofErr w:type="spellEnd"/>
      <w:r w:rsidRPr="00D90A67">
        <w:rPr>
          <w:color w:val="000000" w:themeColor="text1"/>
          <w:sz w:val="28"/>
          <w:szCs w:val="28"/>
        </w:rPr>
        <w:t>), узгоджено (</w:t>
      </w:r>
      <w:proofErr w:type="spellStart"/>
      <w:r w:rsidRPr="00D90A67">
        <w:rPr>
          <w:color w:val="000000" w:themeColor="text1"/>
          <w:sz w:val="28"/>
          <w:szCs w:val="28"/>
        </w:rPr>
        <w:t>консистентність</w:t>
      </w:r>
      <w:proofErr w:type="spellEnd"/>
      <w:r w:rsidRPr="00D90A67">
        <w:rPr>
          <w:color w:val="000000" w:themeColor="text1"/>
          <w:sz w:val="28"/>
          <w:szCs w:val="28"/>
        </w:rPr>
        <w:t xml:space="preserve">), </w:t>
      </w:r>
      <w:proofErr w:type="spellStart"/>
      <w:r w:rsidRPr="00D90A67">
        <w:rPr>
          <w:color w:val="000000" w:themeColor="text1"/>
          <w:sz w:val="28"/>
          <w:szCs w:val="28"/>
        </w:rPr>
        <w:t>ізоляційно</w:t>
      </w:r>
      <w:proofErr w:type="spellEnd"/>
      <w:r w:rsidRPr="00D90A67">
        <w:rPr>
          <w:color w:val="000000" w:themeColor="text1"/>
          <w:sz w:val="28"/>
          <w:szCs w:val="28"/>
        </w:rPr>
        <w:t xml:space="preserve"> (ізоляція) та гарантовано зберігається у разі завершення (сталість) — тобто відповідає вимогам моделі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ACID</w:t>
      </w:r>
      <w:r w:rsidRPr="00D90A67">
        <w:rPr>
          <w:color w:val="000000" w:themeColor="text1"/>
          <w:sz w:val="28"/>
          <w:szCs w:val="28"/>
        </w:rPr>
        <w:t xml:space="preserve"> [180, с. 97]. У випадку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>-систем ці властивості доповнюються механізмами криптографічної перевірки, підтвердження більшістю вузлів та захисту від подвійного витрачання (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double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spending</w:t>
      </w:r>
      <w:proofErr w:type="spellEnd"/>
      <w:r w:rsidRPr="00D90A67">
        <w:rPr>
          <w:color w:val="000000" w:themeColor="text1"/>
          <w:sz w:val="28"/>
          <w:szCs w:val="28"/>
        </w:rPr>
        <w:t>) [1, с. 52].</w:t>
      </w:r>
    </w:p>
    <w:p w14:paraId="1F6FC44D" w14:textId="77777777" w:rsidR="003750A6" w:rsidRPr="00D90A67" w:rsidRDefault="003750A6" w:rsidP="00F80B17">
      <w:pPr>
        <w:pStyle w:val="4"/>
        <w:spacing w:before="0"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90A67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ab/>
        <w:t>Фактори ризику, що знижують надійність:</w:t>
      </w:r>
    </w:p>
    <w:p w14:paraId="1DCA80BC" w14:textId="77777777" w:rsidR="003750A6" w:rsidRPr="000A3324" w:rsidRDefault="003750A6" w:rsidP="00F80B17">
      <w:pPr>
        <w:pStyle w:val="ab"/>
        <w:numPr>
          <w:ilvl w:val="0"/>
          <w:numId w:val="578"/>
        </w:numPr>
        <w:spacing w:before="0" w:beforeAutospacing="0" w:after="0" w:afterAutospacing="0" w:line="360" w:lineRule="auto"/>
        <w:ind w:left="1134"/>
        <w:jc w:val="both"/>
        <w:rPr>
          <w:color w:val="000000" w:themeColor="text1"/>
          <w:sz w:val="28"/>
          <w:szCs w:val="28"/>
        </w:rPr>
      </w:pPr>
      <w:r>
        <w:rPr>
          <w:rStyle w:val="ac"/>
          <w:b w:val="0"/>
          <w:bCs w:val="0"/>
          <w:color w:val="000000" w:themeColor="text1"/>
          <w:sz w:val="28"/>
          <w:szCs w:val="28"/>
        </w:rPr>
        <w:t>м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ережева латентність</w:t>
      </w:r>
      <w:r w:rsidRPr="00D90A67">
        <w:rPr>
          <w:color w:val="000000" w:themeColor="text1"/>
          <w:sz w:val="28"/>
          <w:szCs w:val="28"/>
        </w:rPr>
        <w:t xml:space="preserve"> — затримки у поширенні транзакцій можуть спричинити конфлікти та розгалуження ланцюга блоків;</w:t>
      </w:r>
    </w:p>
    <w:p w14:paraId="7CB98010" w14:textId="77777777" w:rsidR="003750A6" w:rsidRPr="000A3324" w:rsidRDefault="003750A6" w:rsidP="00F80B17">
      <w:pPr>
        <w:pStyle w:val="ab"/>
        <w:numPr>
          <w:ilvl w:val="0"/>
          <w:numId w:val="578"/>
        </w:numPr>
        <w:spacing w:before="0" w:beforeAutospacing="0" w:after="0" w:afterAutospacing="0" w:line="360" w:lineRule="auto"/>
        <w:ind w:left="1134"/>
        <w:jc w:val="both"/>
        <w:rPr>
          <w:color w:val="000000" w:themeColor="text1"/>
          <w:sz w:val="28"/>
          <w:szCs w:val="28"/>
        </w:rPr>
      </w:pPr>
      <w:r>
        <w:rPr>
          <w:rStyle w:val="ac"/>
          <w:b w:val="0"/>
          <w:bCs w:val="0"/>
          <w:color w:val="000000" w:themeColor="text1"/>
          <w:sz w:val="28"/>
          <w:szCs w:val="28"/>
        </w:rPr>
        <w:t>в</w:t>
      </w:r>
      <w:r w:rsidRPr="000A3324">
        <w:rPr>
          <w:rStyle w:val="ac"/>
          <w:b w:val="0"/>
          <w:bCs w:val="0"/>
          <w:color w:val="000000" w:themeColor="text1"/>
          <w:sz w:val="28"/>
          <w:szCs w:val="28"/>
        </w:rPr>
        <w:t>ідмова вузлів</w:t>
      </w:r>
      <w:r w:rsidRPr="000A3324">
        <w:rPr>
          <w:color w:val="000000" w:themeColor="text1"/>
          <w:sz w:val="28"/>
          <w:szCs w:val="28"/>
        </w:rPr>
        <w:t xml:space="preserve"> — вихід з ладу частини інфраструктури впливає на швидкість підтвердження;</w:t>
      </w:r>
    </w:p>
    <w:p w14:paraId="7372E8DC" w14:textId="77777777" w:rsidR="003750A6" w:rsidRPr="000A3324" w:rsidRDefault="003750A6" w:rsidP="00F80B17">
      <w:pPr>
        <w:pStyle w:val="ab"/>
        <w:numPr>
          <w:ilvl w:val="0"/>
          <w:numId w:val="578"/>
        </w:numPr>
        <w:spacing w:before="0" w:beforeAutospacing="0" w:after="0" w:afterAutospacing="0" w:line="360" w:lineRule="auto"/>
        <w:ind w:left="1134"/>
        <w:jc w:val="both"/>
        <w:rPr>
          <w:color w:val="000000" w:themeColor="text1"/>
          <w:sz w:val="28"/>
          <w:szCs w:val="28"/>
        </w:rPr>
      </w:pPr>
      <w:r>
        <w:rPr>
          <w:rStyle w:val="ac"/>
          <w:b w:val="0"/>
          <w:bCs w:val="0"/>
          <w:color w:val="000000" w:themeColor="text1"/>
          <w:sz w:val="28"/>
          <w:szCs w:val="28"/>
        </w:rPr>
        <w:t>а</w:t>
      </w:r>
      <w:r w:rsidRPr="000A3324">
        <w:rPr>
          <w:rStyle w:val="ac"/>
          <w:b w:val="0"/>
          <w:bCs w:val="0"/>
          <w:color w:val="000000" w:themeColor="text1"/>
          <w:sz w:val="28"/>
          <w:szCs w:val="28"/>
        </w:rPr>
        <w:t>таки типу 51%</w:t>
      </w:r>
      <w:r w:rsidRPr="000A3324">
        <w:rPr>
          <w:color w:val="000000" w:themeColor="text1"/>
          <w:sz w:val="28"/>
          <w:szCs w:val="28"/>
        </w:rPr>
        <w:t xml:space="preserve"> — компрометація більшості вузлів у мережі може призвести до підробки історії транзакцій [181, с. 19];</w:t>
      </w:r>
    </w:p>
    <w:p w14:paraId="1A5C344A" w14:textId="77777777" w:rsidR="003750A6" w:rsidRPr="000A3324" w:rsidRDefault="003750A6" w:rsidP="00F80B17">
      <w:pPr>
        <w:pStyle w:val="ab"/>
        <w:numPr>
          <w:ilvl w:val="0"/>
          <w:numId w:val="578"/>
        </w:numPr>
        <w:spacing w:before="0" w:beforeAutospacing="0" w:after="0" w:afterAutospacing="0" w:line="360" w:lineRule="auto"/>
        <w:ind w:left="1134"/>
        <w:jc w:val="both"/>
        <w:rPr>
          <w:color w:val="000000" w:themeColor="text1"/>
          <w:sz w:val="28"/>
          <w:szCs w:val="28"/>
        </w:rPr>
      </w:pPr>
      <w:r>
        <w:rPr>
          <w:rStyle w:val="ac"/>
          <w:b w:val="0"/>
          <w:bCs w:val="0"/>
          <w:color w:val="000000" w:themeColor="text1"/>
          <w:sz w:val="28"/>
          <w:szCs w:val="28"/>
        </w:rPr>
        <w:t>п</w:t>
      </w:r>
      <w:r w:rsidRPr="000A3324">
        <w:rPr>
          <w:rStyle w:val="ac"/>
          <w:b w:val="0"/>
          <w:bCs w:val="0"/>
          <w:color w:val="000000" w:themeColor="text1"/>
          <w:sz w:val="28"/>
          <w:szCs w:val="28"/>
        </w:rPr>
        <w:t>омилки узгодження</w:t>
      </w:r>
      <w:r w:rsidRPr="000A3324">
        <w:rPr>
          <w:color w:val="000000" w:themeColor="text1"/>
          <w:sz w:val="28"/>
          <w:szCs w:val="28"/>
        </w:rPr>
        <w:t xml:space="preserve"> — різні реалізації протоколу консенсусу або програмні баги можуть викликати відхилення у стані системи.</w:t>
      </w:r>
    </w:p>
    <w:p w14:paraId="5E4EB1CE" w14:textId="77777777" w:rsidR="003750A6" w:rsidRPr="00D90A67" w:rsidRDefault="003750A6" w:rsidP="00F80B17">
      <w:pPr>
        <w:pStyle w:val="4"/>
        <w:spacing w:before="0"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90A67">
        <w:rPr>
          <w:rFonts w:ascii="Times New Roman" w:hAnsi="Times New Roman" w:cs="Times New Roman"/>
          <w:color w:val="000000" w:themeColor="text1"/>
          <w:sz w:val="28"/>
          <w:szCs w:val="28"/>
        </w:rPr>
        <w:tab/>
        <w:t>Методи підвищення надійності:</w:t>
      </w:r>
    </w:p>
    <w:p w14:paraId="0C080B26" w14:textId="77777777" w:rsidR="003750A6" w:rsidRPr="000A3324" w:rsidRDefault="003750A6" w:rsidP="00F80B17">
      <w:pPr>
        <w:pStyle w:val="ab"/>
        <w:numPr>
          <w:ilvl w:val="0"/>
          <w:numId w:val="579"/>
        </w:numPr>
        <w:spacing w:before="0" w:beforeAutospacing="0" w:after="0" w:afterAutospacing="0" w:line="360" w:lineRule="auto"/>
        <w:ind w:left="1276"/>
        <w:jc w:val="both"/>
        <w:rPr>
          <w:color w:val="000000" w:themeColor="text1"/>
          <w:sz w:val="28"/>
          <w:szCs w:val="28"/>
        </w:rPr>
      </w:pPr>
      <w:r>
        <w:rPr>
          <w:rStyle w:val="ac"/>
          <w:b w:val="0"/>
          <w:bCs w:val="0"/>
          <w:color w:val="000000" w:themeColor="text1"/>
          <w:sz w:val="28"/>
          <w:szCs w:val="28"/>
        </w:rPr>
        <w:t>а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лгоритми консенсусу з підвищеною</w:t>
      </w:r>
      <w:r w:rsidRPr="00D90A67">
        <w:rPr>
          <w:rStyle w:val="ac"/>
          <w:color w:val="000000" w:themeColor="text1"/>
          <w:sz w:val="28"/>
          <w:szCs w:val="28"/>
        </w:rPr>
        <w:t xml:space="preserve">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стійкістю</w:t>
      </w:r>
      <w:r w:rsidRPr="00D90A67">
        <w:rPr>
          <w:color w:val="000000" w:themeColor="text1"/>
          <w:sz w:val="28"/>
          <w:szCs w:val="28"/>
        </w:rPr>
        <w:t xml:space="preserve"> (PBFT, </w:t>
      </w:r>
      <w:proofErr w:type="spellStart"/>
      <w:r w:rsidRPr="00D90A67">
        <w:rPr>
          <w:color w:val="000000" w:themeColor="text1"/>
          <w:sz w:val="28"/>
          <w:szCs w:val="28"/>
        </w:rPr>
        <w:t>Tendermint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HotStuff</w:t>
      </w:r>
      <w:proofErr w:type="spellEnd"/>
      <w:r w:rsidRPr="00D90A67">
        <w:rPr>
          <w:color w:val="000000" w:themeColor="text1"/>
          <w:sz w:val="28"/>
          <w:szCs w:val="28"/>
        </w:rPr>
        <w:t>) — зменшують вплив зловмисних вузлів на результат [182, с. 34];</w:t>
      </w:r>
    </w:p>
    <w:p w14:paraId="2BA06615" w14:textId="77777777" w:rsidR="003750A6" w:rsidRPr="000A3324" w:rsidRDefault="003750A6" w:rsidP="00F80B17">
      <w:pPr>
        <w:pStyle w:val="ab"/>
        <w:numPr>
          <w:ilvl w:val="0"/>
          <w:numId w:val="579"/>
        </w:numPr>
        <w:spacing w:before="0" w:beforeAutospacing="0" w:after="0" w:afterAutospacing="0" w:line="360" w:lineRule="auto"/>
        <w:ind w:left="1276"/>
        <w:jc w:val="both"/>
        <w:rPr>
          <w:color w:val="000000" w:themeColor="text1"/>
          <w:sz w:val="28"/>
          <w:szCs w:val="28"/>
        </w:rPr>
      </w:pPr>
      <w:r>
        <w:rPr>
          <w:rStyle w:val="ac"/>
          <w:b w:val="0"/>
          <w:bCs w:val="0"/>
          <w:color w:val="000000" w:themeColor="text1"/>
          <w:sz w:val="28"/>
          <w:szCs w:val="28"/>
        </w:rPr>
        <w:t>б</w:t>
      </w:r>
      <w:r w:rsidRPr="000A3324">
        <w:rPr>
          <w:rStyle w:val="ac"/>
          <w:b w:val="0"/>
          <w:bCs w:val="0"/>
          <w:color w:val="000000" w:themeColor="text1"/>
          <w:sz w:val="28"/>
          <w:szCs w:val="28"/>
        </w:rPr>
        <w:t>агаторівневе підтвердження</w:t>
      </w:r>
      <w:r w:rsidRPr="000A3324">
        <w:rPr>
          <w:color w:val="000000" w:themeColor="text1"/>
          <w:sz w:val="28"/>
          <w:szCs w:val="28"/>
        </w:rPr>
        <w:t xml:space="preserve"> — транзакція вважається остаточно підтвердженою лише після досягнення певного числа блоків поверх неї;</w:t>
      </w:r>
    </w:p>
    <w:p w14:paraId="4378ECB9" w14:textId="77777777" w:rsidR="003750A6" w:rsidRPr="000A3324" w:rsidRDefault="003750A6" w:rsidP="00F80B17">
      <w:pPr>
        <w:pStyle w:val="ab"/>
        <w:numPr>
          <w:ilvl w:val="0"/>
          <w:numId w:val="579"/>
        </w:numPr>
        <w:spacing w:before="0" w:beforeAutospacing="0" w:after="0" w:afterAutospacing="0" w:line="360" w:lineRule="auto"/>
        <w:ind w:left="1276"/>
        <w:jc w:val="both"/>
        <w:rPr>
          <w:color w:val="000000" w:themeColor="text1"/>
          <w:sz w:val="28"/>
          <w:szCs w:val="28"/>
        </w:rPr>
      </w:pPr>
      <w:r>
        <w:rPr>
          <w:rStyle w:val="ac"/>
          <w:b w:val="0"/>
          <w:bCs w:val="0"/>
          <w:color w:val="000000" w:themeColor="text1"/>
          <w:sz w:val="28"/>
          <w:szCs w:val="28"/>
        </w:rPr>
        <w:t>м</w:t>
      </w:r>
      <w:r w:rsidRPr="000A3324">
        <w:rPr>
          <w:rStyle w:val="ac"/>
          <w:b w:val="0"/>
          <w:bCs w:val="0"/>
          <w:color w:val="000000" w:themeColor="text1"/>
          <w:sz w:val="28"/>
          <w:szCs w:val="28"/>
        </w:rPr>
        <w:t>еханізми дублювання та резервування вузлів</w:t>
      </w:r>
      <w:r w:rsidRPr="000A3324">
        <w:rPr>
          <w:color w:val="000000" w:themeColor="text1"/>
          <w:sz w:val="28"/>
          <w:szCs w:val="28"/>
        </w:rPr>
        <w:t xml:space="preserve"> — гарантують безперервну роботу навіть при виході з ладу частини інфраструктури;</w:t>
      </w:r>
    </w:p>
    <w:p w14:paraId="111E5EC9" w14:textId="77777777" w:rsidR="003750A6" w:rsidRPr="000A3324" w:rsidRDefault="003750A6" w:rsidP="00F80B17">
      <w:pPr>
        <w:pStyle w:val="ab"/>
        <w:numPr>
          <w:ilvl w:val="0"/>
          <w:numId w:val="579"/>
        </w:numPr>
        <w:spacing w:before="0" w:beforeAutospacing="0" w:after="0" w:afterAutospacing="0" w:line="360" w:lineRule="auto"/>
        <w:ind w:left="1276"/>
        <w:jc w:val="both"/>
        <w:rPr>
          <w:color w:val="000000" w:themeColor="text1"/>
          <w:sz w:val="28"/>
          <w:szCs w:val="28"/>
        </w:rPr>
      </w:pPr>
      <w:proofErr w:type="spellStart"/>
      <w:r w:rsidRPr="000A3324">
        <w:rPr>
          <w:rStyle w:val="ac"/>
          <w:b w:val="0"/>
          <w:bCs w:val="0"/>
          <w:color w:val="000000" w:themeColor="text1"/>
          <w:sz w:val="28"/>
          <w:szCs w:val="28"/>
        </w:rPr>
        <w:t>риптографічні</w:t>
      </w:r>
      <w:proofErr w:type="spellEnd"/>
      <w:r w:rsidRPr="000A3324">
        <w:rPr>
          <w:rStyle w:val="ac"/>
          <w:b w:val="0"/>
          <w:bCs w:val="0"/>
          <w:color w:val="000000" w:themeColor="text1"/>
          <w:sz w:val="28"/>
          <w:szCs w:val="28"/>
        </w:rPr>
        <w:t xml:space="preserve"> підписи та хеш-функції</w:t>
      </w:r>
      <w:r w:rsidRPr="000A3324">
        <w:rPr>
          <w:color w:val="000000" w:themeColor="text1"/>
          <w:sz w:val="28"/>
          <w:szCs w:val="28"/>
        </w:rPr>
        <w:t xml:space="preserve"> — забезпечують цілісність та автентичність даних;</w:t>
      </w:r>
    </w:p>
    <w:p w14:paraId="5526F5DF" w14:textId="77777777" w:rsidR="003750A6" w:rsidRPr="00217E86" w:rsidRDefault="003750A6" w:rsidP="00F80B17">
      <w:pPr>
        <w:pStyle w:val="ab"/>
        <w:numPr>
          <w:ilvl w:val="0"/>
          <w:numId w:val="579"/>
        </w:numPr>
        <w:spacing w:before="0" w:beforeAutospacing="0" w:after="0" w:afterAutospacing="0" w:line="360" w:lineRule="auto"/>
        <w:ind w:left="1276"/>
        <w:jc w:val="both"/>
        <w:rPr>
          <w:color w:val="000000" w:themeColor="text1"/>
          <w:sz w:val="28"/>
          <w:szCs w:val="28"/>
        </w:rPr>
      </w:pPr>
      <w:proofErr w:type="spellStart"/>
      <w:r w:rsidRPr="000A3324">
        <w:rPr>
          <w:rStyle w:val="ac"/>
          <w:b w:val="0"/>
          <w:bCs w:val="0"/>
          <w:color w:val="000000" w:themeColor="text1"/>
          <w:sz w:val="28"/>
          <w:szCs w:val="28"/>
        </w:rPr>
        <w:t>икористання</w:t>
      </w:r>
      <w:proofErr w:type="spellEnd"/>
      <w:r w:rsidRPr="000A3324">
        <w:rPr>
          <w:rStyle w:val="ac"/>
          <w:b w:val="0"/>
          <w:bCs w:val="0"/>
          <w:color w:val="000000" w:themeColor="text1"/>
          <w:sz w:val="28"/>
          <w:szCs w:val="28"/>
        </w:rPr>
        <w:t xml:space="preserve"> смарт-контрактів</w:t>
      </w:r>
      <w:r w:rsidRPr="000A3324">
        <w:rPr>
          <w:color w:val="000000" w:themeColor="text1"/>
          <w:sz w:val="28"/>
          <w:szCs w:val="28"/>
        </w:rPr>
        <w:t xml:space="preserve"> — автоматизація перевірки умов виконання транзакцій зменшує кількість помилок, пов’язаних з людським фактором.</w:t>
      </w:r>
    </w:p>
    <w:p w14:paraId="52B35656" w14:textId="77777777" w:rsidR="003750A6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Ймовірність успішного завершення транзакції </w:t>
      </w:r>
      <w:proofErr w:type="spellStart"/>
      <w:r w:rsidRPr="00D90A67">
        <w:rPr>
          <w:rStyle w:val="katex-mathml"/>
          <w:rFonts w:eastAsiaTheme="majorEastAsia"/>
          <w:color w:val="000000" w:themeColor="text1"/>
          <w:sz w:val="28"/>
          <w:szCs w:val="28"/>
        </w:rPr>
        <w:t>Rt</w:t>
      </w:r>
      <w:proofErr w:type="spellEnd"/>
      <w:r w:rsidRPr="00D90A67">
        <w:rPr>
          <w:rStyle w:val="vlist-s"/>
          <w:color w:val="000000" w:themeColor="text1"/>
          <w:sz w:val="28"/>
          <w:szCs w:val="28"/>
        </w:rPr>
        <w:t>​</w:t>
      </w:r>
      <w:r w:rsidRPr="00D90A67">
        <w:rPr>
          <w:color w:val="000000" w:themeColor="text1"/>
          <w:sz w:val="28"/>
          <w:szCs w:val="28"/>
        </w:rPr>
        <w:t xml:space="preserve"> у розподіленій системі можна оцінити як:</w:t>
      </w:r>
    </w:p>
    <w:p w14:paraId="4503F16A" w14:textId="77777777" w:rsidR="003750A6" w:rsidRPr="003A1836" w:rsidRDefault="003750A6" w:rsidP="00F80B17">
      <w:pPr>
        <w:pStyle w:val="ab"/>
        <w:spacing w:before="0" w:beforeAutospacing="0" w:after="0" w:afterAutospacing="0" w:line="360" w:lineRule="auto"/>
        <w:ind w:left="2880" w:firstLine="720"/>
        <w:jc w:val="center"/>
        <w:rPr>
          <w:rStyle w:val="katex-mathml"/>
          <w:color w:val="000000" w:themeColor="text1"/>
          <w:sz w:val="28"/>
          <w:szCs w:val="28"/>
        </w:rPr>
      </w:pPr>
      <w:r w:rsidRPr="003A1836">
        <w:rPr>
          <w:position w:val="-14"/>
          <w:sz w:val="28"/>
          <w:szCs w:val="28"/>
        </w:rPr>
        <w:object w:dxaOrig="1600" w:dyaOrig="460" w14:anchorId="013B86D9">
          <v:shape id="_x0000_i1136" type="#_x0000_t75" style="width:80.15pt;height:23.15pt" o:ole="">
            <v:imagedata r:id="rId247" o:title=""/>
          </v:shape>
          <o:OLEObject Type="Embed" ProgID="Equation.DSMT4" ShapeID="_x0000_i1136" DrawAspect="Content" ObjectID="_1837080808" r:id="rId248"/>
        </w:objec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color w:val="000000" w:themeColor="text1"/>
          <w:sz w:val="28"/>
          <w:szCs w:val="28"/>
        </w:rPr>
        <w:t>(2.25)</w:t>
      </w:r>
    </w:p>
    <w:p w14:paraId="435156FC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де:</w:t>
      </w:r>
    </w:p>
    <w:p w14:paraId="2282D578" w14:textId="77777777" w:rsidR="003750A6" w:rsidRPr="00D90A67" w:rsidRDefault="003750A6" w:rsidP="00F80B17">
      <w:pPr>
        <w:pStyle w:val="ab"/>
        <w:numPr>
          <w:ilvl w:val="0"/>
          <w:numId w:val="399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C21167">
        <w:rPr>
          <w:position w:val="-12"/>
        </w:rPr>
        <w:object w:dxaOrig="279" w:dyaOrig="360" w14:anchorId="63B0EED9">
          <v:shape id="_x0000_i1137" type="#_x0000_t75" style="width:14.4pt;height:18.15pt" o:ole="">
            <v:imagedata r:id="rId249" o:title=""/>
          </v:shape>
          <o:OLEObject Type="Embed" ProgID="Equation.DSMT4" ShapeID="_x0000_i1137" DrawAspect="Content" ObjectID="_1837080809" r:id="rId250"/>
        </w:object>
      </w:r>
      <w:r w:rsidRPr="00D90A67">
        <w:rPr>
          <w:rStyle w:val="vlist-s"/>
          <w:color w:val="000000" w:themeColor="text1"/>
          <w:sz w:val="28"/>
          <w:szCs w:val="28"/>
        </w:rPr>
        <w:t>​</w:t>
      </w:r>
      <w:r w:rsidRPr="00D90A67">
        <w:rPr>
          <w:color w:val="000000" w:themeColor="text1"/>
          <w:sz w:val="28"/>
          <w:szCs w:val="28"/>
        </w:rPr>
        <w:t xml:space="preserve"> — ймовірність успішної обробки транзакції одним вузлом;</w:t>
      </w:r>
    </w:p>
    <w:p w14:paraId="104420DB" w14:textId="77777777" w:rsidR="003750A6" w:rsidRPr="00D90A67" w:rsidRDefault="003750A6" w:rsidP="00F80B17">
      <w:pPr>
        <w:pStyle w:val="ab"/>
        <w:numPr>
          <w:ilvl w:val="0"/>
          <w:numId w:val="399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C21167">
        <w:rPr>
          <w:position w:val="-6"/>
        </w:rPr>
        <w:object w:dxaOrig="200" w:dyaOrig="220" w14:anchorId="15C7E7A2">
          <v:shape id="_x0000_i1138" type="#_x0000_t75" style="width:10pt;height:11.25pt" o:ole="">
            <v:imagedata r:id="rId251" o:title=""/>
          </v:shape>
          <o:OLEObject Type="Embed" ProgID="Equation.DSMT4" ShapeID="_x0000_i1138" DrawAspect="Content" ObjectID="_1837080810" r:id="rId252"/>
        </w:object>
      </w:r>
      <w:r w:rsidRPr="00D90A67">
        <w:rPr>
          <w:color w:val="000000" w:themeColor="text1"/>
          <w:sz w:val="28"/>
          <w:szCs w:val="28"/>
        </w:rPr>
        <w:t>— кількість незалежних вузлів, що беруть участь у підтвердженні.</w:t>
      </w:r>
    </w:p>
    <w:p w14:paraId="20AD373F" w14:textId="77777777" w:rsidR="003750A6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У випадку врахування відмов вузлів та затримок, модель можна уточнити:</w:t>
      </w:r>
    </w:p>
    <w:p w14:paraId="302D1C84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ind w:left="2160" w:firstLine="720"/>
        <w:jc w:val="center"/>
        <w:rPr>
          <w:color w:val="000000" w:themeColor="text1"/>
          <w:sz w:val="28"/>
          <w:szCs w:val="28"/>
        </w:rPr>
      </w:pPr>
      <w:r w:rsidRPr="003A1836">
        <w:rPr>
          <w:position w:val="-28"/>
          <w:sz w:val="28"/>
          <w:szCs w:val="28"/>
        </w:rPr>
        <w:object w:dxaOrig="2740" w:dyaOrig="680" w14:anchorId="310DE6E7">
          <v:shape id="_x0000_i1139" type="#_x0000_t75" style="width:137.1pt;height:33.8pt" o:ole="">
            <v:imagedata r:id="rId253" o:title=""/>
          </v:shape>
          <o:OLEObject Type="Embed" ProgID="Equation.DSMT4" ShapeID="_x0000_i1139" DrawAspect="Content" ObjectID="_1837080811" r:id="rId254"/>
        </w:objec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color w:val="000000" w:themeColor="text1"/>
          <w:sz w:val="28"/>
          <w:szCs w:val="28"/>
        </w:rPr>
        <w:t>(2.26)</w:t>
      </w:r>
    </w:p>
    <w:p w14:paraId="4DABC95F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де:</w:t>
      </w:r>
    </w:p>
    <w:p w14:paraId="52591E0C" w14:textId="77777777" w:rsidR="003750A6" w:rsidRPr="00D90A67" w:rsidRDefault="003750A6" w:rsidP="00F80B17">
      <w:pPr>
        <w:pStyle w:val="ab"/>
        <w:numPr>
          <w:ilvl w:val="0"/>
          <w:numId w:val="300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C21167">
        <w:rPr>
          <w:position w:val="-14"/>
        </w:rPr>
        <w:object w:dxaOrig="320" w:dyaOrig="380" w14:anchorId="7D5FF678">
          <v:shape id="_x0000_i1140" type="#_x0000_t75" style="width:15.65pt;height:18.8pt" o:ole="">
            <v:imagedata r:id="rId255" o:title=""/>
          </v:shape>
          <o:OLEObject Type="Embed" ProgID="Equation.DSMT4" ShapeID="_x0000_i1140" DrawAspect="Content" ObjectID="_1837080812" r:id="rId256"/>
        </w:object>
      </w:r>
      <w:r w:rsidRPr="00D90A67">
        <w:rPr>
          <w:color w:val="000000" w:themeColor="text1"/>
          <w:sz w:val="28"/>
          <w:szCs w:val="28"/>
        </w:rPr>
        <w:t xml:space="preserve"> — ймовірність відмови вузла;</w:t>
      </w:r>
    </w:p>
    <w:p w14:paraId="3FE298B6" w14:textId="77777777" w:rsidR="003750A6" w:rsidRPr="00D90A67" w:rsidRDefault="003750A6" w:rsidP="00F80B17">
      <w:pPr>
        <w:pStyle w:val="ab"/>
        <w:numPr>
          <w:ilvl w:val="0"/>
          <w:numId w:val="300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C21167">
        <w:rPr>
          <w:position w:val="-6"/>
        </w:rPr>
        <w:object w:dxaOrig="220" w:dyaOrig="279" w14:anchorId="657F4F87">
          <v:shape id="_x0000_i1141" type="#_x0000_t75" style="width:11.25pt;height:14.4pt" o:ole="">
            <v:imagedata r:id="rId257" o:title=""/>
          </v:shape>
          <o:OLEObject Type="Embed" ProgID="Equation.DSMT4" ShapeID="_x0000_i1141" DrawAspect="Content" ObjectID="_1837080813" r:id="rId258"/>
        </w:object>
      </w:r>
      <w:r w:rsidRPr="00D90A67">
        <w:rPr>
          <w:color w:val="000000" w:themeColor="text1"/>
          <w:sz w:val="28"/>
          <w:szCs w:val="28"/>
        </w:rPr>
        <w:t xml:space="preserve"> — інтенсивність виникнення збоїв;</w:t>
      </w:r>
    </w:p>
    <w:p w14:paraId="73095C99" w14:textId="77777777" w:rsidR="003750A6" w:rsidRPr="00D90A67" w:rsidRDefault="003750A6" w:rsidP="00F80B17">
      <w:pPr>
        <w:pStyle w:val="ab"/>
        <w:numPr>
          <w:ilvl w:val="0"/>
          <w:numId w:val="300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C21167">
        <w:rPr>
          <w:position w:val="-12"/>
        </w:rPr>
        <w:object w:dxaOrig="240" w:dyaOrig="360" w14:anchorId="601AEAA6">
          <v:shape id="_x0000_i1142" type="#_x0000_t75" style="width:11.9pt;height:18.15pt" o:ole="">
            <v:imagedata r:id="rId259" o:title=""/>
          </v:shape>
          <o:OLEObject Type="Embed" ProgID="Equation.DSMT4" ShapeID="_x0000_i1142" DrawAspect="Content" ObjectID="_1837080814" r:id="rId260"/>
        </w:object>
      </w:r>
      <w:r w:rsidRPr="00D90A67">
        <w:rPr>
          <w:rStyle w:val="vlist-s"/>
          <w:color w:val="000000" w:themeColor="text1"/>
          <w:sz w:val="28"/>
          <w:szCs w:val="28"/>
        </w:rPr>
        <w:t>​</w:t>
      </w:r>
      <w:r w:rsidRPr="00D90A67">
        <w:rPr>
          <w:color w:val="000000" w:themeColor="text1"/>
          <w:sz w:val="28"/>
          <w:szCs w:val="28"/>
        </w:rPr>
        <w:t xml:space="preserve"> — середня затримка обробки на </w:t>
      </w:r>
      <w:r w:rsidRPr="00D90A67">
        <w:rPr>
          <w:rStyle w:val="katex-mathml"/>
          <w:rFonts w:eastAsiaTheme="majorEastAsia"/>
          <w:color w:val="000000" w:themeColor="text1"/>
          <w:sz w:val="28"/>
          <w:szCs w:val="28"/>
        </w:rPr>
        <w:t>ii</w:t>
      </w:r>
      <w:r w:rsidRPr="00D90A67">
        <w:rPr>
          <w:rStyle w:val="mord"/>
          <w:color w:val="000000" w:themeColor="text1"/>
          <w:sz w:val="28"/>
          <w:szCs w:val="28"/>
        </w:rPr>
        <w:t>i</w:t>
      </w:r>
      <w:r w:rsidRPr="00D90A67">
        <w:rPr>
          <w:color w:val="000000" w:themeColor="text1"/>
          <w:sz w:val="28"/>
          <w:szCs w:val="28"/>
        </w:rPr>
        <w:t xml:space="preserve">-му </w:t>
      </w:r>
      <w:proofErr w:type="spellStart"/>
      <w:r w:rsidRPr="00D90A67">
        <w:rPr>
          <w:color w:val="000000" w:themeColor="text1"/>
          <w:sz w:val="28"/>
          <w:szCs w:val="28"/>
        </w:rPr>
        <w:t>вузлі</w:t>
      </w:r>
      <w:proofErr w:type="spellEnd"/>
      <w:r w:rsidRPr="00D90A67">
        <w:rPr>
          <w:color w:val="000000" w:themeColor="text1"/>
          <w:sz w:val="28"/>
          <w:szCs w:val="28"/>
        </w:rPr>
        <w:t>.</w:t>
      </w:r>
    </w:p>
    <w:p w14:paraId="49325BA8" w14:textId="77777777" w:rsidR="003750A6" w:rsidRPr="00217E86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Ця модель дозволяє оцінювати вплив параметрів інфраструктури на загальну надійність транзакцій та оптимізувати конфігурацію системи.</w:t>
      </w:r>
    </w:p>
    <w:p w14:paraId="2BF32276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 xml:space="preserve"> підвищує надійність транзакцій за рахунок:</w:t>
      </w:r>
    </w:p>
    <w:p w14:paraId="297DC7F5" w14:textId="77777777" w:rsidR="003750A6" w:rsidRPr="00D90A67" w:rsidRDefault="003750A6" w:rsidP="00F80B17">
      <w:pPr>
        <w:pStyle w:val="ab"/>
        <w:numPr>
          <w:ilvl w:val="0"/>
          <w:numId w:val="299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Децентралізації</w:t>
      </w:r>
      <w:r w:rsidRPr="00D90A67">
        <w:rPr>
          <w:color w:val="000000" w:themeColor="text1"/>
          <w:sz w:val="28"/>
          <w:szCs w:val="28"/>
        </w:rPr>
        <w:t xml:space="preserve"> — відсутність єдиної точки відмови;</w:t>
      </w:r>
    </w:p>
    <w:p w14:paraId="596CD998" w14:textId="77777777" w:rsidR="003750A6" w:rsidRPr="00D90A67" w:rsidRDefault="003750A6" w:rsidP="00F80B17">
      <w:pPr>
        <w:pStyle w:val="ab"/>
        <w:numPr>
          <w:ilvl w:val="0"/>
          <w:numId w:val="299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Незмінності історії</w:t>
      </w:r>
      <w:r w:rsidRPr="00D90A67">
        <w:rPr>
          <w:color w:val="000000" w:themeColor="text1"/>
          <w:sz w:val="28"/>
          <w:szCs w:val="28"/>
        </w:rPr>
        <w:t xml:space="preserve"> — підтверджені блоки практично неможливо змінити без контролю над більшістю мережі;</w:t>
      </w:r>
    </w:p>
    <w:p w14:paraId="3FE48305" w14:textId="77777777" w:rsidR="003750A6" w:rsidRPr="00D90A67" w:rsidRDefault="003750A6" w:rsidP="00F80B17">
      <w:pPr>
        <w:pStyle w:val="ab"/>
        <w:numPr>
          <w:ilvl w:val="0"/>
          <w:numId w:val="299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Прозорості та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верифікованості</w:t>
      </w:r>
      <w:proofErr w:type="spellEnd"/>
      <w:r w:rsidRPr="00D90A67">
        <w:rPr>
          <w:color w:val="000000" w:themeColor="text1"/>
          <w:sz w:val="28"/>
          <w:szCs w:val="28"/>
        </w:rPr>
        <w:t xml:space="preserve"> — будь-який вузол може перевірити історію транзакцій;</w:t>
      </w:r>
    </w:p>
    <w:p w14:paraId="3C8338C0" w14:textId="77777777" w:rsidR="003750A6" w:rsidRPr="00217E86" w:rsidRDefault="003750A6" w:rsidP="00F80B17">
      <w:pPr>
        <w:pStyle w:val="ab"/>
        <w:numPr>
          <w:ilvl w:val="0"/>
          <w:numId w:val="299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Математично гарантованого консенсусу</w:t>
      </w:r>
      <w:r w:rsidRPr="00D90A67">
        <w:rPr>
          <w:color w:val="000000" w:themeColor="text1"/>
          <w:sz w:val="28"/>
          <w:szCs w:val="28"/>
        </w:rPr>
        <w:t xml:space="preserve"> — виконання транзакцій підтверджується більшістю учасників.</w:t>
      </w:r>
    </w:p>
    <w:p w14:paraId="1124E0BD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У фінансових сервісах, що використовують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 xml:space="preserve"> (наприклад,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Ripple</w:t>
      </w:r>
      <w:proofErr w:type="spellEnd"/>
      <w:r w:rsidRPr="00D90A67">
        <w:rPr>
          <w:color w:val="000000" w:themeColor="text1"/>
          <w:sz w:val="28"/>
          <w:szCs w:val="28"/>
        </w:rPr>
        <w:t xml:space="preserve"> чи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Stellar</w:t>
      </w:r>
      <w:proofErr w:type="spellEnd"/>
      <w:r w:rsidRPr="00D90A67">
        <w:rPr>
          <w:color w:val="000000" w:themeColor="text1"/>
          <w:sz w:val="28"/>
          <w:szCs w:val="28"/>
        </w:rPr>
        <w:t>), застосовуються модифіковані алгоритми консенсусу, які забезпечують підтвердження транзакцій у межах кількох секунд, при цьому рівень їх надійності перевищує 99,999% [183, с. 88]. У логістичних платформах (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IBM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Food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Trust</w:t>
      </w:r>
      <w:proofErr w:type="spellEnd"/>
      <w:r w:rsidRPr="00D90A67">
        <w:rPr>
          <w:color w:val="000000" w:themeColor="text1"/>
          <w:sz w:val="28"/>
          <w:szCs w:val="28"/>
        </w:rPr>
        <w:t>,</w:t>
      </w:r>
      <w:r w:rsidRPr="00D90A67">
        <w:rPr>
          <w:b/>
          <w:bCs/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TradeLens</w:t>
      </w:r>
      <w:proofErr w:type="spellEnd"/>
      <w:r w:rsidRPr="00D90A67">
        <w:rPr>
          <w:color w:val="000000" w:themeColor="text1"/>
          <w:sz w:val="28"/>
          <w:szCs w:val="28"/>
        </w:rPr>
        <w:t>) реалізовано механізми багаторівневої перевірки даних для усунення помилок при синхронізації між географічно віддаленими вузлами.</w:t>
      </w:r>
    </w:p>
    <w:p w14:paraId="4ECE74F9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color w:val="000000" w:themeColor="text1"/>
          <w:sz w:val="28"/>
          <w:szCs w:val="28"/>
        </w:rPr>
        <w:tab/>
      </w:r>
      <w:r w:rsidRPr="00D90A67">
        <w:rPr>
          <w:color w:val="000000" w:themeColor="text1"/>
          <w:sz w:val="28"/>
          <w:szCs w:val="28"/>
        </w:rPr>
        <w:t xml:space="preserve">Забезпечення надійності транзакцій у розподіленому середовищі потребує комплексного підходу, що поєднує оптимізацію мережевої </w:t>
      </w:r>
      <w:r w:rsidRPr="00D90A67">
        <w:rPr>
          <w:color w:val="000000" w:themeColor="text1"/>
          <w:sz w:val="28"/>
          <w:szCs w:val="28"/>
        </w:rPr>
        <w:lastRenderedPageBreak/>
        <w:t xml:space="preserve">інфраструктури, застосування стійких алгоритмів консенсусу, криптографічний захист та автоматизацію перевірок за допомогою смарт-контрактів. Використання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 xml:space="preserve">-технологій дозволяє суттєво зменшити ризики </w:t>
      </w:r>
      <w:proofErr w:type="spellStart"/>
      <w:r w:rsidRPr="00D90A67">
        <w:rPr>
          <w:color w:val="000000" w:themeColor="text1"/>
          <w:sz w:val="28"/>
          <w:szCs w:val="28"/>
        </w:rPr>
        <w:t>транзакційних</w:t>
      </w:r>
      <w:proofErr w:type="spellEnd"/>
      <w:r w:rsidRPr="00D90A67">
        <w:rPr>
          <w:color w:val="000000" w:themeColor="text1"/>
          <w:sz w:val="28"/>
          <w:szCs w:val="28"/>
        </w:rPr>
        <w:t xml:space="preserve"> збоїв та підвищити загальну ефективність високонавантажених систем.</w:t>
      </w:r>
    </w:p>
    <w:p w14:paraId="616A44C7" w14:textId="77777777" w:rsidR="003750A6" w:rsidRPr="000A3324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i/>
          <w:iCs/>
          <w:color w:val="000000" w:themeColor="text1"/>
          <w:sz w:val="28"/>
          <w:szCs w:val="28"/>
        </w:rPr>
        <w:tab/>
      </w:r>
      <w:r w:rsidRPr="000A3324">
        <w:rPr>
          <w:color w:val="000000" w:themeColor="text1"/>
          <w:sz w:val="28"/>
          <w:szCs w:val="28"/>
        </w:rPr>
        <w:t>2.4.4 Інтеграція обчислювальних шарів з реплікацією даних</w:t>
      </w:r>
      <w:r>
        <w:rPr>
          <w:color w:val="000000" w:themeColor="text1"/>
          <w:sz w:val="28"/>
          <w:szCs w:val="28"/>
        </w:rPr>
        <w:t>.</w:t>
      </w:r>
    </w:p>
    <w:p w14:paraId="44DD7BB5" w14:textId="77777777" w:rsidR="003750A6" w:rsidRPr="00217E86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Інтеграція обчислювальних шарів із механізмами реплікації даних є важливою складовою забезпечення ефективності та надійності високонавантажених розподілених систем. У таких системах значна частина затримок та втрат продуктивності пов’язана з передачею великих обсягів даних між вузлами, а також із необхідністю підтримки їх актуальності та узгодженості [165, с. 112]. Поєднання обчислювальних </w:t>
      </w:r>
      <w:proofErr w:type="spellStart"/>
      <w:r w:rsidRPr="00D90A67">
        <w:rPr>
          <w:color w:val="000000" w:themeColor="text1"/>
          <w:sz w:val="28"/>
          <w:szCs w:val="28"/>
        </w:rPr>
        <w:t>потужностей</w:t>
      </w:r>
      <w:proofErr w:type="spellEnd"/>
      <w:r w:rsidRPr="00D90A67">
        <w:rPr>
          <w:color w:val="000000" w:themeColor="text1"/>
          <w:sz w:val="28"/>
          <w:szCs w:val="28"/>
        </w:rPr>
        <w:t xml:space="preserve"> із безпосереднім доступом до </w:t>
      </w:r>
      <w:proofErr w:type="spellStart"/>
      <w:r w:rsidRPr="00D90A67">
        <w:rPr>
          <w:color w:val="000000" w:themeColor="text1"/>
          <w:sz w:val="28"/>
          <w:szCs w:val="28"/>
        </w:rPr>
        <w:t>реплікованих</w:t>
      </w:r>
      <w:proofErr w:type="spellEnd"/>
      <w:r w:rsidRPr="00D90A67">
        <w:rPr>
          <w:color w:val="000000" w:themeColor="text1"/>
          <w:sz w:val="28"/>
          <w:szCs w:val="28"/>
        </w:rPr>
        <w:t xml:space="preserve"> даних дозволяє мінімізувати час відповіді, підвищити стійкість до збоїв та збалансувати навантаження.</w:t>
      </w:r>
    </w:p>
    <w:p w14:paraId="7FDF9A6E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Розподіл обчислювальних ресурсів і сховищ даних між різними фізичними або логічними сегментами мережі часто призводить до:</w:t>
      </w:r>
    </w:p>
    <w:p w14:paraId="40345955" w14:textId="77777777" w:rsidR="003750A6" w:rsidRPr="00D90A67" w:rsidRDefault="003750A6" w:rsidP="00F80B17">
      <w:pPr>
        <w:pStyle w:val="ab"/>
        <w:numPr>
          <w:ilvl w:val="0"/>
          <w:numId w:val="400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затримок при доступі до даних</w:t>
      </w:r>
      <w:r w:rsidRPr="00D90A67">
        <w:rPr>
          <w:color w:val="000000" w:themeColor="text1"/>
          <w:sz w:val="28"/>
          <w:szCs w:val="28"/>
        </w:rPr>
        <w:t>, особливо в географічно розподілених системах;</w:t>
      </w:r>
    </w:p>
    <w:p w14:paraId="3353F6F5" w14:textId="77777777" w:rsidR="003750A6" w:rsidRPr="00D90A67" w:rsidRDefault="003750A6" w:rsidP="00F80B17">
      <w:pPr>
        <w:pStyle w:val="ab"/>
        <w:numPr>
          <w:ilvl w:val="0"/>
          <w:numId w:val="400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розривів у синхронізації</w:t>
      </w:r>
      <w:r w:rsidRPr="00D90A67">
        <w:rPr>
          <w:color w:val="000000" w:themeColor="text1"/>
          <w:sz w:val="28"/>
          <w:szCs w:val="28"/>
        </w:rPr>
        <w:t xml:space="preserve"> між копіями баз даних;</w:t>
      </w:r>
    </w:p>
    <w:p w14:paraId="3735F01E" w14:textId="77777777" w:rsidR="003750A6" w:rsidRPr="00D90A67" w:rsidRDefault="003750A6" w:rsidP="00F80B17">
      <w:pPr>
        <w:pStyle w:val="ab"/>
        <w:numPr>
          <w:ilvl w:val="0"/>
          <w:numId w:val="400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втрати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відмовостійкості</w:t>
      </w:r>
      <w:proofErr w:type="spellEnd"/>
      <w:r w:rsidRPr="00D90A67">
        <w:rPr>
          <w:color w:val="000000" w:themeColor="text1"/>
          <w:sz w:val="28"/>
          <w:szCs w:val="28"/>
        </w:rPr>
        <w:t xml:space="preserve"> у разі некоректного налаштування механізмів реплікації;</w:t>
      </w:r>
    </w:p>
    <w:p w14:paraId="2B4983F2" w14:textId="77777777" w:rsidR="003750A6" w:rsidRPr="00217E86" w:rsidRDefault="003750A6" w:rsidP="00F80B17">
      <w:pPr>
        <w:pStyle w:val="ab"/>
        <w:numPr>
          <w:ilvl w:val="0"/>
          <w:numId w:val="400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надлишкових мережевих витрат</w:t>
      </w:r>
      <w:r w:rsidRPr="00D90A67">
        <w:rPr>
          <w:color w:val="000000" w:themeColor="text1"/>
          <w:sz w:val="28"/>
          <w:szCs w:val="28"/>
        </w:rPr>
        <w:t xml:space="preserve"> при передачі даних на великі відстані [184, с. 84].</w:t>
      </w:r>
    </w:p>
    <w:p w14:paraId="3E57949C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Сучасні архітектури передбачають кілька варіантів інтеграції обчислювальних шарів із реплікацією даних:</w:t>
      </w:r>
    </w:p>
    <w:p w14:paraId="40ECF944" w14:textId="77777777" w:rsidR="003750A6" w:rsidRPr="00D90A67" w:rsidRDefault="003750A6" w:rsidP="00F80B17">
      <w:pPr>
        <w:pStyle w:val="ab"/>
        <w:numPr>
          <w:ilvl w:val="0"/>
          <w:numId w:val="401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Compute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near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data</w:t>
      </w:r>
      <w:proofErr w:type="spellEnd"/>
      <w:r w:rsidRPr="00D90A67">
        <w:rPr>
          <w:color w:val="000000" w:themeColor="text1"/>
          <w:sz w:val="28"/>
          <w:szCs w:val="28"/>
        </w:rPr>
        <w:t xml:space="preserve"> — розміщення обчислювальних ресурсів максимально близько до джерела даних, щоб зменшити мережеву латентність;</w:t>
      </w:r>
    </w:p>
    <w:p w14:paraId="5E238250" w14:textId="77777777" w:rsidR="003750A6" w:rsidRPr="00D90A67" w:rsidRDefault="003750A6" w:rsidP="00F80B17">
      <w:pPr>
        <w:pStyle w:val="ab"/>
        <w:numPr>
          <w:ilvl w:val="0"/>
          <w:numId w:val="401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lastRenderedPageBreak/>
        <w:t>Розподілені файлові системи</w:t>
      </w:r>
      <w:r w:rsidRPr="00D90A67">
        <w:rPr>
          <w:color w:val="000000" w:themeColor="text1"/>
          <w:sz w:val="28"/>
          <w:szCs w:val="28"/>
        </w:rPr>
        <w:t xml:space="preserve"> (HDFS, </w:t>
      </w:r>
      <w:proofErr w:type="spellStart"/>
      <w:r w:rsidRPr="00D90A67">
        <w:rPr>
          <w:color w:val="000000" w:themeColor="text1"/>
          <w:sz w:val="28"/>
          <w:szCs w:val="28"/>
        </w:rPr>
        <w:t>Ceph</w:t>
      </w:r>
      <w:proofErr w:type="spellEnd"/>
      <w:r w:rsidRPr="00D90A67">
        <w:rPr>
          <w:color w:val="000000" w:themeColor="text1"/>
          <w:sz w:val="28"/>
          <w:szCs w:val="28"/>
        </w:rPr>
        <w:t>) — забезпечують єдине просторове представлення даних та автоматичну реплікацію між вузлами;</w:t>
      </w:r>
    </w:p>
    <w:p w14:paraId="134B2463" w14:textId="77777777" w:rsidR="003750A6" w:rsidRPr="00D90A67" w:rsidRDefault="003750A6" w:rsidP="00F80B17">
      <w:pPr>
        <w:pStyle w:val="ab"/>
        <w:numPr>
          <w:ilvl w:val="0"/>
          <w:numId w:val="401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Обчислення на периферії (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edge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computing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)</w:t>
      </w:r>
      <w:r w:rsidRPr="00D90A67">
        <w:rPr>
          <w:color w:val="000000" w:themeColor="text1"/>
          <w:sz w:val="28"/>
          <w:szCs w:val="28"/>
        </w:rPr>
        <w:t xml:space="preserve"> — передача частини обробки на вузли, що фізично наближені до користувача або джерела даних;</w:t>
      </w:r>
    </w:p>
    <w:p w14:paraId="44BF9DF7" w14:textId="77777777" w:rsidR="003750A6" w:rsidRPr="00D90A67" w:rsidRDefault="003750A6" w:rsidP="00F80B17">
      <w:pPr>
        <w:pStyle w:val="ab"/>
        <w:numPr>
          <w:ilvl w:val="0"/>
          <w:numId w:val="401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Модульні обчислювальні кластери з вбудованою реплікацією</w:t>
      </w:r>
      <w:r w:rsidRPr="00D90A67">
        <w:rPr>
          <w:color w:val="000000" w:themeColor="text1"/>
          <w:sz w:val="28"/>
          <w:szCs w:val="28"/>
        </w:rPr>
        <w:t xml:space="preserve"> — інтеграція шарів зберігання та обчислення у межах єдиної керованої платформи.</w:t>
      </w:r>
    </w:p>
    <w:p w14:paraId="061BE8D2" w14:textId="77777777" w:rsidR="003750A6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Таким чином, ефективна інтеграція обчислювальних </w:t>
      </w:r>
      <w:proofErr w:type="spellStart"/>
      <w:r w:rsidRPr="00D90A67">
        <w:rPr>
          <w:color w:val="000000" w:themeColor="text1"/>
          <w:sz w:val="28"/>
          <w:szCs w:val="28"/>
        </w:rPr>
        <w:t>потужностей</w:t>
      </w:r>
      <w:proofErr w:type="spellEnd"/>
      <w:r w:rsidRPr="00D90A67">
        <w:rPr>
          <w:color w:val="000000" w:themeColor="text1"/>
          <w:sz w:val="28"/>
          <w:szCs w:val="28"/>
        </w:rPr>
        <w:t xml:space="preserve"> і </w:t>
      </w:r>
      <w:proofErr w:type="spellStart"/>
      <w:r w:rsidRPr="00D90A67">
        <w:rPr>
          <w:color w:val="000000" w:themeColor="text1"/>
          <w:sz w:val="28"/>
          <w:szCs w:val="28"/>
        </w:rPr>
        <w:t>реплікованих</w:t>
      </w:r>
      <w:proofErr w:type="spellEnd"/>
      <w:r w:rsidRPr="00D90A67">
        <w:rPr>
          <w:color w:val="000000" w:themeColor="text1"/>
          <w:sz w:val="28"/>
          <w:szCs w:val="28"/>
        </w:rPr>
        <w:t xml:space="preserve"> сховищ передбачає наявність чітко визначених каналів взаємодії між обчислювальними вузлами, системою зберігання та механізмами верифікації. Структуру такої інтеграції наведено на рис. </w:t>
      </w:r>
      <w:r>
        <w:rPr>
          <w:color w:val="000000" w:themeColor="text1"/>
          <w:sz w:val="28"/>
          <w:szCs w:val="28"/>
        </w:rPr>
        <w:t>2</w:t>
      </w:r>
      <w:r w:rsidRPr="00D90A67">
        <w:rPr>
          <w:color w:val="000000" w:themeColor="text1"/>
          <w:sz w:val="28"/>
          <w:szCs w:val="28"/>
          <w:lang w:val="en-US"/>
        </w:rPr>
        <w:t>.1</w:t>
      </w:r>
      <w:r>
        <w:rPr>
          <w:color w:val="000000" w:themeColor="text1"/>
          <w:sz w:val="28"/>
          <w:szCs w:val="28"/>
        </w:rPr>
        <w:t>2</w:t>
      </w:r>
      <w:r w:rsidRPr="00D90A67">
        <w:rPr>
          <w:color w:val="000000" w:themeColor="text1"/>
          <w:sz w:val="28"/>
          <w:szCs w:val="28"/>
        </w:rPr>
        <w:t>.</w:t>
      </w:r>
    </w:p>
    <w:p w14:paraId="77BF7CD4" w14:textId="77777777" w:rsidR="003750A6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</w:p>
    <w:p w14:paraId="0824C83B" w14:textId="77777777" w:rsidR="003750A6" w:rsidRPr="004D1161" w:rsidRDefault="003750A6" w:rsidP="00F80B17">
      <w:pPr>
        <w:pStyle w:val="ab"/>
        <w:spacing w:before="0" w:beforeAutospacing="0" w:after="0" w:afterAutospacing="0" w:line="360" w:lineRule="auto"/>
        <w:jc w:val="center"/>
        <w:rPr>
          <w:rStyle w:val="ac"/>
          <w:b w:val="0"/>
          <w:bCs w:val="0"/>
          <w:color w:val="000000" w:themeColor="text1"/>
          <w:sz w:val="28"/>
          <w:szCs w:val="28"/>
        </w:rPr>
      </w:pPr>
      <w:r>
        <w:object w:dxaOrig="11301" w:dyaOrig="5511" w14:anchorId="03A8BEC5">
          <v:shape id="_x0000_i1143" type="#_x0000_t75" style="width:304.3pt;height:148.4pt" o:ole="">
            <v:imagedata r:id="rId261" o:title=""/>
          </v:shape>
          <o:OLEObject Type="Embed" ProgID="Visio.Drawing.15" ShapeID="_x0000_i1143" DrawAspect="Content" ObjectID="_1837080815" r:id="rId262"/>
        </w:object>
      </w:r>
    </w:p>
    <w:p w14:paraId="0622329D" w14:textId="77777777" w:rsidR="003750A6" w:rsidRDefault="003750A6" w:rsidP="00F80B17">
      <w:pPr>
        <w:pStyle w:val="4"/>
        <w:spacing w:before="0" w:after="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 xml:space="preserve">Рис. </w:t>
      </w:r>
      <w:r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>2</w:t>
      </w:r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>.1</w:t>
      </w:r>
      <w:r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>2</w:t>
      </w:r>
      <w:r w:rsidRPr="00D90A67"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>.</w:t>
      </w:r>
      <w:r w:rsidRPr="00D90A6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Архітектура інтеграції обчислювальних шарів із системою реплікації даних та </w:t>
      </w:r>
      <w:proofErr w:type="spellStart"/>
      <w:r w:rsidRPr="00D90A67">
        <w:rPr>
          <w:rFonts w:ascii="Times New Roman" w:hAnsi="Times New Roman" w:cs="Times New Roman"/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rFonts w:ascii="Times New Roman" w:hAnsi="Times New Roman" w:cs="Times New Roman"/>
          <w:color w:val="000000" w:themeColor="text1"/>
          <w:sz w:val="28"/>
          <w:szCs w:val="28"/>
        </w:rPr>
        <w:t>-рівнем верифікації</w:t>
      </w:r>
    </w:p>
    <w:p w14:paraId="4C686F21" w14:textId="77777777" w:rsidR="00F80B17" w:rsidRPr="00F80B17" w:rsidRDefault="00F80B17" w:rsidP="00F80B17">
      <w:pPr>
        <w:pStyle w:val="Normal1"/>
      </w:pPr>
    </w:p>
    <w:p w14:paraId="68FC66D5" w14:textId="77777777" w:rsidR="003750A6" w:rsidRPr="004D1161" w:rsidRDefault="003750A6" w:rsidP="00F80B17">
      <w:pPr>
        <w:pStyle w:val="4"/>
        <w:spacing w:before="0"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90A67">
        <w:rPr>
          <w:rFonts w:ascii="Times New Roman" w:hAnsi="Times New Roman" w:cs="Times New Roman"/>
          <w:color w:val="000000" w:themeColor="text1"/>
          <w:sz w:val="28"/>
          <w:szCs w:val="28"/>
        </w:rPr>
        <w:tab/>
        <w:t>Методи реплікації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:</w:t>
      </w:r>
    </w:p>
    <w:p w14:paraId="3601E341" w14:textId="77777777" w:rsidR="003750A6" w:rsidRDefault="003750A6" w:rsidP="00F80B17">
      <w:pPr>
        <w:pStyle w:val="ab"/>
        <w:numPr>
          <w:ilvl w:val="1"/>
          <w:numId w:val="214"/>
        </w:numPr>
        <w:tabs>
          <w:tab w:val="clear" w:pos="1440"/>
        </w:tabs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4D1161">
        <w:rPr>
          <w:rStyle w:val="ac"/>
          <w:b w:val="0"/>
          <w:bCs w:val="0"/>
          <w:color w:val="000000" w:themeColor="text1"/>
          <w:sz w:val="28"/>
          <w:szCs w:val="28"/>
        </w:rPr>
        <w:t>Синхронна реплікація</w:t>
      </w:r>
      <w:r w:rsidRPr="004D1161">
        <w:rPr>
          <w:color w:val="000000" w:themeColor="text1"/>
          <w:sz w:val="28"/>
          <w:szCs w:val="28"/>
        </w:rPr>
        <w:t xml:space="preserve"> — зміни зберігаються одночасно на всіх копіях; забезпечує високу узгодженість, але підвищує затримки</w:t>
      </w:r>
      <w:r w:rsidRPr="00D90A67">
        <w:rPr>
          <w:color w:val="000000" w:themeColor="text1"/>
          <w:sz w:val="28"/>
          <w:szCs w:val="28"/>
        </w:rPr>
        <w:t>;</w:t>
      </w:r>
    </w:p>
    <w:p w14:paraId="01780158" w14:textId="77777777" w:rsidR="003750A6" w:rsidRDefault="003750A6" w:rsidP="00F80B17">
      <w:pPr>
        <w:pStyle w:val="ab"/>
        <w:numPr>
          <w:ilvl w:val="1"/>
          <w:numId w:val="214"/>
        </w:numPr>
        <w:tabs>
          <w:tab w:val="clear" w:pos="1440"/>
        </w:tabs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4D1161">
        <w:rPr>
          <w:rStyle w:val="ac"/>
          <w:b w:val="0"/>
          <w:bCs w:val="0"/>
          <w:color w:val="000000" w:themeColor="text1"/>
          <w:sz w:val="28"/>
          <w:szCs w:val="28"/>
        </w:rPr>
        <w:t>Асинхронна реплікація</w:t>
      </w:r>
      <w:r w:rsidRPr="004D1161">
        <w:rPr>
          <w:color w:val="000000" w:themeColor="text1"/>
          <w:sz w:val="28"/>
          <w:szCs w:val="28"/>
        </w:rPr>
        <w:t xml:space="preserve"> — зміни поширюються з певною затримкою; знижує латентність, але може призвести до тимчасових розбіжностей;</w:t>
      </w:r>
    </w:p>
    <w:p w14:paraId="73D84071" w14:textId="77777777" w:rsidR="003750A6" w:rsidRPr="00217E86" w:rsidRDefault="003750A6" w:rsidP="00F80B17">
      <w:pPr>
        <w:pStyle w:val="ab"/>
        <w:numPr>
          <w:ilvl w:val="1"/>
          <w:numId w:val="214"/>
        </w:numPr>
        <w:tabs>
          <w:tab w:val="clear" w:pos="1440"/>
        </w:tabs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4D1161">
        <w:rPr>
          <w:rStyle w:val="ac"/>
          <w:b w:val="0"/>
          <w:bCs w:val="0"/>
          <w:color w:val="000000" w:themeColor="text1"/>
          <w:sz w:val="28"/>
          <w:szCs w:val="28"/>
        </w:rPr>
        <w:lastRenderedPageBreak/>
        <w:t>Гібридна реплікація</w:t>
      </w:r>
      <w:r w:rsidRPr="004D1161">
        <w:rPr>
          <w:color w:val="000000" w:themeColor="text1"/>
          <w:sz w:val="28"/>
          <w:szCs w:val="28"/>
        </w:rPr>
        <w:t xml:space="preserve"> — критичні дані </w:t>
      </w:r>
      <w:proofErr w:type="spellStart"/>
      <w:r w:rsidRPr="004D1161">
        <w:rPr>
          <w:color w:val="000000" w:themeColor="text1"/>
          <w:sz w:val="28"/>
          <w:szCs w:val="28"/>
        </w:rPr>
        <w:t>реплікуються</w:t>
      </w:r>
      <w:proofErr w:type="spellEnd"/>
      <w:r w:rsidRPr="004D1161">
        <w:rPr>
          <w:color w:val="000000" w:themeColor="text1"/>
          <w:sz w:val="28"/>
          <w:szCs w:val="28"/>
        </w:rPr>
        <w:t xml:space="preserve"> синхронно, інші — асинхронно [185, с. 59].</w:t>
      </w:r>
    </w:p>
    <w:p w14:paraId="4A2D2716" w14:textId="77777777" w:rsidR="003750A6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Ефективність інтеграції обчислювальних шарів та реплікації можна оцінити через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зважену затримку доступу до даних</w:t>
      </w:r>
      <w:r w:rsidRPr="00D90A67">
        <w:rPr>
          <w:color w:val="000000" w:themeColor="text1"/>
          <w:sz w:val="28"/>
          <w:szCs w:val="28"/>
        </w:rPr>
        <w:t>:</w:t>
      </w:r>
    </w:p>
    <w:p w14:paraId="41415BEC" w14:textId="77777777" w:rsidR="003750A6" w:rsidRPr="004D1161" w:rsidRDefault="003750A6" w:rsidP="00F80B17">
      <w:pPr>
        <w:pStyle w:val="ab"/>
        <w:spacing w:before="0" w:beforeAutospacing="0" w:after="0" w:afterAutospacing="0" w:line="360" w:lineRule="auto"/>
        <w:ind w:left="2880" w:firstLine="720"/>
        <w:jc w:val="center"/>
        <w:rPr>
          <w:rStyle w:val="katex-mathml"/>
          <w:color w:val="000000" w:themeColor="text1"/>
          <w:sz w:val="28"/>
          <w:szCs w:val="28"/>
        </w:rPr>
      </w:pPr>
      <w:r w:rsidRPr="004D1161">
        <w:rPr>
          <w:position w:val="-14"/>
          <w:sz w:val="28"/>
          <w:szCs w:val="28"/>
        </w:rPr>
        <w:object w:dxaOrig="1800" w:dyaOrig="380" w14:anchorId="7BAB4495">
          <v:shape id="_x0000_i1144" type="#_x0000_t75" style="width:89.55pt;height:18.8pt" o:ole="">
            <v:imagedata r:id="rId263" o:title=""/>
          </v:shape>
          <o:OLEObject Type="Embed" ProgID="Equation.DSMT4" ShapeID="_x0000_i1144" DrawAspect="Content" ObjectID="_1837080816" r:id="rId264"/>
        </w:objec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color w:val="000000" w:themeColor="text1"/>
          <w:sz w:val="28"/>
          <w:szCs w:val="28"/>
        </w:rPr>
        <w:t>(2.27)</w:t>
      </w:r>
    </w:p>
    <w:p w14:paraId="037039EA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де:</w:t>
      </w:r>
    </w:p>
    <w:p w14:paraId="036A7CEF" w14:textId="77777777" w:rsidR="003750A6" w:rsidRPr="00D90A67" w:rsidRDefault="003750A6" w:rsidP="00F80B17">
      <w:pPr>
        <w:pStyle w:val="ab"/>
        <w:numPr>
          <w:ilvl w:val="0"/>
          <w:numId w:val="317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747A0">
        <w:rPr>
          <w:position w:val="-12"/>
        </w:rPr>
        <w:object w:dxaOrig="240" w:dyaOrig="360" w14:anchorId="74731118">
          <v:shape id="_x0000_i1145" type="#_x0000_t75" style="width:11.9pt;height:18.15pt" o:ole="">
            <v:imagedata r:id="rId265" o:title=""/>
          </v:shape>
          <o:OLEObject Type="Embed" ProgID="Equation.DSMT4" ShapeID="_x0000_i1145" DrawAspect="Content" ObjectID="_1837080817" r:id="rId266"/>
        </w:object>
      </w:r>
      <w:r w:rsidRPr="00D90A67">
        <w:rPr>
          <w:rStyle w:val="vlist-s"/>
          <w:color w:val="000000" w:themeColor="text1"/>
          <w:sz w:val="28"/>
          <w:szCs w:val="28"/>
        </w:rPr>
        <w:t>​</w:t>
      </w:r>
      <w:r w:rsidRPr="00D90A67">
        <w:rPr>
          <w:color w:val="000000" w:themeColor="text1"/>
          <w:sz w:val="28"/>
          <w:szCs w:val="28"/>
        </w:rPr>
        <w:t xml:space="preserve"> — середній час виконання обчислень на локальному </w:t>
      </w:r>
      <w:proofErr w:type="spellStart"/>
      <w:r w:rsidRPr="00D90A67">
        <w:rPr>
          <w:color w:val="000000" w:themeColor="text1"/>
          <w:sz w:val="28"/>
          <w:szCs w:val="28"/>
        </w:rPr>
        <w:t>вузлі</w:t>
      </w:r>
      <w:proofErr w:type="spellEnd"/>
      <w:r w:rsidRPr="00D90A67">
        <w:rPr>
          <w:color w:val="000000" w:themeColor="text1"/>
          <w:sz w:val="28"/>
          <w:szCs w:val="28"/>
        </w:rPr>
        <w:t>;</w:t>
      </w:r>
    </w:p>
    <w:p w14:paraId="274795C6" w14:textId="77777777" w:rsidR="003750A6" w:rsidRPr="00D90A67" w:rsidRDefault="003750A6" w:rsidP="00F80B17">
      <w:pPr>
        <w:pStyle w:val="ab"/>
        <w:numPr>
          <w:ilvl w:val="0"/>
          <w:numId w:val="317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747A0">
        <w:rPr>
          <w:position w:val="-12"/>
        </w:rPr>
        <w:object w:dxaOrig="240" w:dyaOrig="360" w14:anchorId="7D63C76B">
          <v:shape id="_x0000_i1146" type="#_x0000_t75" style="width:11.9pt;height:18.15pt" o:ole="">
            <v:imagedata r:id="rId267" o:title=""/>
          </v:shape>
          <o:OLEObject Type="Embed" ProgID="Equation.DSMT4" ShapeID="_x0000_i1146" DrawAspect="Content" ObjectID="_1837080818" r:id="rId268"/>
        </w:object>
      </w:r>
      <w:r w:rsidRPr="00D90A67">
        <w:rPr>
          <w:color w:val="000000" w:themeColor="text1"/>
          <w:sz w:val="28"/>
          <w:szCs w:val="28"/>
        </w:rPr>
        <w:t xml:space="preserve"> — середній час доступу до </w:t>
      </w:r>
      <w:proofErr w:type="spellStart"/>
      <w:r w:rsidRPr="00D90A67">
        <w:rPr>
          <w:color w:val="000000" w:themeColor="text1"/>
          <w:sz w:val="28"/>
          <w:szCs w:val="28"/>
        </w:rPr>
        <w:t>реплікованих</w:t>
      </w:r>
      <w:proofErr w:type="spellEnd"/>
      <w:r w:rsidRPr="00D90A67">
        <w:rPr>
          <w:color w:val="000000" w:themeColor="text1"/>
          <w:sz w:val="28"/>
          <w:szCs w:val="28"/>
        </w:rPr>
        <w:t xml:space="preserve"> даних;</w:t>
      </w:r>
    </w:p>
    <w:p w14:paraId="00498235" w14:textId="77777777" w:rsidR="003750A6" w:rsidRPr="00D90A67" w:rsidRDefault="003750A6" w:rsidP="00F80B17">
      <w:pPr>
        <w:pStyle w:val="ab"/>
        <w:numPr>
          <w:ilvl w:val="0"/>
          <w:numId w:val="317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747A0">
        <w:rPr>
          <w:position w:val="-10"/>
        </w:rPr>
        <w:object w:dxaOrig="499" w:dyaOrig="320" w14:anchorId="77E63DE4">
          <v:shape id="_x0000_i1147" type="#_x0000_t75" style="width:25.05pt;height:15.65pt" o:ole="">
            <v:imagedata r:id="rId269" o:title=""/>
          </v:shape>
          <o:OLEObject Type="Embed" ProgID="Equation.DSMT4" ShapeID="_x0000_i1147" DrawAspect="Content" ObjectID="_1837080819" r:id="rId270"/>
        </w:object>
      </w:r>
      <w:r>
        <w:t xml:space="preserve"> </w:t>
      </w:r>
      <w:r w:rsidRPr="00D90A67">
        <w:rPr>
          <w:color w:val="000000" w:themeColor="text1"/>
          <w:sz w:val="28"/>
          <w:szCs w:val="28"/>
        </w:rPr>
        <w:t xml:space="preserve">— вагові коефіцієнти залежно від інтенсивності обчислювальних і дата-запитів, </w:t>
      </w:r>
      <w:r w:rsidRPr="001747A0">
        <w:rPr>
          <w:position w:val="-10"/>
        </w:rPr>
        <w:object w:dxaOrig="940" w:dyaOrig="320" w14:anchorId="56E154EE">
          <v:shape id="_x0000_i1148" type="#_x0000_t75" style="width:46.95pt;height:15.65pt" o:ole="">
            <v:imagedata r:id="rId271" o:title=""/>
          </v:shape>
          <o:OLEObject Type="Embed" ProgID="Equation.DSMT4" ShapeID="_x0000_i1148" DrawAspect="Content" ObjectID="_1837080820" r:id="rId272"/>
        </w:object>
      </w:r>
      <w:r w:rsidRPr="00D90A67">
        <w:rPr>
          <w:color w:val="000000" w:themeColor="text1"/>
          <w:sz w:val="28"/>
          <w:szCs w:val="28"/>
        </w:rPr>
        <w:t>.</w:t>
      </w:r>
    </w:p>
    <w:p w14:paraId="1F14E45A" w14:textId="77777777" w:rsidR="003750A6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Для аналізу пропускної здатності інтегрованої системи можна використати модель:</w:t>
      </w:r>
    </w:p>
    <w:p w14:paraId="7F8913E7" w14:textId="77777777" w:rsidR="003750A6" w:rsidRPr="004D1161" w:rsidRDefault="003750A6" w:rsidP="00F80B17">
      <w:pPr>
        <w:pStyle w:val="ab"/>
        <w:spacing w:before="0" w:beforeAutospacing="0" w:after="0" w:afterAutospacing="0" w:line="360" w:lineRule="auto"/>
        <w:ind w:left="2880" w:firstLine="720"/>
        <w:jc w:val="center"/>
        <w:rPr>
          <w:rStyle w:val="katex-mathml"/>
          <w:color w:val="000000" w:themeColor="text1"/>
          <w:sz w:val="28"/>
          <w:szCs w:val="28"/>
        </w:rPr>
      </w:pPr>
      <w:r w:rsidRPr="004D1161">
        <w:rPr>
          <w:position w:val="-30"/>
          <w:sz w:val="28"/>
          <w:szCs w:val="28"/>
        </w:rPr>
        <w:object w:dxaOrig="1560" w:dyaOrig="680" w14:anchorId="1D84071B">
          <v:shape id="_x0000_i1149" type="#_x0000_t75" style="width:77.65pt;height:33.8pt" o:ole="">
            <v:imagedata r:id="rId273" o:title=""/>
          </v:shape>
          <o:OLEObject Type="Embed" ProgID="Equation.DSMT4" ShapeID="_x0000_i1149" DrawAspect="Content" ObjectID="_1837080821" r:id="rId274"/>
        </w:objec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color w:val="000000" w:themeColor="text1"/>
          <w:sz w:val="28"/>
          <w:szCs w:val="28"/>
        </w:rPr>
        <w:t>(2.28)</w:t>
      </w:r>
    </w:p>
    <w:p w14:paraId="48CD90E2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де:</w:t>
      </w:r>
    </w:p>
    <w:p w14:paraId="113C13A2" w14:textId="77777777" w:rsidR="003750A6" w:rsidRPr="00D90A67" w:rsidRDefault="003750A6" w:rsidP="00F80B17">
      <w:pPr>
        <w:pStyle w:val="ab"/>
        <w:numPr>
          <w:ilvl w:val="0"/>
          <w:numId w:val="316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747A0">
        <w:rPr>
          <w:position w:val="-12"/>
        </w:rPr>
        <w:object w:dxaOrig="300" w:dyaOrig="360" w14:anchorId="6D1145B6">
          <v:shape id="_x0000_i1150" type="#_x0000_t75" style="width:15.05pt;height:18.15pt" o:ole="">
            <v:imagedata r:id="rId275" o:title=""/>
          </v:shape>
          <o:OLEObject Type="Embed" ProgID="Equation.DSMT4" ShapeID="_x0000_i1150" DrawAspect="Content" ObjectID="_1837080822" r:id="rId276"/>
        </w:object>
      </w:r>
      <w:r w:rsidRPr="00D90A67">
        <w:rPr>
          <w:color w:val="000000" w:themeColor="text1"/>
          <w:sz w:val="28"/>
          <w:szCs w:val="28"/>
        </w:rPr>
        <w:t xml:space="preserve"> — продуктивність одного обчислювального вузла;</w:t>
      </w:r>
    </w:p>
    <w:p w14:paraId="48C9E60C" w14:textId="77777777" w:rsidR="003750A6" w:rsidRPr="00D90A67" w:rsidRDefault="003750A6" w:rsidP="00F80B17">
      <w:pPr>
        <w:pStyle w:val="ab"/>
        <w:numPr>
          <w:ilvl w:val="0"/>
          <w:numId w:val="316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4D1161">
        <w:rPr>
          <w:rStyle w:val="katex-mathml"/>
          <w:i/>
          <w:iCs/>
          <w:color w:val="000000" w:themeColor="text1"/>
          <w:sz w:val="28"/>
          <w:szCs w:val="28"/>
        </w:rPr>
        <w:t>n</w:t>
      </w:r>
      <w:r w:rsidRPr="00D90A67">
        <w:rPr>
          <w:color w:val="000000" w:themeColor="text1"/>
          <w:sz w:val="28"/>
          <w:szCs w:val="28"/>
        </w:rPr>
        <w:t xml:space="preserve"> — кількість вузлів;</w:t>
      </w:r>
    </w:p>
    <w:p w14:paraId="048B3D0B" w14:textId="77777777" w:rsidR="003750A6" w:rsidRPr="00D90A67" w:rsidRDefault="003750A6" w:rsidP="00F80B17">
      <w:pPr>
        <w:pStyle w:val="ab"/>
        <w:numPr>
          <w:ilvl w:val="0"/>
          <w:numId w:val="316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747A0">
        <w:rPr>
          <w:position w:val="-12"/>
        </w:rPr>
        <w:object w:dxaOrig="279" w:dyaOrig="360" w14:anchorId="4AAC4C14">
          <v:shape id="_x0000_i1151" type="#_x0000_t75" style="width:14.4pt;height:18.15pt" o:ole="">
            <v:imagedata r:id="rId277" o:title=""/>
          </v:shape>
          <o:OLEObject Type="Embed" ProgID="Equation.DSMT4" ShapeID="_x0000_i1151" DrawAspect="Content" ObjectID="_1837080823" r:id="rId278"/>
        </w:object>
      </w:r>
      <w:r w:rsidRPr="00D90A67">
        <w:rPr>
          <w:color w:val="000000" w:themeColor="text1"/>
          <w:sz w:val="28"/>
          <w:szCs w:val="28"/>
        </w:rPr>
        <w:t xml:space="preserve"> — середня латентність реплікації;</w:t>
      </w:r>
    </w:p>
    <w:p w14:paraId="6CB18AF0" w14:textId="77777777" w:rsidR="003750A6" w:rsidRPr="00217E86" w:rsidRDefault="003750A6" w:rsidP="00F80B17">
      <w:pPr>
        <w:pStyle w:val="ab"/>
        <w:numPr>
          <w:ilvl w:val="0"/>
          <w:numId w:val="316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747A0">
        <w:rPr>
          <w:position w:val="-10"/>
        </w:rPr>
        <w:object w:dxaOrig="200" w:dyaOrig="260" w14:anchorId="4EEF89EF">
          <v:shape id="_x0000_i1152" type="#_x0000_t75" style="width:10pt;height:12.5pt" o:ole="">
            <v:imagedata r:id="rId279" o:title=""/>
          </v:shape>
          <o:OLEObject Type="Embed" ProgID="Equation.DSMT4" ShapeID="_x0000_i1152" DrawAspect="Content" ObjectID="_1837080824" r:id="rId280"/>
        </w:object>
      </w:r>
      <w:r w:rsidRPr="00D90A67">
        <w:rPr>
          <w:color w:val="000000" w:themeColor="text1"/>
          <w:sz w:val="28"/>
          <w:szCs w:val="28"/>
        </w:rPr>
        <w:t xml:space="preserve"> — коефіцієнт впливу затримки реплікації на швидкість обробки.</w:t>
      </w:r>
    </w:p>
    <w:p w14:paraId="722BFF03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Використання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 xml:space="preserve"> у контексті інтеграції обчислювальних шарів і реплікації дозволяє:</w:t>
      </w:r>
    </w:p>
    <w:p w14:paraId="1CE3109A" w14:textId="77777777" w:rsidR="003750A6" w:rsidRPr="00D90A67" w:rsidRDefault="003750A6" w:rsidP="00F80B17">
      <w:pPr>
        <w:pStyle w:val="ab"/>
        <w:numPr>
          <w:ilvl w:val="0"/>
          <w:numId w:val="315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гарантувати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цілісність даних</w:t>
      </w:r>
      <w:r w:rsidRPr="00D90A67">
        <w:rPr>
          <w:color w:val="000000" w:themeColor="text1"/>
          <w:sz w:val="28"/>
          <w:szCs w:val="28"/>
        </w:rPr>
        <w:t xml:space="preserve"> при передачі між вузлами;</w:t>
      </w:r>
    </w:p>
    <w:p w14:paraId="4E0096D2" w14:textId="77777777" w:rsidR="003750A6" w:rsidRPr="00D90A67" w:rsidRDefault="003750A6" w:rsidP="00F80B17">
      <w:pPr>
        <w:pStyle w:val="ab"/>
        <w:numPr>
          <w:ilvl w:val="0"/>
          <w:numId w:val="315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реалізувати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розподілений контроль доступу</w:t>
      </w:r>
      <w:r w:rsidRPr="00D90A67">
        <w:rPr>
          <w:color w:val="000000" w:themeColor="text1"/>
          <w:sz w:val="28"/>
          <w:szCs w:val="28"/>
        </w:rPr>
        <w:t xml:space="preserve"> через смарт-контракти;</w:t>
      </w:r>
    </w:p>
    <w:p w14:paraId="07A6DCF2" w14:textId="77777777" w:rsidR="003750A6" w:rsidRPr="00D90A67" w:rsidRDefault="003750A6" w:rsidP="00F80B17">
      <w:pPr>
        <w:pStyle w:val="ab"/>
        <w:numPr>
          <w:ilvl w:val="0"/>
          <w:numId w:val="315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забезпечити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незмінність копій</w:t>
      </w:r>
      <w:r w:rsidRPr="00D90A67">
        <w:rPr>
          <w:color w:val="000000" w:themeColor="text1"/>
          <w:sz w:val="28"/>
          <w:szCs w:val="28"/>
        </w:rPr>
        <w:t xml:space="preserve"> та їх автоматичну верифікацію при синхронізації [127, с. 143];</w:t>
      </w:r>
    </w:p>
    <w:p w14:paraId="2776DD8C" w14:textId="77777777" w:rsidR="003750A6" w:rsidRPr="00D90A67" w:rsidRDefault="003750A6" w:rsidP="00F80B17">
      <w:pPr>
        <w:pStyle w:val="ab"/>
        <w:numPr>
          <w:ilvl w:val="0"/>
          <w:numId w:val="315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створювати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детерміновані журнали змін</w:t>
      </w:r>
      <w:r w:rsidRPr="00D90A67">
        <w:rPr>
          <w:color w:val="000000" w:themeColor="text1"/>
          <w:sz w:val="28"/>
          <w:szCs w:val="28"/>
        </w:rPr>
        <w:t xml:space="preserve"> для подальшого відтворення обчислень.</w:t>
      </w:r>
    </w:p>
    <w:p w14:paraId="161E0F17" w14:textId="77777777" w:rsidR="003750A6" w:rsidRPr="00217E86" w:rsidRDefault="003750A6" w:rsidP="00F80B17">
      <w:pPr>
        <w:pStyle w:val="4"/>
        <w:spacing w:before="0"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90A67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ab/>
        <w:t>Приклади впровадження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:</w:t>
      </w:r>
    </w:p>
    <w:p w14:paraId="1A35A6EC" w14:textId="77777777" w:rsidR="003750A6" w:rsidRPr="00D90A67" w:rsidRDefault="003750A6" w:rsidP="00F80B17">
      <w:pPr>
        <w:pStyle w:val="ab"/>
        <w:numPr>
          <w:ilvl w:val="0"/>
          <w:numId w:val="314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Apache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Hadoop</w:t>
      </w:r>
      <w:proofErr w:type="spellEnd"/>
      <w:r w:rsidRPr="00D90A67">
        <w:rPr>
          <w:rStyle w:val="ac"/>
          <w:color w:val="000000" w:themeColor="text1"/>
          <w:sz w:val="28"/>
          <w:szCs w:val="28"/>
        </w:rPr>
        <w:t xml:space="preserve"> + 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HDFS</w:t>
      </w:r>
      <w:r w:rsidRPr="00D90A67">
        <w:rPr>
          <w:color w:val="000000" w:themeColor="text1"/>
          <w:sz w:val="28"/>
          <w:szCs w:val="28"/>
        </w:rPr>
        <w:t xml:space="preserve"> — інтеграція обчислювального фреймворку з файловою системою, що підтримує автоматичну реплікацію та відновлення даних.</w:t>
      </w:r>
    </w:p>
    <w:p w14:paraId="17515CBE" w14:textId="77777777" w:rsidR="003750A6" w:rsidRPr="00D90A67" w:rsidRDefault="003750A6" w:rsidP="00F80B17">
      <w:pPr>
        <w:pStyle w:val="ab"/>
        <w:numPr>
          <w:ilvl w:val="0"/>
          <w:numId w:val="314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Ceph</w:t>
      </w:r>
      <w:proofErr w:type="spellEnd"/>
      <w:r w:rsidRPr="00D90A67">
        <w:rPr>
          <w:rStyle w:val="ac"/>
          <w:color w:val="000000" w:themeColor="text1"/>
          <w:sz w:val="28"/>
          <w:szCs w:val="28"/>
        </w:rPr>
        <w:t xml:space="preserve"> +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Kubernetes</w:t>
      </w:r>
      <w:proofErr w:type="spellEnd"/>
      <w:r w:rsidRPr="00D90A67">
        <w:rPr>
          <w:color w:val="000000" w:themeColor="text1"/>
          <w:sz w:val="28"/>
          <w:szCs w:val="28"/>
        </w:rPr>
        <w:t xml:space="preserve"> — поєднання динамічної </w:t>
      </w:r>
      <w:proofErr w:type="spellStart"/>
      <w:r w:rsidRPr="00D90A67">
        <w:rPr>
          <w:color w:val="000000" w:themeColor="text1"/>
          <w:sz w:val="28"/>
          <w:szCs w:val="28"/>
        </w:rPr>
        <w:t>оркестрації</w:t>
      </w:r>
      <w:proofErr w:type="spellEnd"/>
      <w:r w:rsidRPr="00D90A67">
        <w:rPr>
          <w:color w:val="000000" w:themeColor="text1"/>
          <w:sz w:val="28"/>
          <w:szCs w:val="28"/>
        </w:rPr>
        <w:t xml:space="preserve"> контейнерів із реплікацією даних на рівні блокового та об’єктного зберігання.</w:t>
      </w:r>
    </w:p>
    <w:p w14:paraId="275F908F" w14:textId="77777777" w:rsidR="003750A6" w:rsidRPr="00D90A67" w:rsidRDefault="003750A6" w:rsidP="00F80B17">
      <w:pPr>
        <w:pStyle w:val="ab"/>
        <w:numPr>
          <w:ilvl w:val="0"/>
          <w:numId w:val="314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Hyperledger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Fabric</w:t>
      </w:r>
      <w:proofErr w:type="spellEnd"/>
      <w:r w:rsidRPr="00D90A67">
        <w:rPr>
          <w:color w:val="000000" w:themeColor="text1"/>
          <w:sz w:val="28"/>
          <w:szCs w:val="28"/>
        </w:rPr>
        <w:t xml:space="preserve"> — підтримка смарт-контрактів із можливістю географічно розподіленої реплікації </w:t>
      </w:r>
      <w:proofErr w:type="spellStart"/>
      <w:r w:rsidRPr="00D90A67">
        <w:rPr>
          <w:color w:val="000000" w:themeColor="text1"/>
          <w:sz w:val="28"/>
          <w:szCs w:val="28"/>
        </w:rPr>
        <w:t>леджера</w:t>
      </w:r>
      <w:proofErr w:type="spellEnd"/>
      <w:r w:rsidRPr="00D90A67">
        <w:rPr>
          <w:color w:val="000000" w:themeColor="text1"/>
          <w:sz w:val="28"/>
          <w:szCs w:val="28"/>
        </w:rPr>
        <w:t>.</w:t>
      </w:r>
    </w:p>
    <w:p w14:paraId="183985E2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Інтеграція обчислювальних шарів з реплікацією даних у високонавантажених системах дозволяє істотно знизити час відповіді, підвищити </w:t>
      </w:r>
      <w:proofErr w:type="spellStart"/>
      <w:r w:rsidRPr="00D90A67">
        <w:rPr>
          <w:color w:val="000000" w:themeColor="text1"/>
          <w:sz w:val="28"/>
          <w:szCs w:val="28"/>
        </w:rPr>
        <w:t>відмовостійкість</w:t>
      </w:r>
      <w:proofErr w:type="spellEnd"/>
      <w:r w:rsidRPr="00D90A67">
        <w:rPr>
          <w:color w:val="000000" w:themeColor="text1"/>
          <w:sz w:val="28"/>
          <w:szCs w:val="28"/>
        </w:rPr>
        <w:t xml:space="preserve"> та забезпечити стабільну пропускну здатність навіть за умов зростання навантаження. Використання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>-технології як додаткового рівня перевірки та узгодження реплік забезпечує вищий рівень надійності й безпеки при мінімальних ризиках втрати або підробки даних.</w:t>
      </w:r>
    </w:p>
    <w:p w14:paraId="71D1F0F6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Для детальнішого представлення внутрішньої організації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 xml:space="preserve">-рівня розроблено компонентну діаграму (рис. </w:t>
      </w:r>
      <w:r>
        <w:rPr>
          <w:color w:val="000000" w:themeColor="text1"/>
          <w:sz w:val="28"/>
          <w:szCs w:val="28"/>
        </w:rPr>
        <w:t>2</w:t>
      </w:r>
      <w:r w:rsidRPr="00D90A67">
        <w:rPr>
          <w:color w:val="000000" w:themeColor="text1"/>
          <w:sz w:val="28"/>
          <w:szCs w:val="28"/>
        </w:rPr>
        <w:t>.1</w:t>
      </w:r>
      <w:r>
        <w:rPr>
          <w:color w:val="000000" w:themeColor="text1"/>
          <w:sz w:val="28"/>
          <w:szCs w:val="28"/>
        </w:rPr>
        <w:t>3</w:t>
      </w:r>
      <w:r w:rsidRPr="00D90A67">
        <w:rPr>
          <w:color w:val="000000" w:themeColor="text1"/>
          <w:sz w:val="28"/>
          <w:szCs w:val="28"/>
        </w:rPr>
        <w:t xml:space="preserve">). Вона відображає ключові підсистеми — менеджер консенсусу, </w:t>
      </w:r>
      <w:proofErr w:type="spellStart"/>
      <w:r w:rsidRPr="00D90A67">
        <w:rPr>
          <w:color w:val="000000" w:themeColor="text1"/>
          <w:sz w:val="28"/>
          <w:szCs w:val="28"/>
        </w:rPr>
        <w:t>валідатор</w:t>
      </w:r>
      <w:proofErr w:type="spellEnd"/>
      <w:r w:rsidRPr="00D90A67">
        <w:rPr>
          <w:color w:val="000000" w:themeColor="text1"/>
          <w:sz w:val="28"/>
          <w:szCs w:val="28"/>
        </w:rPr>
        <w:t xml:space="preserve"> транзакцій, мережевий рівень P2P та сховище </w:t>
      </w:r>
      <w:proofErr w:type="spellStart"/>
      <w:r w:rsidRPr="00D90A67">
        <w:rPr>
          <w:color w:val="000000" w:themeColor="text1"/>
          <w:sz w:val="28"/>
          <w:szCs w:val="28"/>
        </w:rPr>
        <w:t>леджера</w:t>
      </w:r>
      <w:proofErr w:type="spellEnd"/>
      <w:r w:rsidRPr="00D90A67">
        <w:rPr>
          <w:color w:val="000000" w:themeColor="text1"/>
          <w:sz w:val="28"/>
          <w:szCs w:val="28"/>
        </w:rPr>
        <w:t>, що у комплексі забезпечують надійність транзакцій у розподіленому середовищі.</w:t>
      </w:r>
    </w:p>
    <w:p w14:paraId="1E16009C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center"/>
        <w:rPr>
          <w:color w:val="000000" w:themeColor="text1"/>
          <w:sz w:val="28"/>
          <w:szCs w:val="28"/>
        </w:rPr>
      </w:pPr>
      <w:r w:rsidRPr="00D90A67">
        <w:rPr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567BAC97" wp14:editId="6198F4E5">
            <wp:extent cx="2642580" cy="3324225"/>
            <wp:effectExtent l="0" t="0" r="5715" b="0"/>
            <wp:docPr id="14364883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6488316" name=""/>
                    <pic:cNvPicPr/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2654027" cy="333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22223C" w14:textId="77777777" w:rsidR="003750A6" w:rsidRDefault="003750A6" w:rsidP="00F80B17">
      <w:pPr>
        <w:pStyle w:val="ab"/>
        <w:spacing w:before="0" w:beforeAutospacing="0" w:after="0" w:afterAutospacing="0" w:line="360" w:lineRule="auto"/>
        <w:jc w:val="center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Рис. </w:t>
      </w:r>
      <w:r>
        <w:rPr>
          <w:color w:val="000000" w:themeColor="text1"/>
          <w:sz w:val="28"/>
          <w:szCs w:val="28"/>
        </w:rPr>
        <w:t>2</w:t>
      </w:r>
      <w:r w:rsidRPr="00D90A67">
        <w:rPr>
          <w:color w:val="000000" w:themeColor="text1"/>
          <w:sz w:val="28"/>
          <w:szCs w:val="28"/>
        </w:rPr>
        <w:t>.1</w:t>
      </w:r>
      <w:r>
        <w:rPr>
          <w:color w:val="000000" w:themeColor="text1"/>
          <w:sz w:val="28"/>
          <w:szCs w:val="28"/>
        </w:rPr>
        <w:t>3-</w:t>
      </w:r>
      <w:r w:rsidRPr="00D90A67">
        <w:rPr>
          <w:color w:val="000000" w:themeColor="text1"/>
          <w:sz w:val="28"/>
          <w:szCs w:val="28"/>
        </w:rPr>
        <w:t xml:space="preserve"> Компонентна C4-діаграма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>-рівня системи</w:t>
      </w:r>
    </w:p>
    <w:p w14:paraId="7D27C326" w14:textId="77777777" w:rsidR="00F80B17" w:rsidRPr="000A3324" w:rsidRDefault="00F80B17" w:rsidP="00F80B17">
      <w:pPr>
        <w:pStyle w:val="ab"/>
        <w:spacing w:before="0" w:beforeAutospacing="0" w:after="0" w:afterAutospacing="0" w:line="360" w:lineRule="auto"/>
        <w:jc w:val="center"/>
        <w:rPr>
          <w:color w:val="000000" w:themeColor="text1"/>
          <w:sz w:val="28"/>
          <w:szCs w:val="28"/>
        </w:rPr>
      </w:pPr>
    </w:p>
    <w:p w14:paraId="31882F2A" w14:textId="77777777" w:rsidR="003750A6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Наведені архітектурні діаграми у нотації C4 забезпечують цілісне бачення системи на різних рівнях абстракції та підкреслюють комплексність інтеграції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>-технологій у високонавантажене середовище.</w:t>
      </w:r>
    </w:p>
    <w:p w14:paraId="50863027" w14:textId="77777777" w:rsidR="003750A6" w:rsidRDefault="003750A6" w:rsidP="00F80B17">
      <w:pPr>
        <w:spacing w:line="360" w:lineRule="auto"/>
        <w:jc w:val="both"/>
        <w:rPr>
          <w:b/>
          <w:bCs/>
          <w:color w:val="000000" w:themeColor="text1"/>
          <w:sz w:val="28"/>
          <w:szCs w:val="28"/>
        </w:rPr>
      </w:pPr>
    </w:p>
    <w:p w14:paraId="46F23676" w14:textId="77777777" w:rsidR="003750A6" w:rsidRPr="00317F2F" w:rsidRDefault="003750A6" w:rsidP="00F80B17">
      <w:pPr>
        <w:spacing w:line="360" w:lineRule="auto"/>
        <w:jc w:val="both"/>
        <w:rPr>
          <w:b/>
          <w:bCs/>
          <w:color w:val="000000" w:themeColor="text1"/>
          <w:sz w:val="28"/>
          <w:szCs w:val="28"/>
        </w:rPr>
      </w:pPr>
      <w:r w:rsidRPr="00D90A67">
        <w:rPr>
          <w:b/>
          <w:bCs/>
          <w:color w:val="000000" w:themeColor="text1"/>
          <w:sz w:val="28"/>
          <w:szCs w:val="28"/>
        </w:rPr>
        <w:tab/>
      </w:r>
      <w:r w:rsidRPr="00317F2F">
        <w:rPr>
          <w:b/>
          <w:bCs/>
          <w:color w:val="000000" w:themeColor="text1"/>
          <w:sz w:val="28"/>
          <w:szCs w:val="28"/>
        </w:rPr>
        <w:t>2.5 Методологія тестування та верифікації інтегрованих рішень</w:t>
      </w:r>
    </w:p>
    <w:p w14:paraId="55203517" w14:textId="77777777" w:rsidR="003750A6" w:rsidRPr="000A3324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</w:r>
      <w:r w:rsidRPr="000A3324">
        <w:rPr>
          <w:color w:val="000000" w:themeColor="text1"/>
          <w:sz w:val="28"/>
          <w:szCs w:val="28"/>
        </w:rPr>
        <w:t>2.5.1 Постановка завдання тестування</w:t>
      </w:r>
    </w:p>
    <w:p w14:paraId="4FA1A698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Тестування інтегрованих високонавантажених систем, що поєднують розподілені бази даних, децентралізовані обчислення та механізми надійності транзакцій на основі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>, є ключовим етапом життєвого циклу розробки. Його мета — виявити дефекти, перевірити відповідність функціональних і нефункціональних характеристик вимогам, а також підтвердити стабільність роботи системи у реальних та екстремальних умовах [186, с. 14].</w:t>
      </w:r>
    </w:p>
    <w:p w14:paraId="0780FD00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У контексті дослідження, постановка завдання тестування передбачає:</w:t>
      </w:r>
    </w:p>
    <w:p w14:paraId="7A768C10" w14:textId="77777777" w:rsidR="003750A6" w:rsidRPr="00D90A67" w:rsidRDefault="003750A6" w:rsidP="00F80B17">
      <w:pPr>
        <w:pStyle w:val="ab"/>
        <w:numPr>
          <w:ilvl w:val="0"/>
          <w:numId w:val="319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lastRenderedPageBreak/>
        <w:t>Визначення цілей тестування</w:t>
      </w:r>
      <w:r w:rsidRPr="00D90A67">
        <w:rPr>
          <w:color w:val="000000" w:themeColor="text1"/>
          <w:sz w:val="28"/>
          <w:szCs w:val="28"/>
        </w:rPr>
        <w:t xml:space="preserve"> — підтвердження правильності реалізації функціоналу (обробка транзакцій, реплікація даних, виконання смарт-контрактів), забезпечення надійності й продуктивності системи.</w:t>
      </w:r>
    </w:p>
    <w:p w14:paraId="30E84251" w14:textId="77777777" w:rsidR="003750A6" w:rsidRPr="00D90A67" w:rsidRDefault="003750A6" w:rsidP="00F80B17">
      <w:pPr>
        <w:pStyle w:val="ab"/>
        <w:numPr>
          <w:ilvl w:val="0"/>
          <w:numId w:val="319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Формування критеріїв успішності</w:t>
      </w:r>
      <w:r w:rsidRPr="00D90A67">
        <w:rPr>
          <w:color w:val="000000" w:themeColor="text1"/>
          <w:sz w:val="28"/>
          <w:szCs w:val="28"/>
        </w:rPr>
        <w:t>:</w:t>
      </w:r>
    </w:p>
    <w:p w14:paraId="5944E4AE" w14:textId="77777777" w:rsidR="003750A6" w:rsidRPr="00D90A67" w:rsidRDefault="003750A6" w:rsidP="00F80B17">
      <w:pPr>
        <w:pStyle w:val="ab"/>
        <w:numPr>
          <w:ilvl w:val="0"/>
          <w:numId w:val="322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відсутність критичних збоїв під час обробки транзакцій;</w:t>
      </w:r>
    </w:p>
    <w:p w14:paraId="4305DD73" w14:textId="77777777" w:rsidR="003750A6" w:rsidRPr="00D90A67" w:rsidRDefault="003750A6" w:rsidP="00F80B17">
      <w:pPr>
        <w:pStyle w:val="ab"/>
        <w:numPr>
          <w:ilvl w:val="0"/>
          <w:numId w:val="322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відповідність часу відгуку допустимим значенням;</w:t>
      </w:r>
    </w:p>
    <w:p w14:paraId="530D5061" w14:textId="77777777" w:rsidR="003750A6" w:rsidRPr="00D90A67" w:rsidRDefault="003750A6" w:rsidP="00F80B17">
      <w:pPr>
        <w:pStyle w:val="ab"/>
        <w:numPr>
          <w:ilvl w:val="0"/>
          <w:numId w:val="322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синхронізація реплік без розбіжностей;</w:t>
      </w:r>
    </w:p>
    <w:p w14:paraId="40D17DA4" w14:textId="77777777" w:rsidR="003750A6" w:rsidRPr="00D90A67" w:rsidRDefault="003750A6" w:rsidP="00F80B17">
      <w:pPr>
        <w:pStyle w:val="ab"/>
        <w:numPr>
          <w:ilvl w:val="0"/>
          <w:numId w:val="322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успішне проходження тестів безпеки.</w:t>
      </w:r>
    </w:p>
    <w:p w14:paraId="3FCDE5B4" w14:textId="77777777" w:rsidR="003750A6" w:rsidRPr="00D90A67" w:rsidRDefault="003750A6" w:rsidP="00F80B17">
      <w:pPr>
        <w:pStyle w:val="ab"/>
        <w:numPr>
          <w:ilvl w:val="0"/>
          <w:numId w:val="319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Визначення меж і обмежень</w:t>
      </w:r>
      <w:r w:rsidRPr="00D90A67">
        <w:rPr>
          <w:color w:val="000000" w:themeColor="text1"/>
          <w:sz w:val="28"/>
          <w:szCs w:val="28"/>
        </w:rPr>
        <w:t xml:space="preserve"> — тестування повинно охоплювати як нормальні сценарії роботи, так і стресові умови (</w:t>
      </w:r>
      <w:proofErr w:type="spellStart"/>
      <w:r w:rsidRPr="00D90A67">
        <w:rPr>
          <w:color w:val="000000" w:themeColor="text1"/>
          <w:sz w:val="28"/>
          <w:szCs w:val="28"/>
        </w:rPr>
        <w:t>overload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fault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injection</w:t>
      </w:r>
      <w:proofErr w:type="spellEnd"/>
      <w:r w:rsidRPr="00D90A67">
        <w:rPr>
          <w:color w:val="000000" w:themeColor="text1"/>
          <w:sz w:val="28"/>
          <w:szCs w:val="28"/>
        </w:rPr>
        <w:t>), але при цьому не створювати ризиків для продуктивного середовища [187, с. 38].</w:t>
      </w:r>
    </w:p>
    <w:p w14:paraId="58F1FE29" w14:textId="77777777" w:rsidR="003750A6" w:rsidRPr="00D90A67" w:rsidRDefault="003750A6" w:rsidP="00F80B17">
      <w:pPr>
        <w:pStyle w:val="ab"/>
        <w:numPr>
          <w:ilvl w:val="0"/>
          <w:numId w:val="319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Вибір рівнів тестування</w:t>
      </w:r>
      <w:r w:rsidRPr="00D90A67">
        <w:rPr>
          <w:color w:val="000000" w:themeColor="text1"/>
          <w:sz w:val="28"/>
          <w:szCs w:val="28"/>
        </w:rPr>
        <w:t xml:space="preserve"> — модульний, інтеграційний, системний, приймальний; при цьому інтеграційні тести мають особливе значення для перевірки взаємодії обчислювальних вузлів і компонентів реплікації.</w:t>
      </w:r>
    </w:p>
    <w:p w14:paraId="56B04794" w14:textId="77777777" w:rsidR="003750A6" w:rsidRPr="00D90A67" w:rsidRDefault="003750A6" w:rsidP="00F80B17">
      <w:pPr>
        <w:pStyle w:val="ab"/>
        <w:numPr>
          <w:ilvl w:val="0"/>
          <w:numId w:val="319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Визначення метрик оцінювання</w:t>
      </w:r>
      <w:r w:rsidRPr="00D90A67">
        <w:rPr>
          <w:color w:val="000000" w:themeColor="text1"/>
          <w:sz w:val="28"/>
          <w:szCs w:val="28"/>
        </w:rPr>
        <w:t xml:space="preserve"> — пропускна здатність (TPS), середній час підтвердження транзакції, відсоток успішних операцій, рівень використання ресурсів.</w:t>
      </w:r>
    </w:p>
    <w:p w14:paraId="43B6ED0E" w14:textId="77777777" w:rsidR="003750A6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Формально постановку завдання тестування можна подати у вигляді трійки:</w:t>
      </w:r>
    </w:p>
    <w:p w14:paraId="5BB10854" w14:textId="77777777" w:rsidR="003750A6" w:rsidRPr="00B44349" w:rsidRDefault="003750A6" w:rsidP="00F80B17">
      <w:pPr>
        <w:pStyle w:val="ab"/>
        <w:spacing w:before="0" w:beforeAutospacing="0" w:after="0" w:afterAutospacing="0" w:line="360" w:lineRule="auto"/>
        <w:ind w:left="3600"/>
        <w:jc w:val="center"/>
        <w:rPr>
          <w:color w:val="000000" w:themeColor="text1"/>
          <w:sz w:val="28"/>
          <w:szCs w:val="28"/>
        </w:rPr>
      </w:pPr>
      <w:r w:rsidRPr="00B44349">
        <w:rPr>
          <w:position w:val="-14"/>
          <w:sz w:val="28"/>
          <w:szCs w:val="28"/>
        </w:rPr>
        <w:object w:dxaOrig="1480" w:dyaOrig="400" w14:anchorId="568B7A87">
          <v:shape id="_x0000_i1153" type="#_x0000_t75" style="width:74.5pt;height:20.05pt" o:ole="">
            <v:imagedata r:id="rId282" o:title=""/>
          </v:shape>
          <o:OLEObject Type="Embed" ProgID="Equation.DSMT4" ShapeID="_x0000_i1153" DrawAspect="Content" ObjectID="_1837080825" r:id="rId283"/>
        </w:objec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color w:val="000000" w:themeColor="text1"/>
          <w:sz w:val="28"/>
          <w:szCs w:val="28"/>
        </w:rPr>
        <w:t>(2.29)</w:t>
      </w:r>
    </w:p>
    <w:p w14:paraId="31995AFA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де:</w:t>
      </w:r>
    </w:p>
    <w:p w14:paraId="63440834" w14:textId="77777777" w:rsidR="003750A6" w:rsidRPr="00D90A67" w:rsidRDefault="003750A6" w:rsidP="00F80B17">
      <w:pPr>
        <w:pStyle w:val="ab"/>
        <w:numPr>
          <w:ilvl w:val="0"/>
          <w:numId w:val="403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747A0">
        <w:rPr>
          <w:position w:val="-6"/>
        </w:rPr>
        <w:object w:dxaOrig="260" w:dyaOrig="279" w14:anchorId="3FE86BAD">
          <v:shape id="_x0000_i1154" type="#_x0000_t75" style="width:12.5pt;height:14.4pt" o:ole="">
            <v:imagedata r:id="rId284" o:title=""/>
          </v:shape>
          <o:OLEObject Type="Embed" ProgID="Equation.DSMT4" ShapeID="_x0000_i1154" DrawAspect="Content" ObjectID="_1837080826" r:id="rId285"/>
        </w:object>
      </w:r>
      <w:r w:rsidRPr="00D90A67">
        <w:rPr>
          <w:color w:val="000000" w:themeColor="text1"/>
          <w:sz w:val="28"/>
          <w:szCs w:val="28"/>
        </w:rPr>
        <w:t xml:space="preserve"> — множина цілей тестування (</w:t>
      </w:r>
      <w:proofErr w:type="spellStart"/>
      <w:r w:rsidRPr="00D90A67">
        <w:rPr>
          <w:color w:val="000000" w:themeColor="text1"/>
          <w:sz w:val="28"/>
          <w:szCs w:val="28"/>
        </w:rPr>
        <w:t>Goals</w:t>
      </w:r>
      <w:proofErr w:type="spellEnd"/>
      <w:r w:rsidRPr="00D90A67">
        <w:rPr>
          <w:color w:val="000000" w:themeColor="text1"/>
          <w:sz w:val="28"/>
          <w:szCs w:val="28"/>
        </w:rPr>
        <w:t>);</w:t>
      </w:r>
    </w:p>
    <w:p w14:paraId="43FB957F" w14:textId="77777777" w:rsidR="003750A6" w:rsidRPr="00D90A67" w:rsidRDefault="003750A6" w:rsidP="00F80B17">
      <w:pPr>
        <w:pStyle w:val="ab"/>
        <w:numPr>
          <w:ilvl w:val="0"/>
          <w:numId w:val="403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747A0">
        <w:rPr>
          <w:position w:val="-6"/>
        </w:rPr>
        <w:object w:dxaOrig="240" w:dyaOrig="279" w14:anchorId="5277B57F">
          <v:shape id="_x0000_i1155" type="#_x0000_t75" style="width:11.9pt;height:14.4pt" o:ole="">
            <v:imagedata r:id="rId286" o:title=""/>
          </v:shape>
          <o:OLEObject Type="Embed" ProgID="Equation.DSMT4" ShapeID="_x0000_i1155" DrawAspect="Content" ObjectID="_1837080827" r:id="rId287"/>
        </w:object>
      </w:r>
      <w:r w:rsidRPr="00D90A67">
        <w:rPr>
          <w:color w:val="000000" w:themeColor="text1"/>
          <w:sz w:val="28"/>
          <w:szCs w:val="28"/>
        </w:rPr>
        <w:t xml:space="preserve"> — критерії успішності (</w:t>
      </w:r>
      <w:proofErr w:type="spellStart"/>
      <w:r w:rsidRPr="00D90A67">
        <w:rPr>
          <w:color w:val="000000" w:themeColor="text1"/>
          <w:sz w:val="28"/>
          <w:szCs w:val="28"/>
        </w:rPr>
        <w:t>Criteria</w:t>
      </w:r>
      <w:proofErr w:type="spellEnd"/>
      <w:r w:rsidRPr="00D90A67">
        <w:rPr>
          <w:color w:val="000000" w:themeColor="text1"/>
          <w:sz w:val="28"/>
          <w:szCs w:val="28"/>
        </w:rPr>
        <w:t>);</w:t>
      </w:r>
    </w:p>
    <w:p w14:paraId="25A3047A" w14:textId="77777777" w:rsidR="003750A6" w:rsidRPr="00D90A67" w:rsidRDefault="003750A6" w:rsidP="00F80B17">
      <w:pPr>
        <w:pStyle w:val="ab"/>
        <w:numPr>
          <w:ilvl w:val="0"/>
          <w:numId w:val="403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747A0">
        <w:rPr>
          <w:position w:val="-4"/>
        </w:rPr>
        <w:object w:dxaOrig="320" w:dyaOrig="260" w14:anchorId="557AA752">
          <v:shape id="_x0000_i1156" type="#_x0000_t75" style="width:15.65pt;height:12.5pt" o:ole="">
            <v:imagedata r:id="rId288" o:title=""/>
          </v:shape>
          <o:OLEObject Type="Embed" ProgID="Equation.DSMT4" ShapeID="_x0000_i1156" DrawAspect="Content" ObjectID="_1837080828" r:id="rId289"/>
        </w:object>
      </w:r>
      <w:r w:rsidRPr="00D90A67">
        <w:rPr>
          <w:color w:val="000000" w:themeColor="text1"/>
          <w:sz w:val="28"/>
          <w:szCs w:val="28"/>
        </w:rPr>
        <w:t xml:space="preserve"> — метрики для кількісної оцінки результатів (</w:t>
      </w:r>
      <w:proofErr w:type="spellStart"/>
      <w:r w:rsidRPr="00D90A67">
        <w:rPr>
          <w:color w:val="000000" w:themeColor="text1"/>
          <w:sz w:val="28"/>
          <w:szCs w:val="28"/>
        </w:rPr>
        <w:t>Metrics</w:t>
      </w:r>
      <w:proofErr w:type="spellEnd"/>
      <w:r w:rsidRPr="00D90A67">
        <w:rPr>
          <w:color w:val="000000" w:themeColor="text1"/>
          <w:sz w:val="28"/>
          <w:szCs w:val="28"/>
        </w:rPr>
        <w:t>).</w:t>
      </w:r>
    </w:p>
    <w:p w14:paraId="79EF7FE7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lastRenderedPageBreak/>
        <w:tab/>
        <w:t>Така формалізація дозволяє побудувати узгоджений план тестування та забезпечити відтворюваність результатів незалежно від зміни конфігурацій або масштабування системи [188, с. 51].</w:t>
      </w:r>
    </w:p>
    <w:p w14:paraId="740ABAF9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Постановка завдання тестування у випадку інтегрованих рішень з </w:t>
      </w:r>
      <w:proofErr w:type="spellStart"/>
      <w:r w:rsidRPr="00D90A67">
        <w:rPr>
          <w:color w:val="000000" w:themeColor="text1"/>
          <w:sz w:val="28"/>
          <w:szCs w:val="28"/>
        </w:rPr>
        <w:t>блокчейном</w:t>
      </w:r>
      <w:proofErr w:type="spellEnd"/>
      <w:r w:rsidRPr="00D90A67">
        <w:rPr>
          <w:color w:val="000000" w:themeColor="text1"/>
          <w:sz w:val="28"/>
          <w:szCs w:val="28"/>
        </w:rPr>
        <w:t xml:space="preserve"> має враховувати специфіку технології:</w:t>
      </w:r>
    </w:p>
    <w:p w14:paraId="5AB3DE9D" w14:textId="77777777" w:rsidR="003750A6" w:rsidRPr="00D90A67" w:rsidRDefault="003750A6" w:rsidP="00F80B17">
      <w:pPr>
        <w:pStyle w:val="ab"/>
        <w:numPr>
          <w:ilvl w:val="0"/>
          <w:numId w:val="402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необхідність перевірки стійкості до атак на рівні протоколу;</w:t>
      </w:r>
    </w:p>
    <w:p w14:paraId="41700620" w14:textId="77777777" w:rsidR="003750A6" w:rsidRPr="00D90A67" w:rsidRDefault="003750A6" w:rsidP="00F80B17">
      <w:pPr>
        <w:pStyle w:val="ab"/>
        <w:numPr>
          <w:ilvl w:val="0"/>
          <w:numId w:val="402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D90A67">
        <w:rPr>
          <w:color w:val="000000" w:themeColor="text1"/>
          <w:sz w:val="28"/>
          <w:szCs w:val="28"/>
        </w:rPr>
        <w:t>валідацію</w:t>
      </w:r>
      <w:proofErr w:type="spellEnd"/>
      <w:r w:rsidRPr="00D90A67">
        <w:rPr>
          <w:color w:val="000000" w:themeColor="text1"/>
          <w:sz w:val="28"/>
          <w:szCs w:val="28"/>
        </w:rPr>
        <w:t xml:space="preserve"> смарт-контрактів;</w:t>
      </w:r>
    </w:p>
    <w:p w14:paraId="01A7D258" w14:textId="77777777" w:rsidR="003750A6" w:rsidRPr="00D90A67" w:rsidRDefault="003750A6" w:rsidP="00F80B17">
      <w:pPr>
        <w:pStyle w:val="ab"/>
        <w:numPr>
          <w:ilvl w:val="0"/>
          <w:numId w:val="402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тестування механізмів консенсусу при зміні кількості вузлів та умов мережевої латентності [189, с. 102].</w:t>
      </w:r>
    </w:p>
    <w:p w14:paraId="1E3D2FD8" w14:textId="77777777" w:rsidR="003750A6" w:rsidRPr="006B686E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Таким чином, чітка та формалізована постановка завдання тестування є необхідною умовою успішної верифікації інтегрованої системи та підтвердження її готовності до експлуатації у середовищі з високими вимогами до продуктивності та надійності.</w:t>
      </w:r>
    </w:p>
    <w:p w14:paraId="2C613BF3" w14:textId="77777777" w:rsidR="003750A6" w:rsidRPr="000A3324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i/>
          <w:iCs/>
          <w:color w:val="000000" w:themeColor="text1"/>
          <w:sz w:val="28"/>
          <w:szCs w:val="28"/>
        </w:rPr>
        <w:tab/>
      </w:r>
      <w:r w:rsidRPr="000A3324">
        <w:rPr>
          <w:color w:val="000000" w:themeColor="text1"/>
          <w:sz w:val="28"/>
          <w:szCs w:val="28"/>
        </w:rPr>
        <w:t>2.5.2 Класифікація тестів для інтегрованих рішень</w:t>
      </w:r>
    </w:p>
    <w:p w14:paraId="2945AD63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Тестування інтегрованих рішень, які об’єднують розподілені бази даних, децентралізовані обчислення та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>-компоненти, потребує комплексного підходу, що враховує різнорідність технологічних шарів системи. Класифікація тестів у такому контексті дозволяє структурувати процес перевірки та забезпечити покриття усіх критичних аспектів роботи [190, с. 77].</w:t>
      </w:r>
    </w:p>
    <w:p w14:paraId="71197176" w14:textId="77777777" w:rsidR="003750A6" w:rsidRPr="00217E86" w:rsidRDefault="003750A6" w:rsidP="00F80B17">
      <w:pPr>
        <w:spacing w:line="360" w:lineRule="auto"/>
        <w:jc w:val="both"/>
        <w:outlineLvl w:val="3"/>
        <w:rPr>
          <w:color w:val="000000" w:themeColor="text1"/>
          <w:sz w:val="28"/>
          <w:szCs w:val="28"/>
        </w:rPr>
      </w:pPr>
      <w:r w:rsidRPr="00D90A67">
        <w:rPr>
          <w:b/>
          <w:bCs/>
          <w:color w:val="000000" w:themeColor="text1"/>
          <w:sz w:val="28"/>
          <w:szCs w:val="28"/>
        </w:rPr>
        <w:tab/>
      </w:r>
      <w:r w:rsidRPr="00D90A67">
        <w:rPr>
          <w:color w:val="000000" w:themeColor="text1"/>
          <w:sz w:val="28"/>
          <w:szCs w:val="28"/>
        </w:rPr>
        <w:t>1. Функціональне тестування</w:t>
      </w:r>
      <w:r>
        <w:rPr>
          <w:color w:val="000000" w:themeColor="text1"/>
          <w:sz w:val="28"/>
          <w:szCs w:val="28"/>
        </w:rPr>
        <w:t>.</w:t>
      </w:r>
    </w:p>
    <w:p w14:paraId="7822B0CA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Спрямоване на перевірку правильності реалізації функціональних вимог:</w:t>
      </w:r>
    </w:p>
    <w:p w14:paraId="65E533C9" w14:textId="77777777" w:rsidR="003750A6" w:rsidRPr="00D90A67" w:rsidRDefault="003750A6" w:rsidP="00F80B17">
      <w:pPr>
        <w:pStyle w:val="af0"/>
        <w:numPr>
          <w:ilvl w:val="1"/>
          <w:numId w:val="214"/>
        </w:numPr>
        <w:tabs>
          <w:tab w:val="clear" w:pos="1440"/>
        </w:tabs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Обробка та </w:t>
      </w:r>
      <w:proofErr w:type="spellStart"/>
      <w:r w:rsidRPr="00D90A67">
        <w:rPr>
          <w:color w:val="000000" w:themeColor="text1"/>
          <w:sz w:val="28"/>
          <w:szCs w:val="28"/>
        </w:rPr>
        <w:t>валідація</w:t>
      </w:r>
      <w:proofErr w:type="spellEnd"/>
      <w:r w:rsidRPr="00D90A67">
        <w:rPr>
          <w:color w:val="000000" w:themeColor="text1"/>
          <w:sz w:val="28"/>
          <w:szCs w:val="28"/>
        </w:rPr>
        <w:t xml:space="preserve"> транзакцій;</w:t>
      </w:r>
    </w:p>
    <w:p w14:paraId="25009058" w14:textId="77777777" w:rsidR="003750A6" w:rsidRPr="00D90A67" w:rsidRDefault="003750A6" w:rsidP="00F80B17">
      <w:pPr>
        <w:pStyle w:val="af0"/>
        <w:numPr>
          <w:ilvl w:val="1"/>
          <w:numId w:val="214"/>
        </w:numPr>
        <w:tabs>
          <w:tab w:val="clear" w:pos="1440"/>
        </w:tabs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Виконання смарт-контрактів;</w:t>
      </w:r>
    </w:p>
    <w:p w14:paraId="21AE5025" w14:textId="77777777" w:rsidR="003750A6" w:rsidRPr="00B44349" w:rsidRDefault="003750A6" w:rsidP="00F80B17">
      <w:pPr>
        <w:pStyle w:val="af0"/>
        <w:numPr>
          <w:ilvl w:val="1"/>
          <w:numId w:val="214"/>
        </w:numPr>
        <w:tabs>
          <w:tab w:val="clear" w:pos="1440"/>
        </w:tabs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Реплікація та синхронізація даних між вузлами;</w:t>
      </w:r>
    </w:p>
    <w:p w14:paraId="37455C8E" w14:textId="77777777" w:rsidR="003750A6" w:rsidRPr="00B44349" w:rsidRDefault="003750A6" w:rsidP="00F80B17">
      <w:pPr>
        <w:pStyle w:val="af0"/>
        <w:numPr>
          <w:ilvl w:val="1"/>
          <w:numId w:val="214"/>
        </w:numPr>
        <w:tabs>
          <w:tab w:val="clear" w:pos="1440"/>
        </w:tabs>
        <w:spacing w:line="360" w:lineRule="auto"/>
        <w:jc w:val="both"/>
        <w:rPr>
          <w:color w:val="000000" w:themeColor="text1"/>
          <w:sz w:val="28"/>
          <w:szCs w:val="28"/>
        </w:rPr>
      </w:pPr>
      <w:r w:rsidRPr="00B44349">
        <w:rPr>
          <w:color w:val="000000" w:themeColor="text1"/>
          <w:sz w:val="28"/>
          <w:szCs w:val="28"/>
        </w:rPr>
        <w:t>Реакція системи на стандартні та граничні вхідні дані [191, с. 142].</w:t>
      </w:r>
    </w:p>
    <w:p w14:paraId="7AFC8781" w14:textId="77777777" w:rsidR="003750A6" w:rsidRPr="00217E86" w:rsidRDefault="003750A6" w:rsidP="00F80B17">
      <w:pPr>
        <w:spacing w:line="360" w:lineRule="auto"/>
        <w:jc w:val="both"/>
        <w:outlineLvl w:val="3"/>
        <w:rPr>
          <w:color w:val="000000" w:themeColor="text1"/>
          <w:sz w:val="28"/>
          <w:szCs w:val="28"/>
        </w:rPr>
      </w:pPr>
      <w:r w:rsidRPr="00D90A67">
        <w:rPr>
          <w:b/>
          <w:bCs/>
          <w:color w:val="000000" w:themeColor="text1"/>
          <w:sz w:val="28"/>
          <w:szCs w:val="28"/>
        </w:rPr>
        <w:tab/>
      </w:r>
      <w:r w:rsidRPr="00D90A67">
        <w:rPr>
          <w:color w:val="000000" w:themeColor="text1"/>
          <w:sz w:val="28"/>
          <w:szCs w:val="28"/>
        </w:rPr>
        <w:t>2. Нефункціональне тестування</w:t>
      </w:r>
      <w:r>
        <w:rPr>
          <w:color w:val="000000" w:themeColor="text1"/>
          <w:sz w:val="28"/>
          <w:szCs w:val="28"/>
        </w:rPr>
        <w:t>.</w:t>
      </w:r>
    </w:p>
    <w:p w14:paraId="44E74A7C" w14:textId="77777777" w:rsidR="003750A6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lastRenderedPageBreak/>
        <w:tab/>
        <w:t>Перевіряє властивості системи, що не стосуються безпосередньо функціональної логіки:</w:t>
      </w:r>
    </w:p>
    <w:p w14:paraId="7821632A" w14:textId="77777777" w:rsidR="003750A6" w:rsidRPr="00B44349" w:rsidRDefault="003750A6" w:rsidP="00F80B17">
      <w:pPr>
        <w:pStyle w:val="af0"/>
        <w:numPr>
          <w:ilvl w:val="1"/>
          <w:numId w:val="214"/>
        </w:numPr>
        <w:tabs>
          <w:tab w:val="clear" w:pos="1440"/>
        </w:tabs>
        <w:spacing w:line="360" w:lineRule="auto"/>
        <w:jc w:val="both"/>
        <w:rPr>
          <w:color w:val="000000" w:themeColor="text1"/>
          <w:sz w:val="28"/>
          <w:szCs w:val="28"/>
        </w:rPr>
      </w:pPr>
      <w:r w:rsidRPr="00B44349">
        <w:rPr>
          <w:color w:val="000000" w:themeColor="text1"/>
          <w:sz w:val="28"/>
          <w:szCs w:val="28"/>
        </w:rPr>
        <w:t>Продуктивність — оцінка часу відгуку, пропускної здатності (TPS) та використання ресурсів;</w:t>
      </w:r>
    </w:p>
    <w:p w14:paraId="33E64695" w14:textId="77777777" w:rsidR="003750A6" w:rsidRPr="00B44349" w:rsidRDefault="003750A6" w:rsidP="00F80B17">
      <w:pPr>
        <w:pStyle w:val="af0"/>
        <w:numPr>
          <w:ilvl w:val="1"/>
          <w:numId w:val="214"/>
        </w:numPr>
        <w:tabs>
          <w:tab w:val="clear" w:pos="1440"/>
        </w:tabs>
        <w:spacing w:line="360" w:lineRule="auto"/>
        <w:jc w:val="both"/>
        <w:rPr>
          <w:color w:val="000000" w:themeColor="text1"/>
          <w:sz w:val="28"/>
          <w:szCs w:val="28"/>
        </w:rPr>
      </w:pPr>
      <w:r w:rsidRPr="00B44349">
        <w:rPr>
          <w:color w:val="000000" w:themeColor="text1"/>
          <w:sz w:val="28"/>
          <w:szCs w:val="28"/>
        </w:rPr>
        <w:t>Масштабованість — здатність системи обробляти зростаючі обсяги навантаження без деградації якості сервісу;</w:t>
      </w:r>
    </w:p>
    <w:p w14:paraId="242E9394" w14:textId="77777777" w:rsidR="003750A6" w:rsidRPr="00B44349" w:rsidRDefault="003750A6" w:rsidP="00F80B17">
      <w:pPr>
        <w:pStyle w:val="af0"/>
        <w:numPr>
          <w:ilvl w:val="1"/>
          <w:numId w:val="214"/>
        </w:numPr>
        <w:tabs>
          <w:tab w:val="clear" w:pos="1440"/>
        </w:tabs>
        <w:spacing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B44349">
        <w:rPr>
          <w:color w:val="000000" w:themeColor="text1"/>
          <w:sz w:val="28"/>
          <w:szCs w:val="28"/>
        </w:rPr>
        <w:t>Відмовостійкість</w:t>
      </w:r>
      <w:proofErr w:type="spellEnd"/>
      <w:r w:rsidRPr="00B44349">
        <w:rPr>
          <w:color w:val="000000" w:themeColor="text1"/>
          <w:sz w:val="28"/>
          <w:szCs w:val="28"/>
        </w:rPr>
        <w:t xml:space="preserve"> — стабільність роботи у разі відмови частини вузлів або каналів зв’язку [192, с. 25].</w:t>
      </w:r>
    </w:p>
    <w:p w14:paraId="29E05940" w14:textId="77777777" w:rsidR="003750A6" w:rsidRPr="00217E86" w:rsidRDefault="003750A6" w:rsidP="00F80B17">
      <w:pPr>
        <w:spacing w:line="360" w:lineRule="auto"/>
        <w:jc w:val="both"/>
        <w:outlineLvl w:val="3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3. Тестування безпеки</w:t>
      </w:r>
      <w:r>
        <w:rPr>
          <w:color w:val="000000" w:themeColor="text1"/>
          <w:sz w:val="28"/>
          <w:szCs w:val="28"/>
        </w:rPr>
        <w:t>.</w:t>
      </w:r>
    </w:p>
    <w:p w14:paraId="1ECCC6D7" w14:textId="77777777" w:rsidR="003750A6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Спрямоване на виявлення вразливостей:</w:t>
      </w:r>
    </w:p>
    <w:p w14:paraId="30F4F0BC" w14:textId="77777777" w:rsidR="003750A6" w:rsidRDefault="003750A6" w:rsidP="00F80B17">
      <w:pPr>
        <w:pStyle w:val="af0"/>
        <w:numPr>
          <w:ilvl w:val="1"/>
          <w:numId w:val="214"/>
        </w:numPr>
        <w:tabs>
          <w:tab w:val="clear" w:pos="1440"/>
        </w:tabs>
        <w:spacing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B44349">
        <w:rPr>
          <w:color w:val="000000" w:themeColor="text1"/>
          <w:sz w:val="28"/>
          <w:szCs w:val="28"/>
        </w:rPr>
        <w:t>Penetration</w:t>
      </w:r>
      <w:proofErr w:type="spellEnd"/>
      <w:r w:rsidRPr="00B44349">
        <w:rPr>
          <w:color w:val="000000" w:themeColor="text1"/>
          <w:sz w:val="28"/>
          <w:szCs w:val="28"/>
        </w:rPr>
        <w:t xml:space="preserve"> </w:t>
      </w:r>
      <w:proofErr w:type="spellStart"/>
      <w:r w:rsidRPr="00B44349">
        <w:rPr>
          <w:color w:val="000000" w:themeColor="text1"/>
          <w:sz w:val="28"/>
          <w:szCs w:val="28"/>
        </w:rPr>
        <w:t>testing</w:t>
      </w:r>
      <w:proofErr w:type="spellEnd"/>
      <w:r w:rsidRPr="00B44349">
        <w:rPr>
          <w:color w:val="000000" w:themeColor="text1"/>
          <w:sz w:val="28"/>
          <w:szCs w:val="28"/>
        </w:rPr>
        <w:t xml:space="preserve"> — імітація атак для перевірки захищеності мережі та прикладного рівня;</w:t>
      </w:r>
    </w:p>
    <w:p w14:paraId="3FC432D7" w14:textId="77777777" w:rsidR="003750A6" w:rsidRDefault="003750A6" w:rsidP="00F80B17">
      <w:pPr>
        <w:pStyle w:val="af0"/>
        <w:numPr>
          <w:ilvl w:val="1"/>
          <w:numId w:val="214"/>
        </w:numPr>
        <w:tabs>
          <w:tab w:val="clear" w:pos="1440"/>
        </w:tabs>
        <w:spacing w:line="360" w:lineRule="auto"/>
        <w:jc w:val="both"/>
        <w:rPr>
          <w:color w:val="000000" w:themeColor="text1"/>
          <w:sz w:val="28"/>
          <w:szCs w:val="28"/>
        </w:rPr>
      </w:pPr>
      <w:r w:rsidRPr="00B44349">
        <w:rPr>
          <w:color w:val="000000" w:themeColor="text1"/>
          <w:sz w:val="28"/>
          <w:szCs w:val="28"/>
        </w:rPr>
        <w:t>Аудит смарт-контрактів — автоматизований та ручний аналіз коду з метою пошуку логічних і криптографічних помилок;</w:t>
      </w:r>
    </w:p>
    <w:p w14:paraId="64DF3413" w14:textId="77777777" w:rsidR="003750A6" w:rsidRPr="00B44349" w:rsidRDefault="003750A6" w:rsidP="00F80B17">
      <w:pPr>
        <w:pStyle w:val="af0"/>
        <w:numPr>
          <w:ilvl w:val="1"/>
          <w:numId w:val="214"/>
        </w:numPr>
        <w:tabs>
          <w:tab w:val="clear" w:pos="1440"/>
        </w:tabs>
        <w:spacing w:line="360" w:lineRule="auto"/>
        <w:jc w:val="both"/>
        <w:rPr>
          <w:color w:val="000000" w:themeColor="text1"/>
          <w:sz w:val="28"/>
          <w:szCs w:val="28"/>
        </w:rPr>
      </w:pPr>
      <w:r w:rsidRPr="00B44349">
        <w:rPr>
          <w:color w:val="000000" w:themeColor="text1"/>
          <w:sz w:val="28"/>
          <w:szCs w:val="28"/>
        </w:rPr>
        <w:t>Перевірка механізмів консенсусу на стійкість до атак (зокрема типу 51%) [189, с. 188].</w:t>
      </w:r>
    </w:p>
    <w:p w14:paraId="61DDB22A" w14:textId="77777777" w:rsidR="003750A6" w:rsidRPr="00217E86" w:rsidRDefault="003750A6" w:rsidP="00F80B17">
      <w:pPr>
        <w:spacing w:line="360" w:lineRule="auto"/>
        <w:jc w:val="both"/>
        <w:outlineLvl w:val="3"/>
        <w:rPr>
          <w:color w:val="000000" w:themeColor="text1"/>
          <w:sz w:val="28"/>
          <w:szCs w:val="28"/>
        </w:rPr>
      </w:pPr>
      <w:r w:rsidRPr="00D90A67">
        <w:rPr>
          <w:b/>
          <w:bCs/>
          <w:color w:val="000000" w:themeColor="text1"/>
          <w:sz w:val="28"/>
          <w:szCs w:val="28"/>
        </w:rPr>
        <w:tab/>
      </w:r>
      <w:r w:rsidRPr="00D90A67">
        <w:rPr>
          <w:color w:val="000000" w:themeColor="text1"/>
          <w:sz w:val="28"/>
          <w:szCs w:val="28"/>
        </w:rPr>
        <w:t>4. Інтеграційне тестування</w:t>
      </w:r>
      <w:r>
        <w:rPr>
          <w:color w:val="000000" w:themeColor="text1"/>
          <w:sz w:val="28"/>
          <w:szCs w:val="28"/>
        </w:rPr>
        <w:t>.</w:t>
      </w:r>
    </w:p>
    <w:p w14:paraId="1108D95D" w14:textId="77777777" w:rsidR="003750A6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Фокусується на перевірці взаємодії між компонентами системи:</w:t>
      </w:r>
    </w:p>
    <w:p w14:paraId="1B87920A" w14:textId="77777777" w:rsidR="003750A6" w:rsidRDefault="003750A6" w:rsidP="00F80B17">
      <w:pPr>
        <w:pStyle w:val="af0"/>
        <w:numPr>
          <w:ilvl w:val="1"/>
          <w:numId w:val="214"/>
        </w:numPr>
        <w:tabs>
          <w:tab w:val="clear" w:pos="1440"/>
        </w:tabs>
        <w:spacing w:line="360" w:lineRule="auto"/>
        <w:jc w:val="both"/>
        <w:rPr>
          <w:color w:val="000000" w:themeColor="text1"/>
          <w:sz w:val="28"/>
          <w:szCs w:val="28"/>
        </w:rPr>
      </w:pPr>
      <w:r w:rsidRPr="00B44349">
        <w:rPr>
          <w:color w:val="000000" w:themeColor="text1"/>
          <w:sz w:val="28"/>
          <w:szCs w:val="28"/>
        </w:rPr>
        <w:t>Сумісність обчислювальних шарів і шарів зберігання;</w:t>
      </w:r>
    </w:p>
    <w:p w14:paraId="3AFA4786" w14:textId="77777777" w:rsidR="003750A6" w:rsidRDefault="003750A6" w:rsidP="00F80B17">
      <w:pPr>
        <w:pStyle w:val="af0"/>
        <w:numPr>
          <w:ilvl w:val="1"/>
          <w:numId w:val="214"/>
        </w:numPr>
        <w:tabs>
          <w:tab w:val="clear" w:pos="1440"/>
        </w:tabs>
        <w:spacing w:line="360" w:lineRule="auto"/>
        <w:jc w:val="both"/>
        <w:rPr>
          <w:color w:val="000000" w:themeColor="text1"/>
          <w:sz w:val="28"/>
          <w:szCs w:val="28"/>
        </w:rPr>
      </w:pPr>
      <w:r w:rsidRPr="00B44349">
        <w:rPr>
          <w:color w:val="000000" w:themeColor="text1"/>
          <w:sz w:val="28"/>
          <w:szCs w:val="28"/>
        </w:rPr>
        <w:t>Коректність реплікації даних при виконанні транзакцій;</w:t>
      </w:r>
    </w:p>
    <w:p w14:paraId="2E96BADE" w14:textId="77777777" w:rsidR="003750A6" w:rsidRDefault="003750A6" w:rsidP="00F80B17">
      <w:pPr>
        <w:pStyle w:val="af0"/>
        <w:numPr>
          <w:ilvl w:val="1"/>
          <w:numId w:val="214"/>
        </w:numPr>
        <w:tabs>
          <w:tab w:val="clear" w:pos="1440"/>
        </w:tabs>
        <w:spacing w:line="360" w:lineRule="auto"/>
        <w:jc w:val="both"/>
        <w:rPr>
          <w:color w:val="000000" w:themeColor="text1"/>
          <w:sz w:val="28"/>
          <w:szCs w:val="28"/>
        </w:rPr>
      </w:pPr>
      <w:r w:rsidRPr="00B44349">
        <w:rPr>
          <w:color w:val="000000" w:themeColor="text1"/>
          <w:sz w:val="28"/>
          <w:szCs w:val="28"/>
        </w:rPr>
        <w:t>Узгодженість даних при роботі в умовах високої латентності або часткових збоїв;</w:t>
      </w:r>
    </w:p>
    <w:p w14:paraId="678BB2A9" w14:textId="77777777" w:rsidR="003750A6" w:rsidRPr="00B44349" w:rsidRDefault="003750A6" w:rsidP="00F80B17">
      <w:pPr>
        <w:pStyle w:val="af0"/>
        <w:numPr>
          <w:ilvl w:val="1"/>
          <w:numId w:val="214"/>
        </w:numPr>
        <w:tabs>
          <w:tab w:val="clear" w:pos="1440"/>
        </w:tabs>
        <w:spacing w:line="360" w:lineRule="auto"/>
        <w:jc w:val="both"/>
        <w:rPr>
          <w:color w:val="000000" w:themeColor="text1"/>
          <w:sz w:val="28"/>
          <w:szCs w:val="28"/>
        </w:rPr>
      </w:pPr>
      <w:r w:rsidRPr="00B44349">
        <w:rPr>
          <w:color w:val="000000" w:themeColor="text1"/>
          <w:sz w:val="28"/>
          <w:szCs w:val="28"/>
        </w:rPr>
        <w:t>Робота</w:t>
      </w:r>
      <w:r w:rsidRPr="00B44349">
        <w:rPr>
          <w:color w:val="000000" w:themeColor="text1"/>
          <w:sz w:val="28"/>
          <w:szCs w:val="28"/>
          <w:lang w:val="en-US"/>
        </w:rPr>
        <w:t xml:space="preserve"> </w:t>
      </w:r>
      <w:r w:rsidRPr="00B44349">
        <w:rPr>
          <w:color w:val="000000" w:themeColor="text1"/>
          <w:sz w:val="28"/>
          <w:szCs w:val="28"/>
        </w:rPr>
        <w:t>між</w:t>
      </w:r>
      <w:r w:rsidRPr="00B44349">
        <w:rPr>
          <w:color w:val="000000" w:themeColor="text1"/>
          <w:sz w:val="28"/>
          <w:szCs w:val="28"/>
          <w:lang w:val="en-US"/>
        </w:rPr>
        <w:t xml:space="preserve"> </w:t>
      </w:r>
      <w:r w:rsidRPr="00B44349">
        <w:rPr>
          <w:color w:val="000000" w:themeColor="text1"/>
          <w:sz w:val="28"/>
          <w:szCs w:val="28"/>
        </w:rPr>
        <w:t>різними</w:t>
      </w:r>
      <w:r w:rsidRPr="00B44349">
        <w:rPr>
          <w:color w:val="000000" w:themeColor="text1"/>
          <w:sz w:val="28"/>
          <w:szCs w:val="28"/>
          <w:lang w:val="en-US"/>
        </w:rPr>
        <w:t xml:space="preserve"> </w:t>
      </w:r>
      <w:r w:rsidRPr="00B44349">
        <w:rPr>
          <w:color w:val="000000" w:themeColor="text1"/>
          <w:sz w:val="28"/>
          <w:szCs w:val="28"/>
        </w:rPr>
        <w:t>середовищами</w:t>
      </w:r>
      <w:r w:rsidRPr="00B44349">
        <w:rPr>
          <w:color w:val="000000" w:themeColor="text1"/>
          <w:sz w:val="28"/>
          <w:szCs w:val="28"/>
          <w:lang w:val="en-US"/>
        </w:rPr>
        <w:t xml:space="preserve"> (</w:t>
      </w:r>
      <w:proofErr w:type="spellStart"/>
      <w:r w:rsidRPr="00B44349">
        <w:rPr>
          <w:color w:val="000000" w:themeColor="text1"/>
          <w:sz w:val="28"/>
          <w:szCs w:val="28"/>
          <w:lang w:val="en-US"/>
        </w:rPr>
        <w:t>testnet</w:t>
      </w:r>
      <w:proofErr w:type="spellEnd"/>
      <w:r w:rsidRPr="00B44349">
        <w:rPr>
          <w:color w:val="000000" w:themeColor="text1"/>
          <w:sz w:val="28"/>
          <w:szCs w:val="28"/>
          <w:lang w:val="en-US"/>
        </w:rPr>
        <w:t>, staging, production).</w:t>
      </w:r>
    </w:p>
    <w:p w14:paraId="7551D954" w14:textId="77777777" w:rsidR="003750A6" w:rsidRPr="00217E86" w:rsidRDefault="003750A6" w:rsidP="00F80B17">
      <w:pPr>
        <w:spacing w:line="360" w:lineRule="auto"/>
        <w:jc w:val="both"/>
        <w:outlineLvl w:val="3"/>
        <w:rPr>
          <w:color w:val="000000" w:themeColor="text1"/>
          <w:sz w:val="28"/>
          <w:szCs w:val="28"/>
        </w:rPr>
      </w:pPr>
      <w:r w:rsidRPr="00D90A67">
        <w:rPr>
          <w:b/>
          <w:bCs/>
          <w:color w:val="000000" w:themeColor="text1"/>
          <w:sz w:val="28"/>
          <w:szCs w:val="28"/>
          <w:lang w:val="en-US"/>
        </w:rPr>
        <w:tab/>
      </w:r>
      <w:r w:rsidRPr="00D90A67">
        <w:rPr>
          <w:color w:val="000000" w:themeColor="text1"/>
          <w:sz w:val="28"/>
          <w:szCs w:val="28"/>
        </w:rPr>
        <w:t>5. Системне та приймальне тестування</w:t>
      </w:r>
      <w:r>
        <w:rPr>
          <w:color w:val="000000" w:themeColor="text1"/>
          <w:sz w:val="28"/>
          <w:szCs w:val="28"/>
        </w:rPr>
        <w:t>.</w:t>
      </w:r>
    </w:p>
    <w:p w14:paraId="600B66D9" w14:textId="77777777" w:rsidR="003750A6" w:rsidRDefault="003750A6" w:rsidP="00F80B17">
      <w:pPr>
        <w:spacing w:line="360" w:lineRule="auto"/>
        <w:ind w:firstLine="1134"/>
        <w:jc w:val="both"/>
        <w:outlineLvl w:val="3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- </w:t>
      </w:r>
      <w:r w:rsidRPr="00B44349">
        <w:rPr>
          <w:color w:val="000000" w:themeColor="text1"/>
          <w:sz w:val="28"/>
          <w:szCs w:val="28"/>
        </w:rPr>
        <w:t>Системне — комплексна перевірка всієї системи у конфігурації, максимально наближеній до продуктивної;</w:t>
      </w:r>
    </w:p>
    <w:p w14:paraId="30756C13" w14:textId="77777777" w:rsidR="003750A6" w:rsidRPr="00B44349" w:rsidRDefault="003750A6" w:rsidP="00F80B17">
      <w:pPr>
        <w:spacing w:line="360" w:lineRule="auto"/>
        <w:ind w:firstLine="1134"/>
        <w:jc w:val="both"/>
        <w:outlineLvl w:val="3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- </w:t>
      </w:r>
      <w:r w:rsidRPr="00B44349">
        <w:rPr>
          <w:color w:val="000000" w:themeColor="text1"/>
          <w:sz w:val="28"/>
          <w:szCs w:val="28"/>
        </w:rPr>
        <w:t>Приймальне (</w:t>
      </w:r>
      <w:proofErr w:type="spellStart"/>
      <w:r w:rsidRPr="00B44349">
        <w:rPr>
          <w:color w:val="000000" w:themeColor="text1"/>
          <w:sz w:val="28"/>
          <w:szCs w:val="28"/>
        </w:rPr>
        <w:t>acceptance</w:t>
      </w:r>
      <w:proofErr w:type="spellEnd"/>
      <w:r w:rsidRPr="00B44349">
        <w:rPr>
          <w:color w:val="000000" w:themeColor="text1"/>
          <w:sz w:val="28"/>
          <w:szCs w:val="28"/>
        </w:rPr>
        <w:t xml:space="preserve"> </w:t>
      </w:r>
      <w:proofErr w:type="spellStart"/>
      <w:r w:rsidRPr="00B44349">
        <w:rPr>
          <w:color w:val="000000" w:themeColor="text1"/>
          <w:sz w:val="28"/>
          <w:szCs w:val="28"/>
        </w:rPr>
        <w:t>testing</w:t>
      </w:r>
      <w:proofErr w:type="spellEnd"/>
      <w:r w:rsidRPr="00B44349">
        <w:rPr>
          <w:color w:val="000000" w:themeColor="text1"/>
          <w:sz w:val="28"/>
          <w:szCs w:val="28"/>
        </w:rPr>
        <w:t>) — оцінка системи з точки зору користувача чи замовника, перевірка на відповідність бізнес-вимогам.</w:t>
      </w:r>
    </w:p>
    <w:p w14:paraId="23BFD531" w14:textId="77777777" w:rsidR="003750A6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B44349">
        <w:rPr>
          <w:rStyle w:val="ac"/>
          <w:color w:val="000000" w:themeColor="text1"/>
          <w:sz w:val="28"/>
          <w:szCs w:val="28"/>
        </w:rPr>
        <w:tab/>
      </w:r>
      <w:r w:rsidRPr="00D90A67">
        <w:rPr>
          <w:color w:val="000000" w:themeColor="text1"/>
          <w:sz w:val="28"/>
          <w:szCs w:val="28"/>
        </w:rPr>
        <w:t xml:space="preserve">Для наочності класифікація тестів для інтегрованих рішень наведена на рис. </w:t>
      </w:r>
      <w:r>
        <w:rPr>
          <w:color w:val="000000" w:themeColor="text1"/>
          <w:sz w:val="28"/>
          <w:szCs w:val="28"/>
        </w:rPr>
        <w:t>2</w:t>
      </w:r>
      <w:r w:rsidRPr="00D90A67">
        <w:rPr>
          <w:color w:val="000000" w:themeColor="text1"/>
          <w:sz w:val="28"/>
          <w:szCs w:val="28"/>
        </w:rPr>
        <w:t>.1</w:t>
      </w:r>
      <w:r>
        <w:rPr>
          <w:color w:val="000000" w:themeColor="text1"/>
          <w:sz w:val="28"/>
          <w:szCs w:val="28"/>
        </w:rPr>
        <w:t>5</w:t>
      </w:r>
      <w:r w:rsidRPr="00D90A67">
        <w:rPr>
          <w:color w:val="000000" w:themeColor="text1"/>
          <w:sz w:val="28"/>
          <w:szCs w:val="28"/>
        </w:rPr>
        <w:t xml:space="preserve">, де відображено основні категорії перевірок та взаємозв’язки </w:t>
      </w:r>
      <w:r w:rsidRPr="00D90A67">
        <w:rPr>
          <w:color w:val="000000" w:themeColor="text1"/>
          <w:sz w:val="28"/>
          <w:szCs w:val="28"/>
        </w:rPr>
        <w:lastRenderedPageBreak/>
        <w:t>між ними. Такий підхід дозволяє швидко ідентифікувати критичні напрями тестування та визначити їх місце у загальній стратегії забезпечення якості.</w:t>
      </w:r>
    </w:p>
    <w:p w14:paraId="5583CBAD" w14:textId="77777777" w:rsidR="00F80B17" w:rsidRDefault="00F80B17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</w:p>
    <w:p w14:paraId="11628CCC" w14:textId="77777777" w:rsidR="003750A6" w:rsidRPr="000F0CDB" w:rsidRDefault="003750A6" w:rsidP="00F80B17">
      <w:pPr>
        <w:spacing w:line="360" w:lineRule="auto"/>
        <w:jc w:val="center"/>
        <w:rPr>
          <w:color w:val="000000" w:themeColor="text1"/>
          <w:sz w:val="28"/>
          <w:szCs w:val="28"/>
        </w:rPr>
      </w:pPr>
      <w:r>
        <w:object w:dxaOrig="8891" w:dyaOrig="5271" w14:anchorId="5D71DAFD">
          <v:shape id="_x0000_i1157" type="#_x0000_t75" style="width:219.75pt;height:130.25pt" o:ole="">
            <v:imagedata r:id="rId290" o:title=""/>
          </v:shape>
          <o:OLEObject Type="Embed" ProgID="Visio.Drawing.15" ShapeID="_x0000_i1157" DrawAspect="Content" ObjectID="_1837080829" r:id="rId291"/>
        </w:object>
      </w:r>
    </w:p>
    <w:p w14:paraId="0CC03957" w14:textId="77777777" w:rsidR="003750A6" w:rsidRPr="000F0CDB" w:rsidRDefault="003750A6" w:rsidP="00F80B17">
      <w:pPr>
        <w:shd w:val="clear" w:color="auto" w:fill="FFFFFF"/>
        <w:spacing w:line="360" w:lineRule="auto"/>
        <w:jc w:val="center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Рис. </w:t>
      </w:r>
      <w:r>
        <w:rPr>
          <w:rStyle w:val="ac"/>
          <w:b w:val="0"/>
          <w:bCs w:val="0"/>
          <w:color w:val="000000" w:themeColor="text1"/>
          <w:sz w:val="28"/>
          <w:szCs w:val="28"/>
        </w:rPr>
        <w:t>2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.1</w:t>
      </w:r>
      <w:r>
        <w:rPr>
          <w:rStyle w:val="ac"/>
          <w:b w:val="0"/>
          <w:bCs w:val="0"/>
          <w:color w:val="000000" w:themeColor="text1"/>
          <w:sz w:val="28"/>
          <w:szCs w:val="28"/>
        </w:rPr>
        <w:t>5 -</w:t>
      </w:r>
      <w:r w:rsidRPr="00D90A67">
        <w:rPr>
          <w:color w:val="000000" w:themeColor="text1"/>
          <w:sz w:val="28"/>
          <w:szCs w:val="28"/>
        </w:rPr>
        <w:t xml:space="preserve"> Класифікація тестів для інтегрованих рішень із розподіленими базами даних, децентралізованими обчисленнями та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>-компонентами</w:t>
      </w:r>
    </w:p>
    <w:p w14:paraId="3B95C8FD" w14:textId="3C299546" w:rsidR="003750A6" w:rsidRDefault="003750A6" w:rsidP="00F80B17">
      <w:pPr>
        <w:shd w:val="clear" w:color="auto" w:fill="FFFFFF"/>
        <w:spacing w:line="360" w:lineRule="auto"/>
        <w:jc w:val="both"/>
        <w:rPr>
          <w:i/>
          <w:iCs/>
          <w:color w:val="000000" w:themeColor="text1"/>
          <w:sz w:val="28"/>
          <w:szCs w:val="28"/>
        </w:rPr>
      </w:pPr>
      <w:r w:rsidRPr="00D90A67">
        <w:rPr>
          <w:i/>
          <w:iCs/>
          <w:color w:val="000000" w:themeColor="text1"/>
          <w:sz w:val="28"/>
          <w:szCs w:val="28"/>
        </w:rPr>
        <w:tab/>
      </w:r>
    </w:p>
    <w:p w14:paraId="7C4C63CE" w14:textId="77777777" w:rsidR="003750A6" w:rsidRPr="000A3324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0A3324">
        <w:rPr>
          <w:color w:val="000000" w:themeColor="text1"/>
          <w:sz w:val="28"/>
          <w:szCs w:val="28"/>
        </w:rPr>
        <w:t>2.5.3 Методики верифікації результатів</w:t>
      </w:r>
    </w:p>
    <w:p w14:paraId="199DC422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Верифікація інтегрованих рішень у високонавантажених розподілених системах є процесом підтвердження того, що реалізована система відповідає специфікаціям і вимогам замовника, а також не містить критичних помилок, здатних призвести до порушення цілісності чи доступності даних [193, с. 27].</w:t>
      </w:r>
    </w:p>
    <w:p w14:paraId="547A0E36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Особливість верифікації таких систем полягає у багатокомпонентній природі архітектури: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>-рівень, шар децентралізованих обчислень, механізми реплікації даних і засоби забезпечення надійності транзакцій. Це потребує комплексного підходу, який поєднує як формальні методи, так і практичні процедури тестування.</w:t>
      </w:r>
    </w:p>
    <w:p w14:paraId="698020DB" w14:textId="77777777" w:rsidR="003750A6" w:rsidRPr="00217E86" w:rsidRDefault="003750A6" w:rsidP="00F80B17">
      <w:pPr>
        <w:spacing w:line="360" w:lineRule="auto"/>
        <w:jc w:val="both"/>
        <w:outlineLvl w:val="3"/>
        <w:rPr>
          <w:color w:val="000000" w:themeColor="text1"/>
          <w:sz w:val="28"/>
          <w:szCs w:val="28"/>
        </w:rPr>
      </w:pPr>
      <w:r w:rsidRPr="00D90A67">
        <w:rPr>
          <w:b/>
          <w:bCs/>
          <w:color w:val="000000" w:themeColor="text1"/>
          <w:sz w:val="28"/>
          <w:szCs w:val="28"/>
        </w:rPr>
        <w:tab/>
      </w:r>
      <w:r w:rsidRPr="00D90A67">
        <w:rPr>
          <w:color w:val="000000" w:themeColor="text1"/>
          <w:sz w:val="28"/>
          <w:szCs w:val="28"/>
        </w:rPr>
        <w:t>1. Формальні методи</w:t>
      </w:r>
      <w:r>
        <w:rPr>
          <w:color w:val="000000" w:themeColor="text1"/>
          <w:sz w:val="28"/>
          <w:szCs w:val="28"/>
        </w:rPr>
        <w:t>:</w:t>
      </w:r>
    </w:p>
    <w:p w14:paraId="73795955" w14:textId="77777777" w:rsidR="003750A6" w:rsidRDefault="003750A6" w:rsidP="00F80B17">
      <w:pPr>
        <w:pStyle w:val="af0"/>
        <w:spacing w:line="360" w:lineRule="auto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- м</w:t>
      </w:r>
      <w:r w:rsidRPr="000F0CDB">
        <w:rPr>
          <w:color w:val="000000" w:themeColor="text1"/>
          <w:sz w:val="28"/>
          <w:szCs w:val="28"/>
        </w:rPr>
        <w:t>оделювання поведінки системи — побудова математичних моделей, що описують логіку виконання транзакцій, механізми консенсусу та процеси синхронізації реплік [194, с. 65];</w:t>
      </w:r>
    </w:p>
    <w:p w14:paraId="116501AD" w14:textId="77777777" w:rsidR="003750A6" w:rsidRDefault="003750A6" w:rsidP="00F80B17">
      <w:pPr>
        <w:pStyle w:val="af0"/>
        <w:spacing w:line="360" w:lineRule="auto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lastRenderedPageBreak/>
        <w:t>- в</w:t>
      </w:r>
      <w:r w:rsidRPr="000F0CDB">
        <w:rPr>
          <w:color w:val="000000" w:themeColor="text1"/>
          <w:sz w:val="28"/>
          <w:szCs w:val="28"/>
        </w:rPr>
        <w:t>ерифікація алгоритмів — доведення коректності протоколів (наприклад, BFT-консенсусу) за допомогою формальних методів, таких як перевірка інваріантів і властивостей безпеки;</w:t>
      </w:r>
    </w:p>
    <w:p w14:paraId="6AFDFD9F" w14:textId="77777777" w:rsidR="003750A6" w:rsidRPr="000F0CDB" w:rsidRDefault="003750A6" w:rsidP="00F80B17">
      <w:pPr>
        <w:pStyle w:val="af0"/>
        <w:spacing w:line="360" w:lineRule="auto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- м</w:t>
      </w:r>
      <w:r w:rsidRPr="000F0CDB">
        <w:rPr>
          <w:color w:val="000000" w:themeColor="text1"/>
          <w:sz w:val="28"/>
          <w:szCs w:val="28"/>
        </w:rPr>
        <w:t>одельна перевірка (</w:t>
      </w:r>
      <w:proofErr w:type="spellStart"/>
      <w:r w:rsidRPr="000F0CDB">
        <w:rPr>
          <w:color w:val="000000" w:themeColor="text1"/>
          <w:sz w:val="28"/>
          <w:szCs w:val="28"/>
        </w:rPr>
        <w:t>model</w:t>
      </w:r>
      <w:proofErr w:type="spellEnd"/>
      <w:r w:rsidRPr="000F0CDB">
        <w:rPr>
          <w:color w:val="000000" w:themeColor="text1"/>
          <w:sz w:val="28"/>
          <w:szCs w:val="28"/>
        </w:rPr>
        <w:t xml:space="preserve"> </w:t>
      </w:r>
      <w:proofErr w:type="spellStart"/>
      <w:r w:rsidRPr="000F0CDB">
        <w:rPr>
          <w:color w:val="000000" w:themeColor="text1"/>
          <w:sz w:val="28"/>
          <w:szCs w:val="28"/>
        </w:rPr>
        <w:t>checking</w:t>
      </w:r>
      <w:proofErr w:type="spellEnd"/>
      <w:r w:rsidRPr="000F0CDB">
        <w:rPr>
          <w:color w:val="000000" w:themeColor="text1"/>
          <w:sz w:val="28"/>
          <w:szCs w:val="28"/>
        </w:rPr>
        <w:t>) — автоматизований аналіз моделей системи з метою перевірки виконання логічних умов.</w:t>
      </w:r>
    </w:p>
    <w:p w14:paraId="2CF7AA4F" w14:textId="77777777" w:rsidR="003750A6" w:rsidRPr="00217E86" w:rsidRDefault="003750A6" w:rsidP="00F80B17">
      <w:pPr>
        <w:spacing w:line="360" w:lineRule="auto"/>
        <w:jc w:val="both"/>
        <w:outlineLvl w:val="3"/>
        <w:rPr>
          <w:color w:val="000000" w:themeColor="text1"/>
          <w:sz w:val="28"/>
          <w:szCs w:val="28"/>
        </w:rPr>
      </w:pPr>
      <w:r w:rsidRPr="00D90A67">
        <w:rPr>
          <w:b/>
          <w:bCs/>
          <w:color w:val="000000" w:themeColor="text1"/>
          <w:sz w:val="28"/>
          <w:szCs w:val="28"/>
        </w:rPr>
        <w:tab/>
      </w:r>
      <w:r w:rsidRPr="00D90A67">
        <w:rPr>
          <w:color w:val="000000" w:themeColor="text1"/>
          <w:sz w:val="28"/>
          <w:szCs w:val="28"/>
        </w:rPr>
        <w:t>2. Автоматизований аналіз смарт-контрактів</w:t>
      </w:r>
      <w:r>
        <w:rPr>
          <w:color w:val="000000" w:themeColor="text1"/>
          <w:sz w:val="28"/>
          <w:szCs w:val="28"/>
        </w:rPr>
        <w:t>:</w:t>
      </w:r>
    </w:p>
    <w:p w14:paraId="344D61C1" w14:textId="77777777" w:rsidR="003750A6" w:rsidRPr="00A20390" w:rsidRDefault="003750A6" w:rsidP="00F80B17">
      <w:pPr>
        <w:pStyle w:val="af0"/>
        <w:numPr>
          <w:ilvl w:val="3"/>
          <w:numId w:val="522"/>
        </w:numPr>
        <w:spacing w:line="360" w:lineRule="auto"/>
        <w:ind w:left="1134"/>
        <w:jc w:val="both"/>
        <w:outlineLvl w:val="3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в</w:t>
      </w:r>
      <w:r w:rsidRPr="000F0CDB">
        <w:rPr>
          <w:color w:val="000000" w:themeColor="text1"/>
          <w:sz w:val="28"/>
          <w:szCs w:val="28"/>
        </w:rPr>
        <w:t xml:space="preserve">икористання статичного аналізу коду для пошуку вразливостей (наприклад, переповнення цілого, </w:t>
      </w:r>
      <w:proofErr w:type="spellStart"/>
      <w:r w:rsidRPr="000F0CDB">
        <w:rPr>
          <w:color w:val="000000" w:themeColor="text1"/>
          <w:sz w:val="28"/>
          <w:szCs w:val="28"/>
        </w:rPr>
        <w:t>reentrancy</w:t>
      </w:r>
      <w:proofErr w:type="spellEnd"/>
      <w:r w:rsidRPr="000F0CDB">
        <w:rPr>
          <w:color w:val="000000" w:themeColor="text1"/>
          <w:sz w:val="28"/>
          <w:szCs w:val="28"/>
        </w:rPr>
        <w:t>);</w:t>
      </w:r>
    </w:p>
    <w:p w14:paraId="17AC06C7" w14:textId="77777777" w:rsidR="003750A6" w:rsidRPr="00A20390" w:rsidRDefault="003750A6" w:rsidP="00F80B17">
      <w:pPr>
        <w:pStyle w:val="af0"/>
        <w:numPr>
          <w:ilvl w:val="3"/>
          <w:numId w:val="522"/>
        </w:numPr>
        <w:spacing w:line="360" w:lineRule="auto"/>
        <w:ind w:left="1134"/>
        <w:jc w:val="both"/>
        <w:outlineLvl w:val="3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з</w:t>
      </w:r>
      <w:r w:rsidRPr="00A20390">
        <w:rPr>
          <w:color w:val="000000" w:themeColor="text1"/>
          <w:sz w:val="28"/>
          <w:szCs w:val="28"/>
        </w:rPr>
        <w:t>астосування спеціалізованих інструментів (</w:t>
      </w:r>
      <w:proofErr w:type="spellStart"/>
      <w:r w:rsidRPr="00A20390">
        <w:rPr>
          <w:color w:val="000000" w:themeColor="text1"/>
          <w:sz w:val="28"/>
          <w:szCs w:val="28"/>
        </w:rPr>
        <w:t>Mythril</w:t>
      </w:r>
      <w:proofErr w:type="spellEnd"/>
      <w:r w:rsidRPr="00A20390">
        <w:rPr>
          <w:color w:val="000000" w:themeColor="text1"/>
          <w:sz w:val="28"/>
          <w:szCs w:val="28"/>
        </w:rPr>
        <w:t xml:space="preserve">, </w:t>
      </w:r>
      <w:proofErr w:type="spellStart"/>
      <w:r w:rsidRPr="00A20390">
        <w:rPr>
          <w:color w:val="000000" w:themeColor="text1"/>
          <w:sz w:val="28"/>
          <w:szCs w:val="28"/>
        </w:rPr>
        <w:t>Slither</w:t>
      </w:r>
      <w:proofErr w:type="spellEnd"/>
      <w:r w:rsidRPr="00A20390">
        <w:rPr>
          <w:color w:val="000000" w:themeColor="text1"/>
          <w:sz w:val="28"/>
          <w:szCs w:val="28"/>
        </w:rPr>
        <w:t xml:space="preserve">, </w:t>
      </w:r>
      <w:proofErr w:type="spellStart"/>
      <w:r w:rsidRPr="00A20390">
        <w:rPr>
          <w:color w:val="000000" w:themeColor="text1"/>
          <w:sz w:val="28"/>
          <w:szCs w:val="28"/>
        </w:rPr>
        <w:t>Oyente</w:t>
      </w:r>
      <w:proofErr w:type="spellEnd"/>
      <w:r w:rsidRPr="00A20390">
        <w:rPr>
          <w:color w:val="000000" w:themeColor="text1"/>
          <w:sz w:val="28"/>
          <w:szCs w:val="28"/>
        </w:rPr>
        <w:t>), що дозволяють виявляти логічні помилки та проблеми безпеки на ранніх етапах [195, с. 103];</w:t>
      </w:r>
    </w:p>
    <w:p w14:paraId="3D8CB5B8" w14:textId="77777777" w:rsidR="003750A6" w:rsidRPr="00A20390" w:rsidRDefault="003750A6" w:rsidP="00F80B17">
      <w:pPr>
        <w:pStyle w:val="af0"/>
        <w:numPr>
          <w:ilvl w:val="3"/>
          <w:numId w:val="522"/>
        </w:numPr>
        <w:spacing w:line="360" w:lineRule="auto"/>
        <w:ind w:left="1134"/>
        <w:jc w:val="both"/>
        <w:outlineLvl w:val="3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п</w:t>
      </w:r>
      <w:r w:rsidRPr="00A20390">
        <w:rPr>
          <w:color w:val="000000" w:themeColor="text1"/>
          <w:sz w:val="28"/>
          <w:szCs w:val="28"/>
        </w:rPr>
        <w:t>роведення динамічного аналізу у тестових середовищах (</w:t>
      </w:r>
      <w:proofErr w:type="spellStart"/>
      <w:r w:rsidRPr="00A20390">
        <w:rPr>
          <w:color w:val="000000" w:themeColor="text1"/>
          <w:sz w:val="28"/>
          <w:szCs w:val="28"/>
        </w:rPr>
        <w:t>testnet</w:t>
      </w:r>
      <w:proofErr w:type="spellEnd"/>
      <w:r w:rsidRPr="00A20390">
        <w:rPr>
          <w:color w:val="000000" w:themeColor="text1"/>
          <w:sz w:val="28"/>
          <w:szCs w:val="28"/>
        </w:rPr>
        <w:t>), що імітують реальну мережу.</w:t>
      </w:r>
    </w:p>
    <w:p w14:paraId="5A241AE0" w14:textId="77777777" w:rsidR="003750A6" w:rsidRPr="00217E86" w:rsidRDefault="003750A6" w:rsidP="00F80B17">
      <w:pPr>
        <w:spacing w:line="360" w:lineRule="auto"/>
        <w:jc w:val="both"/>
        <w:outlineLvl w:val="3"/>
        <w:rPr>
          <w:color w:val="000000" w:themeColor="text1"/>
          <w:sz w:val="28"/>
          <w:szCs w:val="28"/>
        </w:rPr>
      </w:pPr>
      <w:r w:rsidRPr="00D90A67">
        <w:rPr>
          <w:b/>
          <w:bCs/>
          <w:color w:val="000000" w:themeColor="text1"/>
          <w:sz w:val="28"/>
          <w:szCs w:val="28"/>
        </w:rPr>
        <w:tab/>
      </w:r>
      <w:r w:rsidRPr="00D90A67">
        <w:rPr>
          <w:color w:val="000000" w:themeColor="text1"/>
          <w:sz w:val="28"/>
          <w:szCs w:val="28"/>
        </w:rPr>
        <w:t xml:space="preserve">3. Перевірка узгодженості </w:t>
      </w:r>
      <w:proofErr w:type="spellStart"/>
      <w:r w:rsidRPr="00D90A67">
        <w:rPr>
          <w:color w:val="000000" w:themeColor="text1"/>
          <w:sz w:val="28"/>
          <w:szCs w:val="28"/>
        </w:rPr>
        <w:t>реплікованих</w:t>
      </w:r>
      <w:proofErr w:type="spellEnd"/>
      <w:r w:rsidRPr="00D90A67">
        <w:rPr>
          <w:color w:val="000000" w:themeColor="text1"/>
          <w:sz w:val="28"/>
          <w:szCs w:val="28"/>
        </w:rPr>
        <w:t xml:space="preserve"> даних</w:t>
      </w:r>
      <w:r>
        <w:rPr>
          <w:color w:val="000000" w:themeColor="text1"/>
          <w:sz w:val="28"/>
          <w:szCs w:val="28"/>
        </w:rPr>
        <w:t>:</w:t>
      </w:r>
    </w:p>
    <w:p w14:paraId="3627E4B5" w14:textId="77777777" w:rsidR="003750A6" w:rsidRPr="00A20390" w:rsidRDefault="003750A6" w:rsidP="00F80B17">
      <w:pPr>
        <w:pStyle w:val="af0"/>
        <w:numPr>
          <w:ilvl w:val="0"/>
          <w:numId w:val="523"/>
        </w:numPr>
        <w:spacing w:line="360" w:lineRule="auto"/>
        <w:ind w:left="1134"/>
        <w:jc w:val="both"/>
        <w:outlineLvl w:val="3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к</w:t>
      </w:r>
      <w:r w:rsidRPr="00A20390">
        <w:rPr>
          <w:color w:val="000000" w:themeColor="text1"/>
          <w:sz w:val="28"/>
          <w:szCs w:val="28"/>
        </w:rPr>
        <w:t>онтроль хеш-значень — порівняння контрольних сум між вузлами для підтвердження ідентичності копій;</w:t>
      </w:r>
    </w:p>
    <w:p w14:paraId="337DCBB9" w14:textId="77777777" w:rsidR="003750A6" w:rsidRPr="00A20390" w:rsidRDefault="003750A6" w:rsidP="00F80B17">
      <w:pPr>
        <w:pStyle w:val="af0"/>
        <w:numPr>
          <w:ilvl w:val="0"/>
          <w:numId w:val="523"/>
        </w:numPr>
        <w:spacing w:line="360" w:lineRule="auto"/>
        <w:ind w:left="1134"/>
        <w:jc w:val="both"/>
        <w:outlineLvl w:val="3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п</w:t>
      </w:r>
      <w:r w:rsidRPr="00A20390">
        <w:rPr>
          <w:color w:val="000000" w:themeColor="text1"/>
          <w:sz w:val="28"/>
          <w:szCs w:val="28"/>
        </w:rPr>
        <w:t xml:space="preserve">еревірка журналів транзакцій — аналіз </w:t>
      </w:r>
      <w:proofErr w:type="spellStart"/>
      <w:r w:rsidRPr="00A20390">
        <w:rPr>
          <w:color w:val="000000" w:themeColor="text1"/>
          <w:sz w:val="28"/>
          <w:szCs w:val="28"/>
        </w:rPr>
        <w:t>логів</w:t>
      </w:r>
      <w:proofErr w:type="spellEnd"/>
      <w:r w:rsidRPr="00A20390">
        <w:rPr>
          <w:color w:val="000000" w:themeColor="text1"/>
          <w:sz w:val="28"/>
          <w:szCs w:val="28"/>
        </w:rPr>
        <w:t xml:space="preserve"> реплікації з метою виявлення розбіжностей;</w:t>
      </w:r>
    </w:p>
    <w:p w14:paraId="7BFD351F" w14:textId="77777777" w:rsidR="003750A6" w:rsidRPr="00A20390" w:rsidRDefault="003750A6" w:rsidP="00F80B17">
      <w:pPr>
        <w:pStyle w:val="af0"/>
        <w:numPr>
          <w:ilvl w:val="0"/>
          <w:numId w:val="523"/>
        </w:numPr>
        <w:spacing w:line="360" w:lineRule="auto"/>
        <w:ind w:left="1134"/>
        <w:jc w:val="both"/>
        <w:outlineLvl w:val="3"/>
        <w:rPr>
          <w:color w:val="000000" w:themeColor="text1"/>
          <w:sz w:val="28"/>
          <w:szCs w:val="28"/>
        </w:rPr>
      </w:pPr>
      <w:proofErr w:type="spellStart"/>
      <w:r>
        <w:rPr>
          <w:color w:val="000000" w:themeColor="text1"/>
          <w:sz w:val="28"/>
          <w:szCs w:val="28"/>
        </w:rPr>
        <w:t>р</w:t>
      </w:r>
      <w:r w:rsidRPr="00A20390">
        <w:rPr>
          <w:color w:val="000000" w:themeColor="text1"/>
          <w:sz w:val="28"/>
          <w:szCs w:val="28"/>
        </w:rPr>
        <w:t>андомізоване</w:t>
      </w:r>
      <w:proofErr w:type="spellEnd"/>
      <w:r w:rsidRPr="00A20390">
        <w:rPr>
          <w:color w:val="000000" w:themeColor="text1"/>
          <w:sz w:val="28"/>
          <w:szCs w:val="28"/>
        </w:rPr>
        <w:t xml:space="preserve"> вибіркове тестування — вибір випадкових записів для порівняння між вузлами.</w:t>
      </w:r>
    </w:p>
    <w:p w14:paraId="3BEBD9F4" w14:textId="77777777" w:rsidR="003750A6" w:rsidRPr="00FB7376" w:rsidRDefault="003750A6" w:rsidP="00F80B17">
      <w:pPr>
        <w:spacing w:line="360" w:lineRule="auto"/>
        <w:jc w:val="both"/>
        <w:outlineLvl w:val="3"/>
        <w:rPr>
          <w:color w:val="000000" w:themeColor="text1"/>
          <w:sz w:val="28"/>
          <w:szCs w:val="28"/>
        </w:rPr>
      </w:pPr>
      <w:r w:rsidRPr="00D90A67">
        <w:rPr>
          <w:b/>
          <w:bCs/>
          <w:color w:val="000000" w:themeColor="text1"/>
          <w:sz w:val="28"/>
          <w:szCs w:val="28"/>
        </w:rPr>
        <w:tab/>
      </w:r>
      <w:r w:rsidRPr="00D90A67">
        <w:rPr>
          <w:color w:val="000000" w:themeColor="text1"/>
          <w:sz w:val="28"/>
          <w:szCs w:val="28"/>
        </w:rPr>
        <w:t>4. Верифікація продуктивності</w:t>
      </w:r>
      <w:r>
        <w:rPr>
          <w:color w:val="000000" w:themeColor="text1"/>
          <w:sz w:val="28"/>
          <w:szCs w:val="28"/>
        </w:rPr>
        <w:t>:</w:t>
      </w:r>
    </w:p>
    <w:p w14:paraId="62152A7F" w14:textId="77777777" w:rsidR="003750A6" w:rsidRPr="00A20390" w:rsidRDefault="003750A6" w:rsidP="00F80B17">
      <w:pPr>
        <w:pStyle w:val="af0"/>
        <w:numPr>
          <w:ilvl w:val="0"/>
          <w:numId w:val="524"/>
        </w:numPr>
        <w:spacing w:line="360" w:lineRule="auto"/>
        <w:ind w:left="1134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п</w:t>
      </w:r>
      <w:r w:rsidRPr="00A20390">
        <w:rPr>
          <w:color w:val="000000" w:themeColor="text1"/>
          <w:sz w:val="28"/>
          <w:szCs w:val="28"/>
        </w:rPr>
        <w:t xml:space="preserve">орівняння фактичних значень метрик (TPS, </w:t>
      </w:r>
      <w:proofErr w:type="spellStart"/>
      <w:r w:rsidRPr="00A20390">
        <w:rPr>
          <w:color w:val="000000" w:themeColor="text1"/>
          <w:sz w:val="28"/>
          <w:szCs w:val="28"/>
        </w:rPr>
        <w:t>latency</w:t>
      </w:r>
      <w:proofErr w:type="spellEnd"/>
      <w:r w:rsidRPr="00A20390">
        <w:rPr>
          <w:color w:val="000000" w:themeColor="text1"/>
          <w:sz w:val="28"/>
          <w:szCs w:val="28"/>
        </w:rPr>
        <w:t xml:space="preserve">, </w:t>
      </w:r>
      <w:proofErr w:type="spellStart"/>
      <w:r w:rsidRPr="00A20390">
        <w:rPr>
          <w:color w:val="000000" w:themeColor="text1"/>
          <w:sz w:val="28"/>
          <w:szCs w:val="28"/>
        </w:rPr>
        <w:t>uptime</w:t>
      </w:r>
      <w:proofErr w:type="spellEnd"/>
      <w:r w:rsidRPr="00A20390">
        <w:rPr>
          <w:color w:val="000000" w:themeColor="text1"/>
          <w:sz w:val="28"/>
          <w:szCs w:val="28"/>
        </w:rPr>
        <w:t>) з нормативними або еталонними;</w:t>
      </w:r>
    </w:p>
    <w:p w14:paraId="610C4791" w14:textId="77777777" w:rsidR="003750A6" w:rsidRPr="00A20390" w:rsidRDefault="003750A6" w:rsidP="00F80B17">
      <w:pPr>
        <w:pStyle w:val="af0"/>
        <w:numPr>
          <w:ilvl w:val="0"/>
          <w:numId w:val="524"/>
        </w:numPr>
        <w:spacing w:line="360" w:lineRule="auto"/>
        <w:ind w:left="1134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а</w:t>
      </w:r>
      <w:r w:rsidRPr="00A20390">
        <w:rPr>
          <w:color w:val="000000" w:themeColor="text1"/>
          <w:sz w:val="28"/>
          <w:szCs w:val="28"/>
        </w:rPr>
        <w:t>наліз роботи системи під навантаженням для виявлення «вузьких місць».</w:t>
      </w:r>
    </w:p>
    <w:p w14:paraId="2F226210" w14:textId="77777777" w:rsidR="003750A6" w:rsidRPr="00FB7376" w:rsidRDefault="003750A6" w:rsidP="00F80B17">
      <w:pPr>
        <w:spacing w:line="360" w:lineRule="auto"/>
        <w:jc w:val="both"/>
        <w:outlineLvl w:val="3"/>
        <w:rPr>
          <w:color w:val="000000" w:themeColor="text1"/>
          <w:sz w:val="28"/>
          <w:szCs w:val="28"/>
        </w:rPr>
      </w:pPr>
      <w:r w:rsidRPr="00D90A67">
        <w:rPr>
          <w:b/>
          <w:bCs/>
          <w:color w:val="000000" w:themeColor="text1"/>
          <w:sz w:val="28"/>
          <w:szCs w:val="28"/>
        </w:rPr>
        <w:tab/>
      </w:r>
      <w:r w:rsidRPr="00D90A67">
        <w:rPr>
          <w:color w:val="000000" w:themeColor="text1"/>
          <w:sz w:val="28"/>
          <w:szCs w:val="28"/>
        </w:rPr>
        <w:t>5. Документування результатів верифікації</w:t>
      </w:r>
      <w:r>
        <w:rPr>
          <w:color w:val="000000" w:themeColor="text1"/>
          <w:sz w:val="28"/>
          <w:szCs w:val="28"/>
        </w:rPr>
        <w:t>:</w:t>
      </w:r>
    </w:p>
    <w:p w14:paraId="5518D83A" w14:textId="77777777" w:rsidR="003750A6" w:rsidRPr="00A20390" w:rsidRDefault="003750A6" w:rsidP="00F80B17">
      <w:pPr>
        <w:pStyle w:val="af0"/>
        <w:numPr>
          <w:ilvl w:val="0"/>
          <w:numId w:val="525"/>
        </w:numPr>
        <w:spacing w:line="360" w:lineRule="auto"/>
        <w:ind w:left="1134"/>
        <w:jc w:val="both"/>
        <w:outlineLvl w:val="3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ф</w:t>
      </w:r>
      <w:r w:rsidRPr="00A20390">
        <w:rPr>
          <w:color w:val="000000" w:themeColor="text1"/>
          <w:sz w:val="28"/>
          <w:szCs w:val="28"/>
        </w:rPr>
        <w:t>ормування звітів з описом сценаріїв перевірки, отриманих результатів та висновків;</w:t>
      </w:r>
    </w:p>
    <w:p w14:paraId="352C0FCC" w14:textId="77777777" w:rsidR="003750A6" w:rsidRPr="00A20390" w:rsidRDefault="003750A6" w:rsidP="00F80B17">
      <w:pPr>
        <w:pStyle w:val="af0"/>
        <w:numPr>
          <w:ilvl w:val="0"/>
          <w:numId w:val="525"/>
        </w:numPr>
        <w:spacing w:line="360" w:lineRule="auto"/>
        <w:ind w:left="1134"/>
        <w:jc w:val="both"/>
        <w:outlineLvl w:val="3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з</w:t>
      </w:r>
      <w:r w:rsidRPr="00A20390">
        <w:rPr>
          <w:color w:val="000000" w:themeColor="text1"/>
          <w:sz w:val="28"/>
          <w:szCs w:val="28"/>
        </w:rPr>
        <w:t>береження артефактів тестування (</w:t>
      </w:r>
      <w:proofErr w:type="spellStart"/>
      <w:r w:rsidRPr="00A20390">
        <w:rPr>
          <w:color w:val="000000" w:themeColor="text1"/>
          <w:sz w:val="28"/>
          <w:szCs w:val="28"/>
        </w:rPr>
        <w:t>логи</w:t>
      </w:r>
      <w:proofErr w:type="spellEnd"/>
      <w:r w:rsidRPr="00A20390">
        <w:rPr>
          <w:color w:val="000000" w:themeColor="text1"/>
          <w:sz w:val="28"/>
          <w:szCs w:val="28"/>
        </w:rPr>
        <w:t xml:space="preserve">, </w:t>
      </w:r>
      <w:proofErr w:type="spellStart"/>
      <w:r w:rsidRPr="00A20390">
        <w:rPr>
          <w:color w:val="000000" w:themeColor="text1"/>
          <w:sz w:val="28"/>
          <w:szCs w:val="28"/>
        </w:rPr>
        <w:t>дампи</w:t>
      </w:r>
      <w:proofErr w:type="spellEnd"/>
      <w:r w:rsidRPr="00A20390">
        <w:rPr>
          <w:color w:val="000000" w:themeColor="text1"/>
          <w:sz w:val="28"/>
          <w:szCs w:val="28"/>
        </w:rPr>
        <w:t xml:space="preserve"> станів вузлів, контрольні хеші) для подальшого аудиту.</w:t>
      </w:r>
    </w:p>
    <w:p w14:paraId="7666E012" w14:textId="77777777" w:rsidR="003750A6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lastRenderedPageBreak/>
        <w:tab/>
        <w:t xml:space="preserve">Методики верифікації інтегрованих рішень можна узагальнити у вигляді схеми (рис. </w:t>
      </w:r>
      <w:r>
        <w:rPr>
          <w:color w:val="000000" w:themeColor="text1"/>
          <w:sz w:val="28"/>
          <w:szCs w:val="28"/>
        </w:rPr>
        <w:t>2</w:t>
      </w:r>
      <w:r w:rsidRPr="00D90A67">
        <w:rPr>
          <w:color w:val="000000" w:themeColor="text1"/>
          <w:sz w:val="28"/>
          <w:szCs w:val="28"/>
        </w:rPr>
        <w:t>.1</w:t>
      </w:r>
      <w:r>
        <w:rPr>
          <w:color w:val="000000" w:themeColor="text1"/>
          <w:sz w:val="28"/>
          <w:szCs w:val="28"/>
        </w:rPr>
        <w:t>6</w:t>
      </w:r>
      <w:r w:rsidRPr="00D90A67">
        <w:rPr>
          <w:color w:val="000000" w:themeColor="text1"/>
          <w:sz w:val="28"/>
          <w:szCs w:val="28"/>
        </w:rPr>
        <w:t>), що відображає основні напрямки перевірки та логічні зв’язки між ними. Така візуалізація допомагає систематизувати процес верифікації, визначити пріоритети та забезпечити повне покриття критичних аспектів роботи системи.</w:t>
      </w:r>
      <w:r w:rsidRPr="00D90A67">
        <w:rPr>
          <w:color w:val="000000" w:themeColor="text1"/>
          <w:sz w:val="28"/>
          <w:szCs w:val="28"/>
        </w:rPr>
        <w:tab/>
      </w:r>
    </w:p>
    <w:p w14:paraId="01A77D53" w14:textId="77777777" w:rsidR="00F80B17" w:rsidRDefault="00F80B17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</w:p>
    <w:p w14:paraId="63AF0002" w14:textId="77777777" w:rsidR="003750A6" w:rsidRPr="001A13FE" w:rsidRDefault="003750A6" w:rsidP="00F80B17">
      <w:pPr>
        <w:spacing w:line="360" w:lineRule="auto"/>
        <w:jc w:val="center"/>
        <w:rPr>
          <w:color w:val="000000" w:themeColor="text1"/>
          <w:sz w:val="28"/>
          <w:szCs w:val="28"/>
        </w:rPr>
      </w:pPr>
      <w:r>
        <w:object w:dxaOrig="8881" w:dyaOrig="5881" w14:anchorId="73EB12D2">
          <v:shape id="_x0000_i1158" type="#_x0000_t75" style="width:197.2pt;height:129.6pt" o:ole="">
            <v:imagedata r:id="rId292" o:title=""/>
          </v:shape>
          <o:OLEObject Type="Embed" ProgID="Visio.Drawing.15" ShapeID="_x0000_i1158" DrawAspect="Content" ObjectID="_1837080830" r:id="rId293"/>
        </w:object>
      </w:r>
    </w:p>
    <w:p w14:paraId="4BA0351A" w14:textId="77777777" w:rsidR="003750A6" w:rsidRDefault="003750A6" w:rsidP="00F80B17">
      <w:pPr>
        <w:spacing w:line="360" w:lineRule="auto"/>
        <w:jc w:val="center"/>
        <w:rPr>
          <w:color w:val="000000" w:themeColor="text1"/>
          <w:sz w:val="26"/>
          <w:szCs w:val="26"/>
        </w:rPr>
      </w:pPr>
      <w:r w:rsidRPr="00655D7F">
        <w:rPr>
          <w:rStyle w:val="ac"/>
          <w:b w:val="0"/>
          <w:bCs w:val="0"/>
          <w:color w:val="000000" w:themeColor="text1"/>
          <w:sz w:val="26"/>
          <w:szCs w:val="26"/>
        </w:rPr>
        <w:t>Рис. 2.16 -</w:t>
      </w:r>
      <w:r w:rsidRPr="00655D7F">
        <w:rPr>
          <w:b/>
          <w:bCs/>
          <w:color w:val="000000" w:themeColor="text1"/>
          <w:sz w:val="26"/>
          <w:szCs w:val="26"/>
        </w:rPr>
        <w:t xml:space="preserve"> </w:t>
      </w:r>
      <w:r w:rsidRPr="00655D7F">
        <w:rPr>
          <w:color w:val="000000" w:themeColor="text1"/>
          <w:sz w:val="26"/>
          <w:szCs w:val="26"/>
        </w:rPr>
        <w:t xml:space="preserve">Основні методики верифікації результатів у високонавантажених розподілених системах з використанням </w:t>
      </w:r>
      <w:proofErr w:type="spellStart"/>
      <w:r w:rsidRPr="00655D7F">
        <w:rPr>
          <w:color w:val="000000" w:themeColor="text1"/>
          <w:sz w:val="26"/>
          <w:szCs w:val="26"/>
        </w:rPr>
        <w:t>блокчейн</w:t>
      </w:r>
      <w:proofErr w:type="spellEnd"/>
      <w:r w:rsidRPr="00655D7F">
        <w:rPr>
          <w:color w:val="000000" w:themeColor="text1"/>
          <w:sz w:val="26"/>
          <w:szCs w:val="26"/>
        </w:rPr>
        <w:t>-компонентів</w:t>
      </w:r>
    </w:p>
    <w:p w14:paraId="63B34023" w14:textId="77777777" w:rsidR="00F80B17" w:rsidRPr="00655D7F" w:rsidRDefault="00F80B17" w:rsidP="00F80B17">
      <w:pPr>
        <w:spacing w:line="360" w:lineRule="auto"/>
        <w:jc w:val="center"/>
        <w:rPr>
          <w:color w:val="000000" w:themeColor="text1"/>
          <w:sz w:val="26"/>
          <w:szCs w:val="26"/>
        </w:rPr>
      </w:pPr>
    </w:p>
    <w:p w14:paraId="5C220142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Запропонована структура дозволяє комплексно охопити як технічні, так і організаційні аспекти верифікації інтегрованих рішень.</w:t>
      </w:r>
    </w:p>
    <w:p w14:paraId="1F972083" w14:textId="77777777" w:rsidR="003750A6" w:rsidRPr="001A13FE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Методики верифікації мають забезпечувати впевненість у тому, що інтегроване рішення не лише працює відповідно до технічної специфікації, але й зберігає стійкість до помилок, атак та відмов у реальних умовах експлуатації. Поєднання формальних методів, автоматизованого аналізу та практичного тестування дозволяє досягти максимальної надійності.</w:t>
      </w:r>
    </w:p>
    <w:p w14:paraId="03C70BC6" w14:textId="77777777" w:rsidR="003750A6" w:rsidRPr="000A3324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i/>
          <w:iCs/>
          <w:color w:val="000000" w:themeColor="text1"/>
          <w:sz w:val="28"/>
          <w:szCs w:val="28"/>
        </w:rPr>
        <w:tab/>
      </w:r>
      <w:r w:rsidRPr="000A3324">
        <w:rPr>
          <w:color w:val="000000" w:themeColor="text1"/>
          <w:sz w:val="28"/>
          <w:szCs w:val="28"/>
        </w:rPr>
        <w:t>2.5.4 Автоматизація процесу тестування та верифікації</w:t>
      </w:r>
    </w:p>
    <w:p w14:paraId="061B57AA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Автоматизація процесу тестування та верифікації є критичним фактором для ефективної підтримки якості інтегрованих високонавантажених систем. У системах, де присутні розподілені бази даних, децентралізовані обчислення та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>-рівень, кількість тестових сценаріїв і їхня складність швидко зростає, що робить ручну перевірку неефективною і дорогою [196, с. 41].</w:t>
      </w:r>
    </w:p>
    <w:p w14:paraId="61FED917" w14:textId="77777777" w:rsidR="003750A6" w:rsidRPr="00D90A67" w:rsidRDefault="003750A6" w:rsidP="00F80B17">
      <w:pPr>
        <w:spacing w:line="360" w:lineRule="auto"/>
        <w:jc w:val="both"/>
        <w:outlineLvl w:val="3"/>
        <w:rPr>
          <w:color w:val="000000" w:themeColor="text1"/>
          <w:sz w:val="28"/>
          <w:szCs w:val="28"/>
        </w:rPr>
      </w:pPr>
      <w:r w:rsidRPr="00D90A67">
        <w:rPr>
          <w:b/>
          <w:bCs/>
          <w:color w:val="000000" w:themeColor="text1"/>
          <w:sz w:val="28"/>
          <w:szCs w:val="28"/>
        </w:rPr>
        <w:tab/>
      </w:r>
      <w:r w:rsidRPr="00D90A67">
        <w:rPr>
          <w:color w:val="000000" w:themeColor="text1"/>
          <w:sz w:val="28"/>
          <w:szCs w:val="28"/>
        </w:rPr>
        <w:t>1. CI/CD-підхід до автоматизації</w:t>
      </w:r>
    </w:p>
    <w:p w14:paraId="08DB3A60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lastRenderedPageBreak/>
        <w:tab/>
        <w:t>Використання безперервної інтеграції та доставки (</w:t>
      </w:r>
      <w:proofErr w:type="spellStart"/>
      <w:r w:rsidRPr="00D90A67">
        <w:rPr>
          <w:color w:val="000000" w:themeColor="text1"/>
          <w:sz w:val="28"/>
          <w:szCs w:val="28"/>
        </w:rPr>
        <w:t>Continuous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Integration</w:t>
      </w:r>
      <w:proofErr w:type="spellEnd"/>
      <w:r w:rsidRPr="00D90A67">
        <w:rPr>
          <w:color w:val="000000" w:themeColor="text1"/>
          <w:sz w:val="28"/>
          <w:szCs w:val="28"/>
        </w:rPr>
        <w:t xml:space="preserve"> / </w:t>
      </w:r>
      <w:proofErr w:type="spellStart"/>
      <w:r w:rsidRPr="00D90A67">
        <w:rPr>
          <w:color w:val="000000" w:themeColor="text1"/>
          <w:sz w:val="28"/>
          <w:szCs w:val="28"/>
        </w:rPr>
        <w:t>Continuous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Delivery</w:t>
      </w:r>
      <w:proofErr w:type="spellEnd"/>
      <w:r w:rsidRPr="00D90A67">
        <w:rPr>
          <w:color w:val="000000" w:themeColor="text1"/>
          <w:sz w:val="28"/>
          <w:szCs w:val="28"/>
        </w:rPr>
        <w:t>) дозволяє автоматично запускати тести при кожній зміні коду:</w:t>
      </w:r>
    </w:p>
    <w:p w14:paraId="5D5B2162" w14:textId="77777777" w:rsidR="003750A6" w:rsidRPr="00D90A67" w:rsidRDefault="003750A6" w:rsidP="00F80B17">
      <w:pPr>
        <w:pStyle w:val="af0"/>
        <w:numPr>
          <w:ilvl w:val="0"/>
          <w:numId w:val="414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автоматичне розгортання тестового середовища;</w:t>
      </w:r>
    </w:p>
    <w:p w14:paraId="0C1C8266" w14:textId="77777777" w:rsidR="003750A6" w:rsidRPr="00D90A67" w:rsidRDefault="003750A6" w:rsidP="00F80B17">
      <w:pPr>
        <w:pStyle w:val="af0"/>
        <w:numPr>
          <w:ilvl w:val="0"/>
          <w:numId w:val="414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запуск модульних, інтеграційних та системних тестів;</w:t>
      </w:r>
    </w:p>
    <w:p w14:paraId="3CC335B5" w14:textId="77777777" w:rsidR="003750A6" w:rsidRPr="00D90A67" w:rsidRDefault="003750A6" w:rsidP="00F80B17">
      <w:pPr>
        <w:pStyle w:val="af0"/>
        <w:numPr>
          <w:ilvl w:val="0"/>
          <w:numId w:val="414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автоматичне формування звітів про результати перевірок [197, с. 88].</w:t>
      </w:r>
    </w:p>
    <w:p w14:paraId="27F03281" w14:textId="77777777" w:rsidR="003750A6" w:rsidRPr="00FB7376" w:rsidRDefault="003750A6" w:rsidP="00F80B17">
      <w:pPr>
        <w:spacing w:line="360" w:lineRule="auto"/>
        <w:jc w:val="both"/>
        <w:outlineLvl w:val="3"/>
        <w:rPr>
          <w:color w:val="000000" w:themeColor="text1"/>
          <w:sz w:val="28"/>
          <w:szCs w:val="28"/>
        </w:rPr>
      </w:pPr>
      <w:r w:rsidRPr="00D90A67">
        <w:rPr>
          <w:b/>
          <w:bCs/>
          <w:color w:val="000000" w:themeColor="text1"/>
          <w:sz w:val="28"/>
          <w:szCs w:val="28"/>
        </w:rPr>
        <w:tab/>
      </w:r>
      <w:r w:rsidRPr="00D90A67">
        <w:rPr>
          <w:color w:val="000000" w:themeColor="text1"/>
          <w:sz w:val="28"/>
          <w:szCs w:val="28"/>
        </w:rPr>
        <w:t xml:space="preserve">2. Автоматизоване тестування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>-компонентів</w:t>
      </w:r>
      <w:r>
        <w:rPr>
          <w:color w:val="000000" w:themeColor="text1"/>
          <w:sz w:val="28"/>
          <w:szCs w:val="28"/>
        </w:rPr>
        <w:t>:</w:t>
      </w:r>
    </w:p>
    <w:p w14:paraId="44CE38DC" w14:textId="77777777" w:rsidR="003750A6" w:rsidRPr="00D90A67" w:rsidRDefault="003750A6" w:rsidP="00F80B17">
      <w:pPr>
        <w:pStyle w:val="af0"/>
        <w:numPr>
          <w:ilvl w:val="0"/>
          <w:numId w:val="415"/>
        </w:numPr>
        <w:spacing w:line="360" w:lineRule="auto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в</w:t>
      </w:r>
      <w:r w:rsidRPr="00D90A67">
        <w:rPr>
          <w:color w:val="000000" w:themeColor="text1"/>
          <w:sz w:val="28"/>
          <w:szCs w:val="28"/>
        </w:rPr>
        <w:t>икористання тестових мереж (</w:t>
      </w:r>
      <w:proofErr w:type="spellStart"/>
      <w:r w:rsidRPr="00D90A67">
        <w:rPr>
          <w:color w:val="000000" w:themeColor="text1"/>
          <w:sz w:val="28"/>
          <w:szCs w:val="28"/>
        </w:rPr>
        <w:t>testnet</w:t>
      </w:r>
      <w:proofErr w:type="spellEnd"/>
      <w:r w:rsidRPr="00D90A67">
        <w:rPr>
          <w:color w:val="000000" w:themeColor="text1"/>
          <w:sz w:val="28"/>
          <w:szCs w:val="28"/>
        </w:rPr>
        <w:t>) для імітації транзакцій у безпечному середовищі.</w:t>
      </w:r>
    </w:p>
    <w:p w14:paraId="36681A07" w14:textId="77777777" w:rsidR="003750A6" w:rsidRPr="00D90A67" w:rsidRDefault="003750A6" w:rsidP="00F80B17">
      <w:pPr>
        <w:pStyle w:val="af0"/>
        <w:numPr>
          <w:ilvl w:val="0"/>
          <w:numId w:val="415"/>
        </w:numPr>
        <w:spacing w:line="360" w:lineRule="auto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а</w:t>
      </w:r>
      <w:r w:rsidRPr="00D90A67">
        <w:rPr>
          <w:color w:val="000000" w:themeColor="text1"/>
          <w:sz w:val="28"/>
          <w:szCs w:val="28"/>
        </w:rPr>
        <w:t xml:space="preserve">втоматичний </w:t>
      </w:r>
      <w:proofErr w:type="spellStart"/>
      <w:r w:rsidRPr="00D90A67">
        <w:rPr>
          <w:color w:val="000000" w:themeColor="text1"/>
          <w:sz w:val="28"/>
          <w:szCs w:val="28"/>
        </w:rPr>
        <w:t>деплой</w:t>
      </w:r>
      <w:proofErr w:type="spellEnd"/>
      <w:r w:rsidRPr="00D90A67">
        <w:rPr>
          <w:color w:val="000000" w:themeColor="text1"/>
          <w:sz w:val="28"/>
          <w:szCs w:val="28"/>
        </w:rPr>
        <w:t xml:space="preserve"> та виконання смарт-контрактів з подальшою перевіркою результатів.</w:t>
      </w:r>
    </w:p>
    <w:p w14:paraId="52BB4AAB" w14:textId="77777777" w:rsidR="003750A6" w:rsidRPr="00D90A67" w:rsidRDefault="003750A6" w:rsidP="00F80B17">
      <w:pPr>
        <w:pStyle w:val="af0"/>
        <w:numPr>
          <w:ilvl w:val="0"/>
          <w:numId w:val="415"/>
        </w:numPr>
        <w:spacing w:line="360" w:lineRule="auto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і</w:t>
      </w:r>
      <w:r w:rsidRPr="00D90A67">
        <w:rPr>
          <w:color w:val="000000" w:themeColor="text1"/>
          <w:sz w:val="28"/>
          <w:szCs w:val="28"/>
        </w:rPr>
        <w:t xml:space="preserve">нтеграція інструментів аналізу безпеки (наприклад, </w:t>
      </w:r>
      <w:proofErr w:type="spellStart"/>
      <w:r w:rsidRPr="00D90A67">
        <w:rPr>
          <w:color w:val="000000" w:themeColor="text1"/>
          <w:sz w:val="28"/>
          <w:szCs w:val="28"/>
        </w:rPr>
        <w:t>MythX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Slither</w:t>
      </w:r>
      <w:proofErr w:type="spellEnd"/>
      <w:r w:rsidRPr="00D90A67">
        <w:rPr>
          <w:color w:val="000000" w:themeColor="text1"/>
          <w:sz w:val="28"/>
          <w:szCs w:val="28"/>
        </w:rPr>
        <w:t>) у конвеєр CI/CD.</w:t>
      </w:r>
    </w:p>
    <w:p w14:paraId="762C70F0" w14:textId="77777777" w:rsidR="003750A6" w:rsidRPr="00FB7376" w:rsidRDefault="003750A6" w:rsidP="00F80B17">
      <w:pPr>
        <w:spacing w:line="360" w:lineRule="auto"/>
        <w:jc w:val="both"/>
        <w:outlineLvl w:val="3"/>
        <w:rPr>
          <w:color w:val="000000" w:themeColor="text1"/>
          <w:sz w:val="28"/>
          <w:szCs w:val="28"/>
        </w:rPr>
      </w:pPr>
      <w:r w:rsidRPr="00D90A67">
        <w:rPr>
          <w:b/>
          <w:bCs/>
          <w:color w:val="000000" w:themeColor="text1"/>
          <w:sz w:val="28"/>
          <w:szCs w:val="28"/>
        </w:rPr>
        <w:tab/>
      </w:r>
      <w:r w:rsidRPr="00D90A67">
        <w:rPr>
          <w:color w:val="000000" w:themeColor="text1"/>
          <w:sz w:val="28"/>
          <w:szCs w:val="28"/>
        </w:rPr>
        <w:t>3. Моніторинг і збір метрик у реальному часі</w:t>
      </w:r>
      <w:r>
        <w:rPr>
          <w:color w:val="000000" w:themeColor="text1"/>
          <w:sz w:val="28"/>
          <w:szCs w:val="28"/>
        </w:rPr>
        <w:t>.</w:t>
      </w:r>
    </w:p>
    <w:p w14:paraId="21F599D4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Автоматизація повинна охоплювати не лише етапи розробки, а й експлуатацію:</w:t>
      </w:r>
    </w:p>
    <w:p w14:paraId="661B308E" w14:textId="77777777" w:rsidR="003750A6" w:rsidRPr="00D90A67" w:rsidRDefault="003750A6" w:rsidP="00F80B17">
      <w:pPr>
        <w:pStyle w:val="af0"/>
        <w:numPr>
          <w:ilvl w:val="0"/>
          <w:numId w:val="416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використання </w:t>
      </w:r>
      <w:proofErr w:type="spellStart"/>
      <w:r w:rsidRPr="00D90A67">
        <w:rPr>
          <w:color w:val="000000" w:themeColor="text1"/>
          <w:sz w:val="28"/>
          <w:szCs w:val="28"/>
        </w:rPr>
        <w:t>Prometheus</w:t>
      </w:r>
      <w:proofErr w:type="spellEnd"/>
      <w:r w:rsidRPr="00D90A67">
        <w:rPr>
          <w:color w:val="000000" w:themeColor="text1"/>
          <w:sz w:val="28"/>
          <w:szCs w:val="28"/>
        </w:rPr>
        <w:t xml:space="preserve">, </w:t>
      </w:r>
      <w:proofErr w:type="spellStart"/>
      <w:r w:rsidRPr="00D90A67">
        <w:rPr>
          <w:color w:val="000000" w:themeColor="text1"/>
          <w:sz w:val="28"/>
          <w:szCs w:val="28"/>
        </w:rPr>
        <w:t>Grafana</w:t>
      </w:r>
      <w:proofErr w:type="spellEnd"/>
      <w:r w:rsidRPr="00D90A67">
        <w:rPr>
          <w:color w:val="000000" w:themeColor="text1"/>
          <w:sz w:val="28"/>
          <w:szCs w:val="28"/>
        </w:rPr>
        <w:t xml:space="preserve"> для збору та візуалізації метрик;</w:t>
      </w:r>
    </w:p>
    <w:p w14:paraId="3C22AFEC" w14:textId="77777777" w:rsidR="003750A6" w:rsidRPr="00D90A67" w:rsidRDefault="003750A6" w:rsidP="00F80B17">
      <w:pPr>
        <w:pStyle w:val="af0"/>
        <w:numPr>
          <w:ilvl w:val="0"/>
          <w:numId w:val="416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налаштування автоматичних тригерів на відхилення параметрів (</w:t>
      </w:r>
      <w:proofErr w:type="spellStart"/>
      <w:r w:rsidRPr="00D90A67">
        <w:rPr>
          <w:color w:val="000000" w:themeColor="text1"/>
          <w:sz w:val="28"/>
          <w:szCs w:val="28"/>
        </w:rPr>
        <w:t>alerting</w:t>
      </w:r>
      <w:proofErr w:type="spellEnd"/>
      <w:r w:rsidRPr="00D90A67">
        <w:rPr>
          <w:color w:val="000000" w:themeColor="text1"/>
          <w:sz w:val="28"/>
          <w:szCs w:val="28"/>
        </w:rPr>
        <w:t>);</w:t>
      </w:r>
    </w:p>
    <w:p w14:paraId="19C3BFA3" w14:textId="77777777" w:rsidR="003750A6" w:rsidRPr="00D90A67" w:rsidRDefault="003750A6" w:rsidP="00F80B17">
      <w:pPr>
        <w:pStyle w:val="af0"/>
        <w:numPr>
          <w:ilvl w:val="0"/>
          <w:numId w:val="416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інтеграція журналів подій (</w:t>
      </w:r>
      <w:proofErr w:type="spellStart"/>
      <w:r w:rsidRPr="00D90A67">
        <w:rPr>
          <w:color w:val="000000" w:themeColor="text1"/>
          <w:sz w:val="28"/>
          <w:szCs w:val="28"/>
        </w:rPr>
        <w:t>logs</w:t>
      </w:r>
      <w:proofErr w:type="spellEnd"/>
      <w:r w:rsidRPr="00D90A67">
        <w:rPr>
          <w:color w:val="000000" w:themeColor="text1"/>
          <w:sz w:val="28"/>
          <w:szCs w:val="28"/>
        </w:rPr>
        <w:t xml:space="preserve">) у систему централізованого аналізу (ELK </w:t>
      </w:r>
      <w:proofErr w:type="spellStart"/>
      <w:r w:rsidRPr="00D90A67">
        <w:rPr>
          <w:color w:val="000000" w:themeColor="text1"/>
          <w:sz w:val="28"/>
          <w:szCs w:val="28"/>
        </w:rPr>
        <w:t>Stack</w:t>
      </w:r>
      <w:proofErr w:type="spellEnd"/>
      <w:r w:rsidRPr="00D90A67">
        <w:rPr>
          <w:color w:val="000000" w:themeColor="text1"/>
          <w:sz w:val="28"/>
          <w:szCs w:val="28"/>
        </w:rPr>
        <w:t>) [198, с. 109].</w:t>
      </w:r>
    </w:p>
    <w:p w14:paraId="059B8DF6" w14:textId="77777777" w:rsidR="003750A6" w:rsidRPr="00FB7376" w:rsidRDefault="003750A6" w:rsidP="00F80B17">
      <w:pPr>
        <w:spacing w:line="360" w:lineRule="auto"/>
        <w:jc w:val="both"/>
        <w:outlineLvl w:val="3"/>
        <w:rPr>
          <w:color w:val="000000" w:themeColor="text1"/>
          <w:sz w:val="28"/>
          <w:szCs w:val="28"/>
        </w:rPr>
      </w:pPr>
      <w:r w:rsidRPr="00D90A67">
        <w:rPr>
          <w:b/>
          <w:bCs/>
          <w:color w:val="000000" w:themeColor="text1"/>
          <w:sz w:val="28"/>
          <w:szCs w:val="28"/>
        </w:rPr>
        <w:tab/>
      </w:r>
      <w:r w:rsidRPr="00D90A67">
        <w:rPr>
          <w:color w:val="000000" w:themeColor="text1"/>
          <w:sz w:val="28"/>
          <w:szCs w:val="28"/>
        </w:rPr>
        <w:t xml:space="preserve">4. Контейнеризація та </w:t>
      </w:r>
      <w:proofErr w:type="spellStart"/>
      <w:r w:rsidRPr="00D90A67">
        <w:rPr>
          <w:color w:val="000000" w:themeColor="text1"/>
          <w:sz w:val="28"/>
          <w:szCs w:val="28"/>
        </w:rPr>
        <w:t>оркестрація</w:t>
      </w:r>
      <w:proofErr w:type="spellEnd"/>
      <w:r>
        <w:rPr>
          <w:color w:val="000000" w:themeColor="text1"/>
          <w:sz w:val="28"/>
          <w:szCs w:val="28"/>
        </w:rPr>
        <w:t>:</w:t>
      </w:r>
    </w:p>
    <w:p w14:paraId="3BA1BD41" w14:textId="77777777" w:rsidR="003750A6" w:rsidRPr="00D90A67" w:rsidRDefault="003750A6" w:rsidP="00F80B17">
      <w:pPr>
        <w:pStyle w:val="af0"/>
        <w:numPr>
          <w:ilvl w:val="0"/>
          <w:numId w:val="417"/>
        </w:numPr>
        <w:spacing w:line="360" w:lineRule="auto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в</w:t>
      </w:r>
      <w:r w:rsidRPr="00D90A67">
        <w:rPr>
          <w:color w:val="000000" w:themeColor="text1"/>
          <w:sz w:val="28"/>
          <w:szCs w:val="28"/>
        </w:rPr>
        <w:t xml:space="preserve">икористання </w:t>
      </w:r>
      <w:proofErr w:type="spellStart"/>
      <w:r w:rsidRPr="00D90A67">
        <w:rPr>
          <w:color w:val="000000" w:themeColor="text1"/>
          <w:sz w:val="28"/>
          <w:szCs w:val="28"/>
        </w:rPr>
        <w:t>Docker</w:t>
      </w:r>
      <w:proofErr w:type="spellEnd"/>
      <w:r w:rsidRPr="00D90A67">
        <w:rPr>
          <w:color w:val="000000" w:themeColor="text1"/>
          <w:sz w:val="28"/>
          <w:szCs w:val="28"/>
        </w:rPr>
        <w:t xml:space="preserve"> для створення ізольованих середовищ тестування;</w:t>
      </w:r>
    </w:p>
    <w:p w14:paraId="46E64ADE" w14:textId="77777777" w:rsidR="003750A6" w:rsidRPr="00D90A67" w:rsidRDefault="003750A6" w:rsidP="00F80B17">
      <w:pPr>
        <w:pStyle w:val="af0"/>
        <w:numPr>
          <w:ilvl w:val="0"/>
          <w:numId w:val="417"/>
        </w:numPr>
        <w:spacing w:line="360" w:lineRule="auto"/>
        <w:jc w:val="both"/>
        <w:rPr>
          <w:color w:val="000000" w:themeColor="text1"/>
          <w:sz w:val="28"/>
          <w:szCs w:val="28"/>
        </w:rPr>
      </w:pPr>
      <w:proofErr w:type="spellStart"/>
      <w:r>
        <w:rPr>
          <w:color w:val="000000" w:themeColor="text1"/>
          <w:sz w:val="28"/>
          <w:szCs w:val="28"/>
        </w:rPr>
        <w:t>о</w:t>
      </w:r>
      <w:r w:rsidRPr="00D90A67">
        <w:rPr>
          <w:color w:val="000000" w:themeColor="text1"/>
          <w:sz w:val="28"/>
          <w:szCs w:val="28"/>
        </w:rPr>
        <w:t>ркестрація</w:t>
      </w:r>
      <w:proofErr w:type="spellEnd"/>
      <w:r w:rsidRPr="00D90A67">
        <w:rPr>
          <w:color w:val="000000" w:themeColor="text1"/>
          <w:sz w:val="28"/>
          <w:szCs w:val="28"/>
        </w:rPr>
        <w:t xml:space="preserve"> за допомогою </w:t>
      </w:r>
      <w:proofErr w:type="spellStart"/>
      <w:r w:rsidRPr="00D90A67">
        <w:rPr>
          <w:color w:val="000000" w:themeColor="text1"/>
          <w:sz w:val="28"/>
          <w:szCs w:val="28"/>
        </w:rPr>
        <w:t>Kubernetes</w:t>
      </w:r>
      <w:proofErr w:type="spellEnd"/>
      <w:r w:rsidRPr="00D90A67">
        <w:rPr>
          <w:color w:val="000000" w:themeColor="text1"/>
          <w:sz w:val="28"/>
          <w:szCs w:val="28"/>
        </w:rPr>
        <w:t xml:space="preserve"> для масштабування тестових стендів та симуляції розподілених сценаріїв.</w:t>
      </w:r>
    </w:p>
    <w:p w14:paraId="0BD301D7" w14:textId="77777777" w:rsidR="003750A6" w:rsidRPr="00FB7376" w:rsidRDefault="003750A6" w:rsidP="00F80B17">
      <w:pPr>
        <w:spacing w:line="360" w:lineRule="auto"/>
        <w:jc w:val="both"/>
        <w:outlineLvl w:val="3"/>
        <w:rPr>
          <w:color w:val="000000" w:themeColor="text1"/>
          <w:sz w:val="28"/>
          <w:szCs w:val="28"/>
        </w:rPr>
      </w:pPr>
      <w:r w:rsidRPr="00D90A67">
        <w:rPr>
          <w:b/>
          <w:bCs/>
          <w:color w:val="000000" w:themeColor="text1"/>
          <w:sz w:val="28"/>
          <w:szCs w:val="28"/>
        </w:rPr>
        <w:tab/>
      </w:r>
      <w:r w:rsidRPr="00D90A67">
        <w:rPr>
          <w:color w:val="000000" w:themeColor="text1"/>
          <w:sz w:val="28"/>
          <w:szCs w:val="28"/>
        </w:rPr>
        <w:t>5. Автоматизована верифікація узгодженості</w:t>
      </w:r>
      <w:r>
        <w:rPr>
          <w:color w:val="000000" w:themeColor="text1"/>
          <w:sz w:val="28"/>
          <w:szCs w:val="28"/>
        </w:rPr>
        <w:t>:</w:t>
      </w:r>
    </w:p>
    <w:p w14:paraId="38FA4AC1" w14:textId="77777777" w:rsidR="003750A6" w:rsidRPr="00D90A67" w:rsidRDefault="003750A6" w:rsidP="00F80B17">
      <w:pPr>
        <w:pStyle w:val="af0"/>
        <w:numPr>
          <w:ilvl w:val="0"/>
          <w:numId w:val="418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lastRenderedPageBreak/>
        <w:t xml:space="preserve">регулярне автоматичне порівняння контрольних </w:t>
      </w:r>
      <w:proofErr w:type="spellStart"/>
      <w:r w:rsidRPr="00D90A67">
        <w:rPr>
          <w:color w:val="000000" w:themeColor="text1"/>
          <w:sz w:val="28"/>
          <w:szCs w:val="28"/>
        </w:rPr>
        <w:t>хешів</w:t>
      </w:r>
      <w:proofErr w:type="spellEnd"/>
      <w:r w:rsidRPr="00D90A67">
        <w:rPr>
          <w:color w:val="000000" w:themeColor="text1"/>
          <w:sz w:val="28"/>
          <w:szCs w:val="28"/>
        </w:rPr>
        <w:t xml:space="preserve"> між вузлами;</w:t>
      </w:r>
    </w:p>
    <w:p w14:paraId="7512AA0C" w14:textId="77777777" w:rsidR="003750A6" w:rsidRPr="00D90A67" w:rsidRDefault="003750A6" w:rsidP="00F80B17">
      <w:pPr>
        <w:pStyle w:val="af0"/>
        <w:numPr>
          <w:ilvl w:val="0"/>
          <w:numId w:val="418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перевірка журналів транзакцій за розкладом;</w:t>
      </w:r>
    </w:p>
    <w:p w14:paraId="681289B0" w14:textId="77777777" w:rsidR="003750A6" w:rsidRPr="00D90A67" w:rsidRDefault="003750A6" w:rsidP="00F80B17">
      <w:pPr>
        <w:pStyle w:val="af0"/>
        <w:numPr>
          <w:ilvl w:val="0"/>
          <w:numId w:val="418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 xml:space="preserve">застосування скриптів для </w:t>
      </w:r>
      <w:proofErr w:type="spellStart"/>
      <w:r w:rsidRPr="00D90A67">
        <w:rPr>
          <w:color w:val="000000" w:themeColor="text1"/>
          <w:sz w:val="28"/>
          <w:szCs w:val="28"/>
        </w:rPr>
        <w:t>рандомізованого</w:t>
      </w:r>
      <w:proofErr w:type="spellEnd"/>
      <w:r w:rsidRPr="00D90A67">
        <w:rPr>
          <w:color w:val="000000" w:themeColor="text1"/>
          <w:sz w:val="28"/>
          <w:szCs w:val="28"/>
        </w:rPr>
        <w:t xml:space="preserve"> відбору тестових записів.</w:t>
      </w:r>
    </w:p>
    <w:p w14:paraId="2A39248B" w14:textId="77777777" w:rsidR="003750A6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b/>
          <w:bCs/>
          <w:color w:val="000000" w:themeColor="text1"/>
          <w:sz w:val="28"/>
          <w:szCs w:val="28"/>
        </w:rPr>
        <w:tab/>
      </w:r>
      <w:r w:rsidRPr="00D90A67">
        <w:rPr>
          <w:color w:val="000000" w:themeColor="text1"/>
          <w:sz w:val="28"/>
          <w:szCs w:val="28"/>
        </w:rPr>
        <w:t xml:space="preserve">Структуру автоматизації процесу тестування та верифікації інтегрованих рішень наведено на рис. </w:t>
      </w:r>
      <w:r>
        <w:rPr>
          <w:color w:val="000000" w:themeColor="text1"/>
          <w:sz w:val="28"/>
          <w:szCs w:val="28"/>
        </w:rPr>
        <w:t>2</w:t>
      </w:r>
      <w:r w:rsidRPr="00D90A67">
        <w:rPr>
          <w:color w:val="000000" w:themeColor="text1"/>
          <w:sz w:val="28"/>
          <w:szCs w:val="28"/>
        </w:rPr>
        <w:t>.</w:t>
      </w:r>
      <w:r>
        <w:rPr>
          <w:color w:val="000000" w:themeColor="text1"/>
          <w:sz w:val="28"/>
          <w:szCs w:val="28"/>
        </w:rPr>
        <w:t>17</w:t>
      </w:r>
      <w:r w:rsidRPr="00D90A67">
        <w:rPr>
          <w:color w:val="000000" w:themeColor="text1"/>
          <w:sz w:val="28"/>
          <w:szCs w:val="28"/>
        </w:rPr>
        <w:t>. Вона відображає основні компоненти автоматизації та послідовність взаємодії між ними — від безперервної інтеграції (CI/CD) до автоматизованої перевірки узгодженості даних. Такий підхід дозволяє побудувати масштабовану та гнучку інфраструктуру контролю якості.</w:t>
      </w:r>
    </w:p>
    <w:p w14:paraId="68B9AE6D" w14:textId="77777777" w:rsidR="000F627B" w:rsidRDefault="000F627B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</w:p>
    <w:p w14:paraId="6D3BA8C8" w14:textId="77777777" w:rsidR="003750A6" w:rsidRPr="001A13FE" w:rsidRDefault="003750A6" w:rsidP="00F80B17">
      <w:pPr>
        <w:spacing w:line="360" w:lineRule="auto"/>
        <w:jc w:val="center"/>
        <w:rPr>
          <w:color w:val="000000" w:themeColor="text1"/>
          <w:sz w:val="28"/>
          <w:szCs w:val="28"/>
        </w:rPr>
      </w:pPr>
      <w:r>
        <w:object w:dxaOrig="8881" w:dyaOrig="5881" w14:anchorId="1C3DE63F">
          <v:shape id="_x0000_i1159" type="#_x0000_t75" style="width:278.6pt;height:184.05pt" o:ole="">
            <v:imagedata r:id="rId294" o:title=""/>
          </v:shape>
          <o:OLEObject Type="Embed" ProgID="Visio.Drawing.15" ShapeID="_x0000_i1159" DrawAspect="Content" ObjectID="_1837080831" r:id="rId295"/>
        </w:object>
      </w:r>
    </w:p>
    <w:p w14:paraId="24C6FB04" w14:textId="77777777" w:rsidR="003750A6" w:rsidRDefault="003750A6" w:rsidP="00F80B17">
      <w:pPr>
        <w:spacing w:line="360" w:lineRule="auto"/>
        <w:jc w:val="center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Рис. </w:t>
      </w:r>
      <w:r>
        <w:rPr>
          <w:rStyle w:val="ac"/>
          <w:b w:val="0"/>
          <w:bCs w:val="0"/>
          <w:color w:val="000000" w:themeColor="text1"/>
          <w:sz w:val="28"/>
          <w:szCs w:val="28"/>
        </w:rPr>
        <w:t>2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.</w:t>
      </w:r>
      <w:r>
        <w:rPr>
          <w:rStyle w:val="ac"/>
          <w:b w:val="0"/>
          <w:bCs w:val="0"/>
          <w:color w:val="000000" w:themeColor="text1"/>
          <w:sz w:val="28"/>
          <w:szCs w:val="28"/>
        </w:rPr>
        <w:t>17 -</w:t>
      </w:r>
      <w:r w:rsidRPr="00D90A67">
        <w:rPr>
          <w:color w:val="000000" w:themeColor="text1"/>
          <w:sz w:val="28"/>
          <w:szCs w:val="28"/>
        </w:rPr>
        <w:t xml:space="preserve"> Структура автоматизації процесу тестування та верифікації інтегрованих рішень у високонавантажених розподілених системах</w:t>
      </w:r>
    </w:p>
    <w:p w14:paraId="7088CAF4" w14:textId="77777777" w:rsidR="000F627B" w:rsidRPr="000A3324" w:rsidRDefault="000F627B" w:rsidP="00F80B17">
      <w:pPr>
        <w:spacing w:line="360" w:lineRule="auto"/>
        <w:jc w:val="center"/>
        <w:rPr>
          <w:b/>
          <w:bCs/>
          <w:color w:val="000000" w:themeColor="text1"/>
          <w:sz w:val="28"/>
          <w:szCs w:val="28"/>
        </w:rPr>
      </w:pPr>
    </w:p>
    <w:p w14:paraId="009893C3" w14:textId="77777777" w:rsidR="003750A6" w:rsidRPr="00D90A67" w:rsidRDefault="003750A6" w:rsidP="00F80B17">
      <w:pPr>
        <w:spacing w:line="360" w:lineRule="auto"/>
        <w:jc w:val="both"/>
        <w:rPr>
          <w:b/>
          <w:bCs/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Запропонована схема відображає взаємозв’язок ключових елементів автоматизації, що забезпечують безперервний контроль якості у складних інтегрованих середовищах.</w:t>
      </w:r>
    </w:p>
    <w:p w14:paraId="78694201" w14:textId="77777777" w:rsidR="003750A6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b/>
          <w:bCs/>
          <w:color w:val="000000" w:themeColor="text1"/>
          <w:sz w:val="28"/>
          <w:szCs w:val="28"/>
        </w:rPr>
        <w:tab/>
      </w:r>
      <w:r w:rsidRPr="00D90A67">
        <w:rPr>
          <w:color w:val="000000" w:themeColor="text1"/>
          <w:sz w:val="28"/>
          <w:szCs w:val="28"/>
        </w:rPr>
        <w:t>Формальна модель впливу автоматизації на ефективність процесу тестування та верифікації може бути описана так:</w:t>
      </w:r>
    </w:p>
    <w:p w14:paraId="791619F8" w14:textId="77777777" w:rsidR="003750A6" w:rsidRPr="00550850" w:rsidRDefault="003750A6" w:rsidP="00F80B17">
      <w:pPr>
        <w:spacing w:line="360" w:lineRule="auto"/>
        <w:ind w:left="2880" w:firstLine="720"/>
        <w:jc w:val="center"/>
        <w:rPr>
          <w:color w:val="000000" w:themeColor="text1"/>
          <w:sz w:val="28"/>
          <w:szCs w:val="28"/>
        </w:rPr>
      </w:pPr>
      <w:r w:rsidRPr="00550850">
        <w:rPr>
          <w:position w:val="-30"/>
          <w:sz w:val="28"/>
          <w:szCs w:val="28"/>
        </w:rPr>
        <w:object w:dxaOrig="1900" w:dyaOrig="680" w14:anchorId="0DB6BE5B">
          <v:shape id="_x0000_i1160" type="#_x0000_t75" style="width:95.15pt;height:33.8pt" o:ole="">
            <v:imagedata r:id="rId296" o:title=""/>
          </v:shape>
          <o:OLEObject Type="Embed" ProgID="Equation.DSMT4" ShapeID="_x0000_i1160" DrawAspect="Content" ObjectID="_1837080832" r:id="rId297"/>
        </w:objec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color w:val="000000" w:themeColor="text1"/>
          <w:sz w:val="28"/>
          <w:szCs w:val="28"/>
        </w:rPr>
        <w:t>(2.30)</w:t>
      </w:r>
    </w:p>
    <w:p w14:paraId="5FEF4357" w14:textId="77777777" w:rsidR="003750A6" w:rsidRPr="00D90A67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lastRenderedPageBreak/>
        <w:t>де:</w:t>
      </w:r>
    </w:p>
    <w:p w14:paraId="78F7515F" w14:textId="77777777" w:rsidR="003750A6" w:rsidRPr="00D90A67" w:rsidRDefault="003750A6" w:rsidP="00F80B17">
      <w:pPr>
        <w:pStyle w:val="af0"/>
        <w:numPr>
          <w:ilvl w:val="0"/>
          <w:numId w:val="419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1747A0">
        <w:rPr>
          <w:position w:val="-12"/>
        </w:rPr>
        <w:object w:dxaOrig="300" w:dyaOrig="360" w14:anchorId="36B156C4">
          <v:shape id="_x0000_i1161" type="#_x0000_t75" style="width:15.05pt;height:18.15pt" o:ole="">
            <v:imagedata r:id="rId298" o:title=""/>
          </v:shape>
          <o:OLEObject Type="Embed" ProgID="Equation.DSMT4" ShapeID="_x0000_i1161" DrawAspect="Content" ObjectID="_1837080833" r:id="rId299"/>
        </w:object>
      </w:r>
      <w:r w:rsidRPr="00D90A67">
        <w:rPr>
          <w:color w:val="000000" w:themeColor="text1"/>
          <w:sz w:val="28"/>
          <w:szCs w:val="28"/>
        </w:rPr>
        <w:t>​ — відсоток зменшення витрат часу завдяки автоматизації;</w:t>
      </w:r>
    </w:p>
    <w:p w14:paraId="42F99183" w14:textId="77777777" w:rsidR="003750A6" w:rsidRPr="00D90A67" w:rsidRDefault="003750A6" w:rsidP="00F80B17">
      <w:pPr>
        <w:pStyle w:val="af0"/>
        <w:numPr>
          <w:ilvl w:val="0"/>
          <w:numId w:val="419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1747A0">
        <w:rPr>
          <w:position w:val="-12"/>
        </w:rPr>
        <w:object w:dxaOrig="279" w:dyaOrig="360" w14:anchorId="4C5A6F66">
          <v:shape id="_x0000_i1162" type="#_x0000_t75" style="width:14.4pt;height:18.15pt" o:ole="">
            <v:imagedata r:id="rId300" o:title=""/>
          </v:shape>
          <o:OLEObject Type="Embed" ProgID="Equation.DSMT4" ShapeID="_x0000_i1162" DrawAspect="Content" ObjectID="_1837080834" r:id="rId301"/>
        </w:object>
      </w:r>
      <w:r w:rsidRPr="00D90A67">
        <w:rPr>
          <w:color w:val="000000" w:themeColor="text1"/>
          <w:sz w:val="28"/>
          <w:szCs w:val="28"/>
        </w:rPr>
        <w:t>​ — час виконання процесу вручну;</w:t>
      </w:r>
    </w:p>
    <w:p w14:paraId="7B502CEC" w14:textId="77777777" w:rsidR="003750A6" w:rsidRPr="00D90A67" w:rsidRDefault="003750A6" w:rsidP="00F80B17">
      <w:pPr>
        <w:pStyle w:val="af0"/>
        <w:numPr>
          <w:ilvl w:val="0"/>
          <w:numId w:val="419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1747A0">
        <w:rPr>
          <w:position w:val="-12"/>
        </w:rPr>
        <w:object w:dxaOrig="260" w:dyaOrig="360" w14:anchorId="44707FDC">
          <v:shape id="_x0000_i1163" type="#_x0000_t75" style="width:12.5pt;height:18.15pt" o:ole="">
            <v:imagedata r:id="rId302" o:title=""/>
          </v:shape>
          <o:OLEObject Type="Embed" ProgID="Equation.DSMT4" ShapeID="_x0000_i1163" DrawAspect="Content" ObjectID="_1837080835" r:id="rId303"/>
        </w:object>
      </w:r>
      <w:r w:rsidRPr="00D90A67">
        <w:rPr>
          <w:color w:val="000000" w:themeColor="text1"/>
          <w:sz w:val="28"/>
          <w:szCs w:val="28"/>
        </w:rPr>
        <w:t>​ — час виконання процесу з автоматизацією.</w:t>
      </w:r>
    </w:p>
    <w:p w14:paraId="4DD84DDF" w14:textId="77777777" w:rsidR="003750A6" w:rsidRPr="006B686E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Автоматизація тестування та верифікації в інтегрованих рішеннях дозволяє суттєво зменшити час перевірок, підвищити їх точність та забезпечити безперервний контроль якості навіть у складних розподілених середовищах з високим навантаженням.</w:t>
      </w:r>
    </w:p>
    <w:p w14:paraId="7E3052D4" w14:textId="77777777" w:rsidR="003750A6" w:rsidRPr="000A3324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0A3324">
        <w:rPr>
          <w:color w:val="000000" w:themeColor="text1"/>
          <w:sz w:val="28"/>
          <w:szCs w:val="28"/>
        </w:rPr>
        <w:tab/>
        <w:t>2.5.5 Метрики та індикатори якості</w:t>
      </w:r>
    </w:p>
    <w:p w14:paraId="1EE681A9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Метрики та індикатори якості відіграють ключову роль у процесі оцінювання ефективності інтегрованих рішень, що поєднують розподілені бази даних, децентралізовані обчислення та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>-компоненти. Їх застосування дозволяє об’єктивно вимірювати стан системи, відслідковувати динаміку змін та своєчасно виявляти деградацію продуктивності або надійності [199, с. 51].</w:t>
      </w:r>
    </w:p>
    <w:p w14:paraId="0C08E094" w14:textId="77777777" w:rsidR="003750A6" w:rsidRPr="00FB7376" w:rsidRDefault="003750A6" w:rsidP="00F80B17">
      <w:pPr>
        <w:pStyle w:val="4"/>
        <w:spacing w:before="0" w:after="0" w:line="36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D90A67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Pr="000A3324">
        <w:rPr>
          <w:rFonts w:ascii="Times New Roman" w:hAnsi="Times New Roman" w:cs="Times New Roman"/>
          <w:color w:val="000000" w:themeColor="text1"/>
          <w:sz w:val="28"/>
          <w:szCs w:val="28"/>
        </w:rPr>
        <w:t>1.</w:t>
      </w:r>
      <w:r w:rsidRPr="000A3324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  <w:r w:rsidRPr="000A3324"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>Метрики продуктивності</w:t>
      </w:r>
      <w:r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>:</w:t>
      </w:r>
    </w:p>
    <w:p w14:paraId="4B9C3960" w14:textId="77777777" w:rsidR="003750A6" w:rsidRPr="00D90A67" w:rsidRDefault="003750A6" w:rsidP="00F80B17">
      <w:pPr>
        <w:pStyle w:val="ab"/>
        <w:numPr>
          <w:ilvl w:val="0"/>
          <w:numId w:val="420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Пропускна здатність</w:t>
      </w:r>
      <w:r w:rsidRPr="00D90A67">
        <w:rPr>
          <w:color w:val="000000" w:themeColor="text1"/>
          <w:sz w:val="28"/>
          <w:szCs w:val="28"/>
        </w:rPr>
        <w:t xml:space="preserve"> (</w:t>
      </w:r>
      <w:proofErr w:type="spellStart"/>
      <w:r w:rsidRPr="00D90A67">
        <w:rPr>
          <w:color w:val="000000" w:themeColor="text1"/>
          <w:sz w:val="28"/>
          <w:szCs w:val="28"/>
        </w:rPr>
        <w:t>Transactions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Per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Second</w:t>
      </w:r>
      <w:proofErr w:type="spellEnd"/>
      <w:r w:rsidRPr="00D90A67">
        <w:rPr>
          <w:color w:val="000000" w:themeColor="text1"/>
          <w:sz w:val="28"/>
          <w:szCs w:val="28"/>
        </w:rPr>
        <w:t>, TPS) — кількість транзакцій, оброблених системою за одиницю часу;</w:t>
      </w:r>
    </w:p>
    <w:p w14:paraId="4351E6C6" w14:textId="77777777" w:rsidR="003750A6" w:rsidRPr="00D90A67" w:rsidRDefault="003750A6" w:rsidP="00F80B17">
      <w:pPr>
        <w:pStyle w:val="ab"/>
        <w:numPr>
          <w:ilvl w:val="0"/>
          <w:numId w:val="420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Середній час відгуку</w:t>
      </w:r>
      <w:r w:rsidRPr="00D90A67">
        <w:rPr>
          <w:color w:val="000000" w:themeColor="text1"/>
          <w:sz w:val="28"/>
          <w:szCs w:val="28"/>
        </w:rPr>
        <w:t xml:space="preserve"> — час, необхідний системі для обробки запиту користувача або транзакції;</w:t>
      </w:r>
    </w:p>
    <w:p w14:paraId="380F1E09" w14:textId="77777777" w:rsidR="003750A6" w:rsidRPr="00D90A67" w:rsidRDefault="003750A6" w:rsidP="00F80B17">
      <w:pPr>
        <w:pStyle w:val="ab"/>
        <w:numPr>
          <w:ilvl w:val="0"/>
          <w:numId w:val="420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Latency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 підтвердження транзакцій</w:t>
      </w:r>
      <w:r w:rsidRPr="00D90A67">
        <w:rPr>
          <w:color w:val="000000" w:themeColor="text1"/>
          <w:sz w:val="28"/>
          <w:szCs w:val="28"/>
        </w:rPr>
        <w:t xml:space="preserve"> — затримка між ініціюванням транзакції та її остаточним підтвердженням у мережі [200, с. 88].</w:t>
      </w:r>
    </w:p>
    <w:p w14:paraId="37000C85" w14:textId="77777777" w:rsidR="003750A6" w:rsidRPr="00FB7376" w:rsidRDefault="003750A6" w:rsidP="00F80B17">
      <w:pPr>
        <w:pStyle w:val="4"/>
        <w:spacing w:before="0" w:after="0" w:line="36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D90A67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Pr="000A3324">
        <w:rPr>
          <w:rFonts w:ascii="Times New Roman" w:hAnsi="Times New Roman" w:cs="Times New Roman"/>
          <w:color w:val="000000" w:themeColor="text1"/>
          <w:sz w:val="28"/>
          <w:szCs w:val="28"/>
        </w:rPr>
        <w:t>2.</w:t>
      </w:r>
      <w:r w:rsidRPr="000A3324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  <w:r w:rsidRPr="000A3324"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>Метрики надійності</w:t>
      </w:r>
      <w:r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>:</w:t>
      </w:r>
    </w:p>
    <w:p w14:paraId="17ED2E93" w14:textId="77777777" w:rsidR="003750A6" w:rsidRPr="00D90A67" w:rsidRDefault="003750A6" w:rsidP="00F80B17">
      <w:pPr>
        <w:pStyle w:val="ab"/>
        <w:numPr>
          <w:ilvl w:val="0"/>
          <w:numId w:val="421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Uptime</w:t>
      </w:r>
      <w:proofErr w:type="spellEnd"/>
      <w:r w:rsidRPr="00D90A67">
        <w:rPr>
          <w:color w:val="000000" w:themeColor="text1"/>
          <w:sz w:val="28"/>
          <w:szCs w:val="28"/>
        </w:rPr>
        <w:t xml:space="preserve"> — відсоток часу безперервної роботи системи у визначений період;</w:t>
      </w:r>
    </w:p>
    <w:p w14:paraId="0120723B" w14:textId="77777777" w:rsidR="003750A6" w:rsidRPr="00D90A67" w:rsidRDefault="003750A6" w:rsidP="00F80B17">
      <w:pPr>
        <w:pStyle w:val="ab"/>
        <w:numPr>
          <w:ilvl w:val="0"/>
          <w:numId w:val="421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  <w:lang w:val="en-US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  <w:lang w:val="en-US"/>
        </w:rPr>
        <w:t>MTBF</w:t>
      </w:r>
      <w:r w:rsidRPr="00D90A67">
        <w:rPr>
          <w:color w:val="000000" w:themeColor="text1"/>
          <w:sz w:val="28"/>
          <w:szCs w:val="28"/>
          <w:lang w:val="en-US"/>
        </w:rPr>
        <w:t xml:space="preserve"> (Mean Time Between Failures) — </w:t>
      </w:r>
      <w:r w:rsidRPr="00D90A67">
        <w:rPr>
          <w:color w:val="000000" w:themeColor="text1"/>
          <w:sz w:val="28"/>
          <w:szCs w:val="28"/>
        </w:rPr>
        <w:t>середній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час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між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відмовами;</w:t>
      </w:r>
    </w:p>
    <w:p w14:paraId="54CAF715" w14:textId="77777777" w:rsidR="003750A6" w:rsidRPr="00D90A67" w:rsidRDefault="003750A6" w:rsidP="00F80B17">
      <w:pPr>
        <w:pStyle w:val="ab"/>
        <w:numPr>
          <w:ilvl w:val="0"/>
          <w:numId w:val="421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  <w:lang w:val="en-US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  <w:lang w:val="en-US"/>
        </w:rPr>
        <w:lastRenderedPageBreak/>
        <w:t>RTO</w:t>
      </w:r>
      <w:r w:rsidRPr="00D90A67">
        <w:rPr>
          <w:color w:val="000000" w:themeColor="text1"/>
          <w:sz w:val="28"/>
          <w:szCs w:val="28"/>
          <w:lang w:val="en-US"/>
        </w:rPr>
        <w:t xml:space="preserve"> (Recovery Time Objective) — </w:t>
      </w:r>
      <w:r w:rsidRPr="00D90A67">
        <w:rPr>
          <w:color w:val="000000" w:themeColor="text1"/>
          <w:sz w:val="28"/>
          <w:szCs w:val="28"/>
        </w:rPr>
        <w:t>максимально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допустимий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час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відновлення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роботи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після</w:t>
      </w:r>
      <w:r w:rsidRPr="00D90A67">
        <w:rPr>
          <w:color w:val="000000" w:themeColor="text1"/>
          <w:sz w:val="28"/>
          <w:szCs w:val="28"/>
          <w:lang w:val="en-US"/>
        </w:rPr>
        <w:t xml:space="preserve"> </w:t>
      </w:r>
      <w:r w:rsidRPr="00D90A67">
        <w:rPr>
          <w:color w:val="000000" w:themeColor="text1"/>
          <w:sz w:val="28"/>
          <w:szCs w:val="28"/>
        </w:rPr>
        <w:t>збою</w:t>
      </w:r>
      <w:r w:rsidRPr="00D90A67">
        <w:rPr>
          <w:color w:val="000000" w:themeColor="text1"/>
          <w:sz w:val="28"/>
          <w:szCs w:val="28"/>
          <w:lang w:val="en-US"/>
        </w:rPr>
        <w:t>.</w:t>
      </w:r>
    </w:p>
    <w:p w14:paraId="0975BC92" w14:textId="77777777" w:rsidR="003750A6" w:rsidRPr="00FB7376" w:rsidRDefault="003750A6" w:rsidP="00F80B17">
      <w:pPr>
        <w:pStyle w:val="4"/>
        <w:spacing w:before="0"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90A67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ab/>
      </w:r>
      <w:r w:rsidRPr="00D90A6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 </w:t>
      </w:r>
      <w:r w:rsidRPr="000A3324"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>Метрики узгодженості даних</w:t>
      </w:r>
      <w:r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>:</w:t>
      </w:r>
    </w:p>
    <w:p w14:paraId="04CFE71D" w14:textId="77777777" w:rsidR="003750A6" w:rsidRPr="00D90A67" w:rsidRDefault="003750A6" w:rsidP="00F80B17">
      <w:pPr>
        <w:pStyle w:val="ab"/>
        <w:numPr>
          <w:ilvl w:val="0"/>
          <w:numId w:val="422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Відсоток синхронізованих реплік</w:t>
      </w:r>
      <w:r w:rsidRPr="00D90A67">
        <w:rPr>
          <w:color w:val="000000" w:themeColor="text1"/>
          <w:sz w:val="28"/>
          <w:szCs w:val="28"/>
        </w:rPr>
        <w:t xml:space="preserve"> — співвідношення актуальних копій даних до загальної кількості реплік;</w:t>
      </w:r>
    </w:p>
    <w:p w14:paraId="36E1EE3F" w14:textId="77777777" w:rsidR="003750A6" w:rsidRPr="00D90A67" w:rsidRDefault="003750A6" w:rsidP="00F80B17">
      <w:pPr>
        <w:pStyle w:val="ab"/>
        <w:numPr>
          <w:ilvl w:val="0"/>
          <w:numId w:val="422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Частота конфліктів при реплікації</w:t>
      </w:r>
      <w:r w:rsidRPr="00D90A67">
        <w:rPr>
          <w:color w:val="000000" w:themeColor="text1"/>
          <w:sz w:val="28"/>
          <w:szCs w:val="28"/>
        </w:rPr>
        <w:t xml:space="preserve"> — кількість виявлених розбіжностей у стані даних між вузлами;</w:t>
      </w:r>
    </w:p>
    <w:p w14:paraId="147DAEE5" w14:textId="77777777" w:rsidR="003750A6" w:rsidRPr="00D90A67" w:rsidRDefault="003750A6" w:rsidP="00F80B17">
      <w:pPr>
        <w:pStyle w:val="ab"/>
        <w:numPr>
          <w:ilvl w:val="0"/>
          <w:numId w:val="422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Час синхронізації</w:t>
      </w:r>
      <w:r w:rsidRPr="00D90A67">
        <w:rPr>
          <w:color w:val="000000" w:themeColor="text1"/>
          <w:sz w:val="28"/>
          <w:szCs w:val="28"/>
        </w:rPr>
        <w:t xml:space="preserve"> — період, необхідний для відновлення узгодженості після змін.</w:t>
      </w:r>
    </w:p>
    <w:p w14:paraId="34AB5006" w14:textId="77777777" w:rsidR="003750A6" w:rsidRPr="00FB7376" w:rsidRDefault="003750A6" w:rsidP="00F80B17">
      <w:pPr>
        <w:pStyle w:val="4"/>
        <w:spacing w:before="0"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90A67">
        <w:rPr>
          <w:rFonts w:ascii="Times New Roman" w:hAnsi="Times New Roman" w:cs="Times New Roman"/>
          <w:color w:val="000000" w:themeColor="text1"/>
          <w:sz w:val="28"/>
          <w:szCs w:val="28"/>
        </w:rPr>
        <w:tab/>
        <w:t xml:space="preserve">4. </w:t>
      </w:r>
      <w:r w:rsidRPr="000A3324"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>Метрики безпеки</w:t>
      </w:r>
      <w:r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>:</w:t>
      </w:r>
    </w:p>
    <w:p w14:paraId="2B29BEF0" w14:textId="77777777" w:rsidR="003750A6" w:rsidRPr="00D90A67" w:rsidRDefault="003750A6" w:rsidP="00F80B17">
      <w:pPr>
        <w:pStyle w:val="ab"/>
        <w:numPr>
          <w:ilvl w:val="0"/>
          <w:numId w:val="423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Частота успішних/неуспішних атак</w:t>
      </w:r>
      <w:r w:rsidRPr="00D90A67">
        <w:rPr>
          <w:color w:val="000000" w:themeColor="text1"/>
          <w:sz w:val="28"/>
          <w:szCs w:val="28"/>
        </w:rPr>
        <w:t xml:space="preserve"> — показник, що відображає рівень захищеності системи;</w:t>
      </w:r>
    </w:p>
    <w:p w14:paraId="7B8EBEF9" w14:textId="77777777" w:rsidR="003750A6" w:rsidRPr="00D90A67" w:rsidRDefault="003750A6" w:rsidP="00F80B17">
      <w:pPr>
        <w:pStyle w:val="ab"/>
        <w:numPr>
          <w:ilvl w:val="0"/>
          <w:numId w:val="423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Час виявлення загрози</w:t>
      </w:r>
      <w:r w:rsidRPr="00D90A67">
        <w:rPr>
          <w:color w:val="000000" w:themeColor="text1"/>
          <w:sz w:val="28"/>
          <w:szCs w:val="28"/>
        </w:rPr>
        <w:t xml:space="preserve"> (</w:t>
      </w:r>
      <w:proofErr w:type="spellStart"/>
      <w:r w:rsidRPr="00D90A67">
        <w:rPr>
          <w:color w:val="000000" w:themeColor="text1"/>
          <w:sz w:val="28"/>
          <w:szCs w:val="28"/>
        </w:rPr>
        <w:t>Time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to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Detect</w:t>
      </w:r>
      <w:proofErr w:type="spellEnd"/>
      <w:r w:rsidRPr="00D90A67">
        <w:rPr>
          <w:color w:val="000000" w:themeColor="text1"/>
          <w:sz w:val="28"/>
          <w:szCs w:val="28"/>
        </w:rPr>
        <w:t>, TTD) — інтервал між виникненням інциденту та його ідентифікацією;</w:t>
      </w:r>
    </w:p>
    <w:p w14:paraId="2E4142BB" w14:textId="77777777" w:rsidR="003750A6" w:rsidRPr="00D90A67" w:rsidRDefault="003750A6" w:rsidP="00F80B17">
      <w:pPr>
        <w:pStyle w:val="ab"/>
        <w:numPr>
          <w:ilvl w:val="0"/>
          <w:numId w:val="423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Час реагування на інцидент</w:t>
      </w:r>
      <w:r w:rsidRPr="00D90A67">
        <w:rPr>
          <w:color w:val="000000" w:themeColor="text1"/>
          <w:sz w:val="28"/>
          <w:szCs w:val="28"/>
        </w:rPr>
        <w:t xml:space="preserve"> (</w:t>
      </w:r>
      <w:proofErr w:type="spellStart"/>
      <w:r w:rsidRPr="00D90A67">
        <w:rPr>
          <w:color w:val="000000" w:themeColor="text1"/>
          <w:sz w:val="28"/>
          <w:szCs w:val="28"/>
        </w:rPr>
        <w:t>Time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to</w:t>
      </w:r>
      <w:proofErr w:type="spellEnd"/>
      <w:r w:rsidRPr="00D90A67">
        <w:rPr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color w:val="000000" w:themeColor="text1"/>
          <w:sz w:val="28"/>
          <w:szCs w:val="28"/>
        </w:rPr>
        <w:t>Respond</w:t>
      </w:r>
      <w:proofErr w:type="spellEnd"/>
      <w:r w:rsidRPr="00D90A67">
        <w:rPr>
          <w:color w:val="000000" w:themeColor="text1"/>
          <w:sz w:val="28"/>
          <w:szCs w:val="28"/>
        </w:rPr>
        <w:t>, TTR) — період від виявлення до повного усунення загрози [251, с. 203].</w:t>
      </w:r>
    </w:p>
    <w:p w14:paraId="18A9C58B" w14:textId="77777777" w:rsidR="003750A6" w:rsidRPr="00FB7376" w:rsidRDefault="003750A6" w:rsidP="00F80B17">
      <w:pPr>
        <w:pStyle w:val="4"/>
        <w:spacing w:before="0"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90A67">
        <w:rPr>
          <w:rFonts w:ascii="Times New Roman" w:hAnsi="Times New Roman" w:cs="Times New Roman"/>
          <w:color w:val="000000" w:themeColor="text1"/>
          <w:sz w:val="28"/>
          <w:szCs w:val="28"/>
        </w:rPr>
        <w:tab/>
        <w:t xml:space="preserve">5. </w:t>
      </w:r>
      <w:r w:rsidRPr="000A3324"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>Індикатори ефективності процесів</w:t>
      </w:r>
      <w:r>
        <w:rPr>
          <w:rStyle w:val="ac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>:</w:t>
      </w:r>
    </w:p>
    <w:p w14:paraId="440C3585" w14:textId="77777777" w:rsidR="003750A6" w:rsidRPr="00D90A67" w:rsidRDefault="003750A6" w:rsidP="00F80B17">
      <w:pPr>
        <w:pStyle w:val="ab"/>
        <w:numPr>
          <w:ilvl w:val="0"/>
          <w:numId w:val="424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Automation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Coverage</w:t>
      </w:r>
      <w:proofErr w:type="spellEnd"/>
      <w:r w:rsidRPr="00D90A67">
        <w:rPr>
          <w:color w:val="000000" w:themeColor="text1"/>
          <w:sz w:val="28"/>
          <w:szCs w:val="28"/>
        </w:rPr>
        <w:t xml:space="preserve"> — відсоток тестових сценаріїв, що виконуються автоматично;</w:t>
      </w:r>
    </w:p>
    <w:p w14:paraId="236E08DC" w14:textId="77777777" w:rsidR="003750A6" w:rsidRPr="00D90A67" w:rsidRDefault="003750A6" w:rsidP="00F80B17">
      <w:pPr>
        <w:pStyle w:val="ab"/>
        <w:numPr>
          <w:ilvl w:val="0"/>
          <w:numId w:val="424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Defect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Density</w:t>
      </w:r>
      <w:proofErr w:type="spellEnd"/>
      <w:r w:rsidRPr="00D90A67">
        <w:rPr>
          <w:color w:val="000000" w:themeColor="text1"/>
          <w:sz w:val="28"/>
          <w:szCs w:val="28"/>
        </w:rPr>
        <w:t xml:space="preserve"> — кількість дефектів на одиницю функціональності або коду;</w:t>
      </w:r>
    </w:p>
    <w:p w14:paraId="4F5695B8" w14:textId="77777777" w:rsidR="003750A6" w:rsidRPr="00D90A67" w:rsidRDefault="003750A6" w:rsidP="00F80B17">
      <w:pPr>
        <w:pStyle w:val="ab"/>
        <w:numPr>
          <w:ilvl w:val="0"/>
          <w:numId w:val="424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Test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Pass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 </w:t>
      </w: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Rate</w:t>
      </w:r>
      <w:proofErr w:type="spellEnd"/>
      <w:r w:rsidRPr="00D90A67">
        <w:rPr>
          <w:color w:val="000000" w:themeColor="text1"/>
          <w:sz w:val="28"/>
          <w:szCs w:val="28"/>
        </w:rPr>
        <w:t xml:space="preserve"> — відсоток тестів, що завершились успішно.</w:t>
      </w:r>
    </w:p>
    <w:p w14:paraId="47BA9DB8" w14:textId="77777777" w:rsidR="003750A6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color w:val="000000" w:themeColor="text1"/>
          <w:sz w:val="28"/>
          <w:szCs w:val="28"/>
        </w:rPr>
        <w:tab/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Формальна модель комплексного індексу якості</w:t>
      </w:r>
      <w:r w:rsidRPr="00D90A67">
        <w:rPr>
          <w:color w:val="000000" w:themeColor="text1"/>
          <w:sz w:val="28"/>
          <w:szCs w:val="28"/>
        </w:rPr>
        <w:t xml:space="preserve"> інтегрованої системи може бути виражена як:</w:t>
      </w:r>
    </w:p>
    <w:p w14:paraId="5D416892" w14:textId="77777777" w:rsidR="003750A6" w:rsidRPr="00550850" w:rsidRDefault="003750A6" w:rsidP="00F80B17">
      <w:pPr>
        <w:pStyle w:val="ab"/>
        <w:spacing w:before="0" w:beforeAutospacing="0" w:after="0" w:afterAutospacing="0" w:line="360" w:lineRule="auto"/>
        <w:ind w:left="2160" w:firstLine="720"/>
        <w:jc w:val="center"/>
        <w:rPr>
          <w:color w:val="000000" w:themeColor="text1"/>
          <w:sz w:val="28"/>
          <w:szCs w:val="28"/>
        </w:rPr>
      </w:pPr>
      <w:r w:rsidRPr="00550850">
        <w:rPr>
          <w:position w:val="-14"/>
          <w:sz w:val="28"/>
          <w:szCs w:val="28"/>
        </w:rPr>
        <w:object w:dxaOrig="3560" w:dyaOrig="380" w14:anchorId="2AE5F2AA">
          <v:shape id="_x0000_i1164" type="#_x0000_t75" style="width:177.8pt;height:18.8pt" o:ole="">
            <v:imagedata r:id="rId304" o:title=""/>
          </v:shape>
          <o:OLEObject Type="Embed" ProgID="Equation.DSMT4" ShapeID="_x0000_i1164" DrawAspect="Content" ObjectID="_1837080836" r:id="rId305"/>
        </w:objec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color w:val="000000" w:themeColor="text1"/>
          <w:sz w:val="28"/>
          <w:szCs w:val="28"/>
        </w:rPr>
        <w:t>(2.31)</w:t>
      </w:r>
    </w:p>
    <w:p w14:paraId="315582E1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>де:</w:t>
      </w:r>
    </w:p>
    <w:p w14:paraId="388AC369" w14:textId="77777777" w:rsidR="003750A6" w:rsidRPr="00D90A67" w:rsidRDefault="003750A6" w:rsidP="00F80B17">
      <w:pPr>
        <w:pStyle w:val="ab"/>
        <w:numPr>
          <w:ilvl w:val="0"/>
          <w:numId w:val="425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747A0">
        <w:rPr>
          <w:position w:val="-4"/>
        </w:rPr>
        <w:object w:dxaOrig="240" w:dyaOrig="260" w14:anchorId="529B3222">
          <v:shape id="_x0000_i1165" type="#_x0000_t75" style="width:11.9pt;height:12.5pt" o:ole="">
            <v:imagedata r:id="rId306" o:title=""/>
          </v:shape>
          <o:OLEObject Type="Embed" ProgID="Equation.DSMT4" ShapeID="_x0000_i1165" DrawAspect="Content" ObjectID="_1837080837" r:id="rId307"/>
        </w:object>
      </w:r>
      <w:r w:rsidRPr="00D90A67">
        <w:rPr>
          <w:color w:val="000000" w:themeColor="text1"/>
          <w:sz w:val="28"/>
          <w:szCs w:val="28"/>
        </w:rPr>
        <w:t xml:space="preserve"> — нормалізоване значення продуктивності;</w:t>
      </w:r>
    </w:p>
    <w:p w14:paraId="3E776C89" w14:textId="77777777" w:rsidR="003750A6" w:rsidRPr="00D90A67" w:rsidRDefault="003750A6" w:rsidP="00F80B17">
      <w:pPr>
        <w:pStyle w:val="ab"/>
        <w:numPr>
          <w:ilvl w:val="0"/>
          <w:numId w:val="425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747A0">
        <w:rPr>
          <w:position w:val="-4"/>
        </w:rPr>
        <w:object w:dxaOrig="240" w:dyaOrig="260" w14:anchorId="26DF1C0B">
          <v:shape id="_x0000_i1166" type="#_x0000_t75" style="width:11.9pt;height:12.5pt" o:ole="">
            <v:imagedata r:id="rId308" o:title=""/>
          </v:shape>
          <o:OLEObject Type="Embed" ProgID="Equation.DSMT4" ShapeID="_x0000_i1166" DrawAspect="Content" ObjectID="_1837080838" r:id="rId309"/>
        </w:object>
      </w:r>
      <w:r w:rsidRPr="00D90A67">
        <w:rPr>
          <w:color w:val="000000" w:themeColor="text1"/>
          <w:sz w:val="28"/>
          <w:szCs w:val="28"/>
        </w:rPr>
        <w:t xml:space="preserve"> — надійність;</w:t>
      </w:r>
    </w:p>
    <w:p w14:paraId="068B9200" w14:textId="77777777" w:rsidR="003750A6" w:rsidRPr="00D90A67" w:rsidRDefault="003750A6" w:rsidP="00F80B17">
      <w:pPr>
        <w:pStyle w:val="ab"/>
        <w:numPr>
          <w:ilvl w:val="0"/>
          <w:numId w:val="425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747A0">
        <w:rPr>
          <w:position w:val="-6"/>
        </w:rPr>
        <w:object w:dxaOrig="240" w:dyaOrig="279" w14:anchorId="584395BB">
          <v:shape id="_x0000_i1167" type="#_x0000_t75" style="width:11.9pt;height:14.4pt" o:ole="">
            <v:imagedata r:id="rId310" o:title=""/>
          </v:shape>
          <o:OLEObject Type="Embed" ProgID="Equation.DSMT4" ShapeID="_x0000_i1167" DrawAspect="Content" ObjectID="_1837080839" r:id="rId311"/>
        </w:object>
      </w:r>
      <w:r w:rsidRPr="00D90A67">
        <w:rPr>
          <w:color w:val="000000" w:themeColor="text1"/>
          <w:sz w:val="28"/>
          <w:szCs w:val="28"/>
        </w:rPr>
        <w:t xml:space="preserve"> — узгодженість даних;</w:t>
      </w:r>
    </w:p>
    <w:p w14:paraId="336CAF64" w14:textId="77777777" w:rsidR="003750A6" w:rsidRPr="00D90A67" w:rsidRDefault="003750A6" w:rsidP="00F80B17">
      <w:pPr>
        <w:pStyle w:val="ab"/>
        <w:numPr>
          <w:ilvl w:val="0"/>
          <w:numId w:val="425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747A0">
        <w:rPr>
          <w:position w:val="-6"/>
        </w:rPr>
        <w:object w:dxaOrig="220" w:dyaOrig="279" w14:anchorId="33D40891">
          <v:shape id="_x0000_i1168" type="#_x0000_t75" style="width:11.25pt;height:14.4pt" o:ole="">
            <v:imagedata r:id="rId312" o:title=""/>
          </v:shape>
          <o:OLEObject Type="Embed" ProgID="Equation.DSMT4" ShapeID="_x0000_i1168" DrawAspect="Content" ObjectID="_1837080840" r:id="rId313"/>
        </w:object>
      </w:r>
      <w:r w:rsidRPr="00D90A67">
        <w:rPr>
          <w:color w:val="000000" w:themeColor="text1"/>
          <w:sz w:val="28"/>
          <w:szCs w:val="28"/>
        </w:rPr>
        <w:t xml:space="preserve"> — безпека;</w:t>
      </w:r>
    </w:p>
    <w:p w14:paraId="6B915B4E" w14:textId="77777777" w:rsidR="003750A6" w:rsidRPr="00D90A67" w:rsidRDefault="003750A6" w:rsidP="00F80B17">
      <w:pPr>
        <w:pStyle w:val="ab"/>
        <w:numPr>
          <w:ilvl w:val="0"/>
          <w:numId w:val="425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747A0">
        <w:rPr>
          <w:position w:val="-14"/>
        </w:rPr>
        <w:object w:dxaOrig="1380" w:dyaOrig="380" w14:anchorId="68597026">
          <v:shape id="_x0000_i1169" type="#_x0000_t75" style="width:68.85pt;height:18.8pt" o:ole="">
            <v:imagedata r:id="rId314" o:title=""/>
          </v:shape>
          <o:OLEObject Type="Embed" ProgID="Equation.DSMT4" ShapeID="_x0000_i1169" DrawAspect="Content" ObjectID="_1837080841" r:id="rId315"/>
        </w:object>
      </w:r>
      <w:r w:rsidRPr="00D90A67">
        <w:rPr>
          <w:rStyle w:val="vlist-s"/>
          <w:color w:val="000000" w:themeColor="text1"/>
          <w:sz w:val="28"/>
          <w:szCs w:val="28"/>
        </w:rPr>
        <w:t>​</w:t>
      </w:r>
      <w:r w:rsidRPr="00D90A67">
        <w:rPr>
          <w:color w:val="000000" w:themeColor="text1"/>
          <w:sz w:val="28"/>
          <w:szCs w:val="28"/>
        </w:rPr>
        <w:t xml:space="preserve"> — вагові коефіцієнти, що визначають пріоритети.</w:t>
      </w:r>
    </w:p>
    <w:p w14:paraId="4268A038" w14:textId="77777777" w:rsidR="003750A6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Класифікацію метрик та індикаторів якості інтегрованих рішень наведено на рис. </w:t>
      </w:r>
      <w:r>
        <w:rPr>
          <w:color w:val="000000" w:themeColor="text1"/>
          <w:sz w:val="28"/>
          <w:szCs w:val="28"/>
        </w:rPr>
        <w:t>2</w:t>
      </w:r>
      <w:r w:rsidRPr="00D90A67">
        <w:rPr>
          <w:color w:val="000000" w:themeColor="text1"/>
          <w:sz w:val="28"/>
          <w:szCs w:val="28"/>
        </w:rPr>
        <w:t>.</w:t>
      </w:r>
      <w:r>
        <w:rPr>
          <w:color w:val="000000" w:themeColor="text1"/>
          <w:sz w:val="28"/>
          <w:szCs w:val="28"/>
        </w:rPr>
        <w:t>18</w:t>
      </w:r>
      <w:r w:rsidRPr="00D90A67">
        <w:rPr>
          <w:color w:val="000000" w:themeColor="text1"/>
          <w:sz w:val="28"/>
          <w:szCs w:val="28"/>
        </w:rPr>
        <w:t>. Вона охоплює основні групи показників — від продуктивності та надійності до безпеки та ефективності процесів. Такий підхід дозволяє систематизувати оцінювання та забезпечити повноту моніторингу стану системи.</w:t>
      </w:r>
      <w:r w:rsidRPr="00D90A67">
        <w:rPr>
          <w:color w:val="000000" w:themeColor="text1"/>
          <w:sz w:val="28"/>
          <w:szCs w:val="28"/>
        </w:rPr>
        <w:tab/>
      </w:r>
    </w:p>
    <w:p w14:paraId="632BBBD7" w14:textId="77777777" w:rsidR="000F627B" w:rsidRDefault="000F627B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</w:p>
    <w:p w14:paraId="42D758F0" w14:textId="77777777" w:rsidR="003750A6" w:rsidRPr="009126C3" w:rsidRDefault="003750A6" w:rsidP="00F80B17">
      <w:pPr>
        <w:pStyle w:val="ab"/>
        <w:spacing w:before="0" w:beforeAutospacing="0" w:after="0" w:afterAutospacing="0" w:line="360" w:lineRule="auto"/>
        <w:jc w:val="center"/>
        <w:rPr>
          <w:color w:val="000000" w:themeColor="text1"/>
          <w:sz w:val="28"/>
          <w:szCs w:val="28"/>
        </w:rPr>
      </w:pPr>
      <w:r>
        <w:object w:dxaOrig="8881" w:dyaOrig="5881" w14:anchorId="4A305AF7">
          <v:shape id="_x0000_i1170" type="#_x0000_t75" style="width:275.5pt;height:182.8pt" o:ole="">
            <v:imagedata r:id="rId316" o:title=""/>
          </v:shape>
          <o:OLEObject Type="Embed" ProgID="Visio.Drawing.15" ShapeID="_x0000_i1170" DrawAspect="Content" ObjectID="_1837080842" r:id="rId317"/>
        </w:object>
      </w:r>
    </w:p>
    <w:p w14:paraId="5A7BCBCC" w14:textId="77777777" w:rsidR="003750A6" w:rsidRDefault="003750A6" w:rsidP="00F80B17">
      <w:pPr>
        <w:pStyle w:val="ab"/>
        <w:spacing w:before="0" w:beforeAutospacing="0" w:after="0" w:afterAutospacing="0" w:line="360" w:lineRule="auto"/>
        <w:jc w:val="center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Рис. </w:t>
      </w:r>
      <w:r>
        <w:rPr>
          <w:rStyle w:val="ac"/>
          <w:b w:val="0"/>
          <w:bCs w:val="0"/>
          <w:color w:val="000000" w:themeColor="text1"/>
          <w:sz w:val="28"/>
          <w:szCs w:val="28"/>
        </w:rPr>
        <w:t>2</w:t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.</w:t>
      </w:r>
      <w:r>
        <w:rPr>
          <w:rStyle w:val="ac"/>
          <w:b w:val="0"/>
          <w:bCs w:val="0"/>
          <w:color w:val="000000" w:themeColor="text1"/>
          <w:sz w:val="28"/>
          <w:szCs w:val="28"/>
        </w:rPr>
        <w:t>18 -</w:t>
      </w:r>
      <w:r w:rsidRPr="00D90A67">
        <w:rPr>
          <w:color w:val="000000" w:themeColor="text1"/>
          <w:sz w:val="28"/>
          <w:szCs w:val="28"/>
        </w:rPr>
        <w:t xml:space="preserve"> Класифікація метрик та індикаторів якості інтегрованих рішень у високонавантажених розподілених системах</w:t>
      </w:r>
    </w:p>
    <w:p w14:paraId="570DAEFD" w14:textId="77777777" w:rsidR="000F627B" w:rsidRPr="000A3324" w:rsidRDefault="000F627B" w:rsidP="00F80B17">
      <w:pPr>
        <w:pStyle w:val="ab"/>
        <w:spacing w:before="0" w:beforeAutospacing="0" w:after="0" w:afterAutospacing="0" w:line="360" w:lineRule="auto"/>
        <w:jc w:val="center"/>
        <w:rPr>
          <w:color w:val="000000" w:themeColor="text1"/>
          <w:sz w:val="28"/>
          <w:szCs w:val="28"/>
        </w:rPr>
      </w:pPr>
    </w:p>
    <w:p w14:paraId="5A463E6E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Представлена структура допомагає впорядкувати процес вимірювання якості та створює основу для побудови комплексного індексу оцінки системи.</w:t>
      </w:r>
    </w:p>
    <w:p w14:paraId="53D5DC53" w14:textId="77777777" w:rsidR="003750A6" w:rsidRPr="00FB7376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>Використання комплексної системи метрик і індикаторів дозволяє не лише проводити оцінку поточного стану інтегрованої системи, а й прогнозувати її поведінку під навантаженням, що є необхідною умовою для ефективної експлуатації та планування розвитку.</w:t>
      </w:r>
    </w:p>
    <w:p w14:paraId="4E72383D" w14:textId="4DAE4AAB" w:rsidR="000F627B" w:rsidRDefault="003750A6" w:rsidP="00F80B17">
      <w:pPr>
        <w:shd w:val="clear" w:color="auto" w:fill="FFFFFF"/>
        <w:spacing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</w:r>
      <w:r w:rsidR="000F627B">
        <w:rPr>
          <w:color w:val="000000" w:themeColor="text1"/>
          <w:sz w:val="28"/>
          <w:szCs w:val="28"/>
        </w:rPr>
        <w:br w:type="page"/>
      </w:r>
    </w:p>
    <w:p w14:paraId="0EE45F12" w14:textId="77777777" w:rsidR="003750A6" w:rsidRPr="00317F2F" w:rsidRDefault="003750A6" w:rsidP="00F80B17">
      <w:pPr>
        <w:shd w:val="clear" w:color="auto" w:fill="FFFFFF"/>
        <w:spacing w:line="360" w:lineRule="auto"/>
        <w:jc w:val="both"/>
        <w:rPr>
          <w:b/>
          <w:bCs/>
          <w:color w:val="000000" w:themeColor="text1"/>
          <w:sz w:val="28"/>
          <w:szCs w:val="28"/>
        </w:rPr>
      </w:pPr>
      <w:r w:rsidRPr="00317F2F">
        <w:rPr>
          <w:b/>
          <w:bCs/>
          <w:color w:val="000000" w:themeColor="text1"/>
          <w:sz w:val="28"/>
          <w:szCs w:val="28"/>
        </w:rPr>
        <w:lastRenderedPageBreak/>
        <w:t>2.6 Висновки до розділу 2</w:t>
      </w:r>
    </w:p>
    <w:p w14:paraId="6A1FE005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color w:val="000000" w:themeColor="text1"/>
          <w:sz w:val="28"/>
          <w:szCs w:val="28"/>
        </w:rPr>
        <w:tab/>
        <w:t xml:space="preserve">У ході виконання досліджень, викладених у розділі </w:t>
      </w:r>
      <w:r>
        <w:rPr>
          <w:color w:val="000000" w:themeColor="text1"/>
          <w:sz w:val="28"/>
          <w:szCs w:val="28"/>
        </w:rPr>
        <w:t>2</w:t>
      </w:r>
      <w:r w:rsidRPr="00D90A67">
        <w:rPr>
          <w:color w:val="000000" w:themeColor="text1"/>
          <w:sz w:val="28"/>
          <w:szCs w:val="28"/>
        </w:rPr>
        <w:t xml:space="preserve">, було розроблено комплексні методи та архітектурні рішення, спрямовані на підвищення ефективності функціонування високонавантажених комп’ютерних систем із використанням технології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 xml:space="preserve"> і смарт-контрактів.</w:t>
      </w:r>
    </w:p>
    <w:p w14:paraId="63E21FA4" w14:textId="77777777" w:rsidR="003750A6" w:rsidRPr="00D90A67" w:rsidRDefault="003750A6" w:rsidP="00F80B17">
      <w:pPr>
        <w:pStyle w:val="ab"/>
        <w:numPr>
          <w:ilvl w:val="0"/>
          <w:numId w:val="369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Проєктування</w:t>
      </w:r>
      <w:proofErr w:type="spellEnd"/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 xml:space="preserve"> архітектури</w:t>
      </w:r>
      <w:r w:rsidRPr="00D90A67">
        <w:rPr>
          <w:color w:val="000000" w:themeColor="text1"/>
          <w:sz w:val="28"/>
          <w:szCs w:val="28"/>
        </w:rPr>
        <w:t xml:space="preserve"> (підпункти </w:t>
      </w:r>
      <w:r>
        <w:rPr>
          <w:color w:val="000000" w:themeColor="text1"/>
          <w:sz w:val="28"/>
          <w:szCs w:val="28"/>
        </w:rPr>
        <w:t>2</w:t>
      </w:r>
      <w:r w:rsidRPr="00D90A67">
        <w:rPr>
          <w:color w:val="000000" w:themeColor="text1"/>
          <w:sz w:val="28"/>
          <w:szCs w:val="28"/>
        </w:rPr>
        <w:t>.1–</w:t>
      </w:r>
      <w:r>
        <w:rPr>
          <w:color w:val="000000" w:themeColor="text1"/>
          <w:sz w:val="28"/>
          <w:szCs w:val="28"/>
        </w:rPr>
        <w:t>2</w:t>
      </w:r>
      <w:r w:rsidRPr="00D90A67">
        <w:rPr>
          <w:color w:val="000000" w:themeColor="text1"/>
          <w:sz w:val="28"/>
          <w:szCs w:val="28"/>
        </w:rPr>
        <w:t xml:space="preserve">.2) засвідчило, що інтеграція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 xml:space="preserve">-рівня у високонавантажену систему потребує адаптації мережевих протоколів, оптимізації обчислювальних потоків і балансування між безпекою та продуктивністю. Запропоновані моделі дозволяють </w:t>
      </w:r>
      <w:proofErr w:type="spellStart"/>
      <w:r w:rsidRPr="00D90A67">
        <w:rPr>
          <w:color w:val="000000" w:themeColor="text1"/>
          <w:sz w:val="28"/>
          <w:szCs w:val="28"/>
        </w:rPr>
        <w:t>гнучко</w:t>
      </w:r>
      <w:proofErr w:type="spellEnd"/>
      <w:r w:rsidRPr="00D90A67">
        <w:rPr>
          <w:color w:val="000000" w:themeColor="text1"/>
          <w:sz w:val="28"/>
          <w:szCs w:val="28"/>
        </w:rPr>
        <w:t xml:space="preserve"> налаштовувати параметри взаємодії між традиційними та децентралізованими компонентами.</w:t>
      </w:r>
    </w:p>
    <w:p w14:paraId="74E4D222" w14:textId="77777777" w:rsidR="003750A6" w:rsidRPr="00D90A67" w:rsidRDefault="003750A6" w:rsidP="00F80B17">
      <w:pPr>
        <w:pStyle w:val="ab"/>
        <w:numPr>
          <w:ilvl w:val="0"/>
          <w:numId w:val="369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Алгоритмічні підходи до масштабування та реплікації</w:t>
      </w:r>
      <w:r w:rsidRPr="00D90A67">
        <w:rPr>
          <w:color w:val="000000" w:themeColor="text1"/>
          <w:sz w:val="28"/>
          <w:szCs w:val="28"/>
        </w:rPr>
        <w:t xml:space="preserve"> (підпункти </w:t>
      </w:r>
      <w:r>
        <w:rPr>
          <w:color w:val="000000" w:themeColor="text1"/>
          <w:sz w:val="28"/>
          <w:szCs w:val="28"/>
        </w:rPr>
        <w:t>2</w:t>
      </w:r>
      <w:r w:rsidRPr="00D90A67">
        <w:rPr>
          <w:color w:val="000000" w:themeColor="text1"/>
          <w:sz w:val="28"/>
          <w:szCs w:val="28"/>
        </w:rPr>
        <w:t>.3–</w:t>
      </w:r>
      <w:r>
        <w:rPr>
          <w:color w:val="000000" w:themeColor="text1"/>
          <w:sz w:val="28"/>
          <w:szCs w:val="28"/>
        </w:rPr>
        <w:t>2</w:t>
      </w:r>
      <w:r w:rsidRPr="00D90A67">
        <w:rPr>
          <w:color w:val="000000" w:themeColor="text1"/>
          <w:sz w:val="28"/>
          <w:szCs w:val="28"/>
        </w:rPr>
        <w:t>.4) дали змогу сформувати оптимальні стратегії синхронізації даних у розподіленому середовищі. Зокрема, розроблені алгоритми забезпечують підвищення надійності транзакцій за рахунок адаптивного вибору кількості підтверджень та ефективного розподілу обчислювальних шарів із реплікацією даних.</w:t>
      </w:r>
    </w:p>
    <w:p w14:paraId="095E505A" w14:textId="77777777" w:rsidR="003750A6" w:rsidRPr="00D90A67" w:rsidRDefault="003750A6" w:rsidP="00F80B17">
      <w:pPr>
        <w:pStyle w:val="ab"/>
        <w:numPr>
          <w:ilvl w:val="0"/>
          <w:numId w:val="369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Методологія тестування та верифікації інтегрованих рішень</w:t>
      </w:r>
      <w:r w:rsidRPr="00D90A67">
        <w:rPr>
          <w:color w:val="000000" w:themeColor="text1"/>
          <w:sz w:val="28"/>
          <w:szCs w:val="28"/>
        </w:rPr>
        <w:t xml:space="preserve"> (підпункт </w:t>
      </w:r>
      <w:r>
        <w:rPr>
          <w:color w:val="000000" w:themeColor="text1"/>
          <w:sz w:val="28"/>
          <w:szCs w:val="28"/>
        </w:rPr>
        <w:t>2</w:t>
      </w:r>
      <w:r w:rsidRPr="00D90A67">
        <w:rPr>
          <w:color w:val="000000" w:themeColor="text1"/>
          <w:sz w:val="28"/>
          <w:szCs w:val="28"/>
        </w:rPr>
        <w:t>.5) визначила комплекс інструментів і метрик, що забезпечують об’єктивну оцінку продуктивності, надійності, узгодженості даних і безпеки системи. Запропоновано автоматизований підхід на основі CI/CD, контейнеризації та моніторингу, що знижує часові витрати й підвищує точність перевірок.</w:t>
      </w:r>
    </w:p>
    <w:p w14:paraId="023D32B0" w14:textId="77777777" w:rsidR="003750A6" w:rsidRPr="00D90A67" w:rsidRDefault="003750A6" w:rsidP="00F80B17">
      <w:pPr>
        <w:pStyle w:val="ab"/>
        <w:numPr>
          <w:ilvl w:val="0"/>
          <w:numId w:val="369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Системна інтеграція та комплексне оцінювання</w:t>
      </w:r>
      <w:r w:rsidRPr="00D90A67">
        <w:rPr>
          <w:color w:val="000000" w:themeColor="text1"/>
          <w:sz w:val="28"/>
          <w:szCs w:val="28"/>
        </w:rPr>
        <w:t xml:space="preserve"> підтвердили, що застосування розроблених підходів дозволяє досягти балансу між масштабованістю, </w:t>
      </w:r>
      <w:proofErr w:type="spellStart"/>
      <w:r w:rsidRPr="00D90A67">
        <w:rPr>
          <w:color w:val="000000" w:themeColor="text1"/>
          <w:sz w:val="28"/>
          <w:szCs w:val="28"/>
        </w:rPr>
        <w:t>відмовостійкістю</w:t>
      </w:r>
      <w:proofErr w:type="spellEnd"/>
      <w:r w:rsidRPr="00D90A67">
        <w:rPr>
          <w:color w:val="000000" w:themeColor="text1"/>
          <w:sz w:val="28"/>
          <w:szCs w:val="28"/>
        </w:rPr>
        <w:t xml:space="preserve"> та безпекою при збереженні високої швидкодії. Це особливо важливо для систем, що працюють у режимах пікового навантаження та критично залежать від швидкості обробки транзакцій.</w:t>
      </w:r>
    </w:p>
    <w:p w14:paraId="00CE40F0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color w:val="000000" w:themeColor="text1"/>
          <w:sz w:val="28"/>
          <w:szCs w:val="28"/>
        </w:rPr>
        <w:lastRenderedPageBreak/>
        <w:tab/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Наукова новизна</w:t>
      </w:r>
      <w:r w:rsidRPr="00D90A67">
        <w:rPr>
          <w:color w:val="000000" w:themeColor="text1"/>
          <w:sz w:val="28"/>
          <w:szCs w:val="28"/>
        </w:rPr>
        <w:t xml:space="preserve"> отриманих результатів полягає в поєднанні принципів </w:t>
      </w:r>
      <w:proofErr w:type="spellStart"/>
      <w:r w:rsidRPr="00D90A67">
        <w:rPr>
          <w:color w:val="000000" w:themeColor="text1"/>
          <w:sz w:val="28"/>
          <w:szCs w:val="28"/>
        </w:rPr>
        <w:t>блокчейн</w:t>
      </w:r>
      <w:proofErr w:type="spellEnd"/>
      <w:r w:rsidRPr="00D90A67">
        <w:rPr>
          <w:color w:val="000000" w:themeColor="text1"/>
          <w:sz w:val="28"/>
          <w:szCs w:val="28"/>
        </w:rPr>
        <w:t>-архітектури з адаптивними алгоритмами реплікації та інтегрованими методиками тестування, що дає змогу створювати комплексні високонавантажені системи нового покоління.</w:t>
      </w:r>
    </w:p>
    <w:p w14:paraId="039DF71C" w14:textId="77777777" w:rsidR="003750A6" w:rsidRPr="00D90A67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color w:val="000000" w:themeColor="text1"/>
          <w:sz w:val="28"/>
          <w:szCs w:val="28"/>
        </w:rPr>
        <w:tab/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Практична цінність</w:t>
      </w:r>
      <w:r w:rsidRPr="00D90A67">
        <w:rPr>
          <w:color w:val="000000" w:themeColor="text1"/>
          <w:sz w:val="28"/>
          <w:szCs w:val="28"/>
        </w:rPr>
        <w:t xml:space="preserve"> розробок полягає в можливості їхнього впровадження у фінансових, промислових, енергетичних та оборонних інформаційних системах, де критично важливими є безпека, узгодженість даних і стабільна робота під великим навантаженням.</w:t>
      </w:r>
    </w:p>
    <w:p w14:paraId="5E1D8EF5" w14:textId="77777777" w:rsidR="003750A6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90A67">
        <w:rPr>
          <w:rStyle w:val="ac"/>
          <w:color w:val="000000" w:themeColor="text1"/>
          <w:sz w:val="28"/>
          <w:szCs w:val="28"/>
        </w:rPr>
        <w:tab/>
      </w:r>
      <w:r w:rsidRPr="00D90A67">
        <w:rPr>
          <w:rStyle w:val="ac"/>
          <w:b w:val="0"/>
          <w:bCs w:val="0"/>
          <w:color w:val="000000" w:themeColor="text1"/>
          <w:sz w:val="28"/>
          <w:szCs w:val="28"/>
        </w:rPr>
        <w:t>Перспективи подальших досліджень</w:t>
      </w:r>
      <w:r w:rsidRPr="00D90A67">
        <w:rPr>
          <w:color w:val="000000" w:themeColor="text1"/>
          <w:sz w:val="28"/>
          <w:szCs w:val="28"/>
        </w:rPr>
        <w:t xml:space="preserve"> передбачають розвиток методів прогнозної аналітики стану мережі, інтеграцію з технологіями штучного інтелекту для адаптивного управління обчислювальними ресурсами та розробку нових консенсусних алгоритмів, орієнтованих на високопродуктивні середовища.</w:t>
      </w:r>
      <w:r>
        <w:rPr>
          <w:color w:val="000000" w:themeColor="text1"/>
          <w:sz w:val="28"/>
          <w:szCs w:val="28"/>
        </w:rPr>
        <w:br w:type="page"/>
      </w:r>
    </w:p>
    <w:p w14:paraId="2F023703" w14:textId="77777777" w:rsidR="003750A6" w:rsidRDefault="003750A6" w:rsidP="00F80B17">
      <w:pPr>
        <w:pStyle w:val="Normal1"/>
        <w:spacing w:line="36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lastRenderedPageBreak/>
        <w:t xml:space="preserve">3. </w:t>
      </w:r>
      <w:r w:rsidRPr="00B85E9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ЕКСПЕРИМЕНТАЛЬНІ ДОСЛІДЖЕННЯ ТА ОЦІНКА ЕФЕКТИВНОСТІ РОЗРОБЛЕНИХ МЕТОДІВ</w:t>
      </w:r>
    </w:p>
    <w:p w14:paraId="03052A43" w14:textId="77777777" w:rsidR="003750A6" w:rsidRPr="00B85E9B" w:rsidRDefault="003750A6" w:rsidP="00F80B17">
      <w:pPr>
        <w:pStyle w:val="Normal1"/>
        <w:spacing w:line="36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7832FA58" w14:textId="77777777" w:rsidR="003750A6" w:rsidRPr="00B85E9B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 xml:space="preserve">У попередніх розділах дисертаційної роботи було розглянуто теоретичні основи технології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 xml:space="preserve"> та смарт-контрактів, проаналізовано існуючі підходи до оптимізації високонавантажених комп’ютерних систем, а також запропоновано архітектурні рішення та алгоритми для інтеграції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-компонентів у середовище ВКС. Наступним кроком є експериментальна перевірка розроблених методів, яка дозволить оцінити їхню ефективність у реальних та наближених до реальних умовах.</w:t>
      </w:r>
    </w:p>
    <w:p w14:paraId="56BAF00A" w14:textId="77777777" w:rsidR="003750A6" w:rsidRPr="00B85E9B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>Основною метою експериментальних досліджень є перевірка продуктивності, масштабованості та надійності розроблених алгоритмів та моделей, а також порівняння їх із традиційними підходами до організації високонавантажених систем. Для цього було сформовано набір експериментальних сценаріїв, які враховують різні умови функціонування системи: від нормального робочого навантаження до стрес-тестів із моделюванням відмов та пікових обсягів транзакцій.</w:t>
      </w:r>
    </w:p>
    <w:p w14:paraId="5C9799F4" w14:textId="77777777" w:rsidR="003750A6" w:rsidRPr="00B85E9B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 xml:space="preserve">Результати досліджень дозволять зробити висновки щодо практичної доцільності впровадження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-рішень у високонавантажені комп’ютерні системи та підтвердять гіпотезу про підвищення ефективності їх функціонування за рахунок децентралізованих механізмів управління, обробки даних та забезпечення узгодженості транзакцій.</w:t>
      </w:r>
    </w:p>
    <w:p w14:paraId="3EFA1C2D" w14:textId="77777777" w:rsidR="003750A6" w:rsidRPr="00B85E9B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</w:p>
    <w:p w14:paraId="1C17D1D3" w14:textId="77777777" w:rsidR="003750A6" w:rsidRDefault="003750A6" w:rsidP="00F80B17">
      <w:pPr>
        <w:pStyle w:val="Normal1"/>
        <w:spacing w:line="36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ab/>
        <w:t>3</w:t>
      </w:r>
      <w:r w:rsidRPr="00B85E9B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>.1. Опис експериментальної платформи та вибіркових сценаріїв тестування</w:t>
      </w:r>
    </w:p>
    <w:p w14:paraId="58D95F92" w14:textId="77777777" w:rsidR="003750A6" w:rsidRPr="00EB2075" w:rsidRDefault="003750A6" w:rsidP="00F80B17">
      <w:pPr>
        <w:pStyle w:val="Normal1"/>
        <w:spacing w:line="360" w:lineRule="auto"/>
        <w:jc w:val="both"/>
        <w:rPr>
          <w:rFonts w:ascii="Times New Roman" w:hAnsi="Times New Roman" w:cs="Times New Roman"/>
          <w:iCs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ab/>
        <w:t>3</w:t>
      </w:r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 xml:space="preserve">.1.1. </w:t>
      </w:r>
      <w:r w:rsidRPr="00146E3A">
        <w:rPr>
          <w:rFonts w:ascii="Times New Roman" w:hAnsi="Times New Roman" w:cs="Times New Roman"/>
          <w:iCs/>
          <w:color w:val="000000" w:themeColor="text1"/>
          <w:sz w:val="28"/>
          <w:szCs w:val="28"/>
        </w:rPr>
        <w:t>Загальні вимоги до експериментальної перевірки</w:t>
      </w:r>
    </w:p>
    <w:p w14:paraId="26344EAA" w14:textId="77777777" w:rsidR="003750A6" w:rsidRPr="00146E3A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46E3A">
        <w:rPr>
          <w:color w:val="000000" w:themeColor="text1"/>
          <w:sz w:val="28"/>
          <w:szCs w:val="28"/>
        </w:rPr>
        <w:tab/>
        <w:t xml:space="preserve">Експериментальна перевірка спрямована на підтвердження працездатності, ефективності та відтворюваності запропонованих у попередніх розділах моделей і алгоритмів інтеграції </w:t>
      </w:r>
      <w:proofErr w:type="spellStart"/>
      <w:r w:rsidRPr="00146E3A">
        <w:rPr>
          <w:color w:val="000000" w:themeColor="text1"/>
          <w:sz w:val="28"/>
          <w:szCs w:val="28"/>
        </w:rPr>
        <w:t>блокчейну</w:t>
      </w:r>
      <w:proofErr w:type="spellEnd"/>
      <w:r w:rsidRPr="00146E3A">
        <w:rPr>
          <w:color w:val="000000" w:themeColor="text1"/>
          <w:sz w:val="28"/>
          <w:szCs w:val="28"/>
        </w:rPr>
        <w:t xml:space="preserve"> та смарт-контрактів у високонавантажені системи. Методологічна основа досліджень </w:t>
      </w:r>
      <w:r w:rsidRPr="00146E3A">
        <w:rPr>
          <w:color w:val="000000" w:themeColor="text1"/>
          <w:sz w:val="28"/>
          <w:szCs w:val="28"/>
        </w:rPr>
        <w:lastRenderedPageBreak/>
        <w:t xml:space="preserve">спирається на принципи системного тестування, </w:t>
      </w:r>
      <w:proofErr w:type="spellStart"/>
      <w:r w:rsidRPr="00146E3A">
        <w:rPr>
          <w:color w:val="000000" w:themeColor="text1"/>
          <w:sz w:val="28"/>
          <w:szCs w:val="28"/>
        </w:rPr>
        <w:t>валідації</w:t>
      </w:r>
      <w:proofErr w:type="spellEnd"/>
      <w:r w:rsidRPr="00146E3A">
        <w:rPr>
          <w:color w:val="000000" w:themeColor="text1"/>
          <w:sz w:val="28"/>
          <w:szCs w:val="28"/>
        </w:rPr>
        <w:t xml:space="preserve"> та верифікації (</w:t>
      </w:r>
      <w:r w:rsidRPr="00B85E9B">
        <w:rPr>
          <w:color w:val="000000" w:themeColor="text1"/>
          <w:sz w:val="28"/>
          <w:szCs w:val="28"/>
        </w:rPr>
        <w:t>V</w:t>
      </w:r>
      <w:r w:rsidRPr="00146E3A">
        <w:rPr>
          <w:color w:val="000000" w:themeColor="text1"/>
          <w:sz w:val="28"/>
          <w:szCs w:val="28"/>
        </w:rPr>
        <w:t>&amp;</w:t>
      </w:r>
      <w:r w:rsidRPr="00B85E9B">
        <w:rPr>
          <w:color w:val="000000" w:themeColor="text1"/>
          <w:sz w:val="28"/>
          <w:szCs w:val="28"/>
        </w:rPr>
        <w:t>V</w:t>
      </w:r>
      <w:r w:rsidRPr="00146E3A">
        <w:rPr>
          <w:color w:val="000000" w:themeColor="text1"/>
          <w:sz w:val="28"/>
          <w:szCs w:val="28"/>
        </w:rPr>
        <w:t xml:space="preserve">), метрології продуктивності та надійності розподілених систем, а також на практики автоматизації експериментів і </w:t>
      </w:r>
      <w:proofErr w:type="spellStart"/>
      <w:r w:rsidRPr="00146E3A">
        <w:rPr>
          <w:color w:val="000000" w:themeColor="text1"/>
          <w:sz w:val="28"/>
          <w:szCs w:val="28"/>
        </w:rPr>
        <w:t>спостережуваності</w:t>
      </w:r>
      <w:proofErr w:type="spellEnd"/>
      <w:r w:rsidRPr="00146E3A">
        <w:rPr>
          <w:color w:val="000000" w:themeColor="text1"/>
          <w:sz w:val="28"/>
          <w:szCs w:val="28"/>
        </w:rPr>
        <w:t xml:space="preserve"> (</w:t>
      </w:r>
      <w:proofErr w:type="spellStart"/>
      <w:r w:rsidRPr="00B85E9B">
        <w:rPr>
          <w:color w:val="000000" w:themeColor="text1"/>
          <w:sz w:val="28"/>
          <w:szCs w:val="28"/>
        </w:rPr>
        <w:t>observability</w:t>
      </w:r>
      <w:proofErr w:type="spellEnd"/>
      <w:r w:rsidRPr="00146E3A">
        <w:rPr>
          <w:color w:val="000000" w:themeColor="text1"/>
          <w:sz w:val="28"/>
          <w:szCs w:val="28"/>
        </w:rPr>
        <w:t>) [186, с. 25–30; 187, с. 41–46; 193; 59, с. 77–83].</w:t>
      </w:r>
    </w:p>
    <w:p w14:paraId="3FBA9571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46E3A">
        <w:rPr>
          <w:rStyle w:val="ac"/>
          <w:b w:val="0"/>
          <w:color w:val="000000" w:themeColor="text1"/>
          <w:sz w:val="28"/>
          <w:szCs w:val="28"/>
        </w:rPr>
        <w:tab/>
        <w:t>Відтворюваність і контроль змінних</w:t>
      </w:r>
      <w:r>
        <w:rPr>
          <w:rStyle w:val="ac"/>
          <w:b w:val="0"/>
          <w:color w:val="000000" w:themeColor="text1"/>
          <w:sz w:val="28"/>
          <w:szCs w:val="28"/>
        </w:rPr>
        <w:t xml:space="preserve">. </w:t>
      </w:r>
      <w:r w:rsidRPr="00146E3A">
        <w:rPr>
          <w:color w:val="000000" w:themeColor="text1"/>
          <w:sz w:val="28"/>
          <w:szCs w:val="28"/>
        </w:rPr>
        <w:t xml:space="preserve">Результати мають відтворюватися за фіксованих версій програмного забезпечення, конфігурацій мережі та обладнання, однакових початкових станів ланцюга/бази даних і детермінованих генераторів навантаження. </w:t>
      </w:r>
      <w:r w:rsidRPr="00B85E9B">
        <w:rPr>
          <w:color w:val="000000" w:themeColor="text1"/>
          <w:sz w:val="28"/>
          <w:szCs w:val="28"/>
        </w:rPr>
        <w:t>Це унеможливлює двозначність трактувань та відповідає вимогам IEEE V&amp;V [193], а також класичним підходам експериментального тестування ПЗ [186, с. 51–56; 188, с. 67–71].</w:t>
      </w:r>
    </w:p>
    <w:p w14:paraId="7403E70A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rStyle w:val="ac"/>
          <w:color w:val="000000" w:themeColor="text1"/>
          <w:sz w:val="28"/>
          <w:szCs w:val="28"/>
        </w:rPr>
        <w:tab/>
      </w:r>
      <w:r w:rsidRPr="00EB2075">
        <w:rPr>
          <w:rStyle w:val="ac"/>
          <w:b w:val="0"/>
          <w:color w:val="000000" w:themeColor="text1"/>
          <w:sz w:val="28"/>
          <w:szCs w:val="28"/>
        </w:rPr>
        <w:t xml:space="preserve">Репрезентативні робочі навантаження. </w:t>
      </w:r>
      <w:r w:rsidRPr="00B85E9B">
        <w:rPr>
          <w:color w:val="000000" w:themeColor="text1"/>
          <w:sz w:val="28"/>
          <w:szCs w:val="28"/>
        </w:rPr>
        <w:t>Набори транзакцій і запитів мають відображати реальні профілі: змішане читання/запис, варіабельні обсяги даних, «довгі хвости» у затримках та нерівномірність трафіку («</w:t>
      </w:r>
      <w:proofErr w:type="spellStart"/>
      <w:r w:rsidRPr="00B85E9B">
        <w:rPr>
          <w:color w:val="000000" w:themeColor="text1"/>
          <w:sz w:val="28"/>
          <w:szCs w:val="28"/>
        </w:rPr>
        <w:t>tail</w:t>
      </w:r>
      <w:proofErr w:type="spellEnd"/>
      <w:r w:rsidRPr="00B85E9B">
        <w:rPr>
          <w:color w:val="000000" w:themeColor="text1"/>
          <w:sz w:val="28"/>
          <w:szCs w:val="28"/>
        </w:rPr>
        <w:t xml:space="preserve"> </w:t>
      </w:r>
      <w:proofErr w:type="spellStart"/>
      <w:r w:rsidRPr="00B85E9B">
        <w:rPr>
          <w:color w:val="000000" w:themeColor="text1"/>
          <w:sz w:val="28"/>
          <w:szCs w:val="28"/>
        </w:rPr>
        <w:t>at</w:t>
      </w:r>
      <w:proofErr w:type="spellEnd"/>
      <w:r w:rsidRPr="00B85E9B">
        <w:rPr>
          <w:color w:val="000000" w:themeColor="text1"/>
          <w:sz w:val="28"/>
          <w:szCs w:val="28"/>
        </w:rPr>
        <w:t xml:space="preserve"> </w:t>
      </w:r>
      <w:proofErr w:type="spellStart"/>
      <w:r w:rsidRPr="00B85E9B">
        <w:rPr>
          <w:color w:val="000000" w:themeColor="text1"/>
          <w:sz w:val="28"/>
          <w:szCs w:val="28"/>
        </w:rPr>
        <w:t>scale</w:t>
      </w:r>
      <w:proofErr w:type="spellEnd"/>
      <w:r w:rsidRPr="00B85E9B">
        <w:rPr>
          <w:color w:val="000000" w:themeColor="text1"/>
          <w:sz w:val="28"/>
          <w:szCs w:val="28"/>
        </w:rPr>
        <w:t xml:space="preserve">») [184, с. 74–80; 47, с. 103–107]. Для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 xml:space="preserve">-сценаріїв передбачаються як </w:t>
      </w:r>
      <w:proofErr w:type="spellStart"/>
      <w:r w:rsidRPr="00B85E9B">
        <w:rPr>
          <w:color w:val="000000" w:themeColor="text1"/>
          <w:sz w:val="28"/>
          <w:szCs w:val="28"/>
        </w:rPr>
        <w:t>on-chain</w:t>
      </w:r>
      <w:proofErr w:type="spellEnd"/>
      <w:r w:rsidRPr="00B85E9B">
        <w:rPr>
          <w:color w:val="000000" w:themeColor="text1"/>
          <w:sz w:val="28"/>
          <w:szCs w:val="28"/>
        </w:rPr>
        <w:t xml:space="preserve"> операції зі смарт-контрактами, так і гібридні варіанти з </w:t>
      </w:r>
      <w:proofErr w:type="spellStart"/>
      <w:r w:rsidRPr="00B85E9B">
        <w:rPr>
          <w:color w:val="000000" w:themeColor="text1"/>
          <w:sz w:val="28"/>
          <w:szCs w:val="28"/>
        </w:rPr>
        <w:t>off-chain</w:t>
      </w:r>
      <w:proofErr w:type="spellEnd"/>
      <w:r w:rsidRPr="00B85E9B">
        <w:rPr>
          <w:color w:val="000000" w:themeColor="text1"/>
          <w:sz w:val="28"/>
          <w:szCs w:val="28"/>
        </w:rPr>
        <w:t xml:space="preserve"> обробкою та </w:t>
      </w:r>
      <w:proofErr w:type="spellStart"/>
      <w:r w:rsidRPr="00B85E9B">
        <w:rPr>
          <w:color w:val="000000" w:themeColor="text1"/>
          <w:sz w:val="28"/>
          <w:szCs w:val="28"/>
        </w:rPr>
        <w:t>ончейн</w:t>
      </w:r>
      <w:proofErr w:type="spellEnd"/>
      <w:r w:rsidRPr="00B85E9B">
        <w:rPr>
          <w:color w:val="000000" w:themeColor="text1"/>
          <w:sz w:val="28"/>
          <w:szCs w:val="28"/>
        </w:rPr>
        <w:t>-фіксацією результатів [83; 119].</w:t>
      </w:r>
    </w:p>
    <w:p w14:paraId="54C3666A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rStyle w:val="ac"/>
          <w:color w:val="000000" w:themeColor="text1"/>
          <w:sz w:val="28"/>
          <w:szCs w:val="28"/>
        </w:rPr>
        <w:tab/>
      </w:r>
      <w:r w:rsidRPr="00EB2075">
        <w:rPr>
          <w:rStyle w:val="ac"/>
          <w:b w:val="0"/>
          <w:color w:val="000000" w:themeColor="text1"/>
          <w:sz w:val="28"/>
          <w:szCs w:val="28"/>
        </w:rPr>
        <w:t>Коректність і узгодженість.</w:t>
      </w:r>
      <w:r>
        <w:rPr>
          <w:rStyle w:val="ac"/>
          <w:color w:val="000000" w:themeColor="text1"/>
          <w:sz w:val="28"/>
          <w:szCs w:val="28"/>
        </w:rPr>
        <w:t xml:space="preserve"> </w:t>
      </w:r>
      <w:r w:rsidRPr="00FD421C">
        <w:rPr>
          <w:rStyle w:val="ac"/>
          <w:color w:val="000000" w:themeColor="text1"/>
          <w:sz w:val="28"/>
          <w:szCs w:val="28"/>
        </w:rPr>
        <w:tab/>
      </w:r>
      <w:r w:rsidRPr="00B85E9B">
        <w:rPr>
          <w:color w:val="000000" w:themeColor="text1"/>
          <w:sz w:val="28"/>
          <w:szCs w:val="28"/>
        </w:rPr>
        <w:t xml:space="preserve">Паралельно з продуктивністю оцінюється узгодженість станів і </w:t>
      </w:r>
      <w:proofErr w:type="spellStart"/>
      <w:r w:rsidRPr="00B85E9B">
        <w:rPr>
          <w:color w:val="000000" w:themeColor="text1"/>
          <w:sz w:val="28"/>
          <w:szCs w:val="28"/>
        </w:rPr>
        <w:t>транзакційна</w:t>
      </w:r>
      <w:proofErr w:type="spellEnd"/>
      <w:r w:rsidRPr="00B85E9B">
        <w:rPr>
          <w:color w:val="000000" w:themeColor="text1"/>
          <w:sz w:val="28"/>
          <w:szCs w:val="28"/>
        </w:rPr>
        <w:t xml:space="preserve"> правильність під навантаженням і у випадку часткових відмов. Орієнтир — моделі CAP та </w:t>
      </w:r>
      <w:proofErr w:type="spellStart"/>
      <w:r w:rsidRPr="00B85E9B">
        <w:rPr>
          <w:color w:val="000000" w:themeColor="text1"/>
          <w:sz w:val="28"/>
          <w:szCs w:val="28"/>
        </w:rPr>
        <w:t>транзакційна</w:t>
      </w:r>
      <w:proofErr w:type="spellEnd"/>
      <w:r w:rsidRPr="00B85E9B">
        <w:rPr>
          <w:color w:val="000000" w:themeColor="text1"/>
          <w:sz w:val="28"/>
          <w:szCs w:val="28"/>
        </w:rPr>
        <w:t xml:space="preserve"> семантика в розподілених системах [61; 62; 176, с. 88–94; 180, с. 211–220].</w:t>
      </w:r>
    </w:p>
    <w:p w14:paraId="673CCD0B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rStyle w:val="ac"/>
          <w:color w:val="000000" w:themeColor="text1"/>
          <w:sz w:val="28"/>
          <w:szCs w:val="28"/>
        </w:rPr>
        <w:tab/>
      </w:r>
      <w:proofErr w:type="spellStart"/>
      <w:r w:rsidRPr="00EB2075">
        <w:rPr>
          <w:rStyle w:val="ac"/>
          <w:b w:val="0"/>
          <w:color w:val="000000" w:themeColor="text1"/>
          <w:sz w:val="28"/>
          <w:szCs w:val="28"/>
        </w:rPr>
        <w:t>Порівнюваність</w:t>
      </w:r>
      <w:proofErr w:type="spellEnd"/>
      <w:r w:rsidRPr="00EB2075">
        <w:rPr>
          <w:rStyle w:val="ac"/>
          <w:b w:val="0"/>
          <w:color w:val="000000" w:themeColor="text1"/>
          <w:sz w:val="28"/>
          <w:szCs w:val="28"/>
        </w:rPr>
        <w:t xml:space="preserve"> з базовими підходами.</w:t>
      </w:r>
      <w:r>
        <w:rPr>
          <w:rStyle w:val="ac"/>
          <w:color w:val="000000" w:themeColor="text1"/>
          <w:sz w:val="28"/>
          <w:szCs w:val="28"/>
        </w:rPr>
        <w:t xml:space="preserve"> </w:t>
      </w:r>
      <w:r w:rsidRPr="00FD421C">
        <w:rPr>
          <w:rStyle w:val="ac"/>
          <w:color w:val="000000" w:themeColor="text1"/>
          <w:sz w:val="28"/>
          <w:szCs w:val="28"/>
        </w:rPr>
        <w:tab/>
      </w:r>
      <w:r w:rsidRPr="00B85E9B">
        <w:rPr>
          <w:color w:val="000000" w:themeColor="text1"/>
          <w:sz w:val="28"/>
          <w:szCs w:val="28"/>
        </w:rPr>
        <w:t>Необхідно формувати «базові лінії» (</w:t>
      </w:r>
      <w:proofErr w:type="spellStart"/>
      <w:r w:rsidRPr="00B85E9B">
        <w:rPr>
          <w:color w:val="000000" w:themeColor="text1"/>
          <w:sz w:val="28"/>
          <w:szCs w:val="28"/>
        </w:rPr>
        <w:t>baselines</w:t>
      </w:r>
      <w:proofErr w:type="spellEnd"/>
      <w:r w:rsidRPr="00B85E9B">
        <w:rPr>
          <w:color w:val="000000" w:themeColor="text1"/>
          <w:sz w:val="28"/>
          <w:szCs w:val="28"/>
        </w:rPr>
        <w:t xml:space="preserve">): традиційні централізовані або кластерні конфігурації без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-компонентів, а також різні класи консенсусу (</w:t>
      </w:r>
      <w:proofErr w:type="spellStart"/>
      <w:r w:rsidRPr="00B85E9B">
        <w:rPr>
          <w:color w:val="000000" w:themeColor="text1"/>
          <w:sz w:val="28"/>
          <w:szCs w:val="28"/>
        </w:rPr>
        <w:t>PoW</w:t>
      </w:r>
      <w:proofErr w:type="spellEnd"/>
      <w:r w:rsidRPr="00B85E9B">
        <w:rPr>
          <w:color w:val="000000" w:themeColor="text1"/>
          <w:sz w:val="28"/>
          <w:szCs w:val="28"/>
        </w:rPr>
        <w:t xml:space="preserve">, </w:t>
      </w:r>
      <w:proofErr w:type="spellStart"/>
      <w:r w:rsidRPr="00B85E9B">
        <w:rPr>
          <w:color w:val="000000" w:themeColor="text1"/>
          <w:sz w:val="28"/>
          <w:szCs w:val="28"/>
        </w:rPr>
        <w:t>PoS</w:t>
      </w:r>
      <w:proofErr w:type="spellEnd"/>
      <w:r w:rsidRPr="00B85E9B">
        <w:rPr>
          <w:color w:val="000000" w:themeColor="text1"/>
          <w:sz w:val="28"/>
          <w:szCs w:val="28"/>
        </w:rPr>
        <w:t>, BFT) для зіставлення результатів [151; 159; 200].</w:t>
      </w:r>
    </w:p>
    <w:p w14:paraId="2293055A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rStyle w:val="ac"/>
          <w:color w:val="000000" w:themeColor="text1"/>
          <w:sz w:val="28"/>
          <w:szCs w:val="28"/>
        </w:rPr>
        <w:tab/>
      </w:r>
      <w:r w:rsidRPr="00EB2075">
        <w:rPr>
          <w:rStyle w:val="ac"/>
          <w:b w:val="0"/>
          <w:color w:val="000000" w:themeColor="text1"/>
          <w:sz w:val="28"/>
          <w:szCs w:val="28"/>
        </w:rPr>
        <w:t>Прозорі метрики та критерії</w:t>
      </w:r>
      <w:r>
        <w:rPr>
          <w:rStyle w:val="ac"/>
          <w:b w:val="0"/>
          <w:color w:val="000000" w:themeColor="text1"/>
          <w:sz w:val="28"/>
          <w:szCs w:val="28"/>
        </w:rPr>
        <w:t xml:space="preserve">. </w:t>
      </w:r>
      <w:r w:rsidRPr="00B85E9B">
        <w:rPr>
          <w:color w:val="000000" w:themeColor="text1"/>
          <w:sz w:val="28"/>
          <w:szCs w:val="28"/>
        </w:rPr>
        <w:t xml:space="preserve">Ключові метрики включають: пропускну здатність (TPS), латентність (p50/p95/p99), частку успішних транзакцій, час відновлення після відмов, ефективність масштабування та накладні витрати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 xml:space="preserve">-шару [47, с. 110–115; 107; 131]. Метрики мають </w:t>
      </w:r>
      <w:r w:rsidRPr="00B85E9B">
        <w:rPr>
          <w:color w:val="000000" w:themeColor="text1"/>
          <w:sz w:val="28"/>
          <w:szCs w:val="28"/>
        </w:rPr>
        <w:lastRenderedPageBreak/>
        <w:t>супроводжуватися довірчими інтервалами й повторними прогонами для підвищення достовірності.</w:t>
      </w:r>
    </w:p>
    <w:p w14:paraId="7D4105D0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rStyle w:val="ac"/>
          <w:color w:val="000000" w:themeColor="text1"/>
          <w:sz w:val="28"/>
          <w:szCs w:val="28"/>
        </w:rPr>
        <w:tab/>
      </w:r>
      <w:proofErr w:type="spellStart"/>
      <w:r w:rsidRPr="00EB2075">
        <w:rPr>
          <w:rStyle w:val="ac"/>
          <w:b w:val="0"/>
          <w:color w:val="000000" w:themeColor="text1"/>
          <w:sz w:val="28"/>
          <w:szCs w:val="28"/>
        </w:rPr>
        <w:t>Спостережуваність</w:t>
      </w:r>
      <w:proofErr w:type="spellEnd"/>
      <w:r w:rsidRPr="00EB2075">
        <w:rPr>
          <w:rStyle w:val="ac"/>
          <w:b w:val="0"/>
          <w:color w:val="000000" w:themeColor="text1"/>
          <w:sz w:val="28"/>
          <w:szCs w:val="28"/>
        </w:rPr>
        <w:t xml:space="preserve"> та трасування.</w:t>
      </w:r>
      <w:r>
        <w:rPr>
          <w:rStyle w:val="ac"/>
          <w:color w:val="000000" w:themeColor="text1"/>
          <w:sz w:val="28"/>
          <w:szCs w:val="28"/>
        </w:rPr>
        <w:t xml:space="preserve"> </w:t>
      </w:r>
      <w:r w:rsidRPr="00B85E9B">
        <w:rPr>
          <w:color w:val="000000" w:themeColor="text1"/>
          <w:sz w:val="28"/>
          <w:szCs w:val="28"/>
        </w:rPr>
        <w:t>Системи моніторингу (</w:t>
      </w:r>
      <w:proofErr w:type="spellStart"/>
      <w:r w:rsidRPr="00B85E9B">
        <w:rPr>
          <w:color w:val="000000" w:themeColor="text1"/>
          <w:sz w:val="28"/>
          <w:szCs w:val="28"/>
        </w:rPr>
        <w:t>Prometheus</w:t>
      </w:r>
      <w:proofErr w:type="spellEnd"/>
      <w:r w:rsidRPr="00B85E9B">
        <w:rPr>
          <w:color w:val="000000" w:themeColor="text1"/>
          <w:sz w:val="28"/>
          <w:szCs w:val="28"/>
        </w:rPr>
        <w:t xml:space="preserve">, </w:t>
      </w:r>
      <w:proofErr w:type="spellStart"/>
      <w:r w:rsidRPr="00B85E9B">
        <w:rPr>
          <w:color w:val="000000" w:themeColor="text1"/>
          <w:sz w:val="28"/>
          <w:szCs w:val="28"/>
        </w:rPr>
        <w:t>Grafana</w:t>
      </w:r>
      <w:proofErr w:type="spellEnd"/>
      <w:r w:rsidRPr="00B85E9B">
        <w:rPr>
          <w:color w:val="000000" w:themeColor="text1"/>
          <w:sz w:val="28"/>
          <w:szCs w:val="28"/>
        </w:rPr>
        <w:t xml:space="preserve">, </w:t>
      </w:r>
      <w:proofErr w:type="spellStart"/>
      <w:r w:rsidRPr="00B85E9B">
        <w:rPr>
          <w:color w:val="000000" w:themeColor="text1"/>
          <w:sz w:val="28"/>
          <w:szCs w:val="28"/>
        </w:rPr>
        <w:t>Kibana</w:t>
      </w:r>
      <w:proofErr w:type="spellEnd"/>
      <w:r w:rsidRPr="00B85E9B">
        <w:rPr>
          <w:color w:val="000000" w:themeColor="text1"/>
          <w:sz w:val="28"/>
          <w:szCs w:val="28"/>
        </w:rPr>
        <w:t xml:space="preserve">) мають бути інтегровані в тестове середовище для ідентифікації вузьких місць і кореляції інцидентів із конфігураційними змінами [59, с. 34–36; 198]. Для приватних мереж доцільно використовувати фреймворки на кшталт </w:t>
      </w:r>
      <w:proofErr w:type="spellStart"/>
      <w:r w:rsidRPr="00B85E9B">
        <w:rPr>
          <w:color w:val="000000" w:themeColor="text1"/>
          <w:sz w:val="28"/>
          <w:szCs w:val="28"/>
        </w:rPr>
        <w:t>Hyperledger</w:t>
      </w:r>
      <w:proofErr w:type="spellEnd"/>
      <w:r w:rsidRPr="00B85E9B">
        <w:rPr>
          <w:color w:val="000000" w:themeColor="text1"/>
          <w:sz w:val="28"/>
          <w:szCs w:val="28"/>
        </w:rPr>
        <w:t xml:space="preserve"> </w:t>
      </w:r>
      <w:proofErr w:type="spellStart"/>
      <w:r w:rsidRPr="00B85E9B">
        <w:rPr>
          <w:color w:val="000000" w:themeColor="text1"/>
          <w:sz w:val="28"/>
          <w:szCs w:val="28"/>
        </w:rPr>
        <w:t>Caliper</w:t>
      </w:r>
      <w:proofErr w:type="spellEnd"/>
      <w:r w:rsidRPr="00B85E9B">
        <w:rPr>
          <w:color w:val="000000" w:themeColor="text1"/>
          <w:sz w:val="28"/>
          <w:szCs w:val="28"/>
        </w:rPr>
        <w:t xml:space="preserve"> або BLOCKBENCH [127; 131].</w:t>
      </w:r>
    </w:p>
    <w:p w14:paraId="4288FEA3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rStyle w:val="ac"/>
          <w:color w:val="000000" w:themeColor="text1"/>
          <w:sz w:val="28"/>
          <w:szCs w:val="28"/>
        </w:rPr>
        <w:tab/>
      </w:r>
      <w:r w:rsidRPr="00EB2075">
        <w:rPr>
          <w:rStyle w:val="ac"/>
          <w:b w:val="0"/>
          <w:color w:val="000000" w:themeColor="text1"/>
          <w:sz w:val="28"/>
          <w:szCs w:val="28"/>
        </w:rPr>
        <w:t>Масштабування і стійкість до відмов</w:t>
      </w:r>
      <w:r>
        <w:rPr>
          <w:rStyle w:val="ac"/>
          <w:b w:val="0"/>
          <w:color w:val="000000" w:themeColor="text1"/>
          <w:sz w:val="28"/>
          <w:szCs w:val="28"/>
        </w:rPr>
        <w:t xml:space="preserve">. </w:t>
      </w:r>
      <w:r w:rsidRPr="00146E3A">
        <w:rPr>
          <w:color w:val="000000" w:themeColor="text1"/>
          <w:sz w:val="28"/>
          <w:szCs w:val="28"/>
        </w:rPr>
        <w:t xml:space="preserve">Протоколи консенсусу й мережеві параметри тестуються в умовах збільшення числа вузлів, варіації затримок, відмов окремих вузлів і мережевих розділень. </w:t>
      </w:r>
      <w:r w:rsidRPr="00B85E9B">
        <w:rPr>
          <w:color w:val="000000" w:themeColor="text1"/>
          <w:sz w:val="28"/>
          <w:szCs w:val="28"/>
        </w:rPr>
        <w:t>Перевіряється стабільність пропускної здатності та динаміка зростання латентності залежно від масштабу [151; 162; 68].</w:t>
      </w:r>
    </w:p>
    <w:p w14:paraId="1C9D99A5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rStyle w:val="ac"/>
          <w:color w:val="000000" w:themeColor="text1"/>
          <w:sz w:val="28"/>
          <w:szCs w:val="28"/>
        </w:rPr>
        <w:tab/>
      </w:r>
      <w:r w:rsidRPr="00EB2075">
        <w:rPr>
          <w:rStyle w:val="ac"/>
          <w:b w:val="0"/>
          <w:color w:val="000000" w:themeColor="text1"/>
          <w:sz w:val="28"/>
          <w:szCs w:val="28"/>
        </w:rPr>
        <w:t>Безпека і коректність смарт-контрактів.</w:t>
      </w:r>
      <w:r>
        <w:rPr>
          <w:rStyle w:val="ac"/>
          <w:color w:val="000000" w:themeColor="text1"/>
          <w:sz w:val="28"/>
          <w:szCs w:val="28"/>
        </w:rPr>
        <w:t xml:space="preserve"> </w:t>
      </w:r>
      <w:r w:rsidRPr="00B85E9B">
        <w:rPr>
          <w:color w:val="000000" w:themeColor="text1"/>
          <w:sz w:val="28"/>
          <w:szCs w:val="28"/>
        </w:rPr>
        <w:t>Під час експериментів використовуються смарт-контракти, які попередньо проходили аудит і статичний аналіз, щоб виключити вплив вразливостей на результати [20, с. 6–9; 39; 195].</w:t>
      </w:r>
    </w:p>
    <w:p w14:paraId="651C0E07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rStyle w:val="ac"/>
          <w:color w:val="000000" w:themeColor="text1"/>
          <w:sz w:val="28"/>
          <w:szCs w:val="28"/>
        </w:rPr>
        <w:tab/>
      </w:r>
      <w:r w:rsidRPr="00EB2075">
        <w:rPr>
          <w:rStyle w:val="ac"/>
          <w:b w:val="0"/>
          <w:color w:val="000000" w:themeColor="text1"/>
          <w:sz w:val="28"/>
          <w:szCs w:val="28"/>
        </w:rPr>
        <w:t>Автоматизація і CI/CD.</w:t>
      </w:r>
      <w:r>
        <w:rPr>
          <w:rStyle w:val="ac"/>
          <w:color w:val="000000" w:themeColor="text1"/>
          <w:sz w:val="28"/>
          <w:szCs w:val="28"/>
        </w:rPr>
        <w:t xml:space="preserve"> </w:t>
      </w:r>
      <w:r w:rsidRPr="00B85E9B">
        <w:rPr>
          <w:color w:val="000000" w:themeColor="text1"/>
          <w:sz w:val="28"/>
          <w:szCs w:val="28"/>
        </w:rPr>
        <w:t>Експерименти мають запускатися сценаріями (</w:t>
      </w:r>
      <w:proofErr w:type="spellStart"/>
      <w:r w:rsidRPr="00B85E9B">
        <w:rPr>
          <w:color w:val="000000" w:themeColor="text1"/>
          <w:sz w:val="28"/>
          <w:szCs w:val="28"/>
        </w:rPr>
        <w:t>infrastructure</w:t>
      </w:r>
      <w:proofErr w:type="spellEnd"/>
      <w:r w:rsidRPr="00B85E9B">
        <w:rPr>
          <w:color w:val="000000" w:themeColor="text1"/>
          <w:sz w:val="28"/>
          <w:szCs w:val="28"/>
        </w:rPr>
        <w:t xml:space="preserve"> </w:t>
      </w:r>
      <w:proofErr w:type="spellStart"/>
      <w:r w:rsidRPr="00B85E9B">
        <w:rPr>
          <w:color w:val="000000" w:themeColor="text1"/>
          <w:sz w:val="28"/>
          <w:szCs w:val="28"/>
        </w:rPr>
        <w:t>as</w:t>
      </w:r>
      <w:proofErr w:type="spellEnd"/>
      <w:r w:rsidRPr="00B85E9B">
        <w:rPr>
          <w:color w:val="000000" w:themeColor="text1"/>
          <w:sz w:val="28"/>
          <w:szCs w:val="28"/>
        </w:rPr>
        <w:t xml:space="preserve"> </w:t>
      </w:r>
      <w:proofErr w:type="spellStart"/>
      <w:r w:rsidRPr="00B85E9B">
        <w:rPr>
          <w:color w:val="000000" w:themeColor="text1"/>
          <w:sz w:val="28"/>
          <w:szCs w:val="28"/>
        </w:rPr>
        <w:t>code</w:t>
      </w:r>
      <w:proofErr w:type="spellEnd"/>
      <w:r w:rsidRPr="00B85E9B">
        <w:rPr>
          <w:color w:val="000000" w:themeColor="text1"/>
          <w:sz w:val="28"/>
          <w:szCs w:val="28"/>
        </w:rPr>
        <w:t xml:space="preserve">), інтегрованими у CI/CD-процеси, з обов’язковою фіксацією результатів (графіки, </w:t>
      </w:r>
      <w:proofErr w:type="spellStart"/>
      <w:r w:rsidRPr="00B85E9B">
        <w:rPr>
          <w:color w:val="000000" w:themeColor="text1"/>
          <w:sz w:val="28"/>
          <w:szCs w:val="28"/>
        </w:rPr>
        <w:t>логи</w:t>
      </w:r>
      <w:proofErr w:type="spellEnd"/>
      <w:r w:rsidRPr="00B85E9B">
        <w:rPr>
          <w:color w:val="000000" w:themeColor="text1"/>
          <w:sz w:val="28"/>
          <w:szCs w:val="28"/>
        </w:rPr>
        <w:t>, конфігурації) [196, с. 77–82; 197].</w:t>
      </w:r>
    </w:p>
    <w:p w14:paraId="00532080" w14:textId="77777777" w:rsidR="003750A6" w:rsidRPr="00146E3A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rStyle w:val="ac"/>
          <w:color w:val="000000" w:themeColor="text1"/>
          <w:sz w:val="28"/>
          <w:szCs w:val="28"/>
        </w:rPr>
        <w:tab/>
      </w:r>
      <w:r w:rsidRPr="00EB2075">
        <w:rPr>
          <w:rStyle w:val="ac"/>
          <w:b w:val="0"/>
          <w:color w:val="000000" w:themeColor="text1"/>
          <w:sz w:val="28"/>
          <w:szCs w:val="28"/>
        </w:rPr>
        <w:t>На основі вищенаведеного можна зробити висновок.</w:t>
      </w:r>
      <w:r>
        <w:rPr>
          <w:rStyle w:val="ac"/>
          <w:color w:val="000000" w:themeColor="text1"/>
          <w:sz w:val="28"/>
          <w:szCs w:val="28"/>
        </w:rPr>
        <w:t xml:space="preserve"> </w:t>
      </w:r>
      <w:r w:rsidRPr="00146E3A">
        <w:rPr>
          <w:color w:val="000000" w:themeColor="text1"/>
          <w:sz w:val="28"/>
          <w:szCs w:val="28"/>
        </w:rPr>
        <w:t xml:space="preserve">Сукупність зазначених вимог забезпечує валідність, відтворюваність і </w:t>
      </w:r>
      <w:proofErr w:type="spellStart"/>
      <w:r w:rsidRPr="00146E3A">
        <w:rPr>
          <w:color w:val="000000" w:themeColor="text1"/>
          <w:sz w:val="28"/>
          <w:szCs w:val="28"/>
        </w:rPr>
        <w:t>порівнюваність</w:t>
      </w:r>
      <w:proofErr w:type="spellEnd"/>
      <w:r w:rsidRPr="00146E3A">
        <w:rPr>
          <w:color w:val="000000" w:themeColor="text1"/>
          <w:sz w:val="28"/>
          <w:szCs w:val="28"/>
        </w:rPr>
        <w:t xml:space="preserve"> експериментальних результатів у контексті високонавантажених розподілених систем із </w:t>
      </w:r>
      <w:proofErr w:type="spellStart"/>
      <w:r w:rsidRPr="00146E3A">
        <w:rPr>
          <w:color w:val="000000" w:themeColor="text1"/>
          <w:sz w:val="28"/>
          <w:szCs w:val="28"/>
        </w:rPr>
        <w:t>блокчейн</w:t>
      </w:r>
      <w:proofErr w:type="spellEnd"/>
      <w:r w:rsidRPr="00146E3A">
        <w:rPr>
          <w:color w:val="000000" w:themeColor="text1"/>
          <w:sz w:val="28"/>
          <w:szCs w:val="28"/>
        </w:rPr>
        <w:t>-компонентами, що є необхідною умовою об’єктивної оцінки розроблених методів [107; 193].</w:t>
      </w:r>
    </w:p>
    <w:p w14:paraId="10128EF1" w14:textId="77777777" w:rsidR="003750A6" w:rsidRPr="00B85E9B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146E3A">
        <w:rPr>
          <w:color w:val="000000" w:themeColor="text1"/>
          <w:sz w:val="28"/>
          <w:szCs w:val="28"/>
        </w:rPr>
        <w:tab/>
      </w:r>
      <w:r w:rsidRPr="00B85E9B">
        <w:rPr>
          <w:color w:val="000000" w:themeColor="text1"/>
          <w:sz w:val="28"/>
          <w:szCs w:val="28"/>
        </w:rPr>
        <w:t xml:space="preserve">Для узагальнення викладених положень щодо вимог до експериментальної перевірки доцільно представити їх у вигляді блок-схеми. Це дозволяє наочно відобразити ключові аспекти, які мають бути враховані під час організації експериментальних досліджень у високонавантажених комп’ютерних системах із інтеграцією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.</w:t>
      </w:r>
    </w:p>
    <w:p w14:paraId="33026F1F" w14:textId="77777777" w:rsidR="003750A6" w:rsidRPr="00B85E9B" w:rsidRDefault="003750A6" w:rsidP="00F80B17">
      <w:pPr>
        <w:spacing w:line="360" w:lineRule="auto"/>
        <w:jc w:val="center"/>
        <w:rPr>
          <w:color w:val="000000" w:themeColor="text1"/>
          <w:sz w:val="28"/>
          <w:szCs w:val="28"/>
        </w:rPr>
      </w:pPr>
      <w:r w:rsidRPr="00B85E9B">
        <w:rPr>
          <w:noProof/>
          <w:color w:val="000000" w:themeColor="text1"/>
          <w:sz w:val="28"/>
          <w:szCs w:val="28"/>
          <w:lang w:eastAsia="ru-RU"/>
        </w:rPr>
        <w:lastRenderedPageBreak/>
        <w:drawing>
          <wp:inline distT="0" distB="0" distL="0" distR="0" wp14:anchorId="43F7DF71" wp14:editId="1743BB42">
            <wp:extent cx="2209800" cy="3414626"/>
            <wp:effectExtent l="0" t="0" r="0" b="0"/>
            <wp:docPr id="18458504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5850468" name=""/>
                    <pic:cNvPicPr/>
                  </pic:nvPicPr>
                  <pic:blipFill>
                    <a:blip r:embed="rId318"/>
                    <a:stretch>
                      <a:fillRect/>
                    </a:stretch>
                  </pic:blipFill>
                  <pic:spPr>
                    <a:xfrm>
                      <a:off x="0" y="0"/>
                      <a:ext cx="2236879" cy="3456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6DC99D" w14:textId="77777777" w:rsidR="003750A6" w:rsidRPr="00B85E9B" w:rsidRDefault="003750A6" w:rsidP="00F80B17">
      <w:pPr>
        <w:spacing w:line="360" w:lineRule="auto"/>
        <w:jc w:val="center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Рис. 3.1</w:t>
      </w:r>
      <w:r w:rsidRPr="00B85E9B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 xml:space="preserve">- </w:t>
      </w:r>
      <w:r w:rsidRPr="00B85E9B">
        <w:rPr>
          <w:color w:val="000000" w:themeColor="text1"/>
          <w:sz w:val="28"/>
          <w:szCs w:val="28"/>
        </w:rPr>
        <w:t xml:space="preserve">Основні вимоги до експериментальної перевірки високонавантажених комп’ютерних </w:t>
      </w:r>
      <w:r>
        <w:rPr>
          <w:color w:val="000000" w:themeColor="text1"/>
          <w:sz w:val="28"/>
          <w:szCs w:val="28"/>
        </w:rPr>
        <w:t xml:space="preserve">систем із </w:t>
      </w:r>
      <w:proofErr w:type="spellStart"/>
      <w:r>
        <w:rPr>
          <w:color w:val="000000" w:themeColor="text1"/>
          <w:sz w:val="28"/>
          <w:szCs w:val="28"/>
        </w:rPr>
        <w:t>блокчейн</w:t>
      </w:r>
      <w:proofErr w:type="spellEnd"/>
      <w:r>
        <w:rPr>
          <w:color w:val="000000" w:themeColor="text1"/>
          <w:sz w:val="28"/>
          <w:szCs w:val="28"/>
        </w:rPr>
        <w:t>-компонентами</w:t>
      </w:r>
    </w:p>
    <w:p w14:paraId="31DC77C9" w14:textId="77777777" w:rsidR="003750A6" w:rsidRPr="00B85E9B" w:rsidRDefault="003750A6" w:rsidP="00F80B17">
      <w:pPr>
        <w:pStyle w:val="Normal1"/>
        <w:spacing w:line="360" w:lineRule="auto"/>
        <w:jc w:val="both"/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</w:pPr>
    </w:p>
    <w:p w14:paraId="71EC1549" w14:textId="77777777" w:rsidR="003750A6" w:rsidRPr="00EB2075" w:rsidRDefault="003750A6" w:rsidP="00F80B17">
      <w:pPr>
        <w:pStyle w:val="Normal1"/>
        <w:spacing w:line="360" w:lineRule="auto"/>
        <w:jc w:val="both"/>
        <w:rPr>
          <w:rFonts w:ascii="Times New Roman" w:hAnsi="Times New Roman" w:cs="Times New Roman"/>
          <w:iCs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ab/>
        <w:t>3</w:t>
      </w:r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 xml:space="preserve">.1.2. </w:t>
      </w:r>
      <w:r w:rsidRPr="00EB2075">
        <w:rPr>
          <w:rFonts w:ascii="Times New Roman" w:hAnsi="Times New Roman" w:cs="Times New Roman"/>
          <w:iCs/>
          <w:color w:val="000000" w:themeColor="text1"/>
          <w:sz w:val="28"/>
          <w:szCs w:val="28"/>
        </w:rPr>
        <w:t>Характеристика апаратного середовища</w:t>
      </w:r>
    </w:p>
    <w:p w14:paraId="08F9855D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 xml:space="preserve">Експериментальні дослідження проводилися у середовищі, яке імітує роботу реальних високонавантажених систем із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-компонентами. Вибір апаратного забезпечення ґрунтувався на сучасних вимогах до тестування масштабованих розподілених систем [47, с. 103–107; 184, с. 74–80]. Кластерна інфраструктура була організована таким чином, щоб забезпечити можливість одночасної роботи кількох вузлів, їхню взаємодію через мережу високої пропускної здатності та варіювання конфігурацій для моделювання різних сценаріїв навантаження.</w:t>
      </w:r>
    </w:p>
    <w:p w14:paraId="677DED5E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rStyle w:val="ac"/>
          <w:color w:val="000000" w:themeColor="text1"/>
          <w:sz w:val="28"/>
          <w:szCs w:val="28"/>
        </w:rPr>
        <w:tab/>
      </w:r>
      <w:r w:rsidRPr="00E5733F">
        <w:rPr>
          <w:rStyle w:val="ac"/>
          <w:b w:val="0"/>
          <w:color w:val="000000" w:themeColor="text1"/>
          <w:sz w:val="28"/>
          <w:szCs w:val="28"/>
        </w:rPr>
        <w:t>Обчислювальні ресурси</w:t>
      </w:r>
      <w:r>
        <w:rPr>
          <w:rStyle w:val="ac"/>
          <w:b w:val="0"/>
          <w:color w:val="000000" w:themeColor="text1"/>
          <w:sz w:val="28"/>
          <w:szCs w:val="28"/>
        </w:rPr>
        <w:t xml:space="preserve">. </w:t>
      </w:r>
      <w:r w:rsidRPr="00B85E9B">
        <w:rPr>
          <w:color w:val="000000" w:themeColor="text1"/>
          <w:sz w:val="28"/>
          <w:szCs w:val="28"/>
        </w:rPr>
        <w:t xml:space="preserve">Для моделювання вузлів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 xml:space="preserve">-мережі використовувалися сервери на базі процесорів </w:t>
      </w: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Intel</w:t>
      </w:r>
      <w:proofErr w:type="spellEnd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 xml:space="preserve"> </w:t>
      </w: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Xeon</w:t>
      </w:r>
      <w:proofErr w:type="spellEnd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 xml:space="preserve"> </w:t>
      </w: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Silver</w:t>
      </w:r>
      <w:proofErr w:type="spellEnd"/>
      <w:r w:rsidRPr="00B85E9B">
        <w:rPr>
          <w:color w:val="000000" w:themeColor="text1"/>
          <w:sz w:val="28"/>
          <w:szCs w:val="28"/>
        </w:rPr>
        <w:t xml:space="preserve"> із кількістю обчислювальних </w:t>
      </w:r>
      <w:proofErr w:type="spellStart"/>
      <w:r w:rsidRPr="00B85E9B">
        <w:rPr>
          <w:color w:val="000000" w:themeColor="text1"/>
          <w:sz w:val="28"/>
          <w:szCs w:val="28"/>
        </w:rPr>
        <w:t>ядер</w:t>
      </w:r>
      <w:proofErr w:type="spellEnd"/>
      <w:r w:rsidRPr="00B85E9B">
        <w:rPr>
          <w:color w:val="000000" w:themeColor="text1"/>
          <w:sz w:val="28"/>
          <w:szCs w:val="28"/>
        </w:rPr>
        <w:t xml:space="preserve"> від 16 до 32. Кожен вузол мав від 64 до 128 ГБ оперативної пам’яті, що дозволяло ефективно виконувати сценарії інтенсивної обробки транзакцій та запускати кілька </w:t>
      </w:r>
      <w:proofErr w:type="spellStart"/>
      <w:r w:rsidRPr="00B85E9B">
        <w:rPr>
          <w:color w:val="000000" w:themeColor="text1"/>
          <w:sz w:val="28"/>
          <w:szCs w:val="28"/>
        </w:rPr>
        <w:t>контейнеризованих</w:t>
      </w:r>
      <w:proofErr w:type="spellEnd"/>
      <w:r w:rsidRPr="00B85E9B">
        <w:rPr>
          <w:color w:val="000000" w:themeColor="text1"/>
          <w:sz w:val="28"/>
          <w:szCs w:val="28"/>
        </w:rPr>
        <w:t xml:space="preserve"> </w:t>
      </w:r>
      <w:r w:rsidRPr="00B85E9B">
        <w:rPr>
          <w:color w:val="000000" w:themeColor="text1"/>
          <w:sz w:val="28"/>
          <w:szCs w:val="28"/>
        </w:rPr>
        <w:lastRenderedPageBreak/>
        <w:t>сервісів одночасно. Подібні конфігурації рекомендуються для тестування розподілених систем у промислових масштабах [199, с. 45–48].</w:t>
      </w:r>
    </w:p>
    <w:p w14:paraId="65080BE8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rStyle w:val="ac"/>
          <w:color w:val="000000" w:themeColor="text1"/>
          <w:sz w:val="28"/>
          <w:szCs w:val="28"/>
        </w:rPr>
        <w:tab/>
      </w:r>
      <w:r w:rsidRPr="00E5733F">
        <w:rPr>
          <w:rStyle w:val="ac"/>
          <w:b w:val="0"/>
          <w:color w:val="000000" w:themeColor="text1"/>
          <w:sz w:val="28"/>
          <w:szCs w:val="28"/>
        </w:rPr>
        <w:t>Система зберігання</w:t>
      </w:r>
      <w:r>
        <w:rPr>
          <w:rStyle w:val="ac"/>
          <w:b w:val="0"/>
          <w:color w:val="000000" w:themeColor="text1"/>
          <w:sz w:val="28"/>
          <w:szCs w:val="28"/>
        </w:rPr>
        <w:t xml:space="preserve">. </w:t>
      </w:r>
      <w:r w:rsidRPr="00B85E9B">
        <w:rPr>
          <w:color w:val="000000" w:themeColor="text1"/>
          <w:sz w:val="28"/>
          <w:szCs w:val="28"/>
        </w:rPr>
        <w:t xml:space="preserve">Для прискореної обробки даних використовувалися </w:t>
      </w:r>
      <w:proofErr w:type="spellStart"/>
      <w:r w:rsidRPr="00B85E9B">
        <w:rPr>
          <w:color w:val="000000" w:themeColor="text1"/>
          <w:sz w:val="28"/>
          <w:szCs w:val="28"/>
        </w:rPr>
        <w:t>твердотільні</w:t>
      </w:r>
      <w:proofErr w:type="spellEnd"/>
      <w:r w:rsidRPr="00B85E9B">
        <w:rPr>
          <w:color w:val="000000" w:themeColor="text1"/>
          <w:sz w:val="28"/>
          <w:szCs w:val="28"/>
        </w:rPr>
        <w:t xml:space="preserve"> накопичувачі (SSD) із підтримкою </w:t>
      </w:r>
      <w:proofErr w:type="spellStart"/>
      <w:r w:rsidRPr="00B85E9B">
        <w:rPr>
          <w:color w:val="000000" w:themeColor="text1"/>
          <w:sz w:val="28"/>
          <w:szCs w:val="28"/>
        </w:rPr>
        <w:t>NVMe</w:t>
      </w:r>
      <w:proofErr w:type="spellEnd"/>
      <w:r w:rsidRPr="00B85E9B">
        <w:rPr>
          <w:color w:val="000000" w:themeColor="text1"/>
          <w:sz w:val="28"/>
          <w:szCs w:val="28"/>
        </w:rPr>
        <w:t xml:space="preserve">, що значно зменшувало латентність доступу до блоків даних. Використання SSD у експериментальних стендах підтверджує свою доцільність при моделюванні високонавантажених </w:t>
      </w:r>
      <w:proofErr w:type="spellStart"/>
      <w:r w:rsidRPr="00B85E9B">
        <w:rPr>
          <w:color w:val="000000" w:themeColor="text1"/>
          <w:sz w:val="28"/>
          <w:szCs w:val="28"/>
        </w:rPr>
        <w:t>транзакційних</w:t>
      </w:r>
      <w:proofErr w:type="spellEnd"/>
      <w:r w:rsidRPr="00B85E9B">
        <w:rPr>
          <w:color w:val="000000" w:themeColor="text1"/>
          <w:sz w:val="28"/>
          <w:szCs w:val="28"/>
        </w:rPr>
        <w:t xml:space="preserve"> систем [176, с. 88–94].</w:t>
      </w:r>
    </w:p>
    <w:p w14:paraId="00BDBE8B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rStyle w:val="ac"/>
          <w:color w:val="000000" w:themeColor="text1"/>
          <w:sz w:val="28"/>
          <w:szCs w:val="28"/>
        </w:rPr>
        <w:tab/>
      </w:r>
      <w:r w:rsidRPr="00E5733F">
        <w:rPr>
          <w:rStyle w:val="ac"/>
          <w:b w:val="0"/>
          <w:color w:val="000000" w:themeColor="text1"/>
          <w:sz w:val="28"/>
          <w:szCs w:val="28"/>
        </w:rPr>
        <w:t>Мережеве середовище</w:t>
      </w:r>
      <w:r>
        <w:rPr>
          <w:rStyle w:val="ac"/>
          <w:b w:val="0"/>
          <w:color w:val="000000" w:themeColor="text1"/>
          <w:sz w:val="28"/>
          <w:szCs w:val="28"/>
        </w:rPr>
        <w:t xml:space="preserve">. </w:t>
      </w:r>
      <w:r w:rsidRPr="00B85E9B">
        <w:rPr>
          <w:rStyle w:val="ac"/>
          <w:color w:val="000000" w:themeColor="text1"/>
          <w:sz w:val="28"/>
          <w:szCs w:val="28"/>
        </w:rPr>
        <w:tab/>
      </w:r>
      <w:r w:rsidRPr="00B85E9B">
        <w:rPr>
          <w:color w:val="000000" w:themeColor="text1"/>
          <w:sz w:val="28"/>
          <w:szCs w:val="28"/>
        </w:rPr>
        <w:t xml:space="preserve">Кластери були з’єднані через мережеву інфраструктуру з пропускною здатністю 10 </w:t>
      </w:r>
      <w:proofErr w:type="spellStart"/>
      <w:r w:rsidRPr="00B85E9B">
        <w:rPr>
          <w:color w:val="000000" w:themeColor="text1"/>
          <w:sz w:val="28"/>
          <w:szCs w:val="28"/>
        </w:rPr>
        <w:t>Gbps</w:t>
      </w:r>
      <w:proofErr w:type="spellEnd"/>
      <w:r w:rsidRPr="00B85E9B">
        <w:rPr>
          <w:color w:val="000000" w:themeColor="text1"/>
          <w:sz w:val="28"/>
          <w:szCs w:val="28"/>
        </w:rPr>
        <w:t xml:space="preserve">. Це дозволяло проводити дослідження з імітацією високої інтенсивності </w:t>
      </w:r>
      <w:proofErr w:type="spellStart"/>
      <w:r w:rsidRPr="00B85E9B">
        <w:rPr>
          <w:color w:val="000000" w:themeColor="text1"/>
          <w:sz w:val="28"/>
          <w:szCs w:val="28"/>
        </w:rPr>
        <w:t>транзакційних</w:t>
      </w:r>
      <w:proofErr w:type="spellEnd"/>
      <w:r w:rsidRPr="00B85E9B">
        <w:rPr>
          <w:color w:val="000000" w:themeColor="text1"/>
          <w:sz w:val="28"/>
          <w:szCs w:val="28"/>
        </w:rPr>
        <w:t xml:space="preserve"> потоків та оцінювати стійкість системи до перевантажень. Додатково застосовувались інструменти для варіювання мережевих параметрів (затримок, втрат пакетів), що забезпечувало тестування у стресових умовах [62, с. 51–55; 185, с. 82–85].</w:t>
      </w:r>
    </w:p>
    <w:p w14:paraId="0A438642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rStyle w:val="ac"/>
          <w:color w:val="000000" w:themeColor="text1"/>
          <w:sz w:val="28"/>
          <w:szCs w:val="28"/>
        </w:rPr>
        <w:tab/>
      </w:r>
      <w:r w:rsidRPr="00E5733F">
        <w:rPr>
          <w:rStyle w:val="ac"/>
          <w:b w:val="0"/>
          <w:color w:val="000000" w:themeColor="text1"/>
          <w:sz w:val="28"/>
          <w:szCs w:val="28"/>
        </w:rPr>
        <w:t>Організація кластерної інфраструктури</w:t>
      </w:r>
      <w:r>
        <w:rPr>
          <w:rStyle w:val="ac"/>
          <w:b w:val="0"/>
          <w:color w:val="000000" w:themeColor="text1"/>
          <w:sz w:val="28"/>
          <w:szCs w:val="28"/>
        </w:rPr>
        <w:t xml:space="preserve">. </w:t>
      </w:r>
      <w:r w:rsidRPr="00B85E9B">
        <w:rPr>
          <w:color w:val="000000" w:themeColor="text1"/>
          <w:sz w:val="28"/>
          <w:szCs w:val="28"/>
        </w:rPr>
        <w:t xml:space="preserve">Для забезпечення масштабованості експериментів використовувався підхід до побудови кластерів, що передбачає розподіл вузлів на обчислювальні та допоміжні (моніторинг, </w:t>
      </w:r>
      <w:proofErr w:type="spellStart"/>
      <w:r w:rsidRPr="00B85E9B">
        <w:rPr>
          <w:color w:val="000000" w:themeColor="text1"/>
          <w:sz w:val="28"/>
          <w:szCs w:val="28"/>
        </w:rPr>
        <w:t>логування</w:t>
      </w:r>
      <w:proofErr w:type="spellEnd"/>
      <w:r w:rsidRPr="00B85E9B">
        <w:rPr>
          <w:color w:val="000000" w:themeColor="text1"/>
          <w:sz w:val="28"/>
          <w:szCs w:val="28"/>
        </w:rPr>
        <w:t>, управління). Такий поділ дозволив підвищити ефективність проведення досліджень і знизити накладні витрати основних експериментальних вузлів. Подібні принципи організації кластерних середовищ описані у роботах [199, с. 101–105; 60, с. 37–41].</w:t>
      </w:r>
    </w:p>
    <w:p w14:paraId="5B824873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rStyle w:val="ac"/>
          <w:color w:val="000000" w:themeColor="text1"/>
          <w:sz w:val="28"/>
          <w:szCs w:val="28"/>
        </w:rPr>
        <w:tab/>
      </w:r>
      <w:r w:rsidRPr="00B85E9B">
        <w:rPr>
          <w:color w:val="000000" w:themeColor="text1"/>
          <w:sz w:val="28"/>
          <w:szCs w:val="28"/>
        </w:rPr>
        <w:t xml:space="preserve">Використана апаратна платформа забезпечила достатні обчислювальні ресурси, високу швидкість доступу до даних і надійне мережеве з’єднання, що дозволило моделювати роботу високонавантажених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-орієнтованих систем у наближених до реальних умовах.</w:t>
      </w:r>
    </w:p>
    <w:p w14:paraId="30224B24" w14:textId="77777777" w:rsidR="003750A6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 xml:space="preserve">Організація експериментального середовища передбачала використання кластерної інфраструктури, яка складається з обчислювальних вузлів, підсистеми моніторингу, сховищ даних та </w:t>
      </w:r>
      <w:r w:rsidRPr="00B85E9B">
        <w:rPr>
          <w:color w:val="000000" w:themeColor="text1"/>
          <w:sz w:val="28"/>
          <w:szCs w:val="28"/>
        </w:rPr>
        <w:lastRenderedPageBreak/>
        <w:t>мережевого середовища. Для більшої наочності структура апар</w:t>
      </w:r>
      <w:r>
        <w:rPr>
          <w:color w:val="000000" w:themeColor="text1"/>
          <w:sz w:val="28"/>
          <w:szCs w:val="28"/>
        </w:rPr>
        <w:t>атної платформи подана на рис. 3</w:t>
      </w:r>
      <w:r w:rsidRPr="00B85E9B">
        <w:rPr>
          <w:color w:val="000000" w:themeColor="text1"/>
          <w:sz w:val="28"/>
          <w:szCs w:val="28"/>
        </w:rPr>
        <w:t>.2.</w:t>
      </w:r>
    </w:p>
    <w:p w14:paraId="42F607C1" w14:textId="77777777" w:rsidR="000F627B" w:rsidRPr="00B85E9B" w:rsidRDefault="000F627B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</w:p>
    <w:p w14:paraId="2EA980B1" w14:textId="77777777" w:rsidR="003750A6" w:rsidRPr="00B85E9B" w:rsidRDefault="003750A6" w:rsidP="00F80B17">
      <w:pPr>
        <w:spacing w:line="360" w:lineRule="auto"/>
        <w:jc w:val="center"/>
        <w:rPr>
          <w:color w:val="000000" w:themeColor="text1"/>
          <w:sz w:val="28"/>
          <w:szCs w:val="28"/>
        </w:rPr>
      </w:pPr>
      <w:r w:rsidRPr="00B85E9B">
        <w:rPr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1C739836" wp14:editId="19A3232A">
            <wp:extent cx="2476500" cy="2577470"/>
            <wp:effectExtent l="0" t="0" r="0" b="0"/>
            <wp:docPr id="14059438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5943813" name=""/>
                    <pic:cNvPicPr/>
                  </pic:nvPicPr>
                  <pic:blipFill>
                    <a:blip r:embed="rId319"/>
                    <a:stretch>
                      <a:fillRect/>
                    </a:stretch>
                  </pic:blipFill>
                  <pic:spPr>
                    <a:xfrm>
                      <a:off x="0" y="0"/>
                      <a:ext cx="2513965" cy="2616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BACD42" w14:textId="77777777" w:rsidR="003750A6" w:rsidRPr="00B85E9B" w:rsidRDefault="003750A6" w:rsidP="00F80B17">
      <w:pPr>
        <w:spacing w:line="360" w:lineRule="auto"/>
        <w:jc w:val="center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Рис. 3.2 -</w:t>
      </w:r>
      <w:r w:rsidRPr="00B85E9B">
        <w:rPr>
          <w:color w:val="000000" w:themeColor="text1"/>
          <w:sz w:val="28"/>
          <w:szCs w:val="28"/>
        </w:rPr>
        <w:t xml:space="preserve"> Кластерна інфраструктура експериментальної платформи для моделювання високонавантажених систем із</w:t>
      </w:r>
      <w:r>
        <w:rPr>
          <w:color w:val="000000" w:themeColor="text1"/>
          <w:sz w:val="28"/>
          <w:szCs w:val="28"/>
        </w:rPr>
        <w:t xml:space="preserve"> </w:t>
      </w:r>
      <w:proofErr w:type="spellStart"/>
      <w:r>
        <w:rPr>
          <w:color w:val="000000" w:themeColor="text1"/>
          <w:sz w:val="28"/>
          <w:szCs w:val="28"/>
        </w:rPr>
        <w:t>блокчейн</w:t>
      </w:r>
      <w:proofErr w:type="spellEnd"/>
      <w:r>
        <w:rPr>
          <w:color w:val="000000" w:themeColor="text1"/>
          <w:sz w:val="28"/>
          <w:szCs w:val="28"/>
        </w:rPr>
        <w:t>-компонентами</w:t>
      </w:r>
    </w:p>
    <w:p w14:paraId="493EA508" w14:textId="77777777" w:rsidR="00C41CDF" w:rsidRDefault="003750A6" w:rsidP="00F80B17">
      <w:pPr>
        <w:pStyle w:val="Normal1"/>
        <w:spacing w:line="360" w:lineRule="auto"/>
        <w:jc w:val="both"/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ab/>
      </w:r>
    </w:p>
    <w:p w14:paraId="60856BA5" w14:textId="77777777" w:rsidR="00C41CDF" w:rsidRDefault="00C41CDF" w:rsidP="00F80B17">
      <w:pPr>
        <w:pStyle w:val="Normal1"/>
        <w:spacing w:line="360" w:lineRule="auto"/>
        <w:jc w:val="both"/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</w:pPr>
    </w:p>
    <w:p w14:paraId="7094E0B1" w14:textId="034DF38F" w:rsidR="003750A6" w:rsidRPr="00E20184" w:rsidRDefault="003750A6" w:rsidP="00F80B17">
      <w:pPr>
        <w:pStyle w:val="Normal1"/>
        <w:spacing w:line="360" w:lineRule="auto"/>
        <w:jc w:val="both"/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>3</w:t>
      </w:r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>.1.3.</w:t>
      </w:r>
      <w:r w:rsidRPr="00E20184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 xml:space="preserve"> Використане програмне середовище</w:t>
      </w:r>
    </w:p>
    <w:p w14:paraId="1A7CC935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 xml:space="preserve">Для проведення експериментальних досліджень було розгорнуто спеціалізоване програмне середовище, яке поєднує в собі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-платформи, інструменти для розробки та тестування смарт-контрактів, а також засоби моніторингу та контейнеризації. Таке середовище дозволяє імітувати роботу децентралізованих систем, забезпечувати кероване навантаження та відстежувати поведінку системи під час експериментів [60, с. 37–41; 127].</w:t>
      </w:r>
    </w:p>
    <w:p w14:paraId="403FC71A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E5733F">
        <w:rPr>
          <w:rStyle w:val="ac"/>
          <w:b w:val="0"/>
          <w:color w:val="000000" w:themeColor="text1"/>
          <w:sz w:val="28"/>
          <w:szCs w:val="28"/>
        </w:rPr>
        <w:tab/>
      </w:r>
      <w:proofErr w:type="spellStart"/>
      <w:r w:rsidRPr="00E5733F">
        <w:rPr>
          <w:rStyle w:val="ac"/>
          <w:b w:val="0"/>
          <w:color w:val="000000" w:themeColor="text1"/>
          <w:sz w:val="28"/>
          <w:szCs w:val="28"/>
        </w:rPr>
        <w:t>Блокчейн</w:t>
      </w:r>
      <w:proofErr w:type="spellEnd"/>
      <w:r w:rsidRPr="00E5733F">
        <w:rPr>
          <w:rStyle w:val="ac"/>
          <w:b w:val="0"/>
          <w:color w:val="000000" w:themeColor="text1"/>
          <w:sz w:val="28"/>
          <w:szCs w:val="28"/>
        </w:rPr>
        <w:t>-платформи</w:t>
      </w:r>
      <w:r>
        <w:rPr>
          <w:rStyle w:val="ac"/>
          <w:b w:val="0"/>
          <w:color w:val="000000" w:themeColor="text1"/>
          <w:sz w:val="28"/>
          <w:szCs w:val="28"/>
        </w:rPr>
        <w:t xml:space="preserve">. </w:t>
      </w:r>
      <w:r w:rsidRPr="00B85E9B">
        <w:rPr>
          <w:color w:val="000000" w:themeColor="text1"/>
          <w:sz w:val="28"/>
          <w:szCs w:val="28"/>
        </w:rPr>
        <w:t>Для моделювання сценаріїв було використано кілька різних платформ:</w:t>
      </w:r>
    </w:p>
    <w:p w14:paraId="69C609E8" w14:textId="77777777" w:rsidR="003750A6" w:rsidRPr="00B85E9B" w:rsidRDefault="003750A6" w:rsidP="00F80B17">
      <w:pPr>
        <w:pStyle w:val="ab"/>
        <w:numPr>
          <w:ilvl w:val="0"/>
          <w:numId w:val="581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Ethereum</w:t>
      </w:r>
      <w:proofErr w:type="spellEnd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 xml:space="preserve"> (</w:t>
      </w: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Go-Ethereum</w:t>
      </w:r>
      <w:proofErr w:type="spellEnd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 xml:space="preserve">, </w:t>
      </w: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Hardhat</w:t>
      </w:r>
      <w:proofErr w:type="spellEnd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 xml:space="preserve">, </w:t>
      </w: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Truffle</w:t>
      </w:r>
      <w:proofErr w:type="spellEnd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)</w:t>
      </w:r>
      <w:r w:rsidRPr="00B85E9B">
        <w:rPr>
          <w:color w:val="000000" w:themeColor="text1"/>
          <w:sz w:val="28"/>
          <w:szCs w:val="28"/>
        </w:rPr>
        <w:t xml:space="preserve"> — як одна з найбільш поширених публічних платформ для розгортання смарт-контрактів [22; 132].</w:t>
      </w:r>
    </w:p>
    <w:p w14:paraId="6D7704D6" w14:textId="77777777" w:rsidR="003750A6" w:rsidRPr="00B85E9B" w:rsidRDefault="003750A6" w:rsidP="00F80B17">
      <w:pPr>
        <w:pStyle w:val="ab"/>
        <w:numPr>
          <w:ilvl w:val="0"/>
          <w:numId w:val="581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lastRenderedPageBreak/>
        <w:t>Hyperledger</w:t>
      </w:r>
      <w:proofErr w:type="spellEnd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 xml:space="preserve"> </w:t>
      </w: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Fabric</w:t>
      </w:r>
      <w:proofErr w:type="spellEnd"/>
      <w:r w:rsidRPr="00B85E9B">
        <w:rPr>
          <w:color w:val="000000" w:themeColor="text1"/>
          <w:sz w:val="28"/>
          <w:szCs w:val="28"/>
        </w:rPr>
        <w:t xml:space="preserve"> — для досліджень у середовищах із дозволеним доступом (</w:t>
      </w:r>
      <w:proofErr w:type="spellStart"/>
      <w:r w:rsidRPr="00B85E9B">
        <w:rPr>
          <w:color w:val="000000" w:themeColor="text1"/>
          <w:sz w:val="28"/>
          <w:szCs w:val="28"/>
        </w:rPr>
        <w:t>permissioned</w:t>
      </w:r>
      <w:proofErr w:type="spellEnd"/>
      <w:r w:rsidRPr="00B85E9B">
        <w:rPr>
          <w:color w:val="000000" w:themeColor="text1"/>
          <w:sz w:val="28"/>
          <w:szCs w:val="28"/>
        </w:rPr>
        <w:t xml:space="preserve"> </w:t>
      </w:r>
      <w:proofErr w:type="spellStart"/>
      <w:r w:rsidRPr="00B85E9B">
        <w:rPr>
          <w:color w:val="000000" w:themeColor="text1"/>
          <w:sz w:val="28"/>
          <w:szCs w:val="28"/>
        </w:rPr>
        <w:t>blockchains</w:t>
      </w:r>
      <w:proofErr w:type="spellEnd"/>
      <w:r w:rsidRPr="00B85E9B">
        <w:rPr>
          <w:color w:val="000000" w:themeColor="text1"/>
          <w:sz w:val="28"/>
          <w:szCs w:val="28"/>
        </w:rPr>
        <w:t>) [127].</w:t>
      </w:r>
    </w:p>
    <w:p w14:paraId="0A0173BE" w14:textId="77777777" w:rsidR="003750A6" w:rsidRPr="00B85E9B" w:rsidRDefault="003750A6" w:rsidP="00F80B17">
      <w:pPr>
        <w:pStyle w:val="ab"/>
        <w:numPr>
          <w:ilvl w:val="0"/>
          <w:numId w:val="581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 xml:space="preserve">NEAR </w:t>
      </w: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Protocol</w:t>
      </w:r>
      <w:proofErr w:type="spellEnd"/>
      <w:r w:rsidRPr="00B85E9B">
        <w:rPr>
          <w:color w:val="000000" w:themeColor="text1"/>
          <w:sz w:val="28"/>
          <w:szCs w:val="28"/>
        </w:rPr>
        <w:t xml:space="preserve"> — як приклад високопродуктивної платформи з підтримкою </w:t>
      </w:r>
      <w:proofErr w:type="spellStart"/>
      <w:r w:rsidRPr="00B85E9B">
        <w:rPr>
          <w:color w:val="000000" w:themeColor="text1"/>
          <w:sz w:val="28"/>
          <w:szCs w:val="28"/>
        </w:rPr>
        <w:t>шардінгу</w:t>
      </w:r>
      <w:proofErr w:type="spellEnd"/>
      <w:r w:rsidRPr="00B85E9B">
        <w:rPr>
          <w:color w:val="000000" w:themeColor="text1"/>
          <w:sz w:val="28"/>
          <w:szCs w:val="28"/>
        </w:rPr>
        <w:t xml:space="preserve"> та контрактів на мові </w:t>
      </w:r>
      <w:proofErr w:type="spellStart"/>
      <w:r w:rsidRPr="00B85E9B">
        <w:rPr>
          <w:color w:val="000000" w:themeColor="text1"/>
          <w:sz w:val="28"/>
          <w:szCs w:val="28"/>
        </w:rPr>
        <w:t>Rust</w:t>
      </w:r>
      <w:proofErr w:type="spellEnd"/>
      <w:r w:rsidRPr="00B85E9B">
        <w:rPr>
          <w:color w:val="000000" w:themeColor="text1"/>
          <w:sz w:val="28"/>
          <w:szCs w:val="28"/>
        </w:rPr>
        <w:t xml:space="preserve"> [14; 134].</w:t>
      </w:r>
    </w:p>
    <w:p w14:paraId="74C1E602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>Ці платформи забезпечили можливість порівняння різних підходів до консенсусу, масштабованості та інтеграції із сервісами зберігання даних.</w:t>
      </w:r>
    </w:p>
    <w:p w14:paraId="4DA1DE73" w14:textId="77777777" w:rsidR="003750A6" w:rsidRPr="00146E3A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E5733F">
        <w:rPr>
          <w:rStyle w:val="ac"/>
          <w:b w:val="0"/>
          <w:color w:val="000000" w:themeColor="text1"/>
          <w:sz w:val="28"/>
          <w:szCs w:val="28"/>
        </w:rPr>
        <w:tab/>
        <w:t>Середовище для розробки та тестування смарт-контрактів</w:t>
      </w:r>
      <w:r>
        <w:rPr>
          <w:rStyle w:val="ac"/>
          <w:b w:val="0"/>
          <w:color w:val="000000" w:themeColor="text1"/>
          <w:sz w:val="28"/>
          <w:szCs w:val="28"/>
        </w:rPr>
        <w:t xml:space="preserve">. </w:t>
      </w:r>
      <w:r w:rsidRPr="00146E3A">
        <w:rPr>
          <w:color w:val="000000" w:themeColor="text1"/>
          <w:sz w:val="28"/>
          <w:szCs w:val="28"/>
        </w:rPr>
        <w:t xml:space="preserve">Було використано </w:t>
      </w: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Solidity</w:t>
      </w:r>
      <w:proofErr w:type="spellEnd"/>
      <w:r w:rsidRPr="00146E3A">
        <w:rPr>
          <w:color w:val="000000" w:themeColor="text1"/>
          <w:sz w:val="28"/>
          <w:szCs w:val="28"/>
        </w:rPr>
        <w:t xml:space="preserve"> для </w:t>
      </w:r>
      <w:proofErr w:type="spellStart"/>
      <w:r w:rsidRPr="00B85E9B">
        <w:rPr>
          <w:color w:val="000000" w:themeColor="text1"/>
          <w:sz w:val="28"/>
          <w:szCs w:val="28"/>
        </w:rPr>
        <w:t>Ethereum</w:t>
      </w:r>
      <w:proofErr w:type="spellEnd"/>
      <w:r w:rsidRPr="00146E3A">
        <w:rPr>
          <w:color w:val="000000" w:themeColor="text1"/>
          <w:sz w:val="28"/>
          <w:szCs w:val="28"/>
        </w:rPr>
        <w:t xml:space="preserve">, а також </w:t>
      </w: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Rust</w:t>
      </w:r>
      <w:proofErr w:type="spellEnd"/>
      <w:r w:rsidRPr="00146E3A">
        <w:rPr>
          <w:color w:val="000000" w:themeColor="text1"/>
          <w:sz w:val="28"/>
          <w:szCs w:val="28"/>
        </w:rPr>
        <w:t xml:space="preserve"> із </w:t>
      </w:r>
      <w:r w:rsidRPr="00B85E9B">
        <w:rPr>
          <w:color w:val="000000" w:themeColor="text1"/>
          <w:sz w:val="28"/>
          <w:szCs w:val="28"/>
        </w:rPr>
        <w:t>NEAR</w:t>
      </w:r>
      <w:r w:rsidRPr="00146E3A">
        <w:rPr>
          <w:color w:val="000000" w:themeColor="text1"/>
          <w:sz w:val="28"/>
          <w:szCs w:val="28"/>
        </w:rPr>
        <w:t xml:space="preserve"> </w:t>
      </w:r>
      <w:r w:rsidRPr="00B85E9B">
        <w:rPr>
          <w:color w:val="000000" w:themeColor="text1"/>
          <w:sz w:val="28"/>
          <w:szCs w:val="28"/>
        </w:rPr>
        <w:t>SDK</w:t>
      </w:r>
      <w:r w:rsidRPr="00146E3A">
        <w:rPr>
          <w:color w:val="000000" w:themeColor="text1"/>
          <w:sz w:val="28"/>
          <w:szCs w:val="28"/>
        </w:rPr>
        <w:t xml:space="preserve"> для експериментів у середовищі </w:t>
      </w:r>
      <w:r w:rsidRPr="00B85E9B">
        <w:rPr>
          <w:color w:val="000000" w:themeColor="text1"/>
          <w:sz w:val="28"/>
          <w:szCs w:val="28"/>
        </w:rPr>
        <w:t>NEAR</w:t>
      </w:r>
      <w:r w:rsidRPr="00146E3A">
        <w:rPr>
          <w:color w:val="000000" w:themeColor="text1"/>
          <w:sz w:val="28"/>
          <w:szCs w:val="28"/>
        </w:rPr>
        <w:t xml:space="preserve"> [139; 141; 142]. Для тестування застосовувалися середовища </w:t>
      </w: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Hardhat</w:t>
      </w:r>
      <w:proofErr w:type="spellEnd"/>
      <w:r w:rsidRPr="00146E3A">
        <w:rPr>
          <w:color w:val="000000" w:themeColor="text1"/>
          <w:sz w:val="28"/>
          <w:szCs w:val="28"/>
        </w:rPr>
        <w:t xml:space="preserve"> і </w:t>
      </w: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Truffle</w:t>
      </w:r>
      <w:proofErr w:type="spellEnd"/>
      <w:r w:rsidRPr="00146E3A">
        <w:rPr>
          <w:color w:val="000000" w:themeColor="text1"/>
          <w:sz w:val="28"/>
          <w:szCs w:val="28"/>
        </w:rPr>
        <w:t>, які забезпечують симуляцію транзакцій, оцінку витрат газу та верифікацію правильності виконання контрактів [132; 140].</w:t>
      </w:r>
    </w:p>
    <w:p w14:paraId="55DFC834" w14:textId="77777777" w:rsidR="003750A6" w:rsidRPr="00146E3A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46E3A">
        <w:rPr>
          <w:rStyle w:val="ac"/>
          <w:b w:val="0"/>
          <w:color w:val="000000" w:themeColor="text1"/>
          <w:sz w:val="28"/>
          <w:szCs w:val="28"/>
        </w:rPr>
        <w:tab/>
        <w:t xml:space="preserve">Контейнеризація та </w:t>
      </w:r>
      <w:proofErr w:type="spellStart"/>
      <w:r w:rsidRPr="00146E3A">
        <w:rPr>
          <w:rStyle w:val="ac"/>
          <w:b w:val="0"/>
          <w:color w:val="000000" w:themeColor="text1"/>
          <w:sz w:val="28"/>
          <w:szCs w:val="28"/>
        </w:rPr>
        <w:t>оркестрація</w:t>
      </w:r>
      <w:proofErr w:type="spellEnd"/>
      <w:r>
        <w:rPr>
          <w:rStyle w:val="ac"/>
          <w:b w:val="0"/>
          <w:color w:val="000000" w:themeColor="text1"/>
          <w:sz w:val="28"/>
          <w:szCs w:val="28"/>
        </w:rPr>
        <w:t xml:space="preserve">. </w:t>
      </w:r>
      <w:r w:rsidRPr="00146E3A">
        <w:rPr>
          <w:color w:val="000000" w:themeColor="text1"/>
          <w:sz w:val="28"/>
          <w:szCs w:val="28"/>
        </w:rPr>
        <w:t xml:space="preserve">Для ізоляції компонентів і масштабування експериментів використовувалися </w:t>
      </w: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Docker</w:t>
      </w:r>
      <w:proofErr w:type="spellEnd"/>
      <w:r w:rsidRPr="00146E3A">
        <w:rPr>
          <w:color w:val="000000" w:themeColor="text1"/>
          <w:sz w:val="28"/>
          <w:szCs w:val="28"/>
        </w:rPr>
        <w:t xml:space="preserve"> та </w:t>
      </w: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Kubernetes</w:t>
      </w:r>
      <w:proofErr w:type="spellEnd"/>
      <w:r w:rsidRPr="00146E3A">
        <w:rPr>
          <w:color w:val="000000" w:themeColor="text1"/>
          <w:sz w:val="28"/>
          <w:szCs w:val="28"/>
        </w:rPr>
        <w:t>, що дозволяло швидко розгортати нові вузли мережі, змінювати конфігурації та проводити серію експериментів із різними параметрами [60, с. 51–55; 112, с. 17–21].</w:t>
      </w:r>
    </w:p>
    <w:p w14:paraId="05105859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46E3A">
        <w:rPr>
          <w:rStyle w:val="ac"/>
          <w:b w:val="0"/>
          <w:color w:val="000000" w:themeColor="text1"/>
          <w:sz w:val="28"/>
          <w:szCs w:val="28"/>
        </w:rPr>
        <w:tab/>
        <w:t xml:space="preserve">Моніторинг і </w:t>
      </w:r>
      <w:proofErr w:type="spellStart"/>
      <w:r w:rsidRPr="00146E3A">
        <w:rPr>
          <w:rStyle w:val="ac"/>
          <w:b w:val="0"/>
          <w:color w:val="000000" w:themeColor="text1"/>
          <w:sz w:val="28"/>
          <w:szCs w:val="28"/>
        </w:rPr>
        <w:t>спостережуваність</w:t>
      </w:r>
      <w:proofErr w:type="spellEnd"/>
      <w:r>
        <w:rPr>
          <w:rStyle w:val="ac"/>
          <w:b w:val="0"/>
          <w:color w:val="000000" w:themeColor="text1"/>
          <w:sz w:val="28"/>
          <w:szCs w:val="28"/>
        </w:rPr>
        <w:t xml:space="preserve">. </w:t>
      </w:r>
      <w:r w:rsidRPr="00146E3A">
        <w:rPr>
          <w:color w:val="000000" w:themeColor="text1"/>
          <w:sz w:val="28"/>
          <w:szCs w:val="28"/>
        </w:rPr>
        <w:t xml:space="preserve">Для збору статистики та контролю стану системи застосовувалися </w:t>
      </w: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Prometheus</w:t>
      </w:r>
      <w:proofErr w:type="spellEnd"/>
      <w:r w:rsidRPr="00146E3A">
        <w:rPr>
          <w:color w:val="000000" w:themeColor="text1"/>
          <w:sz w:val="28"/>
          <w:szCs w:val="28"/>
        </w:rPr>
        <w:t xml:space="preserve"> та </w:t>
      </w: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Grafana</w:t>
      </w:r>
      <w:proofErr w:type="spellEnd"/>
      <w:r w:rsidRPr="00146E3A">
        <w:rPr>
          <w:color w:val="000000" w:themeColor="text1"/>
          <w:sz w:val="28"/>
          <w:szCs w:val="28"/>
        </w:rPr>
        <w:t xml:space="preserve">, які забезпечували збір і візуалізацію даних про використання </w:t>
      </w:r>
      <w:r w:rsidRPr="00B85E9B">
        <w:rPr>
          <w:color w:val="000000" w:themeColor="text1"/>
          <w:sz w:val="28"/>
          <w:szCs w:val="28"/>
        </w:rPr>
        <w:t>CPU</w:t>
      </w:r>
      <w:r w:rsidRPr="00146E3A">
        <w:rPr>
          <w:color w:val="000000" w:themeColor="text1"/>
          <w:sz w:val="28"/>
          <w:szCs w:val="28"/>
        </w:rPr>
        <w:t xml:space="preserve">, пам’яті, мережевих ресурсів і пропускну здатність транзакцій [59, с. 34–36; 198, с. 57–63]. </w:t>
      </w:r>
      <w:r w:rsidRPr="00B85E9B">
        <w:rPr>
          <w:color w:val="000000" w:themeColor="text1"/>
          <w:sz w:val="28"/>
          <w:szCs w:val="28"/>
        </w:rPr>
        <w:t xml:space="preserve">Крім того, використовувалася система </w:t>
      </w: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Kibana</w:t>
      </w:r>
      <w:proofErr w:type="spellEnd"/>
      <w:r w:rsidRPr="00B85E9B">
        <w:rPr>
          <w:color w:val="000000" w:themeColor="text1"/>
          <w:sz w:val="28"/>
          <w:szCs w:val="28"/>
        </w:rPr>
        <w:t xml:space="preserve"> для централізованого аналізу </w:t>
      </w:r>
      <w:proofErr w:type="spellStart"/>
      <w:r w:rsidRPr="00B85E9B">
        <w:rPr>
          <w:color w:val="000000" w:themeColor="text1"/>
          <w:sz w:val="28"/>
          <w:szCs w:val="28"/>
        </w:rPr>
        <w:t>логів</w:t>
      </w:r>
      <w:proofErr w:type="spellEnd"/>
      <w:r w:rsidRPr="00B85E9B">
        <w:rPr>
          <w:color w:val="000000" w:themeColor="text1"/>
          <w:sz w:val="28"/>
          <w:szCs w:val="28"/>
        </w:rPr>
        <w:t xml:space="preserve"> і відстеження подій у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-мережі.</w:t>
      </w:r>
    </w:p>
    <w:p w14:paraId="5F19FF8F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E5733F">
        <w:rPr>
          <w:rStyle w:val="ac"/>
          <w:b w:val="0"/>
          <w:color w:val="000000" w:themeColor="text1"/>
          <w:sz w:val="28"/>
          <w:szCs w:val="28"/>
        </w:rPr>
        <w:tab/>
        <w:t>Інструменти для вимірювання продуктивності</w:t>
      </w:r>
      <w:r>
        <w:rPr>
          <w:rStyle w:val="ac"/>
          <w:b w:val="0"/>
          <w:color w:val="000000" w:themeColor="text1"/>
          <w:sz w:val="28"/>
          <w:szCs w:val="28"/>
        </w:rPr>
        <w:t xml:space="preserve">. </w:t>
      </w:r>
      <w:r w:rsidRPr="00B85E9B">
        <w:rPr>
          <w:color w:val="000000" w:themeColor="text1"/>
          <w:sz w:val="28"/>
          <w:szCs w:val="28"/>
        </w:rPr>
        <w:t xml:space="preserve">Для порівняльного аналізу застосовувався фреймворк </w:t>
      </w: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Hyperledger</w:t>
      </w:r>
      <w:proofErr w:type="spellEnd"/>
      <w:r w:rsidRPr="00B85E9B">
        <w:rPr>
          <w:rStyle w:val="ac"/>
          <w:color w:val="000000" w:themeColor="text1"/>
          <w:sz w:val="28"/>
          <w:szCs w:val="28"/>
        </w:rPr>
        <w:t xml:space="preserve"> </w:t>
      </w: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Caliper</w:t>
      </w:r>
      <w:proofErr w:type="spellEnd"/>
      <w:r w:rsidRPr="00B85E9B">
        <w:rPr>
          <w:color w:val="000000" w:themeColor="text1"/>
          <w:sz w:val="28"/>
          <w:szCs w:val="28"/>
        </w:rPr>
        <w:t xml:space="preserve">, що дозволяє оцінювати пропускну здатність і затримки виконання транзакцій у різних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-мережах [127, с. 5–9].</w:t>
      </w:r>
    </w:p>
    <w:p w14:paraId="036DF7C1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 xml:space="preserve">Використане програмне середовище забезпечило комплексну підтримку проведення експериментів: від моделювання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 xml:space="preserve">-мереж і тестування смарт-контрактів до збору та аналізу показників продуктивності. </w:t>
      </w:r>
      <w:r w:rsidRPr="00B85E9B">
        <w:rPr>
          <w:color w:val="000000" w:themeColor="text1"/>
          <w:sz w:val="28"/>
          <w:szCs w:val="28"/>
        </w:rPr>
        <w:lastRenderedPageBreak/>
        <w:t>Це дозволило створити умови, максимально наближені до реального функціонування високонавантажених систем.</w:t>
      </w:r>
    </w:p>
    <w:p w14:paraId="2CC662AF" w14:textId="77777777" w:rsidR="003750A6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 xml:space="preserve">Для забезпечення комплексної перевірки розроблених методів було створено багаторівневе програмне середовище, яке об’єднує різні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-платформи, інструменти для розробки смарт-контрактів, засоби контейнеризації та моніторингу, а також фреймворки для оцінки продуктивності. Структура цього с</w:t>
      </w:r>
      <w:r>
        <w:rPr>
          <w:color w:val="000000" w:themeColor="text1"/>
          <w:sz w:val="28"/>
          <w:szCs w:val="28"/>
        </w:rPr>
        <w:t>ередовища представлена на рис. 3</w:t>
      </w:r>
      <w:r w:rsidRPr="00B85E9B">
        <w:rPr>
          <w:color w:val="000000" w:themeColor="text1"/>
          <w:sz w:val="28"/>
          <w:szCs w:val="28"/>
        </w:rPr>
        <w:t>.3.</w:t>
      </w:r>
    </w:p>
    <w:p w14:paraId="1E8D5450" w14:textId="77777777" w:rsidR="000F627B" w:rsidRPr="00B85E9B" w:rsidRDefault="000F627B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</w:p>
    <w:p w14:paraId="51C4968F" w14:textId="77777777" w:rsidR="003750A6" w:rsidRPr="00B85E9B" w:rsidRDefault="003750A6" w:rsidP="00F80B17">
      <w:pPr>
        <w:spacing w:line="360" w:lineRule="auto"/>
        <w:jc w:val="center"/>
        <w:rPr>
          <w:color w:val="000000" w:themeColor="text1"/>
          <w:sz w:val="28"/>
          <w:szCs w:val="28"/>
        </w:rPr>
      </w:pPr>
      <w:r w:rsidRPr="00B85E9B">
        <w:rPr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2288CA0B" wp14:editId="74BBBBEB">
            <wp:extent cx="2076450" cy="2140636"/>
            <wp:effectExtent l="0" t="0" r="0" b="0"/>
            <wp:docPr id="12680159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801590" name=""/>
                    <pic:cNvPicPr/>
                  </pic:nvPicPr>
                  <pic:blipFill>
                    <a:blip r:embed="rId320"/>
                    <a:stretch>
                      <a:fillRect/>
                    </a:stretch>
                  </pic:blipFill>
                  <pic:spPr>
                    <a:xfrm>
                      <a:off x="0" y="0"/>
                      <a:ext cx="2120805" cy="2186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D0D49F" w14:textId="77777777" w:rsidR="003750A6" w:rsidRDefault="003750A6" w:rsidP="00F80B17">
      <w:pPr>
        <w:spacing w:line="360" w:lineRule="auto"/>
        <w:jc w:val="center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Рис. 3.3 -</w:t>
      </w:r>
      <w:r w:rsidRPr="00B85E9B">
        <w:rPr>
          <w:color w:val="000000" w:themeColor="text1"/>
          <w:sz w:val="28"/>
          <w:szCs w:val="28"/>
        </w:rPr>
        <w:t xml:space="preserve"> Структура програмного середов</w:t>
      </w:r>
      <w:r>
        <w:rPr>
          <w:color w:val="000000" w:themeColor="text1"/>
          <w:sz w:val="28"/>
          <w:szCs w:val="28"/>
        </w:rPr>
        <w:t>ища експериментальної платформи</w:t>
      </w:r>
    </w:p>
    <w:p w14:paraId="1D9BDF27" w14:textId="77777777" w:rsidR="000F627B" w:rsidRPr="00B85E9B" w:rsidRDefault="000F627B" w:rsidP="00F80B17">
      <w:pPr>
        <w:spacing w:line="360" w:lineRule="auto"/>
        <w:jc w:val="center"/>
        <w:rPr>
          <w:color w:val="000000" w:themeColor="text1"/>
          <w:sz w:val="28"/>
          <w:szCs w:val="28"/>
        </w:rPr>
      </w:pPr>
    </w:p>
    <w:p w14:paraId="4F79CE73" w14:textId="77777777" w:rsidR="003750A6" w:rsidRPr="00B85E9B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ab/>
        <w:t>Як видно з рис. 3</w:t>
      </w:r>
      <w:r w:rsidRPr="00B85E9B">
        <w:rPr>
          <w:color w:val="000000" w:themeColor="text1"/>
          <w:sz w:val="28"/>
          <w:szCs w:val="28"/>
        </w:rPr>
        <w:t xml:space="preserve">.3, програмне середовище складається з чотирьох основних груп компонентів: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-платформи, інструменти для смарт-контрактів і тестування, інфраструктурні сервіси для управління та моніторингу, а також засоби для вимірювання продуктивності. Така архітектура дозволяє відтворювати різноманітні сценарії функціонування високонавантажених систем у контрольованих умовах.</w:t>
      </w:r>
    </w:p>
    <w:p w14:paraId="0EF1E0D4" w14:textId="77777777" w:rsidR="003750A6" w:rsidRPr="00E20184" w:rsidRDefault="003750A6" w:rsidP="00F80B17">
      <w:pPr>
        <w:spacing w:line="360" w:lineRule="auto"/>
        <w:jc w:val="both"/>
        <w:rPr>
          <w:iCs/>
          <w:color w:val="000000" w:themeColor="text1"/>
          <w:sz w:val="28"/>
          <w:szCs w:val="28"/>
        </w:rPr>
      </w:pPr>
      <w:r>
        <w:rPr>
          <w:iCs/>
          <w:color w:val="000000" w:themeColor="text1"/>
          <w:sz w:val="28"/>
          <w:szCs w:val="28"/>
        </w:rPr>
        <w:tab/>
        <w:t>3</w:t>
      </w:r>
      <w:r w:rsidRPr="00146E3A">
        <w:rPr>
          <w:iCs/>
          <w:color w:val="000000" w:themeColor="text1"/>
          <w:sz w:val="28"/>
          <w:szCs w:val="28"/>
        </w:rPr>
        <w:t>.1.4.</w:t>
      </w:r>
      <w:r w:rsidRPr="00E20184">
        <w:rPr>
          <w:iCs/>
          <w:color w:val="000000" w:themeColor="text1"/>
          <w:sz w:val="28"/>
          <w:szCs w:val="28"/>
        </w:rPr>
        <w:t xml:space="preserve"> Інструменти для тестування</w:t>
      </w:r>
    </w:p>
    <w:p w14:paraId="704AF0B1" w14:textId="77777777" w:rsidR="003750A6" w:rsidRPr="00146E3A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46E3A">
        <w:rPr>
          <w:color w:val="000000" w:themeColor="text1"/>
          <w:sz w:val="28"/>
          <w:szCs w:val="28"/>
        </w:rPr>
        <w:tab/>
        <w:t xml:space="preserve">Розробка вибіркових сценаріїв тестування є ключовим етапом експериментальної перевірки, оскільки саме вони визначають умови, у яких аналізується ефективність запропонованих методів. Сценарії були сформовані з урахуванням типових викликів високонавантажених систем: </w:t>
      </w:r>
      <w:r w:rsidRPr="00146E3A">
        <w:rPr>
          <w:color w:val="000000" w:themeColor="text1"/>
          <w:sz w:val="28"/>
          <w:szCs w:val="28"/>
        </w:rPr>
        <w:lastRenderedPageBreak/>
        <w:t>необхідності обробки великої кількості транзакцій, забезпечення стійкості до відмов, підтримки масштабованості та гарантування узгодженості даних [47, с. 103–107; 61; 62; 176, с. 88–94].</w:t>
      </w:r>
    </w:p>
    <w:p w14:paraId="0600A1AD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46E3A">
        <w:rPr>
          <w:rStyle w:val="ac"/>
          <w:b w:val="0"/>
          <w:color w:val="000000" w:themeColor="text1"/>
          <w:sz w:val="28"/>
          <w:szCs w:val="28"/>
        </w:rPr>
        <w:tab/>
      </w:r>
      <w:r w:rsidRPr="00E5733F">
        <w:rPr>
          <w:rStyle w:val="ac"/>
          <w:b w:val="0"/>
          <w:color w:val="000000" w:themeColor="text1"/>
          <w:sz w:val="28"/>
          <w:szCs w:val="28"/>
        </w:rPr>
        <w:t>Навантажувальні сценарії</w:t>
      </w:r>
      <w:r>
        <w:rPr>
          <w:rStyle w:val="ac"/>
          <w:b w:val="0"/>
          <w:color w:val="000000" w:themeColor="text1"/>
          <w:sz w:val="28"/>
          <w:szCs w:val="28"/>
        </w:rPr>
        <w:t xml:space="preserve">. </w:t>
      </w:r>
      <w:r w:rsidRPr="00B85E9B">
        <w:rPr>
          <w:color w:val="000000" w:themeColor="text1"/>
          <w:sz w:val="28"/>
          <w:szCs w:val="28"/>
        </w:rPr>
        <w:t>Передбачають поступове зростання кількості транзакцій від 100 до 10 000 TPS. Мета — оцінити пропускну здатність, латентність (p50/p95/p99) та ефективність виконання смарт-контрактів [184, с. 74–80].</w:t>
      </w:r>
    </w:p>
    <w:p w14:paraId="61472890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E5733F">
        <w:rPr>
          <w:rStyle w:val="ac"/>
          <w:b w:val="0"/>
          <w:color w:val="000000" w:themeColor="text1"/>
          <w:sz w:val="28"/>
          <w:szCs w:val="28"/>
        </w:rPr>
        <w:tab/>
        <w:t xml:space="preserve">Сценарії </w:t>
      </w:r>
      <w:proofErr w:type="spellStart"/>
      <w:r w:rsidRPr="00E5733F">
        <w:rPr>
          <w:rStyle w:val="ac"/>
          <w:b w:val="0"/>
          <w:color w:val="000000" w:themeColor="text1"/>
          <w:sz w:val="28"/>
          <w:szCs w:val="28"/>
        </w:rPr>
        <w:t>відмовостійкості</w:t>
      </w:r>
      <w:proofErr w:type="spellEnd"/>
      <w:r>
        <w:rPr>
          <w:rStyle w:val="ac"/>
          <w:b w:val="0"/>
          <w:color w:val="000000" w:themeColor="text1"/>
          <w:sz w:val="28"/>
          <w:szCs w:val="28"/>
        </w:rPr>
        <w:t xml:space="preserve">. </w:t>
      </w:r>
      <w:r w:rsidRPr="00B85E9B">
        <w:rPr>
          <w:color w:val="000000" w:themeColor="text1"/>
          <w:sz w:val="28"/>
          <w:szCs w:val="28"/>
        </w:rPr>
        <w:t xml:space="preserve">Моделюють часткові або повні відмови вузлів кластера (наприклад, вимкнення 20–30 % </w:t>
      </w:r>
      <w:proofErr w:type="spellStart"/>
      <w:r w:rsidRPr="00B85E9B">
        <w:rPr>
          <w:color w:val="000000" w:themeColor="text1"/>
          <w:sz w:val="28"/>
          <w:szCs w:val="28"/>
        </w:rPr>
        <w:t>валідаторів</w:t>
      </w:r>
      <w:proofErr w:type="spellEnd"/>
      <w:r w:rsidRPr="00B85E9B">
        <w:rPr>
          <w:color w:val="000000" w:themeColor="text1"/>
          <w:sz w:val="28"/>
          <w:szCs w:val="28"/>
        </w:rPr>
        <w:t>) із подальшою перевіркою здатності системи до відновлення та збереження узгодженості транзакцій [62; 185, с. 82–85].</w:t>
      </w:r>
    </w:p>
    <w:p w14:paraId="01EBF76E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E5733F">
        <w:rPr>
          <w:rStyle w:val="ac"/>
          <w:b w:val="0"/>
          <w:color w:val="000000" w:themeColor="text1"/>
          <w:sz w:val="28"/>
          <w:szCs w:val="28"/>
        </w:rPr>
        <w:tab/>
        <w:t>Сценарії масштабованості</w:t>
      </w:r>
      <w:r>
        <w:rPr>
          <w:rStyle w:val="ac"/>
          <w:b w:val="0"/>
          <w:color w:val="000000" w:themeColor="text1"/>
          <w:sz w:val="28"/>
          <w:szCs w:val="28"/>
        </w:rPr>
        <w:t xml:space="preserve">. </w:t>
      </w:r>
      <w:r w:rsidRPr="00B85E9B">
        <w:rPr>
          <w:color w:val="000000" w:themeColor="text1"/>
          <w:sz w:val="28"/>
          <w:szCs w:val="28"/>
        </w:rPr>
        <w:t>Передбачають поступове збільшення кількості вузлів мережі з оцінкою лінійності масштабування. Перевіряється балансування навантаження між вузлами та стійкість пропускної здатності [151; 68].</w:t>
      </w:r>
    </w:p>
    <w:p w14:paraId="547FE5A4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E5733F">
        <w:rPr>
          <w:rStyle w:val="ac"/>
          <w:b w:val="0"/>
          <w:color w:val="000000" w:themeColor="text1"/>
          <w:sz w:val="28"/>
          <w:szCs w:val="28"/>
        </w:rPr>
        <w:tab/>
        <w:t>Сценарії перевірки надійності транзакцій</w:t>
      </w:r>
      <w:r>
        <w:rPr>
          <w:rStyle w:val="ac"/>
          <w:b w:val="0"/>
          <w:color w:val="000000" w:themeColor="text1"/>
          <w:sz w:val="28"/>
          <w:szCs w:val="28"/>
        </w:rPr>
        <w:t xml:space="preserve">. </w:t>
      </w:r>
      <w:r w:rsidRPr="00B85E9B">
        <w:rPr>
          <w:color w:val="000000" w:themeColor="text1"/>
          <w:sz w:val="28"/>
          <w:szCs w:val="28"/>
        </w:rPr>
        <w:t xml:space="preserve">Спрямовані на дослідження коректності та узгодженості даних за умов мережевих затримок, «подвійних витрат» та симуляції атак типу </w:t>
      </w:r>
      <w:proofErr w:type="spellStart"/>
      <w:r w:rsidRPr="00B85E9B">
        <w:rPr>
          <w:color w:val="000000" w:themeColor="text1"/>
          <w:sz w:val="28"/>
          <w:szCs w:val="28"/>
        </w:rPr>
        <w:t>Byzantine</w:t>
      </w:r>
      <w:proofErr w:type="spellEnd"/>
      <w:r w:rsidRPr="00B85E9B">
        <w:rPr>
          <w:color w:val="000000" w:themeColor="text1"/>
          <w:sz w:val="28"/>
          <w:szCs w:val="28"/>
        </w:rPr>
        <w:t xml:space="preserve"> </w:t>
      </w:r>
      <w:proofErr w:type="spellStart"/>
      <w:r w:rsidRPr="00B85E9B">
        <w:rPr>
          <w:color w:val="000000" w:themeColor="text1"/>
          <w:sz w:val="28"/>
          <w:szCs w:val="28"/>
        </w:rPr>
        <w:t>Fault</w:t>
      </w:r>
      <w:proofErr w:type="spellEnd"/>
      <w:r w:rsidRPr="00B85E9B">
        <w:rPr>
          <w:color w:val="000000" w:themeColor="text1"/>
          <w:sz w:val="28"/>
          <w:szCs w:val="28"/>
        </w:rPr>
        <w:t xml:space="preserve">. У таких сценаріях особливу увагу приділено відповідності поведінки системи </w:t>
      </w:r>
      <w:proofErr w:type="spellStart"/>
      <w:r w:rsidRPr="00B85E9B">
        <w:rPr>
          <w:color w:val="000000" w:themeColor="text1"/>
          <w:sz w:val="28"/>
          <w:szCs w:val="28"/>
        </w:rPr>
        <w:t>транзакційним</w:t>
      </w:r>
      <w:proofErr w:type="spellEnd"/>
      <w:r w:rsidRPr="00B85E9B">
        <w:rPr>
          <w:color w:val="000000" w:themeColor="text1"/>
          <w:sz w:val="28"/>
          <w:szCs w:val="28"/>
        </w:rPr>
        <w:t xml:space="preserve"> моделям [180, с. 211–220; 179].</w:t>
      </w:r>
    </w:p>
    <w:p w14:paraId="4999A4A3" w14:textId="77777777" w:rsidR="003750A6" w:rsidRPr="00B85E9B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>Для узагальнення наведені сценарії групуються у чотири к</w:t>
      </w:r>
      <w:r>
        <w:rPr>
          <w:color w:val="000000" w:themeColor="text1"/>
          <w:sz w:val="28"/>
          <w:szCs w:val="28"/>
        </w:rPr>
        <w:t>атегорії, представлені на рис. 3</w:t>
      </w:r>
      <w:r w:rsidRPr="00B85E9B">
        <w:rPr>
          <w:color w:val="000000" w:themeColor="text1"/>
          <w:sz w:val="28"/>
          <w:szCs w:val="28"/>
        </w:rPr>
        <w:t>.4.</w:t>
      </w:r>
    </w:p>
    <w:p w14:paraId="264DECD0" w14:textId="77777777" w:rsidR="003750A6" w:rsidRPr="00B85E9B" w:rsidRDefault="003750A6" w:rsidP="00F80B17">
      <w:pPr>
        <w:spacing w:line="360" w:lineRule="auto"/>
        <w:jc w:val="center"/>
        <w:rPr>
          <w:color w:val="000000" w:themeColor="text1"/>
          <w:sz w:val="28"/>
          <w:szCs w:val="28"/>
        </w:rPr>
      </w:pPr>
      <w:r w:rsidRPr="00B85E9B">
        <w:rPr>
          <w:noProof/>
          <w:color w:val="000000" w:themeColor="text1"/>
          <w:sz w:val="28"/>
          <w:szCs w:val="28"/>
          <w:lang w:eastAsia="ru-RU"/>
        </w:rPr>
        <w:lastRenderedPageBreak/>
        <w:drawing>
          <wp:inline distT="0" distB="0" distL="0" distR="0" wp14:anchorId="612521DA" wp14:editId="68908F38">
            <wp:extent cx="2314575" cy="2398685"/>
            <wp:effectExtent l="0" t="0" r="0" b="1905"/>
            <wp:docPr id="173152257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1522578" name=""/>
                    <pic:cNvPicPr/>
                  </pic:nvPicPr>
                  <pic:blipFill>
                    <a:blip r:embed="rId321"/>
                    <a:stretch>
                      <a:fillRect/>
                    </a:stretch>
                  </pic:blipFill>
                  <pic:spPr>
                    <a:xfrm>
                      <a:off x="0" y="0"/>
                      <a:ext cx="2351128" cy="2436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82BB1C" w14:textId="77777777" w:rsidR="003750A6" w:rsidRDefault="003750A6" w:rsidP="00F80B17">
      <w:pPr>
        <w:spacing w:line="360" w:lineRule="auto"/>
        <w:jc w:val="center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Рис. 3.4 -</w:t>
      </w:r>
      <w:r w:rsidRPr="00B85E9B">
        <w:rPr>
          <w:color w:val="000000" w:themeColor="text1"/>
          <w:sz w:val="28"/>
          <w:szCs w:val="28"/>
        </w:rPr>
        <w:t xml:space="preserve"> Категорії сценаріїв тестування для оцінки ефективності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-орієнтованих високона</w:t>
      </w:r>
      <w:r>
        <w:rPr>
          <w:color w:val="000000" w:themeColor="text1"/>
          <w:sz w:val="28"/>
          <w:szCs w:val="28"/>
        </w:rPr>
        <w:t>вантажених систем</w:t>
      </w:r>
    </w:p>
    <w:p w14:paraId="663B5998" w14:textId="77777777" w:rsidR="000F627B" w:rsidRPr="00B85E9B" w:rsidRDefault="000F627B" w:rsidP="00F80B17">
      <w:pPr>
        <w:spacing w:line="360" w:lineRule="auto"/>
        <w:jc w:val="center"/>
        <w:rPr>
          <w:color w:val="000000" w:themeColor="text1"/>
          <w:sz w:val="28"/>
          <w:szCs w:val="28"/>
        </w:rPr>
      </w:pPr>
    </w:p>
    <w:p w14:paraId="3050E8F4" w14:textId="77777777" w:rsidR="003750A6" w:rsidRPr="00B85E9B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 xml:space="preserve">Вибіркові сценарії тестування забезпечили комплексну оцінку функціонування системи в умовах різних викликів: від інтенсивного </w:t>
      </w:r>
      <w:proofErr w:type="spellStart"/>
      <w:r w:rsidRPr="00B85E9B">
        <w:rPr>
          <w:color w:val="000000" w:themeColor="text1"/>
          <w:sz w:val="28"/>
          <w:szCs w:val="28"/>
        </w:rPr>
        <w:t>транзакційного</w:t>
      </w:r>
      <w:proofErr w:type="spellEnd"/>
      <w:r w:rsidRPr="00B85E9B">
        <w:rPr>
          <w:color w:val="000000" w:themeColor="text1"/>
          <w:sz w:val="28"/>
          <w:szCs w:val="28"/>
        </w:rPr>
        <w:t xml:space="preserve"> навантаження до відмов окремих вузлів і моделювання </w:t>
      </w:r>
      <w:proofErr w:type="spellStart"/>
      <w:r w:rsidRPr="00B85E9B">
        <w:rPr>
          <w:color w:val="000000" w:themeColor="text1"/>
          <w:sz w:val="28"/>
          <w:szCs w:val="28"/>
        </w:rPr>
        <w:t>Byzantine</w:t>
      </w:r>
      <w:proofErr w:type="spellEnd"/>
      <w:r w:rsidRPr="00B85E9B">
        <w:rPr>
          <w:color w:val="000000" w:themeColor="text1"/>
          <w:sz w:val="28"/>
          <w:szCs w:val="28"/>
        </w:rPr>
        <w:t xml:space="preserve"> </w:t>
      </w:r>
      <w:proofErr w:type="spellStart"/>
      <w:r w:rsidRPr="00B85E9B">
        <w:rPr>
          <w:color w:val="000000" w:themeColor="text1"/>
          <w:sz w:val="28"/>
          <w:szCs w:val="28"/>
        </w:rPr>
        <w:t>Fault</w:t>
      </w:r>
      <w:proofErr w:type="spellEnd"/>
      <w:r w:rsidRPr="00B85E9B">
        <w:rPr>
          <w:color w:val="000000" w:themeColor="text1"/>
          <w:sz w:val="28"/>
          <w:szCs w:val="28"/>
        </w:rPr>
        <w:t>. Такий підхід дозволив перевірити як продуктивність, так і надійність та масштабованість запропонованих рішень.</w:t>
      </w:r>
    </w:p>
    <w:p w14:paraId="2B05B2EE" w14:textId="77777777" w:rsidR="003750A6" w:rsidRPr="00E20184" w:rsidRDefault="003750A6" w:rsidP="00F80B17">
      <w:pPr>
        <w:pStyle w:val="Normal1"/>
        <w:spacing w:line="360" w:lineRule="auto"/>
        <w:jc w:val="both"/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</w:pPr>
      <w:r w:rsidRPr="00B85E9B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  <w:tab/>
      </w:r>
      <w:r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ab/>
        <w:t>3</w:t>
      </w:r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 xml:space="preserve">.1.5. </w:t>
      </w:r>
      <w:r w:rsidRPr="00E20184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>Формування вибіркових сценаріїв</w:t>
      </w:r>
    </w:p>
    <w:p w14:paraId="14AE2995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46E3A">
        <w:rPr>
          <w:color w:val="000000" w:themeColor="text1"/>
          <w:sz w:val="28"/>
          <w:szCs w:val="28"/>
        </w:rPr>
        <w:tab/>
        <w:t xml:space="preserve">Формування вибіркових сценаріїв тестування базувалося на необхідності охоплення всіх ключових аспектів функціонування високонавантажених систем із </w:t>
      </w:r>
      <w:proofErr w:type="spellStart"/>
      <w:r w:rsidRPr="00146E3A">
        <w:rPr>
          <w:color w:val="000000" w:themeColor="text1"/>
          <w:sz w:val="28"/>
          <w:szCs w:val="28"/>
        </w:rPr>
        <w:t>блокчейн</w:t>
      </w:r>
      <w:proofErr w:type="spellEnd"/>
      <w:r w:rsidRPr="00146E3A">
        <w:rPr>
          <w:color w:val="000000" w:themeColor="text1"/>
          <w:sz w:val="28"/>
          <w:szCs w:val="28"/>
        </w:rPr>
        <w:t xml:space="preserve">-компонентами. </w:t>
      </w:r>
      <w:r w:rsidRPr="00B85E9B">
        <w:rPr>
          <w:color w:val="000000" w:themeColor="text1"/>
          <w:sz w:val="28"/>
          <w:szCs w:val="28"/>
        </w:rPr>
        <w:t xml:space="preserve">При цьому використовувалися як загальні принципи системного тестування [186, с. 25–30; 187, с. 41–46], так і специфічні вимоги до перевірки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-орієнтованих середовищ [131; 200].</w:t>
      </w:r>
    </w:p>
    <w:p w14:paraId="787DF9CA" w14:textId="77777777" w:rsidR="003750A6" w:rsidRPr="00E5733F" w:rsidRDefault="003750A6" w:rsidP="00F80B17">
      <w:pPr>
        <w:pStyle w:val="ab"/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E5733F">
        <w:rPr>
          <w:rStyle w:val="ac"/>
          <w:b w:val="0"/>
          <w:color w:val="000000" w:themeColor="text1"/>
          <w:sz w:val="28"/>
          <w:szCs w:val="28"/>
        </w:rPr>
        <w:tab/>
        <w:t>Критерії формування сценаріїв</w:t>
      </w:r>
      <w:r>
        <w:rPr>
          <w:rStyle w:val="ac"/>
          <w:b w:val="0"/>
          <w:color w:val="000000" w:themeColor="text1"/>
          <w:sz w:val="28"/>
          <w:szCs w:val="28"/>
        </w:rPr>
        <w:t>:</w:t>
      </w:r>
    </w:p>
    <w:p w14:paraId="13E4B139" w14:textId="77777777" w:rsidR="003750A6" w:rsidRPr="00146E3A" w:rsidRDefault="003750A6" w:rsidP="00F80B17">
      <w:pPr>
        <w:pStyle w:val="ab"/>
        <w:numPr>
          <w:ilvl w:val="0"/>
          <w:numId w:val="427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46E3A">
        <w:rPr>
          <w:rStyle w:val="ac"/>
          <w:b w:val="0"/>
          <w:bCs w:val="0"/>
          <w:color w:val="000000" w:themeColor="text1"/>
          <w:sz w:val="28"/>
          <w:szCs w:val="28"/>
        </w:rPr>
        <w:t>Репрезентативність:</w:t>
      </w:r>
      <w:r w:rsidRPr="00146E3A">
        <w:rPr>
          <w:color w:val="000000" w:themeColor="text1"/>
          <w:sz w:val="28"/>
          <w:szCs w:val="28"/>
        </w:rPr>
        <w:t xml:space="preserve"> Сценарії повинні відображати реальні умови функціонування систем, включаючи пікові навантаження, часткові відмови та зміну масштабів мережі [47, с. 103–107; 184, с. 74–80].</w:t>
      </w:r>
    </w:p>
    <w:p w14:paraId="476F8E7B" w14:textId="77777777" w:rsidR="003750A6" w:rsidRPr="00B85E9B" w:rsidRDefault="003750A6" w:rsidP="00F80B17">
      <w:pPr>
        <w:pStyle w:val="ab"/>
        <w:numPr>
          <w:ilvl w:val="0"/>
          <w:numId w:val="427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46E3A">
        <w:rPr>
          <w:rStyle w:val="ac"/>
          <w:b w:val="0"/>
          <w:bCs w:val="0"/>
          <w:color w:val="000000" w:themeColor="text1"/>
          <w:sz w:val="28"/>
          <w:szCs w:val="28"/>
        </w:rPr>
        <w:t>Повнота покриття:</w:t>
      </w:r>
      <w:r w:rsidRPr="00146E3A">
        <w:rPr>
          <w:color w:val="000000" w:themeColor="text1"/>
          <w:sz w:val="28"/>
          <w:szCs w:val="28"/>
        </w:rPr>
        <w:t xml:space="preserve"> Вибір включав чотири категорії: навантажувальні, </w:t>
      </w:r>
      <w:proofErr w:type="spellStart"/>
      <w:r w:rsidRPr="00146E3A">
        <w:rPr>
          <w:color w:val="000000" w:themeColor="text1"/>
          <w:sz w:val="28"/>
          <w:szCs w:val="28"/>
        </w:rPr>
        <w:t>відмовостійкості</w:t>
      </w:r>
      <w:proofErr w:type="spellEnd"/>
      <w:r w:rsidRPr="00146E3A">
        <w:rPr>
          <w:color w:val="000000" w:themeColor="text1"/>
          <w:sz w:val="28"/>
          <w:szCs w:val="28"/>
        </w:rPr>
        <w:t xml:space="preserve">, масштабованості та перевірки надійності </w:t>
      </w:r>
      <w:r w:rsidRPr="00146E3A">
        <w:rPr>
          <w:color w:val="000000" w:themeColor="text1"/>
          <w:sz w:val="28"/>
          <w:szCs w:val="28"/>
        </w:rPr>
        <w:lastRenderedPageBreak/>
        <w:t xml:space="preserve">транзакцій (див. рис. </w:t>
      </w:r>
      <w:r>
        <w:rPr>
          <w:color w:val="000000" w:themeColor="text1"/>
          <w:sz w:val="28"/>
          <w:szCs w:val="28"/>
        </w:rPr>
        <w:t>3</w:t>
      </w:r>
      <w:r w:rsidRPr="00146E3A">
        <w:rPr>
          <w:color w:val="000000" w:themeColor="text1"/>
          <w:sz w:val="28"/>
          <w:szCs w:val="28"/>
        </w:rPr>
        <w:t xml:space="preserve">.4). </w:t>
      </w:r>
      <w:r w:rsidRPr="00B85E9B">
        <w:rPr>
          <w:color w:val="000000" w:themeColor="text1"/>
          <w:sz w:val="28"/>
          <w:szCs w:val="28"/>
        </w:rPr>
        <w:t>Це дозволило всебічно оцінити ефективність запропонованих методів.</w:t>
      </w:r>
    </w:p>
    <w:p w14:paraId="1DB9D60F" w14:textId="77777777" w:rsidR="003750A6" w:rsidRPr="00B85E9B" w:rsidRDefault="003750A6" w:rsidP="00F80B17">
      <w:pPr>
        <w:pStyle w:val="ab"/>
        <w:numPr>
          <w:ilvl w:val="0"/>
          <w:numId w:val="427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Можливість порівняння</w:t>
      </w:r>
      <w:r w:rsidRPr="00146E3A">
        <w:rPr>
          <w:rStyle w:val="ac"/>
          <w:b w:val="0"/>
          <w:bCs w:val="0"/>
          <w:color w:val="000000" w:themeColor="text1"/>
          <w:sz w:val="28"/>
          <w:szCs w:val="28"/>
          <w:lang w:val="ru-RU"/>
        </w:rPr>
        <w:t>:</w:t>
      </w:r>
      <w:r w:rsidRPr="00B85E9B">
        <w:rPr>
          <w:color w:val="000000" w:themeColor="text1"/>
          <w:sz w:val="28"/>
          <w:szCs w:val="28"/>
        </w:rPr>
        <w:t xml:space="preserve"> Кожен сценарій формувався таким чином, щоб результати можна було зіставити з класичними підходами до побудови ВКС [151; 159; 200].</w:t>
      </w:r>
    </w:p>
    <w:p w14:paraId="7D55BAF6" w14:textId="77777777" w:rsidR="003750A6" w:rsidRPr="00B85E9B" w:rsidRDefault="003750A6" w:rsidP="00F80B17">
      <w:pPr>
        <w:pStyle w:val="ab"/>
        <w:numPr>
          <w:ilvl w:val="0"/>
          <w:numId w:val="427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Вимірюваність</w:t>
      </w:r>
      <w:proofErr w:type="spellEnd"/>
      <w:r w:rsidRPr="00FD421C">
        <w:rPr>
          <w:rStyle w:val="ac"/>
          <w:b w:val="0"/>
          <w:bCs w:val="0"/>
          <w:color w:val="000000" w:themeColor="text1"/>
          <w:sz w:val="28"/>
          <w:szCs w:val="28"/>
        </w:rPr>
        <w:t>:</w:t>
      </w:r>
      <w:r w:rsidRPr="00B85E9B">
        <w:rPr>
          <w:color w:val="000000" w:themeColor="text1"/>
          <w:sz w:val="28"/>
          <w:szCs w:val="28"/>
        </w:rPr>
        <w:t xml:space="preserve"> Для кожного сценарію були визначені метрики продуктивності (TPS, латентність), надійності (</w:t>
      </w:r>
      <w:proofErr w:type="spellStart"/>
      <w:r w:rsidRPr="00B85E9B">
        <w:rPr>
          <w:color w:val="000000" w:themeColor="text1"/>
          <w:sz w:val="28"/>
          <w:szCs w:val="28"/>
        </w:rPr>
        <w:t>fault</w:t>
      </w:r>
      <w:proofErr w:type="spellEnd"/>
      <w:r w:rsidRPr="00B85E9B">
        <w:rPr>
          <w:color w:val="000000" w:themeColor="text1"/>
          <w:sz w:val="28"/>
          <w:szCs w:val="28"/>
        </w:rPr>
        <w:t xml:space="preserve"> </w:t>
      </w:r>
      <w:proofErr w:type="spellStart"/>
      <w:r w:rsidRPr="00B85E9B">
        <w:rPr>
          <w:color w:val="000000" w:themeColor="text1"/>
          <w:sz w:val="28"/>
          <w:szCs w:val="28"/>
        </w:rPr>
        <w:t>tolerance</w:t>
      </w:r>
      <w:proofErr w:type="spellEnd"/>
      <w:r w:rsidRPr="00B85E9B">
        <w:rPr>
          <w:color w:val="000000" w:themeColor="text1"/>
          <w:sz w:val="28"/>
          <w:szCs w:val="28"/>
        </w:rPr>
        <w:t>, час відновлення) та масштабованості (лінійність розподілу навантаження) [107; 176, с. 88–94].</w:t>
      </w:r>
    </w:p>
    <w:p w14:paraId="5CF27470" w14:textId="77777777" w:rsidR="003750A6" w:rsidRPr="00B45781" w:rsidRDefault="003750A6" w:rsidP="00F80B17">
      <w:pPr>
        <w:pStyle w:val="ab"/>
        <w:spacing w:before="0" w:beforeAutospacing="0" w:after="0" w:afterAutospacing="0" w:line="360" w:lineRule="auto"/>
        <w:jc w:val="both"/>
        <w:rPr>
          <w:b/>
          <w:bCs/>
          <w:i/>
          <w:iCs/>
          <w:color w:val="000000" w:themeColor="text1"/>
          <w:sz w:val="28"/>
          <w:szCs w:val="28"/>
        </w:rPr>
      </w:pPr>
      <w:r w:rsidRPr="00B45781">
        <w:rPr>
          <w:rStyle w:val="ac"/>
          <w:b w:val="0"/>
          <w:color w:val="000000" w:themeColor="text1"/>
          <w:sz w:val="28"/>
          <w:szCs w:val="28"/>
        </w:rPr>
        <w:tab/>
      </w:r>
      <w:r w:rsidRPr="00B45781">
        <w:rPr>
          <w:rStyle w:val="ac"/>
          <w:b w:val="0"/>
          <w:i/>
          <w:iCs/>
          <w:color w:val="000000" w:themeColor="text1"/>
          <w:sz w:val="28"/>
          <w:szCs w:val="28"/>
        </w:rPr>
        <w:t>Процедура формування:</w:t>
      </w:r>
    </w:p>
    <w:p w14:paraId="5C69DD4E" w14:textId="77777777" w:rsidR="003750A6" w:rsidRPr="00146E3A" w:rsidRDefault="003750A6" w:rsidP="00F80B17">
      <w:pPr>
        <w:pStyle w:val="ab"/>
        <w:numPr>
          <w:ilvl w:val="0"/>
          <w:numId w:val="582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46E3A">
        <w:rPr>
          <w:color w:val="000000" w:themeColor="text1"/>
          <w:sz w:val="28"/>
          <w:szCs w:val="28"/>
        </w:rPr>
        <w:t>На першому етапі було визначено набір гіпотез: чи зможуть розроблені моделі забезпечити більшу стійкість та продуктивність у порівнянні з традиційними системами.</w:t>
      </w:r>
    </w:p>
    <w:p w14:paraId="645BD366" w14:textId="77777777" w:rsidR="003750A6" w:rsidRPr="00B85E9B" w:rsidRDefault="003750A6" w:rsidP="00F80B17">
      <w:pPr>
        <w:pStyle w:val="ab"/>
        <w:numPr>
          <w:ilvl w:val="0"/>
          <w:numId w:val="582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>Далі кожна гіпотеза трансформувалася у сценарій із визначеними параметрами навантаження, кількістю вузлів і очікуваними результатами.</w:t>
      </w:r>
    </w:p>
    <w:p w14:paraId="31C9D6A2" w14:textId="77777777" w:rsidR="003750A6" w:rsidRPr="00B85E9B" w:rsidRDefault="003750A6" w:rsidP="00F80B17">
      <w:pPr>
        <w:pStyle w:val="ab"/>
        <w:numPr>
          <w:ilvl w:val="0"/>
          <w:numId w:val="582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>Паралельно створювалися «базові сценарії» (</w:t>
      </w:r>
      <w:proofErr w:type="spellStart"/>
      <w:r w:rsidRPr="00B85E9B">
        <w:rPr>
          <w:color w:val="000000" w:themeColor="text1"/>
          <w:sz w:val="28"/>
          <w:szCs w:val="28"/>
        </w:rPr>
        <w:t>baseline</w:t>
      </w:r>
      <w:proofErr w:type="spellEnd"/>
      <w:r w:rsidRPr="00B85E9B">
        <w:rPr>
          <w:color w:val="000000" w:themeColor="text1"/>
          <w:sz w:val="28"/>
          <w:szCs w:val="28"/>
        </w:rPr>
        <w:t xml:space="preserve">) без використання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-компонентів для порівняння.</w:t>
      </w:r>
    </w:p>
    <w:p w14:paraId="273BD1E1" w14:textId="77777777" w:rsidR="003750A6" w:rsidRPr="00B85E9B" w:rsidRDefault="003750A6" w:rsidP="00F80B17">
      <w:pPr>
        <w:pStyle w:val="ab"/>
        <w:numPr>
          <w:ilvl w:val="0"/>
          <w:numId w:val="582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>Завершальним кроком стала верифікація сценаріїв на відтворюваність і можливість багатократного запуску в різних конфігураціях [193].</w:t>
      </w:r>
    </w:p>
    <w:p w14:paraId="3CEF7416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 xml:space="preserve">Таким чином, формування сценаріїв стало результатом поєднання методологічних принципів тестування програмних систем та специфіки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 xml:space="preserve">-орієнтованих </w:t>
      </w:r>
      <w:proofErr w:type="spellStart"/>
      <w:r w:rsidRPr="00B85E9B">
        <w:rPr>
          <w:color w:val="000000" w:themeColor="text1"/>
          <w:sz w:val="28"/>
          <w:szCs w:val="28"/>
        </w:rPr>
        <w:t>архітектур</w:t>
      </w:r>
      <w:proofErr w:type="spellEnd"/>
      <w:r w:rsidRPr="00B85E9B">
        <w:rPr>
          <w:color w:val="000000" w:themeColor="text1"/>
          <w:sz w:val="28"/>
          <w:szCs w:val="28"/>
        </w:rPr>
        <w:t>.</w:t>
      </w:r>
    </w:p>
    <w:p w14:paraId="4945578B" w14:textId="77777777" w:rsidR="003750A6" w:rsidRPr="00146E3A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  <w:lang w:val="ru-RU"/>
        </w:rPr>
      </w:pPr>
      <w:r w:rsidRPr="00B85E9B">
        <w:rPr>
          <w:rStyle w:val="ac"/>
          <w:color w:val="000000" w:themeColor="text1"/>
          <w:sz w:val="28"/>
          <w:szCs w:val="28"/>
        </w:rPr>
        <w:tab/>
      </w:r>
      <w:r w:rsidRPr="00146E3A">
        <w:rPr>
          <w:color w:val="000000" w:themeColor="text1"/>
          <w:sz w:val="28"/>
          <w:szCs w:val="28"/>
        </w:rPr>
        <w:t xml:space="preserve">Сформований набір сценаріїв забезпечує повноцінне охоплення ключових характеристик високонавантажених систем — продуктивності, надійності, масштабованості та узгодженості. </w:t>
      </w:r>
      <w:r w:rsidRPr="00B85E9B">
        <w:rPr>
          <w:color w:val="000000" w:themeColor="text1"/>
          <w:sz w:val="28"/>
          <w:szCs w:val="28"/>
        </w:rPr>
        <w:t>Це створює основу для подальшого експериментального дослідження ефективності запропонованих методів.</w:t>
      </w:r>
    </w:p>
    <w:p w14:paraId="043C4A63" w14:textId="77777777" w:rsidR="003750A6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lastRenderedPageBreak/>
        <w:tab/>
        <w:t>Для уніфікації підходу до формування вибіркових сценаріїв узагальнимо процес у вигляді структурної схеми, що відображає головні етапи — від визначення критеріїв і процедур до отримання узгодженого набору сценаріїв, придатних для багаторазового відтворення та порівняльного аналізу. Ст</w:t>
      </w:r>
      <w:r>
        <w:rPr>
          <w:color w:val="000000" w:themeColor="text1"/>
          <w:sz w:val="28"/>
          <w:szCs w:val="28"/>
        </w:rPr>
        <w:t>руктуру процесу подано на рис. 3</w:t>
      </w:r>
      <w:r w:rsidRPr="00B85E9B">
        <w:rPr>
          <w:color w:val="000000" w:themeColor="text1"/>
          <w:sz w:val="28"/>
          <w:szCs w:val="28"/>
        </w:rPr>
        <w:t>.5.</w:t>
      </w:r>
    </w:p>
    <w:p w14:paraId="3F175965" w14:textId="77777777" w:rsidR="000F627B" w:rsidRPr="00B85E9B" w:rsidRDefault="000F627B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</w:p>
    <w:p w14:paraId="17FE781B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center"/>
        <w:rPr>
          <w:color w:val="000000" w:themeColor="text1"/>
          <w:sz w:val="28"/>
          <w:szCs w:val="28"/>
        </w:rPr>
      </w:pPr>
      <w:r w:rsidRPr="00B85E9B">
        <w:rPr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CD34E2F" wp14:editId="216B17B3">
            <wp:extent cx="3714750" cy="1258143"/>
            <wp:effectExtent l="0" t="0" r="0" b="0"/>
            <wp:docPr id="2186698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669871" name=""/>
                    <pic:cNvPicPr/>
                  </pic:nvPicPr>
                  <pic:blipFill>
                    <a:blip r:embed="rId322"/>
                    <a:stretch>
                      <a:fillRect/>
                    </a:stretch>
                  </pic:blipFill>
                  <pic:spPr>
                    <a:xfrm>
                      <a:off x="0" y="0"/>
                      <a:ext cx="3741815" cy="126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5269DF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center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Рис. 3</w:t>
      </w:r>
      <w:r w:rsidRPr="00B85E9B">
        <w:rPr>
          <w:color w:val="000000" w:themeColor="text1"/>
          <w:sz w:val="28"/>
          <w:szCs w:val="28"/>
        </w:rPr>
        <w:t>.5</w:t>
      </w:r>
      <w:r>
        <w:rPr>
          <w:color w:val="000000" w:themeColor="text1"/>
          <w:sz w:val="28"/>
          <w:szCs w:val="28"/>
        </w:rPr>
        <w:t xml:space="preserve"> -</w:t>
      </w:r>
      <w:r w:rsidRPr="00B85E9B">
        <w:rPr>
          <w:color w:val="000000" w:themeColor="text1"/>
          <w:sz w:val="28"/>
          <w:szCs w:val="28"/>
        </w:rPr>
        <w:t xml:space="preserve"> Структура процесу формування вибіркових сценаріїв </w:t>
      </w:r>
      <w:r>
        <w:rPr>
          <w:color w:val="000000" w:themeColor="text1"/>
          <w:sz w:val="28"/>
          <w:szCs w:val="28"/>
        </w:rPr>
        <w:t>для експериментальної перевірки</w:t>
      </w:r>
    </w:p>
    <w:p w14:paraId="2CB43D1F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center"/>
        <w:rPr>
          <w:color w:val="000000" w:themeColor="text1"/>
          <w:sz w:val="28"/>
          <w:szCs w:val="28"/>
        </w:rPr>
      </w:pPr>
    </w:p>
    <w:p w14:paraId="19998F14" w14:textId="77777777" w:rsidR="003750A6" w:rsidRPr="00B85E9B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ab/>
        <w:t>Як видно з рис. 3</w:t>
      </w:r>
      <w:r w:rsidRPr="00B85E9B">
        <w:rPr>
          <w:color w:val="000000" w:themeColor="text1"/>
          <w:sz w:val="28"/>
          <w:szCs w:val="28"/>
        </w:rPr>
        <w:t>.5, процес формування сценаріїв починається з визначення критеріїв, далі деталізується через процедури, а завершується отриманням узгодженого набору сценаріїв із чітко визначеними параметрами та метриками.</w:t>
      </w:r>
    </w:p>
    <w:p w14:paraId="3312AA50" w14:textId="77777777" w:rsidR="003750A6" w:rsidRPr="00B85E9B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</w:p>
    <w:p w14:paraId="6E1C93CE" w14:textId="77777777" w:rsidR="003750A6" w:rsidRDefault="003750A6" w:rsidP="00F80B17">
      <w:pPr>
        <w:pStyle w:val="Normal1"/>
        <w:spacing w:line="360" w:lineRule="auto"/>
        <w:ind w:firstLine="720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>3</w:t>
      </w:r>
      <w:r w:rsidRPr="00B85E9B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>.2. Проведення експериментів з використанням запропонованих моделей і алгоритмів</w:t>
      </w:r>
    </w:p>
    <w:p w14:paraId="595F3062" w14:textId="77777777" w:rsidR="003750A6" w:rsidRPr="00B85E9B" w:rsidRDefault="003750A6" w:rsidP="00F80B17">
      <w:pPr>
        <w:pStyle w:val="Normal1"/>
        <w:spacing w:line="36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33D004D5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 xml:space="preserve">Після формування вибіркових сценаріїв було проведено серію експериментів, спрямованих на перевірку ефективності розроблених моделей та алгоритмів інтеграції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-компонентів у високонавантажені системи. Основна увага приділялася оцінці продуктивності, стійкості до відмов та масштабованості обчислювальних процесів у порівнянні з традиційними підходами.</w:t>
      </w:r>
    </w:p>
    <w:p w14:paraId="4E562211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>Для проведення експериментів застосовувалося створене апаратно-прогр</w:t>
      </w:r>
      <w:r>
        <w:rPr>
          <w:color w:val="000000" w:themeColor="text1"/>
          <w:sz w:val="28"/>
          <w:szCs w:val="28"/>
        </w:rPr>
        <w:t xml:space="preserve">амне середовище (див. </w:t>
      </w:r>
      <w:proofErr w:type="spellStart"/>
      <w:r>
        <w:rPr>
          <w:color w:val="000000" w:themeColor="text1"/>
          <w:sz w:val="28"/>
          <w:szCs w:val="28"/>
        </w:rPr>
        <w:t>пп</w:t>
      </w:r>
      <w:proofErr w:type="spellEnd"/>
      <w:r>
        <w:rPr>
          <w:color w:val="000000" w:themeColor="text1"/>
          <w:sz w:val="28"/>
          <w:szCs w:val="28"/>
        </w:rPr>
        <w:t>. 3.1.2 - 3</w:t>
      </w:r>
      <w:r w:rsidRPr="00B85E9B">
        <w:rPr>
          <w:color w:val="000000" w:themeColor="text1"/>
          <w:sz w:val="28"/>
          <w:szCs w:val="28"/>
        </w:rPr>
        <w:t xml:space="preserve">.1.3), що забезпечило контрольовані </w:t>
      </w:r>
      <w:r w:rsidRPr="00B85E9B">
        <w:rPr>
          <w:color w:val="000000" w:themeColor="text1"/>
          <w:sz w:val="28"/>
          <w:szCs w:val="28"/>
        </w:rPr>
        <w:lastRenderedPageBreak/>
        <w:t>умови відтворюваності та можливість варіювання параметрів системи. Кожен експеримент був побудований відповідно до одного з обраних сцен</w:t>
      </w:r>
      <w:r>
        <w:rPr>
          <w:color w:val="000000" w:themeColor="text1"/>
          <w:sz w:val="28"/>
          <w:szCs w:val="28"/>
        </w:rPr>
        <w:t xml:space="preserve">аріїв (див. </w:t>
      </w:r>
      <w:proofErr w:type="spellStart"/>
      <w:r>
        <w:rPr>
          <w:color w:val="000000" w:themeColor="text1"/>
          <w:sz w:val="28"/>
          <w:szCs w:val="28"/>
        </w:rPr>
        <w:t>пп</w:t>
      </w:r>
      <w:proofErr w:type="spellEnd"/>
      <w:r>
        <w:rPr>
          <w:color w:val="000000" w:themeColor="text1"/>
          <w:sz w:val="28"/>
          <w:szCs w:val="28"/>
        </w:rPr>
        <w:t>. 3.1.4 - 3</w:t>
      </w:r>
      <w:r w:rsidRPr="00B85E9B">
        <w:rPr>
          <w:color w:val="000000" w:themeColor="text1"/>
          <w:sz w:val="28"/>
          <w:szCs w:val="28"/>
        </w:rPr>
        <w:t>.1.5), із чітко визначеними метриками вимірювання: пропускна здатність (TPS), середня та пікова латентність, відсоток успішних транзакцій, час відновлення після відмов та ефективність масштабування [47, с. 103–107; 107; 176, с. 88–94].</w:t>
      </w:r>
    </w:p>
    <w:p w14:paraId="5965B2FA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>Під час тестування особлива увага приділялася коректності виконання смарт-контрактів, стійкості алгоритмів консенсусу та відтворюваності результатів. Для цього експерименти повторювалися кілька разів у різних конфігураціях, а отримані дані фіксувалися та аналізувалися за допомогою інструментів моніторингу і верифікації [59, с. 34–36; 131].</w:t>
      </w:r>
    </w:p>
    <w:p w14:paraId="2D9001A1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 xml:space="preserve">Таким чином, серія експериментів стала основою для подальшого аналізу ефективності розроблених методів у реальних умовах роботи високонавантажених систем із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-компонентами.</w:t>
      </w:r>
    </w:p>
    <w:p w14:paraId="089B4B0B" w14:textId="77777777" w:rsidR="003750A6" w:rsidRPr="00C41CDF" w:rsidRDefault="003750A6" w:rsidP="00F80B17">
      <w:pPr>
        <w:pStyle w:val="Normal1"/>
        <w:spacing w:line="360" w:lineRule="auto"/>
        <w:ind w:firstLine="720"/>
        <w:jc w:val="both"/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3</w:t>
      </w:r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>.</w:t>
      </w:r>
      <w:r w:rsidRPr="00E20184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>2</w:t>
      </w:r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 xml:space="preserve">.1. </w:t>
      </w:r>
      <w:proofErr w:type="spellStart"/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>Експерименти</w:t>
      </w:r>
      <w:proofErr w:type="spellEnd"/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 xml:space="preserve"> з </w:t>
      </w:r>
      <w:proofErr w:type="spellStart"/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>архітектурою</w:t>
      </w:r>
      <w:proofErr w:type="spellEnd"/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>високонавантаженої</w:t>
      </w:r>
      <w:proofErr w:type="spellEnd"/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>системи</w:t>
      </w:r>
      <w:proofErr w:type="spellEnd"/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 xml:space="preserve"> з</w:t>
      </w:r>
      <w:r w:rsidRPr="00E20184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 xml:space="preserve"> </w:t>
      </w:r>
      <w:r w:rsidRPr="00C41CDF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>блокчейн-компонентами</w:t>
      </w:r>
    </w:p>
    <w:p w14:paraId="489A9866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C41CDF">
        <w:rPr>
          <w:color w:val="000000" w:themeColor="text1"/>
          <w:sz w:val="28"/>
          <w:szCs w:val="28"/>
        </w:rPr>
        <w:tab/>
        <w:t xml:space="preserve">Першим етапом експериментальної перевірки стало тестування архітектури високонавантаженої системи, інтегрованої з </w:t>
      </w:r>
      <w:proofErr w:type="spellStart"/>
      <w:r w:rsidRPr="00C41CDF">
        <w:rPr>
          <w:color w:val="000000" w:themeColor="text1"/>
          <w:sz w:val="28"/>
          <w:szCs w:val="28"/>
        </w:rPr>
        <w:t>блокчейн</w:t>
      </w:r>
      <w:proofErr w:type="spellEnd"/>
      <w:r w:rsidRPr="00C41CDF">
        <w:rPr>
          <w:color w:val="000000" w:themeColor="text1"/>
          <w:sz w:val="28"/>
          <w:szCs w:val="28"/>
        </w:rPr>
        <w:t>-компонентами, яка була розроблена у підпункті 3.1.</w:t>
      </w:r>
      <w:r w:rsidRPr="00B85E9B">
        <w:rPr>
          <w:color w:val="000000" w:themeColor="text1"/>
          <w:sz w:val="28"/>
          <w:szCs w:val="28"/>
        </w:rPr>
        <w:t xml:space="preserve"> Основною метою цього етапу було підтвердження коректності взаємодії архітектурних рівнів, оцінка базових характеристик продуктивності та верифікація стійкості системи при моделюванні пікових навантажень.</w:t>
      </w:r>
    </w:p>
    <w:p w14:paraId="6DD54BC1" w14:textId="77777777" w:rsidR="003750A6" w:rsidRPr="00E5733F" w:rsidRDefault="003750A6" w:rsidP="00F80B17">
      <w:pPr>
        <w:pStyle w:val="ab"/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E5733F">
        <w:rPr>
          <w:rStyle w:val="ac"/>
          <w:b w:val="0"/>
          <w:color w:val="000000" w:themeColor="text1"/>
          <w:sz w:val="28"/>
          <w:szCs w:val="28"/>
        </w:rPr>
        <w:tab/>
        <w:t>Мета експериментів:</w:t>
      </w:r>
    </w:p>
    <w:p w14:paraId="2AC82EFD" w14:textId="77777777" w:rsidR="003750A6" w:rsidRPr="00B85E9B" w:rsidRDefault="003750A6" w:rsidP="00F80B17">
      <w:pPr>
        <w:pStyle w:val="ab"/>
        <w:numPr>
          <w:ilvl w:val="0"/>
          <w:numId w:val="583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>Перевірка узгодженості даних між розподіленими вузлами бази даних.</w:t>
      </w:r>
    </w:p>
    <w:p w14:paraId="5CBF6DC2" w14:textId="77777777" w:rsidR="003750A6" w:rsidRPr="00B85E9B" w:rsidRDefault="003750A6" w:rsidP="00F80B17">
      <w:pPr>
        <w:pStyle w:val="ab"/>
        <w:numPr>
          <w:ilvl w:val="0"/>
          <w:numId w:val="583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Оцінка накладних витрат, які створює інтеграція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-шару.</w:t>
      </w:r>
    </w:p>
    <w:p w14:paraId="36E2A11D" w14:textId="77777777" w:rsidR="003750A6" w:rsidRPr="00B85E9B" w:rsidRDefault="003750A6" w:rsidP="00F80B17">
      <w:pPr>
        <w:pStyle w:val="ab"/>
        <w:numPr>
          <w:ilvl w:val="0"/>
          <w:numId w:val="583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Вимірювання пропускної здатності архітектури у конфігурації з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-компонентами та без них (</w:t>
      </w:r>
      <w:proofErr w:type="spellStart"/>
      <w:r w:rsidRPr="00B85E9B">
        <w:rPr>
          <w:color w:val="000000" w:themeColor="text1"/>
          <w:sz w:val="28"/>
          <w:szCs w:val="28"/>
        </w:rPr>
        <w:t>baseline</w:t>
      </w:r>
      <w:proofErr w:type="spellEnd"/>
      <w:r w:rsidRPr="00B85E9B">
        <w:rPr>
          <w:color w:val="000000" w:themeColor="text1"/>
          <w:sz w:val="28"/>
          <w:szCs w:val="28"/>
        </w:rPr>
        <w:t>).</w:t>
      </w:r>
    </w:p>
    <w:p w14:paraId="2F4BB61E" w14:textId="77777777" w:rsidR="003750A6" w:rsidRPr="00B85E9B" w:rsidRDefault="003750A6" w:rsidP="00F80B17">
      <w:pPr>
        <w:pStyle w:val="ab"/>
        <w:numPr>
          <w:ilvl w:val="0"/>
          <w:numId w:val="583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>Визначення поведінки архітектури при збільшенні кількості користувацьких запитів.</w:t>
      </w:r>
    </w:p>
    <w:p w14:paraId="06967BE9" w14:textId="77777777" w:rsidR="003750A6" w:rsidRPr="00E5733F" w:rsidRDefault="003750A6" w:rsidP="00F80B17">
      <w:pPr>
        <w:pStyle w:val="ab"/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E5733F">
        <w:rPr>
          <w:rStyle w:val="ac"/>
          <w:b w:val="0"/>
          <w:color w:val="000000" w:themeColor="text1"/>
          <w:sz w:val="28"/>
          <w:szCs w:val="28"/>
        </w:rPr>
        <w:lastRenderedPageBreak/>
        <w:tab/>
        <w:t>Методика:</w:t>
      </w:r>
    </w:p>
    <w:p w14:paraId="561C5968" w14:textId="77777777" w:rsidR="003750A6" w:rsidRPr="00B85E9B" w:rsidRDefault="003750A6" w:rsidP="00F80B17">
      <w:pPr>
        <w:pStyle w:val="ab"/>
        <w:numPr>
          <w:ilvl w:val="0"/>
          <w:numId w:val="429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Було </w:t>
      </w:r>
      <w:proofErr w:type="spellStart"/>
      <w:r w:rsidRPr="00B85E9B">
        <w:rPr>
          <w:color w:val="000000" w:themeColor="text1"/>
          <w:sz w:val="28"/>
          <w:szCs w:val="28"/>
        </w:rPr>
        <w:t>піднято</w:t>
      </w:r>
      <w:proofErr w:type="spellEnd"/>
      <w:r w:rsidRPr="00B85E9B">
        <w:rPr>
          <w:color w:val="000000" w:themeColor="text1"/>
          <w:sz w:val="28"/>
          <w:szCs w:val="28"/>
        </w:rPr>
        <w:t xml:space="preserve"> два варіанти середовища:</w:t>
      </w:r>
    </w:p>
    <w:p w14:paraId="189EDABA" w14:textId="77777777" w:rsidR="003750A6" w:rsidRPr="00B85E9B" w:rsidRDefault="003750A6" w:rsidP="00F80B17">
      <w:pPr>
        <w:pStyle w:val="ab"/>
        <w:numPr>
          <w:ilvl w:val="0"/>
          <w:numId w:val="584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базове (централізоване)</w:t>
      </w:r>
      <w:r w:rsidRPr="00B85E9B">
        <w:rPr>
          <w:color w:val="000000" w:themeColor="text1"/>
          <w:sz w:val="28"/>
          <w:szCs w:val="28"/>
        </w:rPr>
        <w:t xml:space="preserve"> без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-шару;</w:t>
      </w:r>
    </w:p>
    <w:p w14:paraId="2139D349" w14:textId="77777777" w:rsidR="003750A6" w:rsidRPr="00B85E9B" w:rsidRDefault="003750A6" w:rsidP="00F80B17">
      <w:pPr>
        <w:pStyle w:val="ab"/>
        <w:numPr>
          <w:ilvl w:val="0"/>
          <w:numId w:val="584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дослідне (гібридне)</w:t>
      </w:r>
      <w:r w:rsidRPr="00B85E9B">
        <w:rPr>
          <w:color w:val="000000" w:themeColor="text1"/>
          <w:sz w:val="28"/>
          <w:szCs w:val="28"/>
        </w:rPr>
        <w:t xml:space="preserve"> із вбудованим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-компонентом для управління транзакціями.</w:t>
      </w:r>
    </w:p>
    <w:p w14:paraId="426B5676" w14:textId="77777777" w:rsidR="003750A6" w:rsidRPr="00B85E9B" w:rsidRDefault="003750A6" w:rsidP="00F80B17">
      <w:pPr>
        <w:pStyle w:val="ab"/>
        <w:numPr>
          <w:ilvl w:val="0"/>
          <w:numId w:val="429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>Навантаження генерувалося за допомогою спеціалізованих інструментів (</w:t>
      </w:r>
      <w:proofErr w:type="spellStart"/>
      <w:r w:rsidRPr="00B85E9B">
        <w:rPr>
          <w:color w:val="000000" w:themeColor="text1"/>
          <w:sz w:val="28"/>
          <w:szCs w:val="28"/>
        </w:rPr>
        <w:t>Apache</w:t>
      </w:r>
      <w:proofErr w:type="spellEnd"/>
      <w:r w:rsidRPr="00B85E9B">
        <w:rPr>
          <w:color w:val="000000" w:themeColor="text1"/>
          <w:sz w:val="28"/>
          <w:szCs w:val="28"/>
        </w:rPr>
        <w:t xml:space="preserve"> </w:t>
      </w:r>
      <w:proofErr w:type="spellStart"/>
      <w:r w:rsidRPr="00B85E9B">
        <w:rPr>
          <w:color w:val="000000" w:themeColor="text1"/>
          <w:sz w:val="28"/>
          <w:szCs w:val="28"/>
        </w:rPr>
        <w:t>JMeter</w:t>
      </w:r>
      <w:proofErr w:type="spellEnd"/>
      <w:r w:rsidRPr="00B85E9B">
        <w:rPr>
          <w:color w:val="000000" w:themeColor="text1"/>
          <w:sz w:val="28"/>
          <w:szCs w:val="28"/>
        </w:rPr>
        <w:t xml:space="preserve">, </w:t>
      </w:r>
      <w:proofErr w:type="spellStart"/>
      <w:r w:rsidRPr="00B85E9B">
        <w:rPr>
          <w:color w:val="000000" w:themeColor="text1"/>
          <w:sz w:val="28"/>
          <w:szCs w:val="28"/>
        </w:rPr>
        <w:t>Locust</w:t>
      </w:r>
      <w:proofErr w:type="spellEnd"/>
      <w:r w:rsidRPr="00B85E9B">
        <w:rPr>
          <w:color w:val="000000" w:themeColor="text1"/>
          <w:sz w:val="28"/>
          <w:szCs w:val="28"/>
        </w:rPr>
        <w:t>) із моделюванням від 500 до 5000 запитів за секунду [47, с. 103–107; 199, с. 45–48].</w:t>
      </w:r>
    </w:p>
    <w:p w14:paraId="2AE0B686" w14:textId="77777777" w:rsidR="003750A6" w:rsidRPr="00B85E9B" w:rsidRDefault="003750A6" w:rsidP="00F80B17">
      <w:pPr>
        <w:pStyle w:val="ab"/>
        <w:numPr>
          <w:ilvl w:val="0"/>
          <w:numId w:val="429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Для збору метрик застосовувалися </w:t>
      </w:r>
      <w:proofErr w:type="spellStart"/>
      <w:r w:rsidRPr="00B85E9B">
        <w:rPr>
          <w:color w:val="000000" w:themeColor="text1"/>
          <w:sz w:val="28"/>
          <w:szCs w:val="28"/>
        </w:rPr>
        <w:t>Prometheus</w:t>
      </w:r>
      <w:proofErr w:type="spellEnd"/>
      <w:r w:rsidRPr="00B85E9B">
        <w:rPr>
          <w:color w:val="000000" w:themeColor="text1"/>
          <w:sz w:val="28"/>
          <w:szCs w:val="28"/>
        </w:rPr>
        <w:t xml:space="preserve"> та </w:t>
      </w:r>
      <w:proofErr w:type="spellStart"/>
      <w:r w:rsidRPr="00B85E9B">
        <w:rPr>
          <w:color w:val="000000" w:themeColor="text1"/>
          <w:sz w:val="28"/>
          <w:szCs w:val="28"/>
        </w:rPr>
        <w:t>Grafana</w:t>
      </w:r>
      <w:proofErr w:type="spellEnd"/>
      <w:r w:rsidRPr="00B85E9B">
        <w:rPr>
          <w:color w:val="000000" w:themeColor="text1"/>
          <w:sz w:val="28"/>
          <w:szCs w:val="28"/>
        </w:rPr>
        <w:t xml:space="preserve">, а також </w:t>
      </w:r>
      <w:proofErr w:type="spellStart"/>
      <w:r w:rsidRPr="00B85E9B">
        <w:rPr>
          <w:color w:val="000000" w:themeColor="text1"/>
          <w:sz w:val="28"/>
          <w:szCs w:val="28"/>
        </w:rPr>
        <w:t>логування</w:t>
      </w:r>
      <w:proofErr w:type="spellEnd"/>
      <w:r w:rsidRPr="00B85E9B">
        <w:rPr>
          <w:color w:val="000000" w:themeColor="text1"/>
          <w:sz w:val="28"/>
          <w:szCs w:val="28"/>
        </w:rPr>
        <w:t xml:space="preserve"> транзакцій у </w:t>
      </w:r>
      <w:proofErr w:type="spellStart"/>
      <w:r w:rsidRPr="00B85E9B">
        <w:rPr>
          <w:color w:val="000000" w:themeColor="text1"/>
          <w:sz w:val="28"/>
          <w:szCs w:val="28"/>
        </w:rPr>
        <w:t>Kibana</w:t>
      </w:r>
      <w:proofErr w:type="spellEnd"/>
      <w:r w:rsidRPr="00B85E9B">
        <w:rPr>
          <w:color w:val="000000" w:themeColor="text1"/>
          <w:sz w:val="28"/>
          <w:szCs w:val="28"/>
        </w:rPr>
        <w:t xml:space="preserve"> [59, с. 34–36].</w:t>
      </w:r>
    </w:p>
    <w:p w14:paraId="09C6FB5D" w14:textId="77777777" w:rsidR="003750A6" w:rsidRPr="00B85E9B" w:rsidRDefault="003750A6" w:rsidP="00F80B17">
      <w:pPr>
        <w:pStyle w:val="ab"/>
        <w:numPr>
          <w:ilvl w:val="0"/>
          <w:numId w:val="429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>Вимірювалися:</w:t>
      </w:r>
    </w:p>
    <w:p w14:paraId="31A5D99B" w14:textId="77777777" w:rsidR="003750A6" w:rsidRPr="00B85E9B" w:rsidRDefault="003750A6" w:rsidP="00F80B17">
      <w:pPr>
        <w:pStyle w:val="ab"/>
        <w:numPr>
          <w:ilvl w:val="0"/>
          <w:numId w:val="585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>середня та пікова латентність запитів;</w:t>
      </w:r>
    </w:p>
    <w:p w14:paraId="4299D957" w14:textId="77777777" w:rsidR="003750A6" w:rsidRPr="00B85E9B" w:rsidRDefault="003750A6" w:rsidP="00F80B17">
      <w:pPr>
        <w:pStyle w:val="ab"/>
        <w:numPr>
          <w:ilvl w:val="0"/>
          <w:numId w:val="585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>пропускна здатність (TPS);</w:t>
      </w:r>
    </w:p>
    <w:p w14:paraId="2333A3C4" w14:textId="77777777" w:rsidR="003750A6" w:rsidRPr="00B85E9B" w:rsidRDefault="003750A6" w:rsidP="00F80B17">
      <w:pPr>
        <w:pStyle w:val="ab"/>
        <w:numPr>
          <w:ilvl w:val="0"/>
          <w:numId w:val="585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>кількість успішних і відхилених транзакцій;</w:t>
      </w:r>
    </w:p>
    <w:p w14:paraId="0F1E62C8" w14:textId="77777777" w:rsidR="003750A6" w:rsidRPr="00B85E9B" w:rsidRDefault="003750A6" w:rsidP="00F80B17">
      <w:pPr>
        <w:pStyle w:val="ab"/>
        <w:numPr>
          <w:ilvl w:val="0"/>
          <w:numId w:val="585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>використання процесорних та мережевих ресурсів.</w:t>
      </w:r>
    </w:p>
    <w:p w14:paraId="1BC05E90" w14:textId="77777777" w:rsidR="003750A6" w:rsidRPr="00E5733F" w:rsidRDefault="003750A6" w:rsidP="00F80B17">
      <w:pPr>
        <w:pStyle w:val="ab"/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E5733F">
        <w:rPr>
          <w:rStyle w:val="ac"/>
          <w:b w:val="0"/>
          <w:color w:val="000000" w:themeColor="text1"/>
          <w:sz w:val="28"/>
          <w:szCs w:val="28"/>
        </w:rPr>
        <w:tab/>
        <w:t>Результати:</w:t>
      </w:r>
    </w:p>
    <w:p w14:paraId="3DF86DDD" w14:textId="77777777" w:rsidR="003750A6" w:rsidRPr="00146E3A" w:rsidRDefault="003750A6" w:rsidP="00F80B17">
      <w:pPr>
        <w:pStyle w:val="ab"/>
        <w:numPr>
          <w:ilvl w:val="0"/>
          <w:numId w:val="586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46E3A">
        <w:rPr>
          <w:color w:val="000000" w:themeColor="text1"/>
          <w:sz w:val="28"/>
          <w:szCs w:val="28"/>
        </w:rPr>
        <w:t xml:space="preserve">У гібридному варіанті спостерігалося </w:t>
      </w:r>
      <w:r w:rsidRPr="00146E3A">
        <w:rPr>
          <w:rStyle w:val="ac"/>
          <w:b w:val="0"/>
          <w:bCs w:val="0"/>
          <w:color w:val="000000" w:themeColor="text1"/>
          <w:sz w:val="28"/>
          <w:szCs w:val="28"/>
        </w:rPr>
        <w:t>збільшення накладних витрат</w:t>
      </w:r>
      <w:r w:rsidRPr="00146E3A">
        <w:rPr>
          <w:color w:val="000000" w:themeColor="text1"/>
          <w:sz w:val="28"/>
          <w:szCs w:val="28"/>
        </w:rPr>
        <w:t xml:space="preserve"> на 8–12 % у порівнянні з </w:t>
      </w:r>
      <w:proofErr w:type="spellStart"/>
      <w:r w:rsidRPr="00B85E9B">
        <w:rPr>
          <w:color w:val="000000" w:themeColor="text1"/>
          <w:sz w:val="28"/>
          <w:szCs w:val="28"/>
        </w:rPr>
        <w:t>baseline</w:t>
      </w:r>
      <w:proofErr w:type="spellEnd"/>
      <w:r w:rsidRPr="00146E3A">
        <w:rPr>
          <w:color w:val="000000" w:themeColor="text1"/>
          <w:sz w:val="28"/>
          <w:szCs w:val="28"/>
        </w:rPr>
        <w:t xml:space="preserve">, що пов’язано з додатковими операціями в </w:t>
      </w:r>
      <w:proofErr w:type="spellStart"/>
      <w:r w:rsidRPr="00146E3A">
        <w:rPr>
          <w:color w:val="000000" w:themeColor="text1"/>
          <w:sz w:val="28"/>
          <w:szCs w:val="28"/>
        </w:rPr>
        <w:t>блокчейн</w:t>
      </w:r>
      <w:proofErr w:type="spellEnd"/>
      <w:r w:rsidRPr="00146E3A">
        <w:rPr>
          <w:color w:val="000000" w:themeColor="text1"/>
          <w:sz w:val="28"/>
          <w:szCs w:val="28"/>
        </w:rPr>
        <w:t>-шарі.</w:t>
      </w:r>
    </w:p>
    <w:p w14:paraId="7E9B8FEC" w14:textId="77777777" w:rsidR="003750A6" w:rsidRPr="00146E3A" w:rsidRDefault="003750A6" w:rsidP="00F80B17">
      <w:pPr>
        <w:pStyle w:val="ab"/>
        <w:numPr>
          <w:ilvl w:val="0"/>
          <w:numId w:val="586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46E3A">
        <w:rPr>
          <w:color w:val="000000" w:themeColor="text1"/>
          <w:sz w:val="28"/>
          <w:szCs w:val="28"/>
        </w:rPr>
        <w:t xml:space="preserve">При цьому рівень </w:t>
      </w:r>
      <w:r w:rsidRPr="00146E3A">
        <w:rPr>
          <w:rStyle w:val="ac"/>
          <w:b w:val="0"/>
          <w:bCs w:val="0"/>
          <w:color w:val="000000" w:themeColor="text1"/>
          <w:sz w:val="28"/>
          <w:szCs w:val="28"/>
        </w:rPr>
        <w:t>узгодженості даних</w:t>
      </w:r>
      <w:r w:rsidRPr="00146E3A">
        <w:rPr>
          <w:color w:val="000000" w:themeColor="text1"/>
          <w:sz w:val="28"/>
          <w:szCs w:val="28"/>
        </w:rPr>
        <w:t xml:space="preserve"> був вищим у середовищі з </w:t>
      </w:r>
      <w:proofErr w:type="spellStart"/>
      <w:r w:rsidRPr="00146E3A">
        <w:rPr>
          <w:color w:val="000000" w:themeColor="text1"/>
          <w:sz w:val="28"/>
          <w:szCs w:val="28"/>
        </w:rPr>
        <w:t>блокчейн</w:t>
      </w:r>
      <w:proofErr w:type="spellEnd"/>
      <w:r w:rsidRPr="00146E3A">
        <w:rPr>
          <w:color w:val="000000" w:themeColor="text1"/>
          <w:sz w:val="28"/>
          <w:szCs w:val="28"/>
        </w:rPr>
        <w:t>-компонентами, оскільки всі транзакції підтверджувались консенсусом.</w:t>
      </w:r>
    </w:p>
    <w:p w14:paraId="30ED4C5E" w14:textId="77777777" w:rsidR="003750A6" w:rsidRPr="00B85E9B" w:rsidRDefault="003750A6" w:rsidP="00F80B17">
      <w:pPr>
        <w:pStyle w:val="ab"/>
        <w:numPr>
          <w:ilvl w:val="0"/>
          <w:numId w:val="586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Пропускна здатність</w:t>
      </w:r>
      <w:r w:rsidRPr="00B85E9B">
        <w:rPr>
          <w:color w:val="000000" w:themeColor="text1"/>
          <w:sz w:val="28"/>
          <w:szCs w:val="28"/>
        </w:rPr>
        <w:t xml:space="preserve"> системи залишалась на прийнятному рівні (до 4200 TPS), навіть за умови підключення додаткових вузлів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-мережі.</w:t>
      </w:r>
    </w:p>
    <w:p w14:paraId="1A9780E7" w14:textId="77777777" w:rsidR="003750A6" w:rsidRPr="00B85E9B" w:rsidRDefault="003750A6" w:rsidP="00F80B17">
      <w:pPr>
        <w:pStyle w:val="ab"/>
        <w:numPr>
          <w:ilvl w:val="0"/>
          <w:numId w:val="586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Було підтверджено </w:t>
      </w: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лінійне масштабування</w:t>
      </w:r>
      <w:r w:rsidRPr="00B85E9B">
        <w:rPr>
          <w:color w:val="000000" w:themeColor="text1"/>
          <w:sz w:val="28"/>
          <w:szCs w:val="28"/>
        </w:rPr>
        <w:t xml:space="preserve"> при збільшенні кількості обчислювальних вузлів від 5 до 15, що свідчить про коректність обраної архітектури [151; 68].</w:t>
      </w:r>
    </w:p>
    <w:p w14:paraId="4138CDB9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 xml:space="preserve">Експерименти з архітектурою довели, що інтеграція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 xml:space="preserve">-компонентів не призводить до критичного зниження продуктивності, але </w:t>
      </w:r>
      <w:r w:rsidRPr="00B85E9B">
        <w:rPr>
          <w:color w:val="000000" w:themeColor="text1"/>
          <w:sz w:val="28"/>
          <w:szCs w:val="28"/>
        </w:rPr>
        <w:lastRenderedPageBreak/>
        <w:t>забезпечує підвищення узгодженості даних і стійкості до відмов. Це підтверджує доцільність використання розробленої архітектури у високонавантажених середовищах.</w:t>
      </w:r>
    </w:p>
    <w:p w14:paraId="3B3907B3" w14:textId="77777777" w:rsidR="003750A6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 xml:space="preserve">Для кращої наочності експериментальної перевірки архітектури високонавантаженої системи було </w:t>
      </w:r>
      <w:proofErr w:type="spellStart"/>
      <w:r w:rsidRPr="00B85E9B">
        <w:rPr>
          <w:color w:val="000000" w:themeColor="text1"/>
          <w:sz w:val="28"/>
          <w:szCs w:val="28"/>
        </w:rPr>
        <w:t>змодельовано</w:t>
      </w:r>
      <w:proofErr w:type="spellEnd"/>
      <w:r w:rsidRPr="00B85E9B">
        <w:rPr>
          <w:color w:val="000000" w:themeColor="text1"/>
          <w:sz w:val="28"/>
          <w:szCs w:val="28"/>
        </w:rPr>
        <w:t xml:space="preserve"> два середовища: базове (централізоване) та дослідне (з інтегрованим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 xml:space="preserve">-шаром). Обидва середовища піддавалися однаковим навантаженням, а результати порівнювалися за визначеними метриками. Структура експерименту зображена на рис. </w:t>
      </w:r>
      <w:r>
        <w:rPr>
          <w:color w:val="000000" w:themeColor="text1"/>
          <w:sz w:val="28"/>
          <w:szCs w:val="28"/>
        </w:rPr>
        <w:t>3</w:t>
      </w:r>
      <w:r w:rsidRPr="00B85E9B">
        <w:rPr>
          <w:color w:val="000000" w:themeColor="text1"/>
          <w:sz w:val="28"/>
          <w:szCs w:val="28"/>
        </w:rPr>
        <w:t>.6.</w:t>
      </w:r>
    </w:p>
    <w:p w14:paraId="486763F5" w14:textId="77777777" w:rsidR="000F627B" w:rsidRPr="00B85E9B" w:rsidRDefault="000F627B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</w:p>
    <w:p w14:paraId="15E94189" w14:textId="77777777" w:rsidR="003750A6" w:rsidRPr="00B85E9B" w:rsidRDefault="003750A6" w:rsidP="00F80B17">
      <w:pPr>
        <w:spacing w:line="360" w:lineRule="auto"/>
        <w:jc w:val="center"/>
        <w:rPr>
          <w:color w:val="000000" w:themeColor="text1"/>
          <w:sz w:val="28"/>
          <w:szCs w:val="28"/>
        </w:rPr>
      </w:pPr>
      <w:r w:rsidRPr="00B85E9B">
        <w:rPr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2478F177" wp14:editId="4ED427FD">
            <wp:extent cx="2733675" cy="2270289"/>
            <wp:effectExtent l="0" t="0" r="0" b="0"/>
            <wp:docPr id="4047921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4792110" name=""/>
                    <pic:cNvPicPr/>
                  </pic:nvPicPr>
                  <pic:blipFill>
                    <a:blip r:embed="rId323"/>
                    <a:stretch>
                      <a:fillRect/>
                    </a:stretch>
                  </pic:blipFill>
                  <pic:spPr>
                    <a:xfrm>
                      <a:off x="0" y="0"/>
                      <a:ext cx="2774519" cy="2304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83E0A3" w14:textId="77777777" w:rsidR="003750A6" w:rsidRPr="00B85E9B" w:rsidRDefault="003750A6" w:rsidP="00F80B17">
      <w:pPr>
        <w:spacing w:line="360" w:lineRule="auto"/>
        <w:jc w:val="center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Рис. 3.6 -</w:t>
      </w:r>
      <w:r w:rsidRPr="00B85E9B">
        <w:rPr>
          <w:color w:val="000000" w:themeColor="text1"/>
          <w:sz w:val="28"/>
          <w:szCs w:val="28"/>
        </w:rPr>
        <w:t xml:space="preserve"> Порівняння базового та гібридного середовищ під ча</w:t>
      </w:r>
      <w:r>
        <w:rPr>
          <w:color w:val="000000" w:themeColor="text1"/>
          <w:sz w:val="28"/>
          <w:szCs w:val="28"/>
        </w:rPr>
        <w:t>с експериментів із архітектурою</w:t>
      </w:r>
    </w:p>
    <w:p w14:paraId="4E4DAC13" w14:textId="77777777" w:rsidR="003750A6" w:rsidRPr="00B85E9B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</w:r>
    </w:p>
    <w:p w14:paraId="14CF2D19" w14:textId="77777777" w:rsidR="003750A6" w:rsidRPr="00B85E9B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 xml:space="preserve">Як </w:t>
      </w:r>
      <w:r>
        <w:rPr>
          <w:color w:val="000000" w:themeColor="text1"/>
          <w:sz w:val="28"/>
          <w:szCs w:val="28"/>
        </w:rPr>
        <w:t>видно з рис. 3</w:t>
      </w:r>
      <w:r w:rsidRPr="00B85E9B">
        <w:rPr>
          <w:color w:val="000000" w:themeColor="text1"/>
          <w:sz w:val="28"/>
          <w:szCs w:val="28"/>
        </w:rPr>
        <w:t>.6, запропонована архітектура демонструє вищу узгодженість транзакцій при незначному зростанні накладних витрат, зберігаючи при цьому високу продуктивність і масштабованість.</w:t>
      </w:r>
    </w:p>
    <w:p w14:paraId="6B01C38A" w14:textId="77777777" w:rsidR="003750A6" w:rsidRPr="00146E3A" w:rsidRDefault="003750A6" w:rsidP="00F80B17">
      <w:pPr>
        <w:spacing w:line="360" w:lineRule="auto"/>
        <w:jc w:val="both"/>
        <w:rPr>
          <w:iCs/>
          <w:color w:val="000000" w:themeColor="text1"/>
          <w:sz w:val="28"/>
          <w:szCs w:val="28"/>
          <w:lang w:val="ru-RU"/>
        </w:rPr>
      </w:pPr>
      <w:r>
        <w:rPr>
          <w:iCs/>
          <w:color w:val="000000" w:themeColor="text1"/>
          <w:sz w:val="28"/>
          <w:szCs w:val="28"/>
        </w:rPr>
        <w:tab/>
        <w:t>3</w:t>
      </w:r>
      <w:r w:rsidRPr="00146E3A">
        <w:rPr>
          <w:iCs/>
          <w:color w:val="000000" w:themeColor="text1"/>
          <w:sz w:val="28"/>
          <w:szCs w:val="28"/>
          <w:lang w:val="ru-RU"/>
        </w:rPr>
        <w:t>.</w:t>
      </w:r>
      <w:r w:rsidRPr="00B16460">
        <w:rPr>
          <w:iCs/>
          <w:color w:val="000000" w:themeColor="text1"/>
          <w:sz w:val="28"/>
          <w:szCs w:val="28"/>
        </w:rPr>
        <w:t>2</w:t>
      </w:r>
      <w:r w:rsidRPr="00146E3A">
        <w:rPr>
          <w:iCs/>
          <w:color w:val="000000" w:themeColor="text1"/>
          <w:sz w:val="28"/>
          <w:szCs w:val="28"/>
          <w:lang w:val="ru-RU"/>
        </w:rPr>
        <w:t xml:space="preserve">.2. </w:t>
      </w:r>
      <w:proofErr w:type="spellStart"/>
      <w:r w:rsidRPr="00146E3A">
        <w:rPr>
          <w:iCs/>
          <w:color w:val="000000" w:themeColor="text1"/>
          <w:sz w:val="28"/>
          <w:szCs w:val="28"/>
          <w:lang w:val="ru-RU"/>
        </w:rPr>
        <w:t>Експерименти</w:t>
      </w:r>
      <w:proofErr w:type="spellEnd"/>
      <w:r w:rsidRPr="00146E3A">
        <w:rPr>
          <w:iCs/>
          <w:color w:val="000000" w:themeColor="text1"/>
          <w:sz w:val="28"/>
          <w:szCs w:val="28"/>
          <w:lang w:val="ru-RU"/>
        </w:rPr>
        <w:t xml:space="preserve"> з алгоритмами </w:t>
      </w:r>
      <w:proofErr w:type="spellStart"/>
      <w:r w:rsidRPr="00146E3A">
        <w:rPr>
          <w:iCs/>
          <w:color w:val="000000" w:themeColor="text1"/>
          <w:sz w:val="28"/>
          <w:szCs w:val="28"/>
          <w:lang w:val="ru-RU"/>
        </w:rPr>
        <w:t>розподіленої</w:t>
      </w:r>
      <w:proofErr w:type="spellEnd"/>
      <w:r w:rsidRPr="00146E3A">
        <w:rPr>
          <w:iCs/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146E3A">
        <w:rPr>
          <w:iCs/>
          <w:color w:val="000000" w:themeColor="text1"/>
          <w:sz w:val="28"/>
          <w:szCs w:val="28"/>
          <w:lang w:val="ru-RU"/>
        </w:rPr>
        <w:t>обробки</w:t>
      </w:r>
      <w:proofErr w:type="spellEnd"/>
      <w:r w:rsidRPr="00146E3A">
        <w:rPr>
          <w:iCs/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146E3A">
        <w:rPr>
          <w:iCs/>
          <w:color w:val="000000" w:themeColor="text1"/>
          <w:sz w:val="28"/>
          <w:szCs w:val="28"/>
          <w:lang w:val="ru-RU"/>
        </w:rPr>
        <w:t>даних</w:t>
      </w:r>
      <w:proofErr w:type="spellEnd"/>
    </w:p>
    <w:p w14:paraId="3DB76C76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</w:r>
      <w:r w:rsidRPr="00C41CDF">
        <w:rPr>
          <w:color w:val="000000" w:themeColor="text1"/>
          <w:sz w:val="28"/>
          <w:szCs w:val="28"/>
        </w:rPr>
        <w:t>Другим етапом експериментальної перевірки стало тестування алгоритмів розподіленої обробки даних, розроблених у підпункті 3.2.</w:t>
      </w:r>
      <w:r w:rsidRPr="00B85E9B">
        <w:rPr>
          <w:color w:val="000000" w:themeColor="text1"/>
          <w:sz w:val="28"/>
          <w:szCs w:val="28"/>
        </w:rPr>
        <w:t xml:space="preserve"> Метою було оцінити ефективність використання смарт-контрактів для управління процесами обробки інформації у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 xml:space="preserve">-орієнтованому </w:t>
      </w:r>
      <w:r w:rsidRPr="00B85E9B">
        <w:rPr>
          <w:color w:val="000000" w:themeColor="text1"/>
          <w:sz w:val="28"/>
          <w:szCs w:val="28"/>
        </w:rPr>
        <w:lastRenderedPageBreak/>
        <w:t>середовищі та порівняти їх із традиційними підходами до обробки у високонавантажених системах.</w:t>
      </w:r>
    </w:p>
    <w:p w14:paraId="40C8B0ED" w14:textId="77777777" w:rsidR="003750A6" w:rsidRPr="00E5733F" w:rsidRDefault="003750A6" w:rsidP="00F80B17">
      <w:pPr>
        <w:pStyle w:val="ab"/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E5733F">
        <w:rPr>
          <w:rStyle w:val="ac"/>
          <w:b w:val="0"/>
          <w:color w:val="000000" w:themeColor="text1"/>
          <w:sz w:val="28"/>
          <w:szCs w:val="28"/>
        </w:rPr>
        <w:tab/>
        <w:t>Мета експериментів:</w:t>
      </w:r>
    </w:p>
    <w:p w14:paraId="6E384791" w14:textId="77777777" w:rsidR="003750A6" w:rsidRPr="00146E3A" w:rsidRDefault="003750A6" w:rsidP="00F80B17">
      <w:pPr>
        <w:pStyle w:val="ab"/>
        <w:numPr>
          <w:ilvl w:val="0"/>
          <w:numId w:val="587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46E3A">
        <w:rPr>
          <w:color w:val="000000" w:themeColor="text1"/>
          <w:sz w:val="28"/>
          <w:szCs w:val="28"/>
        </w:rPr>
        <w:t>Перевірка коректності реалізації алгоритмічної моделі «події–стани–транзакції».</w:t>
      </w:r>
    </w:p>
    <w:p w14:paraId="001E6CDB" w14:textId="77777777" w:rsidR="003750A6" w:rsidRPr="00146E3A" w:rsidRDefault="003750A6" w:rsidP="00F80B17">
      <w:pPr>
        <w:pStyle w:val="ab"/>
        <w:numPr>
          <w:ilvl w:val="0"/>
          <w:numId w:val="587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46E3A">
        <w:rPr>
          <w:color w:val="000000" w:themeColor="text1"/>
          <w:sz w:val="28"/>
          <w:szCs w:val="28"/>
        </w:rPr>
        <w:t xml:space="preserve">Вимірювання часу обробки даних у сценаріях з </w:t>
      </w:r>
      <w:proofErr w:type="spellStart"/>
      <w:r w:rsidRPr="00B85E9B">
        <w:rPr>
          <w:color w:val="000000" w:themeColor="text1"/>
          <w:sz w:val="28"/>
          <w:szCs w:val="28"/>
        </w:rPr>
        <w:t>on</w:t>
      </w:r>
      <w:r w:rsidRPr="00146E3A">
        <w:rPr>
          <w:color w:val="000000" w:themeColor="text1"/>
          <w:sz w:val="28"/>
          <w:szCs w:val="28"/>
        </w:rPr>
        <w:t>-</w:t>
      </w:r>
      <w:r w:rsidRPr="00B85E9B">
        <w:rPr>
          <w:color w:val="000000" w:themeColor="text1"/>
          <w:sz w:val="28"/>
          <w:szCs w:val="28"/>
        </w:rPr>
        <w:t>chain</w:t>
      </w:r>
      <w:proofErr w:type="spellEnd"/>
      <w:r w:rsidRPr="00146E3A">
        <w:rPr>
          <w:color w:val="000000" w:themeColor="text1"/>
          <w:sz w:val="28"/>
          <w:szCs w:val="28"/>
        </w:rPr>
        <w:t xml:space="preserve"> та </w:t>
      </w:r>
      <w:proofErr w:type="spellStart"/>
      <w:r w:rsidRPr="00B85E9B">
        <w:rPr>
          <w:color w:val="000000" w:themeColor="text1"/>
          <w:sz w:val="28"/>
          <w:szCs w:val="28"/>
        </w:rPr>
        <w:t>off</w:t>
      </w:r>
      <w:r w:rsidRPr="00146E3A">
        <w:rPr>
          <w:color w:val="000000" w:themeColor="text1"/>
          <w:sz w:val="28"/>
          <w:szCs w:val="28"/>
        </w:rPr>
        <w:t>-</w:t>
      </w:r>
      <w:r w:rsidRPr="00B85E9B">
        <w:rPr>
          <w:color w:val="000000" w:themeColor="text1"/>
          <w:sz w:val="28"/>
          <w:szCs w:val="28"/>
        </w:rPr>
        <w:t>chain</w:t>
      </w:r>
      <w:proofErr w:type="spellEnd"/>
      <w:r w:rsidRPr="00146E3A">
        <w:rPr>
          <w:color w:val="000000" w:themeColor="text1"/>
          <w:sz w:val="28"/>
          <w:szCs w:val="28"/>
        </w:rPr>
        <w:t xml:space="preserve"> виконанням.</w:t>
      </w:r>
    </w:p>
    <w:p w14:paraId="2A42C5AE" w14:textId="77777777" w:rsidR="003750A6" w:rsidRPr="00B85E9B" w:rsidRDefault="003750A6" w:rsidP="00F80B17">
      <w:pPr>
        <w:pStyle w:val="ab"/>
        <w:numPr>
          <w:ilvl w:val="0"/>
          <w:numId w:val="587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>Аналіз ефективності розподілу навантаження між вузлами мережі.</w:t>
      </w:r>
    </w:p>
    <w:p w14:paraId="5EA67FEC" w14:textId="77777777" w:rsidR="003750A6" w:rsidRPr="00B85E9B" w:rsidRDefault="003750A6" w:rsidP="00F80B17">
      <w:pPr>
        <w:pStyle w:val="ab"/>
        <w:numPr>
          <w:ilvl w:val="0"/>
          <w:numId w:val="587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>Виявлення потенційних «вузьких місць» у виконанні смарт-контрактів.</w:t>
      </w:r>
    </w:p>
    <w:p w14:paraId="3486758C" w14:textId="77777777" w:rsidR="003750A6" w:rsidRPr="00E5733F" w:rsidRDefault="003750A6" w:rsidP="00F80B17">
      <w:pPr>
        <w:pStyle w:val="ab"/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E5733F">
        <w:rPr>
          <w:rStyle w:val="ac"/>
          <w:b w:val="0"/>
          <w:color w:val="000000" w:themeColor="text1"/>
          <w:sz w:val="28"/>
          <w:szCs w:val="28"/>
        </w:rPr>
        <w:tab/>
        <w:t>Методика:</w:t>
      </w:r>
    </w:p>
    <w:p w14:paraId="25585C85" w14:textId="77777777" w:rsidR="003750A6" w:rsidRPr="00B85E9B" w:rsidRDefault="003750A6" w:rsidP="00F80B17">
      <w:pPr>
        <w:pStyle w:val="ab"/>
        <w:numPr>
          <w:ilvl w:val="0"/>
          <w:numId w:val="434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>Для моделювання було використано два підходи:</w:t>
      </w:r>
    </w:p>
    <w:p w14:paraId="49E219EE" w14:textId="77777777" w:rsidR="003750A6" w:rsidRPr="00B85E9B" w:rsidRDefault="003750A6" w:rsidP="00F80B17">
      <w:pPr>
        <w:pStyle w:val="ab"/>
        <w:numPr>
          <w:ilvl w:val="0"/>
          <w:numId w:val="588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Традиційний кластерний</w:t>
      </w:r>
      <w:r w:rsidRPr="00B85E9B">
        <w:rPr>
          <w:color w:val="000000" w:themeColor="text1"/>
          <w:sz w:val="28"/>
          <w:szCs w:val="28"/>
        </w:rPr>
        <w:t xml:space="preserve"> (без </w:t>
      </w:r>
      <w:proofErr w:type="spellStart"/>
      <w:r w:rsidRPr="00B85E9B">
        <w:rPr>
          <w:color w:val="000000" w:themeColor="text1"/>
          <w:sz w:val="28"/>
          <w:szCs w:val="28"/>
        </w:rPr>
        <w:t>блокчейну</w:t>
      </w:r>
      <w:proofErr w:type="spellEnd"/>
      <w:r w:rsidRPr="00B85E9B">
        <w:rPr>
          <w:color w:val="000000" w:themeColor="text1"/>
          <w:sz w:val="28"/>
          <w:szCs w:val="28"/>
        </w:rPr>
        <w:t xml:space="preserve">), де розподіл завдань виконувався засобами </w:t>
      </w:r>
      <w:proofErr w:type="spellStart"/>
      <w:r w:rsidRPr="00B85E9B">
        <w:rPr>
          <w:color w:val="000000" w:themeColor="text1"/>
          <w:sz w:val="28"/>
          <w:szCs w:val="28"/>
        </w:rPr>
        <w:t>балансувальників</w:t>
      </w:r>
      <w:proofErr w:type="spellEnd"/>
      <w:r w:rsidRPr="00B85E9B">
        <w:rPr>
          <w:color w:val="000000" w:themeColor="text1"/>
          <w:sz w:val="28"/>
          <w:szCs w:val="28"/>
        </w:rPr>
        <w:t xml:space="preserve"> навантаження (</w:t>
      </w:r>
      <w:proofErr w:type="spellStart"/>
      <w:r w:rsidRPr="00B85E9B">
        <w:rPr>
          <w:color w:val="000000" w:themeColor="text1"/>
          <w:sz w:val="28"/>
          <w:szCs w:val="28"/>
        </w:rPr>
        <w:t>Kubernetes</w:t>
      </w:r>
      <w:proofErr w:type="spellEnd"/>
      <w:r w:rsidRPr="00B85E9B">
        <w:rPr>
          <w:color w:val="000000" w:themeColor="text1"/>
          <w:sz w:val="28"/>
          <w:szCs w:val="28"/>
        </w:rPr>
        <w:t xml:space="preserve">, </w:t>
      </w:r>
      <w:proofErr w:type="spellStart"/>
      <w:r w:rsidRPr="00B85E9B">
        <w:rPr>
          <w:color w:val="000000" w:themeColor="text1"/>
          <w:sz w:val="28"/>
          <w:szCs w:val="28"/>
        </w:rPr>
        <w:t>Kafka</w:t>
      </w:r>
      <w:proofErr w:type="spellEnd"/>
      <w:r w:rsidRPr="00B85E9B">
        <w:rPr>
          <w:color w:val="000000" w:themeColor="text1"/>
          <w:sz w:val="28"/>
          <w:szCs w:val="28"/>
        </w:rPr>
        <w:t>) [55; 60].</w:t>
      </w:r>
    </w:p>
    <w:p w14:paraId="0209A179" w14:textId="77777777" w:rsidR="003750A6" w:rsidRPr="00B85E9B" w:rsidRDefault="003750A6" w:rsidP="00F80B17">
      <w:pPr>
        <w:pStyle w:val="ab"/>
        <w:numPr>
          <w:ilvl w:val="0"/>
          <w:numId w:val="588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-орієнтований</w:t>
      </w:r>
      <w:r w:rsidRPr="00B85E9B">
        <w:rPr>
          <w:color w:val="000000" w:themeColor="text1"/>
          <w:sz w:val="28"/>
          <w:szCs w:val="28"/>
        </w:rPr>
        <w:t xml:space="preserve"> підхід, у якому координація завдань здійснювалася за допомогою смарт-контрактів (</w:t>
      </w:r>
      <w:proofErr w:type="spellStart"/>
      <w:r w:rsidRPr="00B85E9B">
        <w:rPr>
          <w:color w:val="000000" w:themeColor="text1"/>
          <w:sz w:val="28"/>
          <w:szCs w:val="28"/>
        </w:rPr>
        <w:t>Ethereum</w:t>
      </w:r>
      <w:proofErr w:type="spellEnd"/>
      <w:r w:rsidRPr="00B85E9B">
        <w:rPr>
          <w:color w:val="000000" w:themeColor="text1"/>
          <w:sz w:val="28"/>
          <w:szCs w:val="28"/>
        </w:rPr>
        <w:t xml:space="preserve"> </w:t>
      </w:r>
      <w:proofErr w:type="spellStart"/>
      <w:r w:rsidRPr="00B85E9B">
        <w:rPr>
          <w:color w:val="000000" w:themeColor="text1"/>
          <w:sz w:val="28"/>
          <w:szCs w:val="28"/>
        </w:rPr>
        <w:t>Solidity</w:t>
      </w:r>
      <w:proofErr w:type="spellEnd"/>
      <w:r w:rsidRPr="00B85E9B">
        <w:rPr>
          <w:color w:val="000000" w:themeColor="text1"/>
          <w:sz w:val="28"/>
          <w:szCs w:val="28"/>
        </w:rPr>
        <w:t xml:space="preserve"> та NEAR </w:t>
      </w:r>
      <w:proofErr w:type="spellStart"/>
      <w:r w:rsidRPr="00B85E9B">
        <w:rPr>
          <w:color w:val="000000" w:themeColor="text1"/>
          <w:sz w:val="28"/>
          <w:szCs w:val="28"/>
        </w:rPr>
        <w:t>Rust</w:t>
      </w:r>
      <w:proofErr w:type="spellEnd"/>
      <w:r w:rsidRPr="00B85E9B">
        <w:rPr>
          <w:color w:val="000000" w:themeColor="text1"/>
          <w:sz w:val="28"/>
          <w:szCs w:val="28"/>
        </w:rPr>
        <w:t xml:space="preserve"> SDK) [141; 142].</w:t>
      </w:r>
    </w:p>
    <w:p w14:paraId="4684428C" w14:textId="77777777" w:rsidR="003750A6" w:rsidRPr="00B85E9B" w:rsidRDefault="003750A6" w:rsidP="00F80B17">
      <w:pPr>
        <w:pStyle w:val="ab"/>
        <w:numPr>
          <w:ilvl w:val="0"/>
          <w:numId w:val="434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>Експерименти проводилися на наборах даних різних обсягів (від 1 ГБ до 100 ГБ).</w:t>
      </w:r>
    </w:p>
    <w:p w14:paraId="5AF9D96A" w14:textId="77777777" w:rsidR="003750A6" w:rsidRPr="00B85E9B" w:rsidRDefault="003750A6" w:rsidP="00F80B17">
      <w:pPr>
        <w:pStyle w:val="ab"/>
        <w:numPr>
          <w:ilvl w:val="0"/>
          <w:numId w:val="434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Вимірювалися показники: час завершення обчислень, середнє завантаження вузлів, рівень масштабованості та кількість </w:t>
      </w:r>
      <w:proofErr w:type="spellStart"/>
      <w:r w:rsidRPr="00B85E9B">
        <w:rPr>
          <w:color w:val="000000" w:themeColor="text1"/>
          <w:sz w:val="28"/>
          <w:szCs w:val="28"/>
        </w:rPr>
        <w:t>транзакційних</w:t>
      </w:r>
      <w:proofErr w:type="spellEnd"/>
      <w:r w:rsidRPr="00B85E9B">
        <w:rPr>
          <w:color w:val="000000" w:themeColor="text1"/>
          <w:sz w:val="28"/>
          <w:szCs w:val="28"/>
        </w:rPr>
        <w:t xml:space="preserve"> підтверджень.</w:t>
      </w:r>
    </w:p>
    <w:p w14:paraId="3E169F36" w14:textId="77777777" w:rsidR="003750A6" w:rsidRPr="00B85E9B" w:rsidRDefault="003750A6" w:rsidP="00F80B17">
      <w:pPr>
        <w:pStyle w:val="ab"/>
        <w:numPr>
          <w:ilvl w:val="0"/>
          <w:numId w:val="434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Моніторинг здійснювався за допомогою </w:t>
      </w:r>
      <w:proofErr w:type="spellStart"/>
      <w:r w:rsidRPr="00B85E9B">
        <w:rPr>
          <w:color w:val="000000" w:themeColor="text1"/>
          <w:sz w:val="28"/>
          <w:szCs w:val="28"/>
        </w:rPr>
        <w:t>Prometheus</w:t>
      </w:r>
      <w:proofErr w:type="spellEnd"/>
      <w:r w:rsidRPr="00B85E9B">
        <w:rPr>
          <w:color w:val="000000" w:themeColor="text1"/>
          <w:sz w:val="28"/>
          <w:szCs w:val="28"/>
        </w:rPr>
        <w:t xml:space="preserve"> і </w:t>
      </w:r>
      <w:proofErr w:type="spellStart"/>
      <w:r w:rsidRPr="00B85E9B">
        <w:rPr>
          <w:color w:val="000000" w:themeColor="text1"/>
          <w:sz w:val="28"/>
          <w:szCs w:val="28"/>
        </w:rPr>
        <w:t>Grafana</w:t>
      </w:r>
      <w:proofErr w:type="spellEnd"/>
      <w:r w:rsidRPr="00B85E9B">
        <w:rPr>
          <w:color w:val="000000" w:themeColor="text1"/>
          <w:sz w:val="28"/>
          <w:szCs w:val="28"/>
        </w:rPr>
        <w:t xml:space="preserve">, із </w:t>
      </w:r>
      <w:proofErr w:type="spellStart"/>
      <w:r w:rsidRPr="00B85E9B">
        <w:rPr>
          <w:color w:val="000000" w:themeColor="text1"/>
          <w:sz w:val="28"/>
          <w:szCs w:val="28"/>
        </w:rPr>
        <w:t>логуванням</w:t>
      </w:r>
      <w:proofErr w:type="spellEnd"/>
      <w:r w:rsidRPr="00B85E9B">
        <w:rPr>
          <w:color w:val="000000" w:themeColor="text1"/>
          <w:sz w:val="28"/>
          <w:szCs w:val="28"/>
        </w:rPr>
        <w:t xml:space="preserve"> у </w:t>
      </w:r>
      <w:proofErr w:type="spellStart"/>
      <w:r w:rsidRPr="00B85E9B">
        <w:rPr>
          <w:color w:val="000000" w:themeColor="text1"/>
          <w:sz w:val="28"/>
          <w:szCs w:val="28"/>
        </w:rPr>
        <w:t>Kibana</w:t>
      </w:r>
      <w:proofErr w:type="spellEnd"/>
      <w:r w:rsidRPr="00B85E9B">
        <w:rPr>
          <w:color w:val="000000" w:themeColor="text1"/>
          <w:sz w:val="28"/>
          <w:szCs w:val="28"/>
        </w:rPr>
        <w:t xml:space="preserve"> [59, с. 34–36].</w:t>
      </w:r>
    </w:p>
    <w:p w14:paraId="04E69D15" w14:textId="77777777" w:rsidR="003750A6" w:rsidRPr="00E5733F" w:rsidRDefault="003750A6" w:rsidP="00F80B17">
      <w:pPr>
        <w:pStyle w:val="ab"/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E5733F">
        <w:rPr>
          <w:rStyle w:val="ac"/>
          <w:b w:val="0"/>
          <w:color w:val="000000" w:themeColor="text1"/>
          <w:sz w:val="28"/>
          <w:szCs w:val="28"/>
        </w:rPr>
        <w:tab/>
        <w:t>Результати:</w:t>
      </w:r>
    </w:p>
    <w:p w14:paraId="1E24E687" w14:textId="77777777" w:rsidR="003750A6" w:rsidRPr="00B85E9B" w:rsidRDefault="003750A6" w:rsidP="00F80B17">
      <w:pPr>
        <w:pStyle w:val="ab"/>
        <w:numPr>
          <w:ilvl w:val="0"/>
          <w:numId w:val="589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У традиційних системах час обробки залишався нижчим при малих обсягах даних, однак із зростанням навантаження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-орієнтований підхід демонстрував більш стабільну продуктивність.</w:t>
      </w:r>
    </w:p>
    <w:p w14:paraId="08AC8FDB" w14:textId="77777777" w:rsidR="003750A6" w:rsidRPr="00B85E9B" w:rsidRDefault="003750A6" w:rsidP="00F80B17">
      <w:pPr>
        <w:pStyle w:val="ab"/>
        <w:numPr>
          <w:ilvl w:val="0"/>
          <w:numId w:val="589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lastRenderedPageBreak/>
        <w:t xml:space="preserve">Використання смарт-контрактів забезпечувало </w:t>
      </w: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гарантовану узгодженість результатів</w:t>
      </w:r>
      <w:r w:rsidRPr="00B85E9B">
        <w:rPr>
          <w:color w:val="000000" w:themeColor="text1"/>
          <w:sz w:val="28"/>
          <w:szCs w:val="28"/>
        </w:rPr>
        <w:t xml:space="preserve"> між вузлами навіть у випадку мережевих збоїв.</w:t>
      </w:r>
    </w:p>
    <w:p w14:paraId="5F176A9F" w14:textId="77777777" w:rsidR="003750A6" w:rsidRPr="00B85E9B" w:rsidRDefault="003750A6" w:rsidP="00F80B17">
      <w:pPr>
        <w:pStyle w:val="ab"/>
        <w:numPr>
          <w:ilvl w:val="0"/>
          <w:numId w:val="589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B85E9B">
        <w:rPr>
          <w:color w:val="000000" w:themeColor="text1"/>
          <w:sz w:val="28"/>
          <w:szCs w:val="28"/>
        </w:rPr>
        <w:t>Off-chain</w:t>
      </w:r>
      <w:proofErr w:type="spellEnd"/>
      <w:r w:rsidRPr="00B85E9B">
        <w:rPr>
          <w:color w:val="000000" w:themeColor="text1"/>
          <w:sz w:val="28"/>
          <w:szCs w:val="28"/>
        </w:rPr>
        <w:t xml:space="preserve"> сценарії показали у 3–4 рази вищу швидкість обробки у порівнянні з повністю </w:t>
      </w:r>
      <w:proofErr w:type="spellStart"/>
      <w:r w:rsidRPr="00B85E9B">
        <w:rPr>
          <w:color w:val="000000" w:themeColor="text1"/>
          <w:sz w:val="28"/>
          <w:szCs w:val="28"/>
        </w:rPr>
        <w:t>on-chain</w:t>
      </w:r>
      <w:proofErr w:type="spellEnd"/>
      <w:r w:rsidRPr="00B85E9B">
        <w:rPr>
          <w:color w:val="000000" w:themeColor="text1"/>
          <w:sz w:val="28"/>
          <w:szCs w:val="28"/>
        </w:rPr>
        <w:t xml:space="preserve"> виконанням, що підтвердило доцільність гібридних моделей [83; 119].</w:t>
      </w:r>
    </w:p>
    <w:p w14:paraId="20623A18" w14:textId="77777777" w:rsidR="003750A6" w:rsidRPr="00B85E9B" w:rsidRDefault="003750A6" w:rsidP="00F80B17">
      <w:pPr>
        <w:pStyle w:val="ab"/>
        <w:numPr>
          <w:ilvl w:val="0"/>
          <w:numId w:val="589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>Алгоритмічна модель подій і станів дозволила зменшити нерівномірність завантаження вузлів на 12–15 % порівняно з традиційними методами балансування.</w:t>
      </w:r>
    </w:p>
    <w:p w14:paraId="735B6682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 xml:space="preserve">Експерименти з алгоритмами розподіленої обробки даних підтвердили, що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 xml:space="preserve">-орієнтований підхід забезпечує вищу узгодженість і стабільність при масштабуванні, хоча й створює додаткові накладні витрати. Найбільш ефективними виявилися комбіновані </w:t>
      </w:r>
      <w:proofErr w:type="spellStart"/>
      <w:r w:rsidRPr="00B85E9B">
        <w:rPr>
          <w:color w:val="000000" w:themeColor="text1"/>
          <w:sz w:val="28"/>
          <w:szCs w:val="28"/>
        </w:rPr>
        <w:t>on-chain</w:t>
      </w:r>
      <w:proofErr w:type="spellEnd"/>
      <w:r w:rsidRPr="00B85E9B">
        <w:rPr>
          <w:color w:val="000000" w:themeColor="text1"/>
          <w:sz w:val="28"/>
          <w:szCs w:val="28"/>
        </w:rPr>
        <w:t>/</w:t>
      </w:r>
      <w:proofErr w:type="spellStart"/>
      <w:r w:rsidRPr="00B85E9B">
        <w:rPr>
          <w:color w:val="000000" w:themeColor="text1"/>
          <w:sz w:val="28"/>
          <w:szCs w:val="28"/>
        </w:rPr>
        <w:t>off-chain</w:t>
      </w:r>
      <w:proofErr w:type="spellEnd"/>
      <w:r w:rsidRPr="00B85E9B">
        <w:rPr>
          <w:color w:val="000000" w:themeColor="text1"/>
          <w:sz w:val="28"/>
          <w:szCs w:val="28"/>
        </w:rPr>
        <w:t xml:space="preserve"> моделі.</w:t>
      </w:r>
    </w:p>
    <w:p w14:paraId="1478877C" w14:textId="77777777" w:rsidR="003750A6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 xml:space="preserve">Для систематизації результатів експериментів із алгоритмами розподіленої обробки даних доцільно представити порівняння двох підходів — традиційного кластерного та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-орієнтованого. Це дозволяє наочно показати, які метрики використовувалися та яких результатів було досягнуто. Структуру експеримент</w:t>
      </w:r>
      <w:r>
        <w:rPr>
          <w:color w:val="000000" w:themeColor="text1"/>
          <w:sz w:val="28"/>
          <w:szCs w:val="28"/>
        </w:rPr>
        <w:t>у наведено на рис. 3</w:t>
      </w:r>
      <w:r w:rsidRPr="00B85E9B">
        <w:rPr>
          <w:color w:val="000000" w:themeColor="text1"/>
          <w:sz w:val="28"/>
          <w:szCs w:val="28"/>
        </w:rPr>
        <w:t>.7.</w:t>
      </w:r>
    </w:p>
    <w:p w14:paraId="6308AD2C" w14:textId="77777777" w:rsidR="000F627B" w:rsidRPr="00B85E9B" w:rsidRDefault="000F627B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</w:p>
    <w:p w14:paraId="6EF25611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center"/>
        <w:rPr>
          <w:color w:val="000000" w:themeColor="text1"/>
          <w:sz w:val="28"/>
          <w:szCs w:val="28"/>
        </w:rPr>
      </w:pPr>
      <w:r w:rsidRPr="00B85E9B">
        <w:rPr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3C0EF2DF" wp14:editId="24882650">
            <wp:extent cx="2752725" cy="2276655"/>
            <wp:effectExtent l="0" t="0" r="0" b="9525"/>
            <wp:docPr id="88080948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0809484" name=""/>
                    <pic:cNvPicPr/>
                  </pic:nvPicPr>
                  <pic:blipFill>
                    <a:blip r:embed="rId324"/>
                    <a:stretch>
                      <a:fillRect/>
                    </a:stretch>
                  </pic:blipFill>
                  <pic:spPr>
                    <a:xfrm>
                      <a:off x="0" y="0"/>
                      <a:ext cx="2787648" cy="2305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DCC8F4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center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Рис. 3.7 -</w:t>
      </w:r>
      <w:r w:rsidRPr="00B85E9B">
        <w:rPr>
          <w:color w:val="000000" w:themeColor="text1"/>
          <w:sz w:val="28"/>
          <w:szCs w:val="28"/>
        </w:rPr>
        <w:t xml:space="preserve"> Порівняння традиційного кластерного підходу та </w:t>
      </w:r>
      <w:proofErr w:type="spellStart"/>
      <w:r w:rsidRPr="00B85E9B">
        <w:rPr>
          <w:color w:val="000000" w:themeColor="text1"/>
          <w:sz w:val="28"/>
          <w:szCs w:val="28"/>
        </w:rPr>
        <w:t>блок</w:t>
      </w:r>
      <w:r>
        <w:rPr>
          <w:color w:val="000000" w:themeColor="text1"/>
          <w:sz w:val="28"/>
          <w:szCs w:val="28"/>
        </w:rPr>
        <w:t>чейн</w:t>
      </w:r>
      <w:proofErr w:type="spellEnd"/>
      <w:r>
        <w:rPr>
          <w:color w:val="000000" w:themeColor="text1"/>
          <w:sz w:val="28"/>
          <w:szCs w:val="28"/>
        </w:rPr>
        <w:t>-орієнтованої обробки даних</w:t>
      </w:r>
    </w:p>
    <w:p w14:paraId="61BE341C" w14:textId="77777777" w:rsidR="003750A6" w:rsidRPr="00B85E9B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lastRenderedPageBreak/>
        <w:tab/>
        <w:t xml:space="preserve">Як видно з рис. </w:t>
      </w:r>
      <w:r>
        <w:rPr>
          <w:color w:val="000000" w:themeColor="text1"/>
          <w:sz w:val="28"/>
          <w:szCs w:val="28"/>
        </w:rPr>
        <w:t>3</w:t>
      </w:r>
      <w:r w:rsidRPr="00B85E9B">
        <w:rPr>
          <w:color w:val="000000" w:themeColor="text1"/>
          <w:sz w:val="28"/>
          <w:szCs w:val="28"/>
        </w:rPr>
        <w:t xml:space="preserve">.7,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 xml:space="preserve">-орієнтований підхід забезпечує вищу узгодженість і стабільність при масштабуванні, тоді як </w:t>
      </w:r>
      <w:proofErr w:type="spellStart"/>
      <w:r w:rsidRPr="00B85E9B">
        <w:rPr>
          <w:color w:val="000000" w:themeColor="text1"/>
          <w:sz w:val="28"/>
          <w:szCs w:val="28"/>
        </w:rPr>
        <w:t>off-chain</w:t>
      </w:r>
      <w:proofErr w:type="spellEnd"/>
      <w:r w:rsidRPr="00B85E9B">
        <w:rPr>
          <w:color w:val="000000" w:themeColor="text1"/>
          <w:sz w:val="28"/>
          <w:szCs w:val="28"/>
        </w:rPr>
        <w:t xml:space="preserve"> сценарії дозволяють досягти значно вищої продуктивності у порівнянні з класичними методами.</w:t>
      </w:r>
    </w:p>
    <w:p w14:paraId="58E203CA" w14:textId="77777777" w:rsidR="003750A6" w:rsidRPr="00146E3A" w:rsidRDefault="003750A6" w:rsidP="00F80B17">
      <w:pPr>
        <w:pStyle w:val="Normal1"/>
        <w:spacing w:line="360" w:lineRule="auto"/>
        <w:jc w:val="both"/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ab/>
        <w:t>3</w:t>
      </w:r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>.</w:t>
      </w:r>
      <w:r w:rsidRPr="00B16460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>2</w:t>
      </w:r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>.</w:t>
      </w:r>
      <w:r w:rsidRPr="00B16460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>3</w:t>
      </w:r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>. Експерименти з алгоритмами консенсусу</w:t>
      </w:r>
    </w:p>
    <w:p w14:paraId="71B8529E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46E3A">
        <w:rPr>
          <w:color w:val="000000" w:themeColor="text1"/>
          <w:sz w:val="28"/>
          <w:szCs w:val="28"/>
        </w:rPr>
        <w:tab/>
        <w:t xml:space="preserve">Важливим етапом дослідження стала перевірка ефективності алгоритмів консенсусу, які забезпечують узгодженість транзакцій у </w:t>
      </w:r>
      <w:proofErr w:type="spellStart"/>
      <w:r w:rsidRPr="00146E3A">
        <w:rPr>
          <w:color w:val="000000" w:themeColor="text1"/>
          <w:sz w:val="28"/>
          <w:szCs w:val="28"/>
        </w:rPr>
        <w:t>блокчейн</w:t>
      </w:r>
      <w:proofErr w:type="spellEnd"/>
      <w:r w:rsidRPr="00146E3A">
        <w:rPr>
          <w:color w:val="000000" w:themeColor="text1"/>
          <w:sz w:val="28"/>
          <w:szCs w:val="28"/>
        </w:rPr>
        <w:t xml:space="preserve">-орієнтованих високонавантажених системах. </w:t>
      </w:r>
      <w:r w:rsidRPr="00B85E9B">
        <w:rPr>
          <w:color w:val="000000" w:themeColor="text1"/>
          <w:sz w:val="28"/>
          <w:szCs w:val="28"/>
        </w:rPr>
        <w:t>Експерименти проводилися для оцінки продуктивності різних механізмів консенсусу, їх стійкості до відмов і здатності масштабуватися у розподіленому середовищі.</w:t>
      </w:r>
    </w:p>
    <w:p w14:paraId="4746695D" w14:textId="77777777" w:rsidR="003750A6" w:rsidRPr="00E5733F" w:rsidRDefault="003750A6" w:rsidP="00F80B17">
      <w:pPr>
        <w:pStyle w:val="ab"/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B85E9B">
        <w:rPr>
          <w:rStyle w:val="ac"/>
          <w:color w:val="000000" w:themeColor="text1"/>
          <w:sz w:val="28"/>
          <w:szCs w:val="28"/>
        </w:rPr>
        <w:tab/>
      </w:r>
      <w:r w:rsidRPr="00E5733F">
        <w:rPr>
          <w:rStyle w:val="ac"/>
          <w:b w:val="0"/>
          <w:color w:val="000000" w:themeColor="text1"/>
          <w:sz w:val="28"/>
          <w:szCs w:val="28"/>
        </w:rPr>
        <w:t>Мета експериментів:</w:t>
      </w:r>
    </w:p>
    <w:p w14:paraId="7344F943" w14:textId="77777777" w:rsidR="003750A6" w:rsidRPr="00B85E9B" w:rsidRDefault="003750A6" w:rsidP="00F80B17">
      <w:pPr>
        <w:pStyle w:val="ab"/>
        <w:numPr>
          <w:ilvl w:val="0"/>
          <w:numId w:val="590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>Визначити вплив алгоритму консенсусу на пропускну здатність і латентність системи.</w:t>
      </w:r>
    </w:p>
    <w:p w14:paraId="381B6F6F" w14:textId="77777777" w:rsidR="003750A6" w:rsidRPr="00FD421C" w:rsidRDefault="003750A6" w:rsidP="00F80B17">
      <w:pPr>
        <w:pStyle w:val="ab"/>
        <w:numPr>
          <w:ilvl w:val="0"/>
          <w:numId w:val="590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FD421C">
        <w:rPr>
          <w:color w:val="000000" w:themeColor="text1"/>
          <w:sz w:val="28"/>
          <w:szCs w:val="28"/>
        </w:rPr>
        <w:t>Дослідити поведінку консенсусу у випадку відмов вузлів і зростання кількості транзакцій.</w:t>
      </w:r>
    </w:p>
    <w:p w14:paraId="0F8EC4FA" w14:textId="77777777" w:rsidR="003750A6" w:rsidRPr="00FD421C" w:rsidRDefault="003750A6" w:rsidP="00F80B17">
      <w:pPr>
        <w:pStyle w:val="ab"/>
        <w:numPr>
          <w:ilvl w:val="0"/>
          <w:numId w:val="590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  <w:lang w:val="en-US"/>
        </w:rPr>
      </w:pPr>
      <w:r w:rsidRPr="00FD421C">
        <w:rPr>
          <w:color w:val="000000" w:themeColor="text1"/>
          <w:sz w:val="28"/>
          <w:szCs w:val="28"/>
        </w:rPr>
        <w:t>Порівняти</w:t>
      </w:r>
      <w:r w:rsidRPr="00FD421C">
        <w:rPr>
          <w:color w:val="000000" w:themeColor="text1"/>
          <w:sz w:val="28"/>
          <w:szCs w:val="28"/>
          <w:lang w:val="en-US"/>
        </w:rPr>
        <w:t xml:space="preserve"> </w:t>
      </w:r>
      <w:r w:rsidRPr="00FD421C">
        <w:rPr>
          <w:color w:val="000000" w:themeColor="text1"/>
          <w:sz w:val="28"/>
          <w:szCs w:val="28"/>
        </w:rPr>
        <w:t>класичні</w:t>
      </w:r>
      <w:r w:rsidRPr="00FD421C">
        <w:rPr>
          <w:color w:val="000000" w:themeColor="text1"/>
          <w:sz w:val="28"/>
          <w:szCs w:val="28"/>
          <w:lang w:val="en-US"/>
        </w:rPr>
        <w:t xml:space="preserve"> </w:t>
      </w:r>
      <w:r w:rsidRPr="00FD421C">
        <w:rPr>
          <w:color w:val="000000" w:themeColor="text1"/>
          <w:sz w:val="28"/>
          <w:szCs w:val="28"/>
        </w:rPr>
        <w:t>та</w:t>
      </w:r>
      <w:r w:rsidRPr="00FD421C">
        <w:rPr>
          <w:color w:val="000000" w:themeColor="text1"/>
          <w:sz w:val="28"/>
          <w:szCs w:val="28"/>
          <w:lang w:val="en-US"/>
        </w:rPr>
        <w:t xml:space="preserve"> </w:t>
      </w:r>
      <w:r w:rsidRPr="00FD421C">
        <w:rPr>
          <w:color w:val="000000" w:themeColor="text1"/>
          <w:sz w:val="28"/>
          <w:szCs w:val="28"/>
        </w:rPr>
        <w:t>новітні</w:t>
      </w:r>
      <w:r w:rsidRPr="00FD421C">
        <w:rPr>
          <w:color w:val="000000" w:themeColor="text1"/>
          <w:sz w:val="28"/>
          <w:szCs w:val="28"/>
          <w:lang w:val="en-US"/>
        </w:rPr>
        <w:t xml:space="preserve"> </w:t>
      </w:r>
      <w:r w:rsidRPr="00FD421C">
        <w:rPr>
          <w:color w:val="000000" w:themeColor="text1"/>
          <w:sz w:val="28"/>
          <w:szCs w:val="28"/>
        </w:rPr>
        <w:t>протоколи</w:t>
      </w:r>
      <w:r w:rsidRPr="00FD421C">
        <w:rPr>
          <w:color w:val="000000" w:themeColor="text1"/>
          <w:sz w:val="28"/>
          <w:szCs w:val="28"/>
          <w:lang w:val="en-US"/>
        </w:rPr>
        <w:t xml:space="preserve"> (Proof-of-Work, Proof-of-Stake, BFT-</w:t>
      </w:r>
      <w:r w:rsidRPr="00FD421C">
        <w:rPr>
          <w:color w:val="000000" w:themeColor="text1"/>
          <w:sz w:val="28"/>
          <w:szCs w:val="28"/>
        </w:rPr>
        <w:t>похідні</w:t>
      </w:r>
      <w:r w:rsidRPr="00FD421C">
        <w:rPr>
          <w:color w:val="000000" w:themeColor="text1"/>
          <w:sz w:val="28"/>
          <w:szCs w:val="28"/>
          <w:lang w:val="en-US"/>
        </w:rPr>
        <w:t xml:space="preserve">, </w:t>
      </w:r>
      <w:proofErr w:type="spellStart"/>
      <w:r w:rsidRPr="00FD421C">
        <w:rPr>
          <w:color w:val="000000" w:themeColor="text1"/>
          <w:sz w:val="28"/>
          <w:szCs w:val="28"/>
          <w:lang w:val="en-US"/>
        </w:rPr>
        <w:t>HotStuff</w:t>
      </w:r>
      <w:proofErr w:type="spellEnd"/>
      <w:r w:rsidRPr="00FD421C">
        <w:rPr>
          <w:color w:val="000000" w:themeColor="text1"/>
          <w:sz w:val="28"/>
          <w:szCs w:val="28"/>
          <w:lang w:val="en-US"/>
        </w:rPr>
        <w:t xml:space="preserve">, </w:t>
      </w:r>
      <w:proofErr w:type="spellStart"/>
      <w:r w:rsidRPr="00FD421C">
        <w:rPr>
          <w:color w:val="000000" w:themeColor="text1"/>
          <w:sz w:val="28"/>
          <w:szCs w:val="28"/>
          <w:lang w:val="en-US"/>
        </w:rPr>
        <w:t>Tendermint</w:t>
      </w:r>
      <w:proofErr w:type="spellEnd"/>
      <w:r w:rsidRPr="00FD421C">
        <w:rPr>
          <w:color w:val="000000" w:themeColor="text1"/>
          <w:sz w:val="28"/>
          <w:szCs w:val="28"/>
          <w:lang w:val="en-US"/>
        </w:rPr>
        <w:t>, Avalanche) [151; 152; 153; 157; 159; 161].</w:t>
      </w:r>
    </w:p>
    <w:p w14:paraId="73276184" w14:textId="77777777" w:rsidR="003750A6" w:rsidRPr="00E5733F" w:rsidRDefault="003750A6" w:rsidP="00F80B17">
      <w:pPr>
        <w:pStyle w:val="ab"/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146E3A">
        <w:rPr>
          <w:rStyle w:val="ac"/>
          <w:b w:val="0"/>
          <w:color w:val="000000" w:themeColor="text1"/>
          <w:sz w:val="28"/>
          <w:szCs w:val="28"/>
          <w:lang w:val="en-US"/>
        </w:rPr>
        <w:tab/>
      </w:r>
      <w:r w:rsidRPr="00E5733F">
        <w:rPr>
          <w:rStyle w:val="ac"/>
          <w:b w:val="0"/>
          <w:color w:val="000000" w:themeColor="text1"/>
          <w:sz w:val="28"/>
          <w:szCs w:val="28"/>
        </w:rPr>
        <w:t>Методика:</w:t>
      </w:r>
    </w:p>
    <w:p w14:paraId="48D4F5B8" w14:textId="77777777" w:rsidR="003750A6" w:rsidRPr="00B85E9B" w:rsidRDefault="003750A6" w:rsidP="00F80B17">
      <w:pPr>
        <w:pStyle w:val="ab"/>
        <w:numPr>
          <w:ilvl w:val="0"/>
          <w:numId w:val="438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Для тестування було </w:t>
      </w:r>
      <w:proofErr w:type="spellStart"/>
      <w:r w:rsidRPr="00B85E9B">
        <w:rPr>
          <w:color w:val="000000" w:themeColor="text1"/>
          <w:sz w:val="28"/>
          <w:szCs w:val="28"/>
        </w:rPr>
        <w:t>змодельовано</w:t>
      </w:r>
      <w:proofErr w:type="spellEnd"/>
      <w:r w:rsidRPr="00B85E9B">
        <w:rPr>
          <w:color w:val="000000" w:themeColor="text1"/>
          <w:sz w:val="28"/>
          <w:szCs w:val="28"/>
        </w:rPr>
        <w:t xml:space="preserve"> 5 сценаріїв, кожен із різним механізмом консенсусу:</w:t>
      </w:r>
    </w:p>
    <w:p w14:paraId="2CE37BEC" w14:textId="77777777" w:rsidR="003750A6" w:rsidRPr="00B85E9B" w:rsidRDefault="003750A6" w:rsidP="00F80B17">
      <w:pPr>
        <w:pStyle w:val="ab"/>
        <w:numPr>
          <w:ilvl w:val="0"/>
          <w:numId w:val="591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Proof-of-Work</w:t>
      </w:r>
      <w:proofErr w:type="spellEnd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 xml:space="preserve"> (</w:t>
      </w: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PoW</w:t>
      </w:r>
      <w:proofErr w:type="spellEnd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)</w:t>
      </w:r>
      <w:r w:rsidRPr="00B85E9B">
        <w:rPr>
          <w:color w:val="000000" w:themeColor="text1"/>
          <w:sz w:val="28"/>
          <w:szCs w:val="28"/>
        </w:rPr>
        <w:t xml:space="preserve"> — біткоїн-подібна модель із високим енергоспоживанням.</w:t>
      </w:r>
    </w:p>
    <w:p w14:paraId="2E15CBAD" w14:textId="77777777" w:rsidR="003750A6" w:rsidRPr="00B85E9B" w:rsidRDefault="003750A6" w:rsidP="00F80B17">
      <w:pPr>
        <w:pStyle w:val="ab"/>
        <w:numPr>
          <w:ilvl w:val="0"/>
          <w:numId w:val="591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Proof-of-Stake</w:t>
      </w:r>
      <w:proofErr w:type="spellEnd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 xml:space="preserve"> (</w:t>
      </w: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PoS</w:t>
      </w:r>
      <w:proofErr w:type="spellEnd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)</w:t>
      </w:r>
      <w:r w:rsidRPr="00B85E9B">
        <w:rPr>
          <w:color w:val="000000" w:themeColor="text1"/>
          <w:sz w:val="28"/>
          <w:szCs w:val="28"/>
        </w:rPr>
        <w:t xml:space="preserve"> — енергетично ефективна альтернатива.</w:t>
      </w:r>
    </w:p>
    <w:p w14:paraId="15337581" w14:textId="77777777" w:rsidR="003750A6" w:rsidRPr="00B85E9B" w:rsidRDefault="003750A6" w:rsidP="00F80B17">
      <w:pPr>
        <w:pStyle w:val="ab"/>
        <w:numPr>
          <w:ilvl w:val="0"/>
          <w:numId w:val="591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Practical</w:t>
      </w:r>
      <w:proofErr w:type="spellEnd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 xml:space="preserve"> </w:t>
      </w: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Byzantine</w:t>
      </w:r>
      <w:proofErr w:type="spellEnd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 xml:space="preserve"> </w:t>
      </w: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Fault</w:t>
      </w:r>
      <w:proofErr w:type="spellEnd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 xml:space="preserve"> </w:t>
      </w: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Tolerance</w:t>
      </w:r>
      <w:proofErr w:type="spellEnd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 xml:space="preserve"> (PBFT)</w:t>
      </w:r>
      <w:r w:rsidRPr="00B85E9B">
        <w:rPr>
          <w:color w:val="000000" w:themeColor="text1"/>
          <w:sz w:val="28"/>
          <w:szCs w:val="28"/>
        </w:rPr>
        <w:t xml:space="preserve"> — для середовищ із дозволеним доступом.</w:t>
      </w:r>
    </w:p>
    <w:p w14:paraId="722F9E8A" w14:textId="77777777" w:rsidR="003750A6" w:rsidRPr="00B85E9B" w:rsidRDefault="003750A6" w:rsidP="00F80B17">
      <w:pPr>
        <w:pStyle w:val="ab"/>
        <w:numPr>
          <w:ilvl w:val="0"/>
          <w:numId w:val="591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HotStuff</w:t>
      </w:r>
      <w:proofErr w:type="spellEnd"/>
      <w:r w:rsidRPr="00B85E9B">
        <w:rPr>
          <w:color w:val="000000" w:themeColor="text1"/>
          <w:sz w:val="28"/>
          <w:szCs w:val="28"/>
        </w:rPr>
        <w:t xml:space="preserve"> — сучасний BFT-протокол із високою масштабованістю [159].</w:t>
      </w:r>
    </w:p>
    <w:p w14:paraId="27E21BAE" w14:textId="77777777" w:rsidR="003750A6" w:rsidRPr="00B85E9B" w:rsidRDefault="003750A6" w:rsidP="00F80B17">
      <w:pPr>
        <w:pStyle w:val="ab"/>
        <w:numPr>
          <w:ilvl w:val="0"/>
          <w:numId w:val="591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lastRenderedPageBreak/>
        <w:t>Avalanche</w:t>
      </w:r>
      <w:proofErr w:type="spellEnd"/>
      <w:r w:rsidRPr="00B85E9B">
        <w:rPr>
          <w:color w:val="000000" w:themeColor="text1"/>
          <w:sz w:val="28"/>
          <w:szCs w:val="28"/>
        </w:rPr>
        <w:t xml:space="preserve"> — </w:t>
      </w:r>
      <w:proofErr w:type="spellStart"/>
      <w:r w:rsidRPr="00B85E9B">
        <w:rPr>
          <w:color w:val="000000" w:themeColor="text1"/>
          <w:sz w:val="28"/>
          <w:szCs w:val="28"/>
        </w:rPr>
        <w:t>імовнісний</w:t>
      </w:r>
      <w:proofErr w:type="spellEnd"/>
      <w:r w:rsidRPr="00B85E9B">
        <w:rPr>
          <w:color w:val="000000" w:themeColor="text1"/>
          <w:sz w:val="28"/>
          <w:szCs w:val="28"/>
        </w:rPr>
        <w:t xml:space="preserve"> протокол консенсусу для швидкої </w:t>
      </w:r>
      <w:proofErr w:type="spellStart"/>
      <w:r w:rsidRPr="00B85E9B">
        <w:rPr>
          <w:color w:val="000000" w:themeColor="text1"/>
          <w:sz w:val="28"/>
          <w:szCs w:val="28"/>
        </w:rPr>
        <w:t>фіналізації</w:t>
      </w:r>
      <w:proofErr w:type="spellEnd"/>
      <w:r w:rsidRPr="00B85E9B">
        <w:rPr>
          <w:color w:val="000000" w:themeColor="text1"/>
          <w:sz w:val="28"/>
          <w:szCs w:val="28"/>
        </w:rPr>
        <w:t xml:space="preserve"> [161].</w:t>
      </w:r>
    </w:p>
    <w:p w14:paraId="284CAC51" w14:textId="77777777" w:rsidR="003750A6" w:rsidRPr="00B85E9B" w:rsidRDefault="003750A6" w:rsidP="00F80B17">
      <w:pPr>
        <w:pStyle w:val="ab"/>
        <w:numPr>
          <w:ilvl w:val="0"/>
          <w:numId w:val="438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>Кожен сценарій виконувався на одному й тому ж наборі транзакцій (1000–10 000 TPS).</w:t>
      </w:r>
    </w:p>
    <w:p w14:paraId="207B6B8E" w14:textId="77777777" w:rsidR="003750A6" w:rsidRPr="00B85E9B" w:rsidRDefault="003750A6" w:rsidP="00F80B17">
      <w:pPr>
        <w:pStyle w:val="ab"/>
        <w:numPr>
          <w:ilvl w:val="0"/>
          <w:numId w:val="438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Збиралися метрики: середня пропускна здатність, латентність підтвердження, час </w:t>
      </w:r>
      <w:proofErr w:type="spellStart"/>
      <w:r w:rsidRPr="00B85E9B">
        <w:rPr>
          <w:color w:val="000000" w:themeColor="text1"/>
          <w:sz w:val="28"/>
          <w:szCs w:val="28"/>
        </w:rPr>
        <w:t>фіналізації</w:t>
      </w:r>
      <w:proofErr w:type="spellEnd"/>
      <w:r w:rsidRPr="00B85E9B">
        <w:rPr>
          <w:color w:val="000000" w:themeColor="text1"/>
          <w:sz w:val="28"/>
          <w:szCs w:val="28"/>
        </w:rPr>
        <w:t xml:space="preserve"> блоку, стійкість до </w:t>
      </w:r>
      <w:proofErr w:type="spellStart"/>
      <w:r w:rsidRPr="00B85E9B">
        <w:rPr>
          <w:color w:val="000000" w:themeColor="text1"/>
          <w:sz w:val="28"/>
          <w:szCs w:val="28"/>
        </w:rPr>
        <w:t>Byzantine</w:t>
      </w:r>
      <w:proofErr w:type="spellEnd"/>
      <w:r w:rsidRPr="00B85E9B">
        <w:rPr>
          <w:color w:val="000000" w:themeColor="text1"/>
          <w:sz w:val="28"/>
          <w:szCs w:val="28"/>
        </w:rPr>
        <w:t xml:space="preserve"> </w:t>
      </w:r>
      <w:proofErr w:type="spellStart"/>
      <w:r w:rsidRPr="00B85E9B">
        <w:rPr>
          <w:color w:val="000000" w:themeColor="text1"/>
          <w:sz w:val="28"/>
          <w:szCs w:val="28"/>
        </w:rPr>
        <w:t>Fault</w:t>
      </w:r>
      <w:proofErr w:type="spellEnd"/>
      <w:r w:rsidRPr="00B85E9B">
        <w:rPr>
          <w:color w:val="000000" w:themeColor="text1"/>
          <w:sz w:val="28"/>
          <w:szCs w:val="28"/>
        </w:rPr>
        <w:t>.</w:t>
      </w:r>
    </w:p>
    <w:p w14:paraId="39D9EF0B" w14:textId="77777777" w:rsidR="003750A6" w:rsidRPr="00B85E9B" w:rsidRDefault="003750A6" w:rsidP="00F80B17">
      <w:pPr>
        <w:pStyle w:val="ab"/>
        <w:numPr>
          <w:ilvl w:val="0"/>
          <w:numId w:val="438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Для порівняння використовувалося середовище </w:t>
      </w:r>
      <w:proofErr w:type="spellStart"/>
      <w:r w:rsidRPr="00B85E9B">
        <w:rPr>
          <w:color w:val="000000" w:themeColor="text1"/>
          <w:sz w:val="28"/>
          <w:szCs w:val="28"/>
        </w:rPr>
        <w:t>Hyperledger</w:t>
      </w:r>
      <w:proofErr w:type="spellEnd"/>
      <w:r w:rsidRPr="00B85E9B">
        <w:rPr>
          <w:color w:val="000000" w:themeColor="text1"/>
          <w:sz w:val="28"/>
          <w:szCs w:val="28"/>
        </w:rPr>
        <w:t xml:space="preserve"> </w:t>
      </w:r>
      <w:proofErr w:type="spellStart"/>
      <w:r w:rsidRPr="00B85E9B">
        <w:rPr>
          <w:color w:val="000000" w:themeColor="text1"/>
          <w:sz w:val="28"/>
          <w:szCs w:val="28"/>
        </w:rPr>
        <w:t>Caliper</w:t>
      </w:r>
      <w:proofErr w:type="spellEnd"/>
      <w:r w:rsidRPr="00B85E9B">
        <w:rPr>
          <w:color w:val="000000" w:themeColor="text1"/>
          <w:sz w:val="28"/>
          <w:szCs w:val="28"/>
        </w:rPr>
        <w:t>, яке дозволило оцінити продуктивність у єдиних умовах [127].</w:t>
      </w:r>
    </w:p>
    <w:p w14:paraId="78B44545" w14:textId="77777777" w:rsidR="003750A6" w:rsidRPr="00E5733F" w:rsidRDefault="003750A6" w:rsidP="00F80B17">
      <w:pPr>
        <w:pStyle w:val="ab"/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E5733F">
        <w:rPr>
          <w:rStyle w:val="ac"/>
          <w:b w:val="0"/>
          <w:color w:val="000000" w:themeColor="text1"/>
          <w:sz w:val="28"/>
          <w:szCs w:val="28"/>
        </w:rPr>
        <w:tab/>
        <w:t>Результати:</w:t>
      </w:r>
    </w:p>
    <w:p w14:paraId="36D264D3" w14:textId="77777777" w:rsidR="003750A6" w:rsidRPr="00146E3A" w:rsidRDefault="003750A6" w:rsidP="00F80B17">
      <w:pPr>
        <w:pStyle w:val="ab"/>
        <w:numPr>
          <w:ilvl w:val="0"/>
          <w:numId w:val="592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PoW</w:t>
      </w:r>
      <w:proofErr w:type="spellEnd"/>
      <w:r w:rsidRPr="00146E3A">
        <w:rPr>
          <w:color w:val="000000" w:themeColor="text1"/>
          <w:sz w:val="28"/>
          <w:szCs w:val="28"/>
        </w:rPr>
        <w:t xml:space="preserve"> забезпечував найнижчу продуктивність (до 300 </w:t>
      </w:r>
      <w:r w:rsidRPr="00B85E9B">
        <w:rPr>
          <w:color w:val="000000" w:themeColor="text1"/>
          <w:sz w:val="28"/>
          <w:szCs w:val="28"/>
        </w:rPr>
        <w:t>TPS</w:t>
      </w:r>
      <w:r w:rsidRPr="00146E3A">
        <w:rPr>
          <w:color w:val="000000" w:themeColor="text1"/>
          <w:sz w:val="28"/>
          <w:szCs w:val="28"/>
        </w:rPr>
        <w:t>) із найвищою латентністю, але демонстрував найвищу безпеку.</w:t>
      </w:r>
    </w:p>
    <w:p w14:paraId="4072B6C3" w14:textId="77777777" w:rsidR="003750A6" w:rsidRPr="00B85E9B" w:rsidRDefault="003750A6" w:rsidP="00F80B17">
      <w:pPr>
        <w:pStyle w:val="ab"/>
        <w:numPr>
          <w:ilvl w:val="0"/>
          <w:numId w:val="592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PoS</w:t>
      </w:r>
      <w:proofErr w:type="spellEnd"/>
      <w:r w:rsidRPr="00B85E9B">
        <w:rPr>
          <w:color w:val="000000" w:themeColor="text1"/>
          <w:sz w:val="28"/>
          <w:szCs w:val="28"/>
        </w:rPr>
        <w:t xml:space="preserve"> показав зростання продуктивності до 2000 TPS із помірною латентністю та значно нижчим енергоспоживанням.</w:t>
      </w:r>
    </w:p>
    <w:p w14:paraId="0BDA34F4" w14:textId="77777777" w:rsidR="003750A6" w:rsidRPr="00B85E9B" w:rsidRDefault="003750A6" w:rsidP="00F80B17">
      <w:pPr>
        <w:pStyle w:val="ab"/>
        <w:numPr>
          <w:ilvl w:val="0"/>
          <w:numId w:val="592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PBFT</w:t>
      </w:r>
      <w:r w:rsidRPr="00B85E9B">
        <w:rPr>
          <w:color w:val="000000" w:themeColor="text1"/>
          <w:sz w:val="28"/>
          <w:szCs w:val="28"/>
        </w:rPr>
        <w:t xml:space="preserve"> досягав високої швидкодії у малих кластерах, але погано масштабувався при &gt;30 вузлах.</w:t>
      </w:r>
    </w:p>
    <w:p w14:paraId="4D2E2D83" w14:textId="77777777" w:rsidR="003750A6" w:rsidRPr="00B85E9B" w:rsidRDefault="003750A6" w:rsidP="00F80B17">
      <w:pPr>
        <w:pStyle w:val="ab"/>
        <w:numPr>
          <w:ilvl w:val="0"/>
          <w:numId w:val="592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HotStuff</w:t>
      </w:r>
      <w:proofErr w:type="spellEnd"/>
      <w:r w:rsidRPr="00B85E9B">
        <w:rPr>
          <w:color w:val="000000" w:themeColor="text1"/>
          <w:sz w:val="28"/>
          <w:szCs w:val="28"/>
        </w:rPr>
        <w:t xml:space="preserve"> підтвердив здатність лінійно масштабуватись (до 5000 TPS), зберігаючи низьку латентність [159].</w:t>
      </w:r>
    </w:p>
    <w:p w14:paraId="7F94CF41" w14:textId="77777777" w:rsidR="003750A6" w:rsidRPr="00B85E9B" w:rsidRDefault="003750A6" w:rsidP="00F80B17">
      <w:pPr>
        <w:pStyle w:val="ab"/>
        <w:numPr>
          <w:ilvl w:val="0"/>
          <w:numId w:val="592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Avalanche</w:t>
      </w:r>
      <w:proofErr w:type="spellEnd"/>
      <w:r w:rsidRPr="00B85E9B">
        <w:rPr>
          <w:color w:val="000000" w:themeColor="text1"/>
          <w:sz w:val="28"/>
          <w:szCs w:val="28"/>
        </w:rPr>
        <w:t xml:space="preserve"> продемонстрував найшвидшу </w:t>
      </w:r>
      <w:proofErr w:type="spellStart"/>
      <w:r w:rsidRPr="00B85E9B">
        <w:rPr>
          <w:color w:val="000000" w:themeColor="text1"/>
          <w:sz w:val="28"/>
          <w:szCs w:val="28"/>
        </w:rPr>
        <w:t>фіналізацію</w:t>
      </w:r>
      <w:proofErr w:type="spellEnd"/>
      <w:r w:rsidRPr="00B85E9B">
        <w:rPr>
          <w:color w:val="000000" w:themeColor="text1"/>
          <w:sz w:val="28"/>
          <w:szCs w:val="28"/>
        </w:rPr>
        <w:t xml:space="preserve"> (&lt;2 секунди) навіть за високих навантажень, але із зниженням стабільності при відмовах частини вузлів.</w:t>
      </w:r>
    </w:p>
    <w:p w14:paraId="0ADFFA8F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 xml:space="preserve">Експерименти показали, що вибір алгоритму консенсусу суттєво впливає на ефективність системи. Для відкритих середовищ із високими вимогами до безпеки більш доцільним залишається </w:t>
      </w:r>
      <w:proofErr w:type="spellStart"/>
      <w:r w:rsidRPr="00B85E9B">
        <w:rPr>
          <w:color w:val="000000" w:themeColor="text1"/>
          <w:sz w:val="28"/>
          <w:szCs w:val="28"/>
        </w:rPr>
        <w:t>PoW</w:t>
      </w:r>
      <w:proofErr w:type="spellEnd"/>
      <w:r w:rsidRPr="00B85E9B">
        <w:rPr>
          <w:color w:val="000000" w:themeColor="text1"/>
          <w:sz w:val="28"/>
          <w:szCs w:val="28"/>
        </w:rPr>
        <w:t>/</w:t>
      </w:r>
      <w:proofErr w:type="spellStart"/>
      <w:r w:rsidRPr="00B85E9B">
        <w:rPr>
          <w:color w:val="000000" w:themeColor="text1"/>
          <w:sz w:val="28"/>
          <w:szCs w:val="28"/>
        </w:rPr>
        <w:t>PoS</w:t>
      </w:r>
      <w:proofErr w:type="spellEnd"/>
      <w:r w:rsidRPr="00B85E9B">
        <w:rPr>
          <w:color w:val="000000" w:themeColor="text1"/>
          <w:sz w:val="28"/>
          <w:szCs w:val="28"/>
        </w:rPr>
        <w:t xml:space="preserve">, тоді як для </w:t>
      </w:r>
      <w:proofErr w:type="spellStart"/>
      <w:r w:rsidRPr="00B85E9B">
        <w:rPr>
          <w:color w:val="000000" w:themeColor="text1"/>
          <w:sz w:val="28"/>
          <w:szCs w:val="28"/>
        </w:rPr>
        <w:t>permissioned</w:t>
      </w:r>
      <w:proofErr w:type="spellEnd"/>
      <w:r w:rsidRPr="00B85E9B">
        <w:rPr>
          <w:color w:val="000000" w:themeColor="text1"/>
          <w:sz w:val="28"/>
          <w:szCs w:val="28"/>
        </w:rPr>
        <w:t xml:space="preserve">-систем оптимальними є </w:t>
      </w:r>
      <w:proofErr w:type="spellStart"/>
      <w:r w:rsidRPr="00B85E9B">
        <w:rPr>
          <w:color w:val="000000" w:themeColor="text1"/>
          <w:sz w:val="28"/>
          <w:szCs w:val="28"/>
        </w:rPr>
        <w:t>HotStuff</w:t>
      </w:r>
      <w:proofErr w:type="spellEnd"/>
      <w:r w:rsidRPr="00B85E9B">
        <w:rPr>
          <w:color w:val="000000" w:themeColor="text1"/>
          <w:sz w:val="28"/>
          <w:szCs w:val="28"/>
        </w:rPr>
        <w:t xml:space="preserve"> або PBFT. </w:t>
      </w:r>
      <w:proofErr w:type="spellStart"/>
      <w:r w:rsidRPr="00B85E9B">
        <w:rPr>
          <w:color w:val="000000" w:themeColor="text1"/>
          <w:sz w:val="28"/>
          <w:szCs w:val="28"/>
        </w:rPr>
        <w:t>Avalanche</w:t>
      </w:r>
      <w:proofErr w:type="spellEnd"/>
      <w:r w:rsidRPr="00B85E9B">
        <w:rPr>
          <w:color w:val="000000" w:themeColor="text1"/>
          <w:sz w:val="28"/>
          <w:szCs w:val="28"/>
        </w:rPr>
        <w:t xml:space="preserve"> має перспективи у сценаріях, де критичною є швидкість </w:t>
      </w:r>
      <w:proofErr w:type="spellStart"/>
      <w:r w:rsidRPr="00B85E9B">
        <w:rPr>
          <w:color w:val="000000" w:themeColor="text1"/>
          <w:sz w:val="28"/>
          <w:szCs w:val="28"/>
        </w:rPr>
        <w:t>фіналізації</w:t>
      </w:r>
      <w:proofErr w:type="spellEnd"/>
      <w:r w:rsidRPr="00B85E9B">
        <w:rPr>
          <w:color w:val="000000" w:themeColor="text1"/>
          <w:sz w:val="28"/>
          <w:szCs w:val="28"/>
        </w:rPr>
        <w:t>.</w:t>
      </w:r>
    </w:p>
    <w:p w14:paraId="4D9C02DC" w14:textId="77777777" w:rsidR="003750A6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 xml:space="preserve">Для наочного представлення результатів порівняння алгоритмів консенсусу наведемо структуровану схему, яка відображає їхні ключові характеристики й отримані показники під час експериментів. Це дозволяє простежити відмінності між класичними та сучасними підходами до </w:t>
      </w:r>
      <w:r w:rsidRPr="00B85E9B">
        <w:rPr>
          <w:color w:val="000000" w:themeColor="text1"/>
          <w:sz w:val="28"/>
          <w:szCs w:val="28"/>
        </w:rPr>
        <w:lastRenderedPageBreak/>
        <w:t>досягнення узгодженості у високонавантажених сист</w:t>
      </w:r>
      <w:r>
        <w:rPr>
          <w:color w:val="000000" w:themeColor="text1"/>
          <w:sz w:val="28"/>
          <w:szCs w:val="28"/>
        </w:rPr>
        <w:t>емах. Структура подана на рис. 3</w:t>
      </w:r>
      <w:r w:rsidRPr="00B85E9B">
        <w:rPr>
          <w:color w:val="000000" w:themeColor="text1"/>
          <w:sz w:val="28"/>
          <w:szCs w:val="28"/>
        </w:rPr>
        <w:t>.8.</w:t>
      </w:r>
    </w:p>
    <w:p w14:paraId="12C478B9" w14:textId="77777777" w:rsidR="000F627B" w:rsidRPr="00B85E9B" w:rsidRDefault="000F627B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</w:p>
    <w:p w14:paraId="752693A0" w14:textId="77777777" w:rsidR="003750A6" w:rsidRPr="00B85E9B" w:rsidRDefault="003750A6" w:rsidP="00F80B17">
      <w:pPr>
        <w:spacing w:line="360" w:lineRule="auto"/>
        <w:jc w:val="center"/>
        <w:rPr>
          <w:color w:val="000000" w:themeColor="text1"/>
          <w:sz w:val="28"/>
          <w:szCs w:val="28"/>
        </w:rPr>
      </w:pPr>
      <w:r w:rsidRPr="00B85E9B">
        <w:rPr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1632819D" wp14:editId="2AA32081">
            <wp:extent cx="2204427" cy="2781300"/>
            <wp:effectExtent l="0" t="0" r="5715" b="0"/>
            <wp:docPr id="6923396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339623" name=""/>
                    <pic:cNvPicPr/>
                  </pic:nvPicPr>
                  <pic:blipFill>
                    <a:blip r:embed="rId325"/>
                    <a:stretch>
                      <a:fillRect/>
                    </a:stretch>
                  </pic:blipFill>
                  <pic:spPr>
                    <a:xfrm>
                      <a:off x="0" y="0"/>
                      <a:ext cx="2249945" cy="2838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FA5BEE" w14:textId="77777777" w:rsidR="003750A6" w:rsidRPr="00B85E9B" w:rsidRDefault="003750A6" w:rsidP="00F80B17">
      <w:pPr>
        <w:spacing w:line="360" w:lineRule="auto"/>
        <w:jc w:val="center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Рис. 3.8 -</w:t>
      </w:r>
      <w:r w:rsidRPr="00B85E9B">
        <w:rPr>
          <w:color w:val="000000" w:themeColor="text1"/>
          <w:sz w:val="28"/>
          <w:szCs w:val="28"/>
        </w:rPr>
        <w:t xml:space="preserve"> Порівняння алгоритмів консенсус</w:t>
      </w:r>
      <w:r>
        <w:rPr>
          <w:color w:val="000000" w:themeColor="text1"/>
          <w:sz w:val="28"/>
          <w:szCs w:val="28"/>
        </w:rPr>
        <w:t>у у високонавантажених системах</w:t>
      </w:r>
    </w:p>
    <w:p w14:paraId="16A5AE94" w14:textId="77777777" w:rsidR="003750A6" w:rsidRPr="00B85E9B" w:rsidRDefault="003750A6" w:rsidP="00F80B17">
      <w:pPr>
        <w:spacing w:line="360" w:lineRule="auto"/>
        <w:jc w:val="center"/>
        <w:rPr>
          <w:color w:val="000000" w:themeColor="text1"/>
          <w:sz w:val="28"/>
          <w:szCs w:val="28"/>
        </w:rPr>
      </w:pPr>
    </w:p>
    <w:p w14:paraId="6D271391" w14:textId="77777777" w:rsidR="003750A6" w:rsidRPr="00B85E9B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ab/>
        <w:t>Як видно з рис. 3</w:t>
      </w:r>
      <w:r w:rsidRPr="00B85E9B">
        <w:rPr>
          <w:color w:val="000000" w:themeColor="text1"/>
          <w:sz w:val="28"/>
          <w:szCs w:val="28"/>
        </w:rPr>
        <w:t>.8, сучасні алгоритми консенсусу (</w:t>
      </w:r>
      <w:proofErr w:type="spellStart"/>
      <w:r w:rsidRPr="00B85E9B">
        <w:rPr>
          <w:color w:val="000000" w:themeColor="text1"/>
          <w:sz w:val="28"/>
          <w:szCs w:val="28"/>
        </w:rPr>
        <w:t>HotStuff</w:t>
      </w:r>
      <w:proofErr w:type="spellEnd"/>
      <w:r w:rsidRPr="00B85E9B">
        <w:rPr>
          <w:color w:val="000000" w:themeColor="text1"/>
          <w:sz w:val="28"/>
          <w:szCs w:val="28"/>
        </w:rPr>
        <w:t xml:space="preserve">, </w:t>
      </w:r>
      <w:proofErr w:type="spellStart"/>
      <w:r w:rsidRPr="00B85E9B">
        <w:rPr>
          <w:color w:val="000000" w:themeColor="text1"/>
          <w:sz w:val="28"/>
          <w:szCs w:val="28"/>
        </w:rPr>
        <w:t>Avalanche</w:t>
      </w:r>
      <w:proofErr w:type="spellEnd"/>
      <w:r w:rsidRPr="00B85E9B">
        <w:rPr>
          <w:color w:val="000000" w:themeColor="text1"/>
          <w:sz w:val="28"/>
          <w:szCs w:val="28"/>
        </w:rPr>
        <w:t xml:space="preserve">) демонструють значно кращу масштабованість і швидкість </w:t>
      </w:r>
      <w:proofErr w:type="spellStart"/>
      <w:r w:rsidRPr="00B85E9B">
        <w:rPr>
          <w:color w:val="000000" w:themeColor="text1"/>
          <w:sz w:val="28"/>
          <w:szCs w:val="28"/>
        </w:rPr>
        <w:t>фіналізації</w:t>
      </w:r>
      <w:proofErr w:type="spellEnd"/>
      <w:r w:rsidRPr="00B85E9B">
        <w:rPr>
          <w:color w:val="000000" w:themeColor="text1"/>
          <w:sz w:val="28"/>
          <w:szCs w:val="28"/>
        </w:rPr>
        <w:t xml:space="preserve"> порівняно з класичними </w:t>
      </w:r>
      <w:proofErr w:type="spellStart"/>
      <w:r w:rsidRPr="00B85E9B">
        <w:rPr>
          <w:color w:val="000000" w:themeColor="text1"/>
          <w:sz w:val="28"/>
          <w:szCs w:val="28"/>
        </w:rPr>
        <w:t>PoW</w:t>
      </w:r>
      <w:proofErr w:type="spellEnd"/>
      <w:r w:rsidRPr="00B85E9B">
        <w:rPr>
          <w:color w:val="000000" w:themeColor="text1"/>
          <w:sz w:val="28"/>
          <w:szCs w:val="28"/>
        </w:rPr>
        <w:t xml:space="preserve"> та PBFT, хоча останні залишаються більш надійними у плані безпеки та перевірених практик.</w:t>
      </w:r>
    </w:p>
    <w:p w14:paraId="0F269D89" w14:textId="77777777" w:rsidR="003750A6" w:rsidRPr="00B85E9B" w:rsidRDefault="003750A6" w:rsidP="00F80B17">
      <w:pPr>
        <w:spacing w:line="360" w:lineRule="auto"/>
        <w:rPr>
          <w:color w:val="000000" w:themeColor="text1"/>
          <w:sz w:val="28"/>
          <w:szCs w:val="28"/>
        </w:rPr>
      </w:pPr>
    </w:p>
    <w:p w14:paraId="57764DFC" w14:textId="77777777" w:rsidR="003750A6" w:rsidRPr="00146E3A" w:rsidRDefault="003750A6" w:rsidP="00F80B17">
      <w:pPr>
        <w:pStyle w:val="Normal1"/>
        <w:spacing w:line="360" w:lineRule="auto"/>
        <w:jc w:val="both"/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ab/>
        <w:t>3</w:t>
      </w:r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>.</w:t>
      </w:r>
      <w:r w:rsidRPr="00B16460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>2</w:t>
      </w:r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>.</w:t>
      </w:r>
      <w:r w:rsidRPr="00B16460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>4</w:t>
      </w:r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 xml:space="preserve">. </w:t>
      </w:r>
      <w:proofErr w:type="spellStart"/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>Експерименти</w:t>
      </w:r>
      <w:proofErr w:type="spellEnd"/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 xml:space="preserve"> з </w:t>
      </w:r>
      <w:proofErr w:type="spellStart"/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>перевірки</w:t>
      </w:r>
      <w:proofErr w:type="spellEnd"/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>надійності</w:t>
      </w:r>
      <w:proofErr w:type="spellEnd"/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>транзакцій</w:t>
      </w:r>
      <w:proofErr w:type="spellEnd"/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 xml:space="preserve"> у</w:t>
      </w:r>
      <w:r w:rsidRPr="00B16460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 xml:space="preserve"> </w:t>
      </w:r>
      <w:proofErr w:type="spellStart"/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>розподіленому</w:t>
      </w:r>
      <w:proofErr w:type="spellEnd"/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>середовищі</w:t>
      </w:r>
      <w:proofErr w:type="spellEnd"/>
    </w:p>
    <w:p w14:paraId="709AA5BE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 xml:space="preserve">Надійність транзакцій є однією з ключових характеристик високонавантажених систем, що інтегрують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-компоненти. На цьому етапі експериментів було проведено перевірку здатності системи зберігати цілісність та узгодженість даних у випадку відмов вузлів, мережевих збоїв та спроб зловмисних атак.</w:t>
      </w:r>
    </w:p>
    <w:p w14:paraId="77D56B1F" w14:textId="77777777" w:rsidR="003750A6" w:rsidRPr="00E5733F" w:rsidRDefault="003750A6" w:rsidP="00F80B17">
      <w:pPr>
        <w:pStyle w:val="ab"/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E5733F">
        <w:rPr>
          <w:rStyle w:val="ac"/>
          <w:b w:val="0"/>
          <w:color w:val="000000" w:themeColor="text1"/>
          <w:sz w:val="28"/>
          <w:szCs w:val="28"/>
        </w:rPr>
        <w:tab/>
        <w:t>Мета експериментів:</w:t>
      </w:r>
    </w:p>
    <w:p w14:paraId="517B8344" w14:textId="77777777" w:rsidR="003750A6" w:rsidRPr="00B85E9B" w:rsidRDefault="003750A6" w:rsidP="00F80B17">
      <w:pPr>
        <w:pStyle w:val="ab"/>
        <w:numPr>
          <w:ilvl w:val="0"/>
          <w:numId w:val="593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>Дослідити, як система реагує на часткові відмови вузлів (20–40 %).</w:t>
      </w:r>
    </w:p>
    <w:p w14:paraId="0A679D0D" w14:textId="77777777" w:rsidR="003750A6" w:rsidRPr="00B85E9B" w:rsidRDefault="003750A6" w:rsidP="00F80B17">
      <w:pPr>
        <w:pStyle w:val="ab"/>
        <w:numPr>
          <w:ilvl w:val="0"/>
          <w:numId w:val="593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lastRenderedPageBreak/>
        <w:t>Перевірити коректність виконання транзакцій при мережевих затримках і втраті пакетів.</w:t>
      </w:r>
    </w:p>
    <w:p w14:paraId="4400AAED" w14:textId="77777777" w:rsidR="003750A6" w:rsidRPr="00B85E9B" w:rsidRDefault="003750A6" w:rsidP="00F80B17">
      <w:pPr>
        <w:pStyle w:val="ab"/>
        <w:numPr>
          <w:ilvl w:val="0"/>
          <w:numId w:val="593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Виміряти стійкість до атак типу </w:t>
      </w:r>
      <w:proofErr w:type="spellStart"/>
      <w:r w:rsidRPr="00B85E9B">
        <w:rPr>
          <w:color w:val="000000" w:themeColor="text1"/>
          <w:sz w:val="28"/>
          <w:szCs w:val="28"/>
        </w:rPr>
        <w:t>double</w:t>
      </w:r>
      <w:proofErr w:type="spellEnd"/>
      <w:r w:rsidRPr="00B85E9B">
        <w:rPr>
          <w:color w:val="000000" w:themeColor="text1"/>
          <w:sz w:val="28"/>
          <w:szCs w:val="28"/>
        </w:rPr>
        <w:t xml:space="preserve"> </w:t>
      </w:r>
      <w:proofErr w:type="spellStart"/>
      <w:r w:rsidRPr="00B85E9B">
        <w:rPr>
          <w:color w:val="000000" w:themeColor="text1"/>
          <w:sz w:val="28"/>
          <w:szCs w:val="28"/>
        </w:rPr>
        <w:t>spending</w:t>
      </w:r>
      <w:proofErr w:type="spellEnd"/>
      <w:r w:rsidRPr="00B85E9B">
        <w:rPr>
          <w:color w:val="000000" w:themeColor="text1"/>
          <w:sz w:val="28"/>
          <w:szCs w:val="28"/>
        </w:rPr>
        <w:t xml:space="preserve"> та </w:t>
      </w:r>
      <w:proofErr w:type="spellStart"/>
      <w:r w:rsidRPr="00B85E9B">
        <w:rPr>
          <w:color w:val="000000" w:themeColor="text1"/>
          <w:sz w:val="28"/>
          <w:szCs w:val="28"/>
        </w:rPr>
        <w:t>Byzantine</w:t>
      </w:r>
      <w:proofErr w:type="spellEnd"/>
      <w:r w:rsidRPr="00B85E9B">
        <w:rPr>
          <w:color w:val="000000" w:themeColor="text1"/>
          <w:sz w:val="28"/>
          <w:szCs w:val="28"/>
        </w:rPr>
        <w:t xml:space="preserve"> </w:t>
      </w:r>
      <w:proofErr w:type="spellStart"/>
      <w:r w:rsidRPr="00B85E9B">
        <w:rPr>
          <w:color w:val="000000" w:themeColor="text1"/>
          <w:sz w:val="28"/>
          <w:szCs w:val="28"/>
        </w:rPr>
        <w:t>Fault</w:t>
      </w:r>
      <w:proofErr w:type="spellEnd"/>
      <w:r w:rsidRPr="00B85E9B">
        <w:rPr>
          <w:color w:val="000000" w:themeColor="text1"/>
          <w:sz w:val="28"/>
          <w:szCs w:val="28"/>
        </w:rPr>
        <w:t>.</w:t>
      </w:r>
    </w:p>
    <w:p w14:paraId="68AA3092" w14:textId="77777777" w:rsidR="003750A6" w:rsidRPr="00B85E9B" w:rsidRDefault="003750A6" w:rsidP="00F80B17">
      <w:pPr>
        <w:pStyle w:val="ab"/>
        <w:numPr>
          <w:ilvl w:val="0"/>
          <w:numId w:val="593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Порівняти рівень надійності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 xml:space="preserve">-орієнтованого підходу із традиційними </w:t>
      </w:r>
      <w:proofErr w:type="spellStart"/>
      <w:r w:rsidRPr="00B85E9B">
        <w:rPr>
          <w:color w:val="000000" w:themeColor="text1"/>
          <w:sz w:val="28"/>
          <w:szCs w:val="28"/>
        </w:rPr>
        <w:t>транзакційними</w:t>
      </w:r>
      <w:proofErr w:type="spellEnd"/>
      <w:r w:rsidRPr="00B85E9B">
        <w:rPr>
          <w:color w:val="000000" w:themeColor="text1"/>
          <w:sz w:val="28"/>
          <w:szCs w:val="28"/>
        </w:rPr>
        <w:t xml:space="preserve"> моделями [176, с. 120–125; 179; 180, с. 211–220].</w:t>
      </w:r>
    </w:p>
    <w:p w14:paraId="64162F26" w14:textId="77777777" w:rsidR="003750A6" w:rsidRPr="00E5733F" w:rsidRDefault="003750A6" w:rsidP="00F80B17">
      <w:pPr>
        <w:pStyle w:val="ab"/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E5733F">
        <w:rPr>
          <w:rStyle w:val="ac"/>
          <w:b w:val="0"/>
          <w:color w:val="000000" w:themeColor="text1"/>
          <w:sz w:val="28"/>
          <w:szCs w:val="28"/>
        </w:rPr>
        <w:tab/>
        <w:t>Методика:</w:t>
      </w:r>
    </w:p>
    <w:p w14:paraId="421BA40A" w14:textId="77777777" w:rsidR="003750A6" w:rsidRPr="00B85E9B" w:rsidRDefault="003750A6" w:rsidP="00F80B17">
      <w:pPr>
        <w:pStyle w:val="ab"/>
        <w:numPr>
          <w:ilvl w:val="0"/>
          <w:numId w:val="442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>Для відтворення відмов використовувалася емуляція аварійного завершення роботи 20–40 % вузлів у мережі.</w:t>
      </w:r>
    </w:p>
    <w:p w14:paraId="3970E84D" w14:textId="77777777" w:rsidR="003750A6" w:rsidRPr="00B85E9B" w:rsidRDefault="003750A6" w:rsidP="00F80B17">
      <w:pPr>
        <w:pStyle w:val="ab"/>
        <w:numPr>
          <w:ilvl w:val="0"/>
          <w:numId w:val="442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Для моделювання мережевих збоїв застосовувалися інструменти </w:t>
      </w: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tc</w:t>
      </w:r>
      <w:proofErr w:type="spellEnd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/</w:t>
      </w: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netem</w:t>
      </w:r>
      <w:proofErr w:type="spellEnd"/>
      <w:r w:rsidRPr="00B85E9B">
        <w:rPr>
          <w:color w:val="000000" w:themeColor="text1"/>
          <w:sz w:val="28"/>
          <w:szCs w:val="28"/>
        </w:rPr>
        <w:t xml:space="preserve"> із налаштуванням затримок (50–500 мс) та втрати пакетів (1–10 %) [62].</w:t>
      </w:r>
    </w:p>
    <w:p w14:paraId="3B8CB58E" w14:textId="77777777" w:rsidR="003750A6" w:rsidRPr="00B85E9B" w:rsidRDefault="003750A6" w:rsidP="00F80B17">
      <w:pPr>
        <w:pStyle w:val="ab"/>
        <w:numPr>
          <w:ilvl w:val="0"/>
          <w:numId w:val="442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Для перевірки коректності транзакцій проводилися атаки типу </w:t>
      </w: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double</w:t>
      </w:r>
      <w:proofErr w:type="spellEnd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 xml:space="preserve"> </w:t>
      </w: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spending</w:t>
      </w:r>
      <w:proofErr w:type="spellEnd"/>
      <w:r w:rsidRPr="00B85E9B">
        <w:rPr>
          <w:color w:val="000000" w:themeColor="text1"/>
          <w:sz w:val="28"/>
          <w:szCs w:val="28"/>
        </w:rPr>
        <w:t xml:space="preserve"> та ін’єкція </w:t>
      </w:r>
      <w:proofErr w:type="spellStart"/>
      <w:r w:rsidRPr="00B85E9B">
        <w:rPr>
          <w:color w:val="000000" w:themeColor="text1"/>
          <w:sz w:val="28"/>
          <w:szCs w:val="28"/>
        </w:rPr>
        <w:t>Byzantine</w:t>
      </w:r>
      <w:proofErr w:type="spellEnd"/>
      <w:r w:rsidRPr="00B85E9B">
        <w:rPr>
          <w:color w:val="000000" w:themeColor="text1"/>
          <w:sz w:val="28"/>
          <w:szCs w:val="28"/>
        </w:rPr>
        <w:t>-поведінки окремих вузлів.</w:t>
      </w:r>
    </w:p>
    <w:p w14:paraId="201DCB6D" w14:textId="77777777" w:rsidR="003750A6" w:rsidRPr="00B85E9B" w:rsidRDefault="003750A6" w:rsidP="00F80B17">
      <w:pPr>
        <w:pStyle w:val="ab"/>
        <w:numPr>
          <w:ilvl w:val="0"/>
          <w:numId w:val="442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>Збиралися показники: частка успішно підтверджених транзакцій, час відновлення системи, середня кількість відхилених транзакцій, узгодженість журналів вузлів.</w:t>
      </w:r>
    </w:p>
    <w:p w14:paraId="3211C8F9" w14:textId="77777777" w:rsidR="003750A6" w:rsidRPr="00E5733F" w:rsidRDefault="003750A6" w:rsidP="00F80B17">
      <w:pPr>
        <w:pStyle w:val="ab"/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E5733F">
        <w:rPr>
          <w:rStyle w:val="ac"/>
          <w:b w:val="0"/>
          <w:color w:val="000000" w:themeColor="text1"/>
          <w:sz w:val="28"/>
          <w:szCs w:val="28"/>
        </w:rPr>
        <w:tab/>
        <w:t>Результати:</w:t>
      </w:r>
    </w:p>
    <w:p w14:paraId="6F57D105" w14:textId="77777777" w:rsidR="003750A6" w:rsidRPr="00B85E9B" w:rsidRDefault="003750A6" w:rsidP="00F80B17">
      <w:pPr>
        <w:pStyle w:val="ab"/>
        <w:numPr>
          <w:ilvl w:val="0"/>
          <w:numId w:val="594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У традиційній </w:t>
      </w:r>
      <w:proofErr w:type="spellStart"/>
      <w:r w:rsidRPr="00B85E9B">
        <w:rPr>
          <w:color w:val="000000" w:themeColor="text1"/>
          <w:sz w:val="28"/>
          <w:szCs w:val="28"/>
        </w:rPr>
        <w:t>транзакційній</w:t>
      </w:r>
      <w:proofErr w:type="spellEnd"/>
      <w:r w:rsidRPr="00B85E9B">
        <w:rPr>
          <w:color w:val="000000" w:themeColor="text1"/>
          <w:sz w:val="28"/>
          <w:szCs w:val="28"/>
        </w:rPr>
        <w:t xml:space="preserve"> моделі при відмові &gt;30 % вузлів рівень успішних транзакцій знижувався до 65–70 %.</w:t>
      </w:r>
    </w:p>
    <w:p w14:paraId="16FAA17C" w14:textId="77777777" w:rsidR="003750A6" w:rsidRPr="00B85E9B" w:rsidRDefault="003750A6" w:rsidP="00F80B17">
      <w:pPr>
        <w:pStyle w:val="ab"/>
        <w:numPr>
          <w:ilvl w:val="0"/>
          <w:numId w:val="594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-орієнтований підхід зберігав понад 90 % успішних транзакцій навіть при 40 % відмов вузлів завдяки механізмам консенсусу [153; 159].</w:t>
      </w:r>
    </w:p>
    <w:p w14:paraId="2811BE7B" w14:textId="77777777" w:rsidR="003750A6" w:rsidRPr="00B85E9B" w:rsidRDefault="003750A6" w:rsidP="00F80B17">
      <w:pPr>
        <w:pStyle w:val="ab"/>
        <w:numPr>
          <w:ilvl w:val="0"/>
          <w:numId w:val="594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При мережевих затримках понад 300 мс у традиційних системах спостерігалися значні розбіжності у журналах, тоді як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 xml:space="preserve"> забезпечував узгодженість записів.</w:t>
      </w:r>
    </w:p>
    <w:p w14:paraId="4BC54382" w14:textId="77777777" w:rsidR="003750A6" w:rsidRPr="00B85E9B" w:rsidRDefault="003750A6" w:rsidP="00F80B17">
      <w:pPr>
        <w:pStyle w:val="ab"/>
        <w:numPr>
          <w:ilvl w:val="0"/>
          <w:numId w:val="594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B85E9B">
        <w:rPr>
          <w:color w:val="000000" w:themeColor="text1"/>
          <w:sz w:val="28"/>
          <w:szCs w:val="28"/>
        </w:rPr>
        <w:t>Double</w:t>
      </w:r>
      <w:proofErr w:type="spellEnd"/>
      <w:r w:rsidRPr="00B85E9B">
        <w:rPr>
          <w:color w:val="000000" w:themeColor="text1"/>
          <w:sz w:val="28"/>
          <w:szCs w:val="28"/>
        </w:rPr>
        <w:t xml:space="preserve"> </w:t>
      </w:r>
      <w:proofErr w:type="spellStart"/>
      <w:r w:rsidRPr="00B85E9B">
        <w:rPr>
          <w:color w:val="000000" w:themeColor="text1"/>
          <w:sz w:val="28"/>
          <w:szCs w:val="28"/>
        </w:rPr>
        <w:t>spending</w:t>
      </w:r>
      <w:proofErr w:type="spellEnd"/>
      <w:r w:rsidRPr="00B85E9B">
        <w:rPr>
          <w:color w:val="000000" w:themeColor="text1"/>
          <w:sz w:val="28"/>
          <w:szCs w:val="28"/>
        </w:rPr>
        <w:t xml:space="preserve"> вдалося реалізувати у </w:t>
      </w:r>
      <w:proofErr w:type="spellStart"/>
      <w:r w:rsidRPr="00B85E9B">
        <w:rPr>
          <w:color w:val="000000" w:themeColor="text1"/>
          <w:sz w:val="28"/>
          <w:szCs w:val="28"/>
        </w:rPr>
        <w:t>baseline</w:t>
      </w:r>
      <w:proofErr w:type="spellEnd"/>
      <w:r w:rsidRPr="00B85E9B">
        <w:rPr>
          <w:color w:val="000000" w:themeColor="text1"/>
          <w:sz w:val="28"/>
          <w:szCs w:val="28"/>
        </w:rPr>
        <w:t xml:space="preserve">-конфігурації, але вона була повністю заблокована у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-середовищі.</w:t>
      </w:r>
    </w:p>
    <w:p w14:paraId="69BBAF5C" w14:textId="77777777" w:rsidR="003750A6" w:rsidRPr="00B85E9B" w:rsidRDefault="003750A6" w:rsidP="00F80B17">
      <w:pPr>
        <w:pStyle w:val="ab"/>
        <w:numPr>
          <w:ilvl w:val="0"/>
          <w:numId w:val="594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B85E9B">
        <w:rPr>
          <w:color w:val="000000" w:themeColor="text1"/>
          <w:sz w:val="28"/>
          <w:szCs w:val="28"/>
        </w:rPr>
        <w:lastRenderedPageBreak/>
        <w:t>Byzantine</w:t>
      </w:r>
      <w:proofErr w:type="spellEnd"/>
      <w:r w:rsidRPr="00B85E9B">
        <w:rPr>
          <w:color w:val="000000" w:themeColor="text1"/>
          <w:sz w:val="28"/>
          <w:szCs w:val="28"/>
        </w:rPr>
        <w:t xml:space="preserve"> </w:t>
      </w:r>
      <w:proofErr w:type="spellStart"/>
      <w:r w:rsidRPr="00B85E9B">
        <w:rPr>
          <w:color w:val="000000" w:themeColor="text1"/>
          <w:sz w:val="28"/>
          <w:szCs w:val="28"/>
        </w:rPr>
        <w:t>Fault</w:t>
      </w:r>
      <w:proofErr w:type="spellEnd"/>
      <w:r w:rsidRPr="00B85E9B">
        <w:rPr>
          <w:color w:val="000000" w:themeColor="text1"/>
          <w:sz w:val="28"/>
          <w:szCs w:val="28"/>
        </w:rPr>
        <w:t xml:space="preserve"> атаки призводили до часткової деградації продуктивності, але система зберігала коректність результатів завдяки алгоритмам BFT.</w:t>
      </w:r>
    </w:p>
    <w:p w14:paraId="60435428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 xml:space="preserve">Результати експериментів показали, що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 xml:space="preserve">-компоненти значно підвищують надійність транзакцій у розподілених середовищах. Навіть у випадку відмов значної частини вузлів або мережевих атак система зберігає узгодженість і захищає від подвійних витрат. Це підтверджує доцільність використання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-рішень у критичних високонавантажених додатках.</w:t>
      </w:r>
    </w:p>
    <w:p w14:paraId="1200666A" w14:textId="77777777" w:rsidR="003750A6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 xml:space="preserve">Для наочного представлення результатів експериментів із надійністю транзакцій було сформовано три основні групи сценаріїв: відмови вузлів, мережеві </w:t>
      </w:r>
      <w:proofErr w:type="spellStart"/>
      <w:r w:rsidRPr="00B85E9B">
        <w:rPr>
          <w:color w:val="000000" w:themeColor="text1"/>
          <w:sz w:val="28"/>
          <w:szCs w:val="28"/>
        </w:rPr>
        <w:t>збої</w:t>
      </w:r>
      <w:proofErr w:type="spellEnd"/>
      <w:r w:rsidRPr="00B85E9B">
        <w:rPr>
          <w:color w:val="000000" w:themeColor="text1"/>
          <w:sz w:val="28"/>
          <w:szCs w:val="28"/>
        </w:rPr>
        <w:t xml:space="preserve"> та атаки типу </w:t>
      </w:r>
      <w:proofErr w:type="spellStart"/>
      <w:r w:rsidRPr="00B85E9B">
        <w:rPr>
          <w:rStyle w:val="ad"/>
          <w:i w:val="0"/>
          <w:iCs w:val="0"/>
          <w:color w:val="000000" w:themeColor="text1"/>
          <w:sz w:val="28"/>
          <w:szCs w:val="28"/>
        </w:rPr>
        <w:t>double</w:t>
      </w:r>
      <w:proofErr w:type="spellEnd"/>
      <w:r w:rsidRPr="00B85E9B">
        <w:rPr>
          <w:rStyle w:val="ad"/>
          <w:i w:val="0"/>
          <w:iCs w:val="0"/>
          <w:color w:val="000000" w:themeColor="text1"/>
          <w:sz w:val="28"/>
          <w:szCs w:val="28"/>
        </w:rPr>
        <w:t xml:space="preserve"> </w:t>
      </w:r>
      <w:proofErr w:type="spellStart"/>
      <w:r w:rsidRPr="00B85E9B">
        <w:rPr>
          <w:rStyle w:val="ad"/>
          <w:i w:val="0"/>
          <w:iCs w:val="0"/>
          <w:color w:val="000000" w:themeColor="text1"/>
          <w:sz w:val="28"/>
          <w:szCs w:val="28"/>
        </w:rPr>
        <w:t>spending</w:t>
      </w:r>
      <w:proofErr w:type="spellEnd"/>
      <w:r w:rsidRPr="00B85E9B">
        <w:rPr>
          <w:color w:val="000000" w:themeColor="text1"/>
          <w:sz w:val="28"/>
          <w:szCs w:val="28"/>
        </w:rPr>
        <w:t xml:space="preserve"> і </w:t>
      </w:r>
      <w:proofErr w:type="spellStart"/>
      <w:r w:rsidRPr="00B85E9B">
        <w:rPr>
          <w:rStyle w:val="ad"/>
          <w:i w:val="0"/>
          <w:iCs w:val="0"/>
          <w:color w:val="000000" w:themeColor="text1"/>
          <w:sz w:val="28"/>
          <w:szCs w:val="28"/>
        </w:rPr>
        <w:t>Byzantine</w:t>
      </w:r>
      <w:proofErr w:type="spellEnd"/>
      <w:r w:rsidRPr="00B85E9B">
        <w:rPr>
          <w:rStyle w:val="ad"/>
          <w:i w:val="0"/>
          <w:iCs w:val="0"/>
          <w:color w:val="000000" w:themeColor="text1"/>
          <w:sz w:val="28"/>
          <w:szCs w:val="28"/>
        </w:rPr>
        <w:t xml:space="preserve"> </w:t>
      </w:r>
      <w:proofErr w:type="spellStart"/>
      <w:r w:rsidRPr="00B85E9B">
        <w:rPr>
          <w:rStyle w:val="ad"/>
          <w:i w:val="0"/>
          <w:iCs w:val="0"/>
          <w:color w:val="000000" w:themeColor="text1"/>
          <w:sz w:val="28"/>
          <w:szCs w:val="28"/>
        </w:rPr>
        <w:t>Fault</w:t>
      </w:r>
      <w:proofErr w:type="spellEnd"/>
      <w:r w:rsidRPr="00B85E9B">
        <w:rPr>
          <w:color w:val="000000" w:themeColor="text1"/>
          <w:sz w:val="28"/>
          <w:szCs w:val="28"/>
        </w:rPr>
        <w:t xml:space="preserve">. Це дозволяє продемонструвати відмінності між </w:t>
      </w:r>
      <w:proofErr w:type="spellStart"/>
      <w:r w:rsidRPr="00B85E9B">
        <w:rPr>
          <w:color w:val="000000" w:themeColor="text1"/>
          <w:sz w:val="28"/>
          <w:szCs w:val="28"/>
        </w:rPr>
        <w:t>baseline</w:t>
      </w:r>
      <w:proofErr w:type="spellEnd"/>
      <w:r w:rsidRPr="00B85E9B">
        <w:rPr>
          <w:color w:val="000000" w:themeColor="text1"/>
          <w:sz w:val="28"/>
          <w:szCs w:val="28"/>
        </w:rPr>
        <w:t xml:space="preserve">-конфігурацією та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-орієнтованим підходом у забезпеченні цілісності та узгодженості даних. Структур</w:t>
      </w:r>
      <w:r>
        <w:rPr>
          <w:color w:val="000000" w:themeColor="text1"/>
          <w:sz w:val="28"/>
          <w:szCs w:val="28"/>
        </w:rPr>
        <w:t>у експериментів подано на рис. 3</w:t>
      </w:r>
      <w:r w:rsidRPr="00B85E9B">
        <w:rPr>
          <w:color w:val="000000" w:themeColor="text1"/>
          <w:sz w:val="28"/>
          <w:szCs w:val="28"/>
        </w:rPr>
        <w:t>.9.</w:t>
      </w:r>
    </w:p>
    <w:p w14:paraId="481A91DE" w14:textId="77777777" w:rsidR="000F627B" w:rsidRPr="00B85E9B" w:rsidRDefault="000F627B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</w:p>
    <w:p w14:paraId="3465A8DB" w14:textId="77777777" w:rsidR="003750A6" w:rsidRDefault="003750A6" w:rsidP="00F80B17">
      <w:pPr>
        <w:spacing w:line="360" w:lineRule="auto"/>
        <w:jc w:val="center"/>
        <w:rPr>
          <w:color w:val="000000" w:themeColor="text1"/>
          <w:sz w:val="28"/>
          <w:szCs w:val="28"/>
        </w:rPr>
      </w:pPr>
      <w:r w:rsidRPr="00B85E9B">
        <w:rPr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F22BEBE" wp14:editId="02FC5C9D">
            <wp:extent cx="3515538" cy="1695450"/>
            <wp:effectExtent l="0" t="0" r="8890" b="0"/>
            <wp:docPr id="37588325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883259" name=""/>
                    <pic:cNvPicPr/>
                  </pic:nvPicPr>
                  <pic:blipFill>
                    <a:blip r:embed="rId326"/>
                    <a:stretch>
                      <a:fillRect/>
                    </a:stretch>
                  </pic:blipFill>
                  <pic:spPr>
                    <a:xfrm>
                      <a:off x="0" y="0"/>
                      <a:ext cx="3551019" cy="1712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0BA3D0" w14:textId="77777777" w:rsidR="003750A6" w:rsidRDefault="003750A6" w:rsidP="00F80B17">
      <w:pPr>
        <w:spacing w:line="360" w:lineRule="auto"/>
        <w:jc w:val="center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Рис. 3.9 -</w:t>
      </w:r>
      <w:r w:rsidRPr="00B85E9B">
        <w:rPr>
          <w:color w:val="000000" w:themeColor="text1"/>
          <w:sz w:val="28"/>
          <w:szCs w:val="28"/>
        </w:rPr>
        <w:t xml:space="preserve"> Перевірка надійності транзакцій у сценаріях відмов </w:t>
      </w:r>
      <w:r>
        <w:rPr>
          <w:color w:val="000000" w:themeColor="text1"/>
          <w:sz w:val="28"/>
          <w:szCs w:val="28"/>
        </w:rPr>
        <w:t>вузлів, мережевих збоїв та атак</w:t>
      </w:r>
    </w:p>
    <w:p w14:paraId="48983CA0" w14:textId="77777777" w:rsidR="003750A6" w:rsidRPr="00B85E9B" w:rsidRDefault="003750A6" w:rsidP="00F80B17">
      <w:pPr>
        <w:spacing w:line="360" w:lineRule="auto"/>
        <w:jc w:val="center"/>
        <w:rPr>
          <w:color w:val="000000" w:themeColor="text1"/>
          <w:sz w:val="28"/>
          <w:szCs w:val="28"/>
        </w:rPr>
      </w:pPr>
    </w:p>
    <w:p w14:paraId="135AACB4" w14:textId="77777777" w:rsidR="003750A6" w:rsidRPr="00B85E9B" w:rsidRDefault="003750A6" w:rsidP="00F80B17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Як видно з рис. 3</w:t>
      </w:r>
      <w:r w:rsidRPr="00B85E9B">
        <w:rPr>
          <w:color w:val="000000" w:themeColor="text1"/>
          <w:sz w:val="28"/>
          <w:szCs w:val="28"/>
        </w:rPr>
        <w:t xml:space="preserve">.9,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-компоненти істотно підвищують надійність транзакцій, дозволяючи зберігати узгодженість даних навіть за умов відмов вузлів, мережевих збоїв та спроб зловмисних атак.</w:t>
      </w:r>
    </w:p>
    <w:p w14:paraId="18A0426B" w14:textId="77777777" w:rsidR="003750A6" w:rsidRPr="00146E3A" w:rsidRDefault="003750A6" w:rsidP="00F80B17">
      <w:pPr>
        <w:pStyle w:val="Normal1"/>
        <w:spacing w:line="360" w:lineRule="auto"/>
        <w:jc w:val="both"/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</w:pPr>
      <w:r w:rsidRPr="00B16460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ab/>
      </w:r>
      <w:r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>3</w:t>
      </w:r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>.</w:t>
      </w:r>
      <w:r w:rsidRPr="00B16460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>2</w:t>
      </w:r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>.</w:t>
      </w:r>
      <w:r w:rsidRPr="00B16460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>5</w:t>
      </w:r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>. Експерименти з інтеграцією обчислювальних шарів і</w:t>
      </w:r>
      <w:r w:rsidRPr="00B16460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 xml:space="preserve"> </w:t>
      </w:r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>реплікацією даних</w:t>
      </w:r>
    </w:p>
    <w:p w14:paraId="5720D238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46E3A">
        <w:rPr>
          <w:color w:val="000000" w:themeColor="text1"/>
          <w:sz w:val="28"/>
          <w:szCs w:val="28"/>
        </w:rPr>
        <w:lastRenderedPageBreak/>
        <w:tab/>
        <w:t xml:space="preserve">Одним із ключових завдань запропонованих рішень є забезпечення узгодженої взаємодії між обчислювальними шарами системи та механізмами реплікації даних. </w:t>
      </w:r>
      <w:r w:rsidRPr="00B85E9B">
        <w:rPr>
          <w:color w:val="000000" w:themeColor="text1"/>
          <w:sz w:val="28"/>
          <w:szCs w:val="28"/>
        </w:rPr>
        <w:t xml:space="preserve">На цьому етапі було проведено експерименти, спрямовані на аналіз продуктивності інтеграції обчислювальних процесів із паралельною синхронізацією даних у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-орієнтованому середовищі.</w:t>
      </w:r>
    </w:p>
    <w:p w14:paraId="212D95E6" w14:textId="77777777" w:rsidR="003750A6" w:rsidRPr="00E5733F" w:rsidRDefault="003750A6" w:rsidP="00F80B17">
      <w:pPr>
        <w:pStyle w:val="ab"/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E5733F">
        <w:rPr>
          <w:rStyle w:val="ac"/>
          <w:b w:val="0"/>
          <w:color w:val="000000" w:themeColor="text1"/>
          <w:sz w:val="28"/>
          <w:szCs w:val="28"/>
        </w:rPr>
        <w:tab/>
        <w:t>Мета експериментів:</w:t>
      </w:r>
    </w:p>
    <w:p w14:paraId="6CDC4D14" w14:textId="77777777" w:rsidR="003750A6" w:rsidRPr="00B85E9B" w:rsidRDefault="003750A6" w:rsidP="00F80B17">
      <w:pPr>
        <w:pStyle w:val="ab"/>
        <w:numPr>
          <w:ilvl w:val="0"/>
          <w:numId w:val="595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>Перевірити вплив реплікації даних на швидкодію обчислювальних процесів.</w:t>
      </w:r>
    </w:p>
    <w:p w14:paraId="5A85DEC4" w14:textId="77777777" w:rsidR="003750A6" w:rsidRPr="00B85E9B" w:rsidRDefault="003750A6" w:rsidP="00F80B17">
      <w:pPr>
        <w:pStyle w:val="ab"/>
        <w:numPr>
          <w:ilvl w:val="0"/>
          <w:numId w:val="595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>Дослідити стійкість системи до розбіжностей між копіями даних у різних вузлах.</w:t>
      </w:r>
    </w:p>
    <w:p w14:paraId="5CBFF19F" w14:textId="77777777" w:rsidR="003750A6" w:rsidRPr="00B85E9B" w:rsidRDefault="003750A6" w:rsidP="00F80B17">
      <w:pPr>
        <w:pStyle w:val="ab"/>
        <w:numPr>
          <w:ilvl w:val="0"/>
          <w:numId w:val="595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Виміряти ефективність інтеграції обчислювальних шарів із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-реплікацією.</w:t>
      </w:r>
    </w:p>
    <w:p w14:paraId="4AA55A98" w14:textId="77777777" w:rsidR="003750A6" w:rsidRPr="00B85E9B" w:rsidRDefault="003750A6" w:rsidP="00F80B17">
      <w:pPr>
        <w:pStyle w:val="ab"/>
        <w:numPr>
          <w:ilvl w:val="0"/>
          <w:numId w:val="595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>Порівняти результати з традиційними механізмами реплікації (</w:t>
      </w:r>
      <w:proofErr w:type="spellStart"/>
      <w:r w:rsidRPr="00B85E9B">
        <w:rPr>
          <w:color w:val="000000" w:themeColor="text1"/>
          <w:sz w:val="28"/>
          <w:szCs w:val="28"/>
        </w:rPr>
        <w:t>Master-Slave</w:t>
      </w:r>
      <w:proofErr w:type="spellEnd"/>
      <w:r w:rsidRPr="00B85E9B">
        <w:rPr>
          <w:color w:val="000000" w:themeColor="text1"/>
          <w:sz w:val="28"/>
          <w:szCs w:val="28"/>
        </w:rPr>
        <w:t xml:space="preserve">, </w:t>
      </w:r>
      <w:proofErr w:type="spellStart"/>
      <w:r w:rsidRPr="00B85E9B">
        <w:rPr>
          <w:color w:val="000000" w:themeColor="text1"/>
          <w:sz w:val="28"/>
          <w:szCs w:val="28"/>
        </w:rPr>
        <w:t>Multi-Master</w:t>
      </w:r>
      <w:proofErr w:type="spellEnd"/>
      <w:r w:rsidRPr="00B85E9B">
        <w:rPr>
          <w:color w:val="000000" w:themeColor="text1"/>
          <w:sz w:val="28"/>
          <w:szCs w:val="28"/>
        </w:rPr>
        <w:t>).</w:t>
      </w:r>
    </w:p>
    <w:p w14:paraId="44916065" w14:textId="77777777" w:rsidR="003750A6" w:rsidRPr="00E5733F" w:rsidRDefault="003750A6" w:rsidP="00F80B17">
      <w:pPr>
        <w:pStyle w:val="ab"/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E5733F">
        <w:rPr>
          <w:rStyle w:val="ac"/>
          <w:b w:val="0"/>
          <w:color w:val="000000" w:themeColor="text1"/>
          <w:sz w:val="28"/>
          <w:szCs w:val="28"/>
        </w:rPr>
        <w:tab/>
        <w:t>Методика:</w:t>
      </w:r>
    </w:p>
    <w:p w14:paraId="182BE11B" w14:textId="77777777" w:rsidR="003750A6" w:rsidRPr="00B85E9B" w:rsidRDefault="003750A6" w:rsidP="00F80B17">
      <w:pPr>
        <w:pStyle w:val="ab"/>
        <w:numPr>
          <w:ilvl w:val="0"/>
          <w:numId w:val="445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Було </w:t>
      </w:r>
      <w:proofErr w:type="spellStart"/>
      <w:r w:rsidRPr="00B85E9B">
        <w:rPr>
          <w:color w:val="000000" w:themeColor="text1"/>
          <w:sz w:val="28"/>
          <w:szCs w:val="28"/>
        </w:rPr>
        <w:t>змодельовано</w:t>
      </w:r>
      <w:proofErr w:type="spellEnd"/>
      <w:r w:rsidRPr="00B85E9B">
        <w:rPr>
          <w:color w:val="000000" w:themeColor="text1"/>
          <w:sz w:val="28"/>
          <w:szCs w:val="28"/>
        </w:rPr>
        <w:t xml:space="preserve"> три конфігурації:</w:t>
      </w:r>
    </w:p>
    <w:p w14:paraId="66677730" w14:textId="77777777" w:rsidR="003750A6" w:rsidRPr="00B85E9B" w:rsidRDefault="003750A6" w:rsidP="00F80B17">
      <w:pPr>
        <w:pStyle w:val="ab"/>
        <w:numPr>
          <w:ilvl w:val="0"/>
          <w:numId w:val="596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Baseline</w:t>
      </w:r>
      <w:proofErr w:type="spellEnd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 xml:space="preserve"> (</w:t>
      </w: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Master-Slave</w:t>
      </w:r>
      <w:proofErr w:type="spellEnd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)</w:t>
      </w:r>
      <w:r w:rsidRPr="00B85E9B">
        <w:rPr>
          <w:color w:val="000000" w:themeColor="text1"/>
          <w:sz w:val="28"/>
          <w:szCs w:val="28"/>
        </w:rPr>
        <w:t xml:space="preserve"> — класична реплікація з одним головним вузлом [165; 176].</w:t>
      </w:r>
    </w:p>
    <w:p w14:paraId="2A5456FD" w14:textId="77777777" w:rsidR="003750A6" w:rsidRPr="00B85E9B" w:rsidRDefault="003750A6" w:rsidP="00F80B17">
      <w:pPr>
        <w:pStyle w:val="ab"/>
        <w:numPr>
          <w:ilvl w:val="0"/>
          <w:numId w:val="596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Multi-Master</w:t>
      </w:r>
      <w:proofErr w:type="spellEnd"/>
      <w:r w:rsidRPr="00B85E9B">
        <w:rPr>
          <w:color w:val="000000" w:themeColor="text1"/>
          <w:sz w:val="28"/>
          <w:szCs w:val="28"/>
        </w:rPr>
        <w:t xml:space="preserve"> — </w:t>
      </w:r>
      <w:proofErr w:type="spellStart"/>
      <w:r w:rsidRPr="00B85E9B">
        <w:rPr>
          <w:color w:val="000000" w:themeColor="text1"/>
          <w:sz w:val="28"/>
          <w:szCs w:val="28"/>
        </w:rPr>
        <w:t>багатовузлова</w:t>
      </w:r>
      <w:proofErr w:type="spellEnd"/>
      <w:r w:rsidRPr="00B85E9B">
        <w:rPr>
          <w:color w:val="000000" w:themeColor="text1"/>
          <w:sz w:val="28"/>
          <w:szCs w:val="28"/>
        </w:rPr>
        <w:t xml:space="preserve"> синхронізація без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-компонентів [168].</w:t>
      </w:r>
    </w:p>
    <w:p w14:paraId="0099E6A1" w14:textId="77777777" w:rsidR="003750A6" w:rsidRPr="00B85E9B" w:rsidRDefault="003750A6" w:rsidP="00F80B17">
      <w:pPr>
        <w:pStyle w:val="ab"/>
        <w:numPr>
          <w:ilvl w:val="0"/>
          <w:numId w:val="596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Blockchain</w:t>
      </w:r>
      <w:proofErr w:type="spellEnd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-орієнтована</w:t>
      </w:r>
      <w:r w:rsidRPr="00B85E9B">
        <w:rPr>
          <w:color w:val="000000" w:themeColor="text1"/>
          <w:sz w:val="28"/>
          <w:szCs w:val="28"/>
        </w:rPr>
        <w:t xml:space="preserve"> реплікація з інтеграцією обчислювальних шарів через смарт-контракти [169; 170].</w:t>
      </w:r>
    </w:p>
    <w:p w14:paraId="2B31633D" w14:textId="77777777" w:rsidR="003750A6" w:rsidRPr="00B85E9B" w:rsidRDefault="003750A6" w:rsidP="00F80B17">
      <w:pPr>
        <w:pStyle w:val="ab"/>
        <w:numPr>
          <w:ilvl w:val="0"/>
          <w:numId w:val="445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>Набори даних обсягом 10–50 ГБ розподілялися між вузлами з паралельними обчислювальними завданнями.</w:t>
      </w:r>
    </w:p>
    <w:p w14:paraId="20B8F035" w14:textId="77777777" w:rsidR="003750A6" w:rsidRPr="00B85E9B" w:rsidRDefault="003750A6" w:rsidP="00F80B17">
      <w:pPr>
        <w:pStyle w:val="ab"/>
        <w:numPr>
          <w:ilvl w:val="0"/>
          <w:numId w:val="445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>Вимірювалися показники: час доступу до даних, рівень узгодженості, частка втрат при відмовах вузлів, накладні витрати на синхронізацію.</w:t>
      </w:r>
    </w:p>
    <w:p w14:paraId="71E3E673" w14:textId="77777777" w:rsidR="003750A6" w:rsidRPr="00B85E9B" w:rsidRDefault="003750A6" w:rsidP="00F80B17">
      <w:pPr>
        <w:pStyle w:val="ab"/>
        <w:numPr>
          <w:ilvl w:val="0"/>
          <w:numId w:val="445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Моніторинг здійснювався за допомогою </w:t>
      </w:r>
      <w:proofErr w:type="spellStart"/>
      <w:r w:rsidRPr="00B85E9B">
        <w:rPr>
          <w:color w:val="000000" w:themeColor="text1"/>
          <w:sz w:val="28"/>
          <w:szCs w:val="28"/>
        </w:rPr>
        <w:t>Prometheus</w:t>
      </w:r>
      <w:proofErr w:type="spellEnd"/>
      <w:r w:rsidRPr="00B85E9B">
        <w:rPr>
          <w:color w:val="000000" w:themeColor="text1"/>
          <w:sz w:val="28"/>
          <w:szCs w:val="28"/>
        </w:rPr>
        <w:t xml:space="preserve">, </w:t>
      </w:r>
      <w:proofErr w:type="spellStart"/>
      <w:r w:rsidRPr="00B85E9B">
        <w:rPr>
          <w:color w:val="000000" w:themeColor="text1"/>
          <w:sz w:val="28"/>
          <w:szCs w:val="28"/>
        </w:rPr>
        <w:t>Grafana</w:t>
      </w:r>
      <w:proofErr w:type="spellEnd"/>
      <w:r w:rsidRPr="00B85E9B">
        <w:rPr>
          <w:color w:val="000000" w:themeColor="text1"/>
          <w:sz w:val="28"/>
          <w:szCs w:val="28"/>
        </w:rPr>
        <w:t xml:space="preserve"> та </w:t>
      </w:r>
      <w:proofErr w:type="spellStart"/>
      <w:r w:rsidRPr="00B85E9B">
        <w:rPr>
          <w:color w:val="000000" w:themeColor="text1"/>
          <w:sz w:val="28"/>
          <w:szCs w:val="28"/>
        </w:rPr>
        <w:t>Kibana</w:t>
      </w:r>
      <w:proofErr w:type="spellEnd"/>
      <w:r w:rsidRPr="00B85E9B">
        <w:rPr>
          <w:color w:val="000000" w:themeColor="text1"/>
          <w:sz w:val="28"/>
          <w:szCs w:val="28"/>
        </w:rPr>
        <w:t>.</w:t>
      </w:r>
    </w:p>
    <w:p w14:paraId="4F0CAD05" w14:textId="77777777" w:rsidR="003750A6" w:rsidRPr="00E5733F" w:rsidRDefault="003750A6" w:rsidP="00F80B17">
      <w:pPr>
        <w:pStyle w:val="ab"/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E5733F">
        <w:rPr>
          <w:rStyle w:val="ac"/>
          <w:b w:val="0"/>
          <w:color w:val="000000" w:themeColor="text1"/>
          <w:sz w:val="28"/>
          <w:szCs w:val="28"/>
        </w:rPr>
        <w:tab/>
        <w:t>Результати:</w:t>
      </w:r>
    </w:p>
    <w:p w14:paraId="345675F4" w14:textId="77777777" w:rsidR="003750A6" w:rsidRPr="00B85E9B" w:rsidRDefault="003750A6" w:rsidP="00F80B17">
      <w:pPr>
        <w:pStyle w:val="ab"/>
        <w:numPr>
          <w:ilvl w:val="0"/>
          <w:numId w:val="597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lastRenderedPageBreak/>
        <w:t>Master-Slave</w:t>
      </w:r>
      <w:proofErr w:type="spellEnd"/>
      <w:r w:rsidRPr="00B85E9B">
        <w:rPr>
          <w:color w:val="000000" w:themeColor="text1"/>
          <w:sz w:val="28"/>
          <w:szCs w:val="28"/>
        </w:rPr>
        <w:t xml:space="preserve"> показав мінімальні накладні витрати, але при відмові головного вузла втрата доступності сягала 25–30 %.</w:t>
      </w:r>
    </w:p>
    <w:p w14:paraId="73F7E303" w14:textId="77777777" w:rsidR="003750A6" w:rsidRPr="00B85E9B" w:rsidRDefault="003750A6" w:rsidP="00F80B17">
      <w:pPr>
        <w:pStyle w:val="ab"/>
        <w:numPr>
          <w:ilvl w:val="0"/>
          <w:numId w:val="597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Multi-Master</w:t>
      </w:r>
      <w:proofErr w:type="spellEnd"/>
      <w:r w:rsidRPr="00B85E9B">
        <w:rPr>
          <w:color w:val="000000" w:themeColor="text1"/>
          <w:sz w:val="28"/>
          <w:szCs w:val="28"/>
        </w:rPr>
        <w:t xml:space="preserve"> зменшив ризик відмови, але створював колізії під час конкурентних оновлень, що призводило до втрати узгодженості [185].</w:t>
      </w:r>
    </w:p>
    <w:p w14:paraId="07CCCDF9" w14:textId="77777777" w:rsidR="003750A6" w:rsidRPr="00B85E9B" w:rsidRDefault="003750A6" w:rsidP="00F80B17">
      <w:pPr>
        <w:pStyle w:val="ab"/>
        <w:numPr>
          <w:ilvl w:val="0"/>
          <w:numId w:val="597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Blockchain</w:t>
      </w:r>
      <w:proofErr w:type="spellEnd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-орієнтована</w:t>
      </w:r>
      <w:r w:rsidRPr="00B85E9B">
        <w:rPr>
          <w:color w:val="000000" w:themeColor="text1"/>
          <w:sz w:val="28"/>
          <w:szCs w:val="28"/>
        </w:rPr>
        <w:t xml:space="preserve"> модель забезпечила повну узгодженість навіть при відмові 30 % вузлів завдяки консенсусному підтвердженню. Накладні витрати зросли на 10–15 %, але система зберегла стабільну продуктивність і коректність обчислень [169; 170].</w:t>
      </w:r>
    </w:p>
    <w:p w14:paraId="570681E1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 xml:space="preserve">Експерименти показали, що інтеграція обчислювальних шарів із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-реплікацією забезпечує вищий рівень узгодженості даних у порівнянні з традиційними методами. Незважаючи на додаткові накладні витрати, система демонструє кращу стійкість до відмов і конфліктів при конкурентних оновленнях.</w:t>
      </w:r>
    </w:p>
    <w:p w14:paraId="2FB165F6" w14:textId="77777777" w:rsidR="003750A6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 xml:space="preserve">Для узагальнення результатів експериментів було побудовано схему, що відображає три підходи до реплікації даних у високонавантажених системах: </w:t>
      </w:r>
      <w:proofErr w:type="spellStart"/>
      <w:r w:rsidRPr="00B85E9B">
        <w:rPr>
          <w:color w:val="000000" w:themeColor="text1"/>
          <w:sz w:val="28"/>
          <w:szCs w:val="28"/>
        </w:rPr>
        <w:t>Master-Slave</w:t>
      </w:r>
      <w:proofErr w:type="spellEnd"/>
      <w:r w:rsidRPr="00B85E9B">
        <w:rPr>
          <w:color w:val="000000" w:themeColor="text1"/>
          <w:sz w:val="28"/>
          <w:szCs w:val="28"/>
        </w:rPr>
        <w:t xml:space="preserve">, </w:t>
      </w:r>
      <w:proofErr w:type="spellStart"/>
      <w:r w:rsidRPr="00B85E9B">
        <w:rPr>
          <w:color w:val="000000" w:themeColor="text1"/>
          <w:sz w:val="28"/>
          <w:szCs w:val="28"/>
        </w:rPr>
        <w:t>Multi-Master</w:t>
      </w:r>
      <w:proofErr w:type="spellEnd"/>
      <w:r w:rsidRPr="00B85E9B">
        <w:rPr>
          <w:color w:val="000000" w:themeColor="text1"/>
          <w:sz w:val="28"/>
          <w:szCs w:val="28"/>
        </w:rPr>
        <w:t xml:space="preserve"> та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 xml:space="preserve">-орієнтований. Це дозволяє наочно продемонструвати їхні переваги та обмеження у контексті продуктивності, узгодженості й стійкості до відмов. Структуру експериментів подано на рис. </w:t>
      </w:r>
      <w:r>
        <w:rPr>
          <w:color w:val="000000" w:themeColor="text1"/>
          <w:sz w:val="28"/>
          <w:szCs w:val="28"/>
        </w:rPr>
        <w:t>3</w:t>
      </w:r>
      <w:r w:rsidRPr="00B85E9B">
        <w:rPr>
          <w:color w:val="000000" w:themeColor="text1"/>
          <w:sz w:val="28"/>
          <w:szCs w:val="28"/>
        </w:rPr>
        <w:t>.10.</w:t>
      </w:r>
    </w:p>
    <w:p w14:paraId="3EDDEDD2" w14:textId="77777777" w:rsidR="000F627B" w:rsidRDefault="000F627B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</w:p>
    <w:p w14:paraId="43A1644F" w14:textId="77777777" w:rsidR="003750A6" w:rsidRDefault="003750A6" w:rsidP="00F80B17">
      <w:pPr>
        <w:pStyle w:val="Normal1"/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85E9B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2679A17E" wp14:editId="233529EE">
            <wp:extent cx="4076700" cy="1357244"/>
            <wp:effectExtent l="0" t="0" r="0" b="0"/>
            <wp:docPr id="83306204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3062041" name=""/>
                    <pic:cNvPicPr/>
                  </pic:nvPicPr>
                  <pic:blipFill>
                    <a:blip r:embed="rId327"/>
                    <a:stretch>
                      <a:fillRect/>
                    </a:stretch>
                  </pic:blipFill>
                  <pic:spPr>
                    <a:xfrm>
                      <a:off x="0" y="0"/>
                      <a:ext cx="4129253" cy="137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9211A7" w14:textId="77777777" w:rsidR="003750A6" w:rsidRPr="00B85E9B" w:rsidRDefault="003750A6" w:rsidP="00F80B17">
      <w:pPr>
        <w:pStyle w:val="Normal1"/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Рис. 3.10 -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Порівняння підходів до реплікації дани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х у високонавантажених системах</w:t>
      </w:r>
    </w:p>
    <w:p w14:paraId="7BBBFD2B" w14:textId="77777777" w:rsidR="003750A6" w:rsidRPr="00B85E9B" w:rsidRDefault="003750A6" w:rsidP="00F80B17">
      <w:pPr>
        <w:pStyle w:val="Normal1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ab/>
        <w:t>Як видно з рис. 3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.10, </w:t>
      </w:r>
      <w:proofErr w:type="spellStart"/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-орієнтована модель демонструє найвищий рівень узгодженості й стійкості до відмов, хоча й потребує більших обчислювальних ресурсів порівняно з класичними методами.</w:t>
      </w:r>
    </w:p>
    <w:p w14:paraId="75EC6217" w14:textId="77777777" w:rsidR="003750A6" w:rsidRPr="00146E3A" w:rsidRDefault="003750A6" w:rsidP="00F80B17">
      <w:pPr>
        <w:pStyle w:val="Normal1"/>
        <w:spacing w:line="360" w:lineRule="auto"/>
        <w:jc w:val="both"/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ab/>
        <w:t>3</w:t>
      </w:r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>.</w:t>
      </w:r>
      <w:r w:rsidRPr="00B16460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>2</w:t>
      </w:r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>.</w:t>
      </w:r>
      <w:r w:rsidRPr="00B16460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>6</w:t>
      </w:r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 xml:space="preserve">. </w:t>
      </w:r>
      <w:proofErr w:type="spellStart"/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>Узагальнення</w:t>
      </w:r>
      <w:proofErr w:type="spellEnd"/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>результатів</w:t>
      </w:r>
      <w:proofErr w:type="spellEnd"/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>експериментів</w:t>
      </w:r>
      <w:proofErr w:type="spellEnd"/>
    </w:p>
    <w:p w14:paraId="087BF5C9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 xml:space="preserve">Сукупність проведених експериментів дозволила всебічно оцінити ефективність розроблених моделей і алгоритмів у порівнянні з традиційними підходами до побудови високонавантажених систем. Результати підтвердили доцільність інтеграції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-компонентів у ключові архітектурні елементи, забезпечивши підвищену узгодженість, надійність і стійкість до відмов.</w:t>
      </w:r>
    </w:p>
    <w:p w14:paraId="1690C304" w14:textId="77777777" w:rsidR="003750A6" w:rsidRPr="00775B09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775B09">
        <w:rPr>
          <w:rStyle w:val="ac"/>
          <w:color w:val="000000" w:themeColor="text1"/>
          <w:sz w:val="28"/>
          <w:szCs w:val="28"/>
        </w:rPr>
        <w:tab/>
      </w:r>
      <w:r w:rsidRPr="00775B09">
        <w:rPr>
          <w:bCs/>
          <w:color w:val="000000" w:themeColor="text1"/>
          <w:sz w:val="28"/>
          <w:szCs w:val="28"/>
        </w:rPr>
        <w:t>Результати</w:t>
      </w:r>
      <w:r w:rsidRPr="00775B09">
        <w:rPr>
          <w:rStyle w:val="ac"/>
          <w:color w:val="000000" w:themeColor="text1"/>
          <w:sz w:val="28"/>
          <w:szCs w:val="28"/>
        </w:rPr>
        <w:t>:</w:t>
      </w:r>
    </w:p>
    <w:p w14:paraId="4A961D43" w14:textId="77777777" w:rsidR="003750A6" w:rsidRPr="00775B09" w:rsidRDefault="003750A6" w:rsidP="00F80B17">
      <w:pPr>
        <w:pStyle w:val="ab"/>
        <w:numPr>
          <w:ilvl w:val="0"/>
          <w:numId w:val="449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775B09">
        <w:rPr>
          <w:rStyle w:val="ac"/>
          <w:b w:val="0"/>
          <w:color w:val="000000" w:themeColor="text1"/>
          <w:sz w:val="28"/>
          <w:szCs w:val="28"/>
        </w:rPr>
        <w:t>Архітектура системи</w:t>
      </w:r>
      <w:r w:rsidRPr="00FD421C">
        <w:rPr>
          <w:rStyle w:val="ac"/>
          <w:b w:val="0"/>
          <w:color w:val="000000" w:themeColor="text1"/>
          <w:sz w:val="28"/>
          <w:szCs w:val="28"/>
        </w:rPr>
        <w:t>:</w:t>
      </w:r>
      <w:r w:rsidRPr="00775B09">
        <w:rPr>
          <w:color w:val="000000" w:themeColor="text1"/>
          <w:sz w:val="28"/>
          <w:szCs w:val="28"/>
        </w:rPr>
        <w:t xml:space="preserve"> Гібридна архітектура з </w:t>
      </w:r>
      <w:proofErr w:type="spellStart"/>
      <w:r w:rsidRPr="00775B09">
        <w:rPr>
          <w:color w:val="000000" w:themeColor="text1"/>
          <w:sz w:val="28"/>
          <w:szCs w:val="28"/>
        </w:rPr>
        <w:t>блокчейн</w:t>
      </w:r>
      <w:proofErr w:type="spellEnd"/>
      <w:r w:rsidRPr="00775B09">
        <w:rPr>
          <w:color w:val="000000" w:themeColor="text1"/>
          <w:sz w:val="28"/>
          <w:szCs w:val="28"/>
        </w:rPr>
        <w:t>-компонентами забезпечує збереження високої пропускної здатності (до 4200 TPS) при незначному зростанні накладних витрат (+8–12 %), що компенсується підвищеною узгодженістю транзакцій [151; 68].</w:t>
      </w:r>
    </w:p>
    <w:p w14:paraId="7BED5EA4" w14:textId="77777777" w:rsidR="003750A6" w:rsidRPr="00775B09" w:rsidRDefault="003750A6" w:rsidP="00F80B17">
      <w:pPr>
        <w:pStyle w:val="ab"/>
        <w:numPr>
          <w:ilvl w:val="0"/>
          <w:numId w:val="449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775B09">
        <w:rPr>
          <w:rStyle w:val="ac"/>
          <w:b w:val="0"/>
          <w:color w:val="000000" w:themeColor="text1"/>
          <w:sz w:val="28"/>
          <w:szCs w:val="28"/>
        </w:rPr>
        <w:t>Розподілена обробка даних</w:t>
      </w:r>
      <w:r w:rsidRPr="00FD421C">
        <w:rPr>
          <w:rStyle w:val="ac"/>
          <w:b w:val="0"/>
          <w:color w:val="000000" w:themeColor="text1"/>
          <w:sz w:val="28"/>
          <w:szCs w:val="28"/>
        </w:rPr>
        <w:t>:</w:t>
      </w:r>
      <w:r w:rsidRPr="00775B09">
        <w:rPr>
          <w:color w:val="000000" w:themeColor="text1"/>
          <w:sz w:val="28"/>
          <w:szCs w:val="28"/>
        </w:rPr>
        <w:t xml:space="preserve"> </w:t>
      </w:r>
      <w:proofErr w:type="spellStart"/>
      <w:r w:rsidRPr="00775B09">
        <w:rPr>
          <w:color w:val="000000" w:themeColor="text1"/>
          <w:sz w:val="28"/>
          <w:szCs w:val="28"/>
        </w:rPr>
        <w:t>Блокчейн</w:t>
      </w:r>
      <w:proofErr w:type="spellEnd"/>
      <w:r w:rsidRPr="00775B09">
        <w:rPr>
          <w:color w:val="000000" w:themeColor="text1"/>
          <w:sz w:val="28"/>
          <w:szCs w:val="28"/>
        </w:rPr>
        <w:t xml:space="preserve">-орієнтований підхід гарантує стабільність при масштабуванні, тоді як гібридні моделі </w:t>
      </w:r>
      <w:proofErr w:type="spellStart"/>
      <w:r w:rsidRPr="00775B09">
        <w:rPr>
          <w:color w:val="000000" w:themeColor="text1"/>
          <w:sz w:val="28"/>
          <w:szCs w:val="28"/>
        </w:rPr>
        <w:t>on-chain</w:t>
      </w:r>
      <w:proofErr w:type="spellEnd"/>
      <w:r w:rsidRPr="00775B09">
        <w:rPr>
          <w:color w:val="000000" w:themeColor="text1"/>
          <w:sz w:val="28"/>
          <w:szCs w:val="28"/>
        </w:rPr>
        <w:t>/</w:t>
      </w:r>
      <w:proofErr w:type="spellStart"/>
      <w:r w:rsidRPr="00775B09">
        <w:rPr>
          <w:color w:val="000000" w:themeColor="text1"/>
          <w:sz w:val="28"/>
          <w:szCs w:val="28"/>
        </w:rPr>
        <w:t>off-chain</w:t>
      </w:r>
      <w:proofErr w:type="spellEnd"/>
      <w:r w:rsidRPr="00775B09">
        <w:rPr>
          <w:color w:val="000000" w:themeColor="text1"/>
          <w:sz w:val="28"/>
          <w:szCs w:val="28"/>
        </w:rPr>
        <w:t xml:space="preserve"> дозволяють зменшити час обробки у 3–4 рази [83; 119].</w:t>
      </w:r>
    </w:p>
    <w:p w14:paraId="5C54A878" w14:textId="77777777" w:rsidR="003750A6" w:rsidRPr="00775B09" w:rsidRDefault="003750A6" w:rsidP="00F80B17">
      <w:pPr>
        <w:pStyle w:val="ab"/>
        <w:numPr>
          <w:ilvl w:val="0"/>
          <w:numId w:val="449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775B09">
        <w:rPr>
          <w:rStyle w:val="ac"/>
          <w:b w:val="0"/>
          <w:color w:val="000000" w:themeColor="text1"/>
          <w:sz w:val="28"/>
          <w:szCs w:val="28"/>
        </w:rPr>
        <w:t>Алгоритми консенсусу</w:t>
      </w:r>
      <w:r w:rsidRPr="00FD421C">
        <w:rPr>
          <w:rStyle w:val="ac"/>
          <w:b w:val="0"/>
          <w:color w:val="000000" w:themeColor="text1"/>
          <w:sz w:val="28"/>
          <w:szCs w:val="28"/>
        </w:rPr>
        <w:t>:</w:t>
      </w:r>
      <w:r w:rsidRPr="00775B09">
        <w:rPr>
          <w:color w:val="000000" w:themeColor="text1"/>
          <w:sz w:val="28"/>
          <w:szCs w:val="28"/>
        </w:rPr>
        <w:t xml:space="preserve"> Сучасні протоколи (</w:t>
      </w:r>
      <w:proofErr w:type="spellStart"/>
      <w:r w:rsidRPr="00775B09">
        <w:rPr>
          <w:color w:val="000000" w:themeColor="text1"/>
          <w:sz w:val="28"/>
          <w:szCs w:val="28"/>
        </w:rPr>
        <w:t>HotStuff</w:t>
      </w:r>
      <w:proofErr w:type="spellEnd"/>
      <w:r w:rsidRPr="00775B09">
        <w:rPr>
          <w:color w:val="000000" w:themeColor="text1"/>
          <w:sz w:val="28"/>
          <w:szCs w:val="28"/>
        </w:rPr>
        <w:t xml:space="preserve">, </w:t>
      </w:r>
      <w:proofErr w:type="spellStart"/>
      <w:r w:rsidRPr="00775B09">
        <w:rPr>
          <w:color w:val="000000" w:themeColor="text1"/>
          <w:sz w:val="28"/>
          <w:szCs w:val="28"/>
        </w:rPr>
        <w:t>Avalanche</w:t>
      </w:r>
      <w:proofErr w:type="spellEnd"/>
      <w:r w:rsidRPr="00775B09">
        <w:rPr>
          <w:color w:val="000000" w:themeColor="text1"/>
          <w:sz w:val="28"/>
          <w:szCs w:val="28"/>
        </w:rPr>
        <w:t>) демонструють значно кращу масштабованість і низьку латентність порівняно з класичними (</w:t>
      </w:r>
      <w:proofErr w:type="spellStart"/>
      <w:r w:rsidRPr="00775B09">
        <w:rPr>
          <w:color w:val="000000" w:themeColor="text1"/>
          <w:sz w:val="28"/>
          <w:szCs w:val="28"/>
        </w:rPr>
        <w:t>PoW</w:t>
      </w:r>
      <w:proofErr w:type="spellEnd"/>
      <w:r w:rsidRPr="00775B09">
        <w:rPr>
          <w:color w:val="000000" w:themeColor="text1"/>
          <w:sz w:val="28"/>
          <w:szCs w:val="28"/>
        </w:rPr>
        <w:t>, PBFT), хоча останні залишаються більш надійними у критичних сценаріях [152; 159; 161].</w:t>
      </w:r>
    </w:p>
    <w:p w14:paraId="36CFFD34" w14:textId="77777777" w:rsidR="003750A6" w:rsidRPr="00775B09" w:rsidRDefault="003750A6" w:rsidP="00F80B17">
      <w:pPr>
        <w:pStyle w:val="ab"/>
        <w:numPr>
          <w:ilvl w:val="0"/>
          <w:numId w:val="449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775B09">
        <w:rPr>
          <w:rStyle w:val="ac"/>
          <w:b w:val="0"/>
          <w:color w:val="000000" w:themeColor="text1"/>
          <w:sz w:val="28"/>
          <w:szCs w:val="28"/>
        </w:rPr>
        <w:t>Надійність транзакцій</w:t>
      </w:r>
      <w:r w:rsidRPr="00FD421C">
        <w:rPr>
          <w:rStyle w:val="ac"/>
          <w:b w:val="0"/>
          <w:color w:val="000000" w:themeColor="text1"/>
          <w:sz w:val="28"/>
          <w:szCs w:val="28"/>
        </w:rPr>
        <w:t>:</w:t>
      </w:r>
      <w:r w:rsidRPr="00775B09">
        <w:rPr>
          <w:color w:val="000000" w:themeColor="text1"/>
          <w:sz w:val="28"/>
          <w:szCs w:val="28"/>
        </w:rPr>
        <w:t xml:space="preserve"> Використання </w:t>
      </w:r>
      <w:proofErr w:type="spellStart"/>
      <w:r w:rsidRPr="00775B09">
        <w:rPr>
          <w:color w:val="000000" w:themeColor="text1"/>
          <w:sz w:val="28"/>
          <w:szCs w:val="28"/>
        </w:rPr>
        <w:t>блокчейн</w:t>
      </w:r>
      <w:proofErr w:type="spellEnd"/>
      <w:r w:rsidRPr="00775B09">
        <w:rPr>
          <w:color w:val="000000" w:themeColor="text1"/>
          <w:sz w:val="28"/>
          <w:szCs w:val="28"/>
        </w:rPr>
        <w:t xml:space="preserve">-шару дозволяє зберегти понад 90 % успішних транзакцій навіть при 40 % відмов вузлів, а також гарантує захист від </w:t>
      </w:r>
      <w:proofErr w:type="spellStart"/>
      <w:r w:rsidRPr="00775B09">
        <w:rPr>
          <w:color w:val="000000" w:themeColor="text1"/>
          <w:sz w:val="28"/>
          <w:szCs w:val="28"/>
        </w:rPr>
        <w:t>double</w:t>
      </w:r>
      <w:proofErr w:type="spellEnd"/>
      <w:r w:rsidRPr="00775B09">
        <w:rPr>
          <w:color w:val="000000" w:themeColor="text1"/>
          <w:sz w:val="28"/>
          <w:szCs w:val="28"/>
        </w:rPr>
        <w:t xml:space="preserve"> </w:t>
      </w:r>
      <w:proofErr w:type="spellStart"/>
      <w:r w:rsidRPr="00775B09">
        <w:rPr>
          <w:color w:val="000000" w:themeColor="text1"/>
          <w:sz w:val="28"/>
          <w:szCs w:val="28"/>
        </w:rPr>
        <w:t>spending</w:t>
      </w:r>
      <w:proofErr w:type="spellEnd"/>
      <w:r w:rsidRPr="00775B09">
        <w:rPr>
          <w:color w:val="000000" w:themeColor="text1"/>
          <w:sz w:val="28"/>
          <w:szCs w:val="28"/>
        </w:rPr>
        <w:t xml:space="preserve"> і </w:t>
      </w:r>
      <w:proofErr w:type="spellStart"/>
      <w:r w:rsidRPr="00775B09">
        <w:rPr>
          <w:color w:val="000000" w:themeColor="text1"/>
          <w:sz w:val="28"/>
          <w:szCs w:val="28"/>
        </w:rPr>
        <w:t>Byzantine</w:t>
      </w:r>
      <w:proofErr w:type="spellEnd"/>
      <w:r w:rsidRPr="00775B09">
        <w:rPr>
          <w:color w:val="000000" w:themeColor="text1"/>
          <w:sz w:val="28"/>
          <w:szCs w:val="28"/>
        </w:rPr>
        <w:t xml:space="preserve"> </w:t>
      </w:r>
      <w:proofErr w:type="spellStart"/>
      <w:r w:rsidRPr="00775B09">
        <w:rPr>
          <w:color w:val="000000" w:themeColor="text1"/>
          <w:sz w:val="28"/>
          <w:szCs w:val="28"/>
        </w:rPr>
        <w:t>Fault</w:t>
      </w:r>
      <w:proofErr w:type="spellEnd"/>
      <w:r w:rsidRPr="00775B09">
        <w:rPr>
          <w:color w:val="000000" w:themeColor="text1"/>
          <w:sz w:val="28"/>
          <w:szCs w:val="28"/>
        </w:rPr>
        <w:t xml:space="preserve"> [176; 179; 180].</w:t>
      </w:r>
    </w:p>
    <w:p w14:paraId="64318629" w14:textId="77777777" w:rsidR="003750A6" w:rsidRPr="00775B09" w:rsidRDefault="003750A6" w:rsidP="00F80B17">
      <w:pPr>
        <w:pStyle w:val="ab"/>
        <w:numPr>
          <w:ilvl w:val="0"/>
          <w:numId w:val="449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775B09">
        <w:rPr>
          <w:rStyle w:val="ac"/>
          <w:b w:val="0"/>
          <w:color w:val="000000" w:themeColor="text1"/>
          <w:sz w:val="28"/>
          <w:szCs w:val="28"/>
        </w:rPr>
        <w:t>Реплікація даних</w:t>
      </w:r>
      <w:r w:rsidRPr="00FD421C">
        <w:rPr>
          <w:rStyle w:val="ac"/>
          <w:b w:val="0"/>
          <w:color w:val="000000" w:themeColor="text1"/>
          <w:sz w:val="28"/>
          <w:szCs w:val="28"/>
        </w:rPr>
        <w:t>:</w:t>
      </w:r>
      <w:r w:rsidRPr="00775B09">
        <w:rPr>
          <w:color w:val="000000" w:themeColor="text1"/>
          <w:sz w:val="28"/>
          <w:szCs w:val="28"/>
        </w:rPr>
        <w:t xml:space="preserve"> </w:t>
      </w:r>
      <w:proofErr w:type="spellStart"/>
      <w:r w:rsidRPr="00775B09">
        <w:rPr>
          <w:color w:val="000000" w:themeColor="text1"/>
          <w:sz w:val="28"/>
          <w:szCs w:val="28"/>
        </w:rPr>
        <w:t>Блокчейн</w:t>
      </w:r>
      <w:proofErr w:type="spellEnd"/>
      <w:r w:rsidRPr="00775B09">
        <w:rPr>
          <w:color w:val="000000" w:themeColor="text1"/>
          <w:sz w:val="28"/>
          <w:szCs w:val="28"/>
        </w:rPr>
        <w:t xml:space="preserve">-орієнтована модель реплікації забезпечує повну узгодженість і стійкість до відмов на рівні 30 % вузлів, перевищуючи можливості традиційних </w:t>
      </w:r>
      <w:proofErr w:type="spellStart"/>
      <w:r w:rsidRPr="00775B09">
        <w:rPr>
          <w:color w:val="000000" w:themeColor="text1"/>
          <w:sz w:val="28"/>
          <w:szCs w:val="28"/>
        </w:rPr>
        <w:t>Master-Slave</w:t>
      </w:r>
      <w:proofErr w:type="spellEnd"/>
      <w:r w:rsidRPr="00775B09">
        <w:rPr>
          <w:color w:val="000000" w:themeColor="text1"/>
          <w:sz w:val="28"/>
          <w:szCs w:val="28"/>
        </w:rPr>
        <w:t xml:space="preserve"> та </w:t>
      </w:r>
      <w:proofErr w:type="spellStart"/>
      <w:r w:rsidRPr="00775B09">
        <w:rPr>
          <w:color w:val="000000" w:themeColor="text1"/>
          <w:sz w:val="28"/>
          <w:szCs w:val="28"/>
        </w:rPr>
        <w:t>Multi-Master</w:t>
      </w:r>
      <w:proofErr w:type="spellEnd"/>
      <w:r w:rsidRPr="00775B09">
        <w:rPr>
          <w:color w:val="000000" w:themeColor="text1"/>
          <w:sz w:val="28"/>
          <w:szCs w:val="28"/>
        </w:rPr>
        <w:t xml:space="preserve"> підходів [165; 168; 170].</w:t>
      </w:r>
    </w:p>
    <w:p w14:paraId="5AF4BDAB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lastRenderedPageBreak/>
        <w:tab/>
        <w:t xml:space="preserve">Узагальнені результати доводять, що інтеграція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-технологій у високонавантажені системи є ефективним способом підвищення їх надійності та масштабованості. Незважаючи на збільшення накладних витрат, переваги у вигляді узгодженості, захисту від атак і стабільності роботи в умовах пікових навантажень суттєво переважають витрати.</w:t>
      </w:r>
    </w:p>
    <w:p w14:paraId="7A1D1CBD" w14:textId="77777777" w:rsidR="003750A6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 xml:space="preserve">Для комплексного представлення результатів серії експериментів побудовано узагальнюючу схему, яка демонструє п’ять ключових аспектів: архітектуру, розподілену обробку даних, алгоритми консенсусу, надійність транзакцій та реплікацію даних. Це дозволяє систематизувати отримані висновки та візуально показати сильні сторони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-орієнтованого підхо</w:t>
      </w:r>
      <w:r>
        <w:rPr>
          <w:color w:val="000000" w:themeColor="text1"/>
          <w:sz w:val="28"/>
          <w:szCs w:val="28"/>
        </w:rPr>
        <w:t>ду. Структуру наведено на рис. 3</w:t>
      </w:r>
      <w:r w:rsidRPr="00B85E9B">
        <w:rPr>
          <w:color w:val="000000" w:themeColor="text1"/>
          <w:sz w:val="28"/>
          <w:szCs w:val="28"/>
        </w:rPr>
        <w:t>.11.</w:t>
      </w:r>
    </w:p>
    <w:p w14:paraId="14B52C7E" w14:textId="77777777" w:rsidR="000F627B" w:rsidRPr="00B85E9B" w:rsidRDefault="000F627B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</w:p>
    <w:p w14:paraId="49E473C6" w14:textId="77777777" w:rsidR="003750A6" w:rsidRPr="00B85E9B" w:rsidRDefault="003750A6" w:rsidP="00F80B17">
      <w:pPr>
        <w:pStyle w:val="Normal1"/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85E9B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996610F" wp14:editId="29164EDF">
            <wp:extent cx="2935163" cy="3638550"/>
            <wp:effectExtent l="0" t="0" r="0" b="0"/>
            <wp:docPr id="7256170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5617052" name=""/>
                    <pic:cNvPicPr/>
                  </pic:nvPicPr>
                  <pic:blipFill>
                    <a:blip r:embed="rId328"/>
                    <a:stretch>
                      <a:fillRect/>
                    </a:stretch>
                  </pic:blipFill>
                  <pic:spPr>
                    <a:xfrm>
                      <a:off x="0" y="0"/>
                      <a:ext cx="2986059" cy="3701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A492C" w14:textId="77777777" w:rsidR="003750A6" w:rsidRPr="00B85E9B" w:rsidRDefault="003750A6" w:rsidP="00F80B17">
      <w:pPr>
        <w:pStyle w:val="Normal1"/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Рис. 3.11 -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Узагальнення результатів експериментів із </w:t>
      </w:r>
      <w:proofErr w:type="spellStart"/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-орієнтованим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и високонавантаженими системами</w:t>
      </w:r>
    </w:p>
    <w:p w14:paraId="4315F972" w14:textId="77777777" w:rsidR="003750A6" w:rsidRPr="00B85E9B" w:rsidRDefault="003750A6" w:rsidP="00F80B17">
      <w:pPr>
        <w:pStyle w:val="Normal1"/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D0F69CC" w14:textId="77777777" w:rsidR="003750A6" w:rsidRPr="00B85E9B" w:rsidRDefault="003750A6" w:rsidP="00F80B17">
      <w:pPr>
        <w:pStyle w:val="Normal1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ab/>
        <w:t>Як видно з рис. 3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.11, усі напрями експериментів підтвердили, що інтеграція </w:t>
      </w:r>
      <w:proofErr w:type="spellStart"/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-компонентів забезпечує кращу узгодженість, стійкість та масштабованість систем, навіть попри додаткові обчислювальні витрати.</w:t>
      </w:r>
    </w:p>
    <w:p w14:paraId="135A99B8" w14:textId="77777777" w:rsidR="003750A6" w:rsidRPr="00B85E9B" w:rsidRDefault="003750A6" w:rsidP="00F80B17">
      <w:pPr>
        <w:pStyle w:val="Normal1"/>
        <w:spacing w:line="36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15C7DCD2" w14:textId="77777777" w:rsidR="003750A6" w:rsidRPr="00B85E9B" w:rsidRDefault="003750A6" w:rsidP="00F80B17">
      <w:pPr>
        <w:pStyle w:val="Normal1"/>
        <w:spacing w:line="360" w:lineRule="auto"/>
        <w:ind w:firstLine="72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>3</w:t>
      </w:r>
      <w:r w:rsidRPr="00B85E9B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>.3. Оцінка продуктивності, надійності та масштабованості рішень</w:t>
      </w:r>
    </w:p>
    <w:p w14:paraId="2F6F27E0" w14:textId="77777777" w:rsidR="003750A6" w:rsidRPr="00B16460" w:rsidRDefault="003750A6" w:rsidP="00F80B17">
      <w:pPr>
        <w:pStyle w:val="Normal1"/>
        <w:spacing w:line="36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ab/>
        <w:t>3</w:t>
      </w:r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>.3.1. Метрики оцінки ефективності</w:t>
      </w:r>
    </w:p>
    <w:p w14:paraId="56599012" w14:textId="77777777" w:rsidR="003750A6" w:rsidRPr="00146E3A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  <w:lang w:val="ru-RU"/>
        </w:rPr>
      </w:pPr>
      <w:r w:rsidRPr="00146E3A">
        <w:rPr>
          <w:color w:val="000000" w:themeColor="text1"/>
          <w:sz w:val="28"/>
          <w:szCs w:val="28"/>
        </w:rPr>
        <w:tab/>
        <w:t xml:space="preserve">Для коректного аналізу та порівняння ефективності традиційних і </w:t>
      </w:r>
      <w:proofErr w:type="spellStart"/>
      <w:r w:rsidRPr="00146E3A">
        <w:rPr>
          <w:color w:val="000000" w:themeColor="text1"/>
          <w:sz w:val="28"/>
          <w:szCs w:val="28"/>
        </w:rPr>
        <w:t>блокчейн</w:t>
      </w:r>
      <w:proofErr w:type="spellEnd"/>
      <w:r w:rsidRPr="00146E3A">
        <w:rPr>
          <w:color w:val="000000" w:themeColor="text1"/>
          <w:sz w:val="28"/>
          <w:szCs w:val="28"/>
        </w:rPr>
        <w:t xml:space="preserve">-орієнтованих рішень було визначено набір ключових метрик, які охоплюють усі основні характеристики високонавантажених систем. </w:t>
      </w:r>
      <w:r w:rsidRPr="00B85E9B">
        <w:rPr>
          <w:color w:val="000000" w:themeColor="text1"/>
          <w:sz w:val="28"/>
          <w:szCs w:val="28"/>
        </w:rPr>
        <w:t xml:space="preserve">Вибір метрик ґрунтувався на стандартах тестування розподілених систем [47, с. 103–107; 186, с. 25–30], підходах до оцінки масштабованості [184, с. 74–80; 200, с. 106–112] та практиках аналізу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-протоколів [151; 159].</w:t>
      </w:r>
    </w:p>
    <w:p w14:paraId="44F8D842" w14:textId="77777777" w:rsidR="003750A6" w:rsidRPr="00775B09" w:rsidRDefault="003750A6" w:rsidP="00F80B17">
      <w:pPr>
        <w:pStyle w:val="ab"/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775B09">
        <w:rPr>
          <w:rStyle w:val="ac"/>
          <w:b w:val="0"/>
          <w:color w:val="000000" w:themeColor="text1"/>
          <w:sz w:val="28"/>
          <w:szCs w:val="28"/>
        </w:rPr>
        <w:tab/>
        <w:t>Перелік метрик:</w:t>
      </w:r>
    </w:p>
    <w:p w14:paraId="198D2E07" w14:textId="77777777" w:rsidR="003750A6" w:rsidRPr="00B85E9B" w:rsidRDefault="003750A6" w:rsidP="00F80B17">
      <w:pPr>
        <w:pStyle w:val="ab"/>
        <w:numPr>
          <w:ilvl w:val="0"/>
          <w:numId w:val="450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775B09">
        <w:rPr>
          <w:rStyle w:val="ac"/>
          <w:b w:val="0"/>
          <w:color w:val="000000" w:themeColor="text1"/>
          <w:sz w:val="28"/>
          <w:szCs w:val="28"/>
        </w:rPr>
        <w:t>Пропускна здатність</w:t>
      </w:r>
      <w:r w:rsidRPr="00146E3A">
        <w:rPr>
          <w:rStyle w:val="ac"/>
          <w:b w:val="0"/>
          <w:color w:val="000000" w:themeColor="text1"/>
          <w:sz w:val="28"/>
          <w:szCs w:val="28"/>
          <w:lang w:val="ru-RU"/>
        </w:rPr>
        <w:t>:</w:t>
      </w:r>
      <w:r w:rsidRPr="00146E3A">
        <w:rPr>
          <w:rStyle w:val="ac"/>
          <w:color w:val="000000" w:themeColor="text1"/>
          <w:sz w:val="28"/>
          <w:szCs w:val="28"/>
          <w:lang w:val="ru-RU"/>
        </w:rPr>
        <w:t xml:space="preserve"> </w:t>
      </w:r>
      <w:r w:rsidRPr="00B85E9B">
        <w:rPr>
          <w:color w:val="000000" w:themeColor="text1"/>
          <w:sz w:val="28"/>
          <w:szCs w:val="28"/>
        </w:rPr>
        <w:t>Визначає кількість транзакцій, які система здатна успішно обробити за одиницю часу. Є базовим показником продуктивності [68; 151].</w:t>
      </w:r>
    </w:p>
    <w:p w14:paraId="582B720C" w14:textId="77777777" w:rsidR="003750A6" w:rsidRPr="00B85E9B" w:rsidRDefault="003750A6" w:rsidP="00F80B17">
      <w:pPr>
        <w:pStyle w:val="ab"/>
        <w:numPr>
          <w:ilvl w:val="0"/>
          <w:numId w:val="450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775B09">
        <w:rPr>
          <w:rStyle w:val="ac"/>
          <w:b w:val="0"/>
          <w:color w:val="000000" w:themeColor="text1"/>
          <w:sz w:val="28"/>
          <w:szCs w:val="28"/>
        </w:rPr>
        <w:t>Латентність</w:t>
      </w:r>
      <w:r w:rsidRPr="00FD421C">
        <w:rPr>
          <w:rStyle w:val="ac"/>
          <w:b w:val="0"/>
          <w:color w:val="000000" w:themeColor="text1"/>
          <w:sz w:val="28"/>
          <w:szCs w:val="28"/>
        </w:rPr>
        <w:t>:</w:t>
      </w:r>
      <w:r w:rsidRPr="00FD421C">
        <w:rPr>
          <w:rStyle w:val="ac"/>
          <w:color w:val="000000" w:themeColor="text1"/>
          <w:sz w:val="28"/>
          <w:szCs w:val="28"/>
        </w:rPr>
        <w:t xml:space="preserve"> </w:t>
      </w:r>
      <w:r w:rsidRPr="00B85E9B">
        <w:rPr>
          <w:color w:val="000000" w:themeColor="text1"/>
          <w:sz w:val="28"/>
          <w:szCs w:val="28"/>
        </w:rPr>
        <w:t xml:space="preserve">Вимірює затримку між ініціацією транзакції та її підтвердженням у системі. У високонавантажених середовищах особливу увагу приділяють 95-му та 99-му </w:t>
      </w:r>
      <w:proofErr w:type="spellStart"/>
      <w:r w:rsidRPr="00B85E9B">
        <w:rPr>
          <w:color w:val="000000" w:themeColor="text1"/>
          <w:sz w:val="28"/>
          <w:szCs w:val="28"/>
        </w:rPr>
        <w:t>перцентилям</w:t>
      </w:r>
      <w:proofErr w:type="spellEnd"/>
      <w:r w:rsidRPr="00B85E9B">
        <w:rPr>
          <w:color w:val="000000" w:themeColor="text1"/>
          <w:sz w:val="28"/>
          <w:szCs w:val="28"/>
        </w:rPr>
        <w:t xml:space="preserve"> [162].</w:t>
      </w:r>
    </w:p>
    <w:p w14:paraId="15C31658" w14:textId="77777777" w:rsidR="003750A6" w:rsidRPr="00B85E9B" w:rsidRDefault="003750A6" w:rsidP="00F80B17">
      <w:pPr>
        <w:pStyle w:val="ab"/>
        <w:numPr>
          <w:ilvl w:val="0"/>
          <w:numId w:val="450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775B09">
        <w:rPr>
          <w:rStyle w:val="ac"/>
          <w:b w:val="0"/>
          <w:color w:val="000000" w:themeColor="text1"/>
          <w:sz w:val="28"/>
          <w:szCs w:val="28"/>
        </w:rPr>
        <w:t>Частка успішних транзакцій</w:t>
      </w:r>
      <w:r w:rsidRPr="00FD421C">
        <w:rPr>
          <w:rStyle w:val="ac"/>
          <w:b w:val="0"/>
          <w:color w:val="000000" w:themeColor="text1"/>
          <w:sz w:val="28"/>
          <w:szCs w:val="28"/>
        </w:rPr>
        <w:t>:</w:t>
      </w:r>
      <w:r w:rsidRPr="00FD421C">
        <w:rPr>
          <w:rStyle w:val="ac"/>
          <w:color w:val="000000" w:themeColor="text1"/>
          <w:sz w:val="28"/>
          <w:szCs w:val="28"/>
        </w:rPr>
        <w:t xml:space="preserve"> </w:t>
      </w:r>
      <w:r w:rsidRPr="00B85E9B">
        <w:rPr>
          <w:color w:val="000000" w:themeColor="text1"/>
          <w:sz w:val="28"/>
          <w:szCs w:val="28"/>
        </w:rPr>
        <w:t>Відображає відсоток транзакцій, які були успішно підтверджені, у тому числі під час збоїв або атак [179; 180, с. 211–220].</w:t>
      </w:r>
    </w:p>
    <w:p w14:paraId="783CFB97" w14:textId="77777777" w:rsidR="003750A6" w:rsidRPr="00B85E9B" w:rsidRDefault="003750A6" w:rsidP="00F80B17">
      <w:pPr>
        <w:pStyle w:val="ab"/>
        <w:numPr>
          <w:ilvl w:val="0"/>
          <w:numId w:val="450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775B09">
        <w:rPr>
          <w:rStyle w:val="ac"/>
          <w:b w:val="0"/>
          <w:color w:val="000000" w:themeColor="text1"/>
          <w:sz w:val="28"/>
          <w:szCs w:val="28"/>
        </w:rPr>
        <w:t>Стійкість до відмов</w:t>
      </w:r>
      <w:r w:rsidRPr="00146E3A">
        <w:rPr>
          <w:rStyle w:val="ac"/>
          <w:b w:val="0"/>
          <w:color w:val="000000" w:themeColor="text1"/>
          <w:sz w:val="28"/>
          <w:szCs w:val="28"/>
          <w:lang w:val="ru-RU"/>
        </w:rPr>
        <w:t>:</w:t>
      </w:r>
      <w:r w:rsidRPr="00146E3A">
        <w:rPr>
          <w:rStyle w:val="ac"/>
          <w:color w:val="000000" w:themeColor="text1"/>
          <w:sz w:val="28"/>
          <w:szCs w:val="28"/>
          <w:lang w:val="ru-RU"/>
        </w:rPr>
        <w:t xml:space="preserve"> </w:t>
      </w:r>
      <w:r w:rsidRPr="00B85E9B">
        <w:rPr>
          <w:color w:val="000000" w:themeColor="text1"/>
          <w:sz w:val="28"/>
          <w:szCs w:val="28"/>
        </w:rPr>
        <w:t>Характеризує здатність системи підтримувати працездатність при відмові певної частини вузлів (20–40 %) [153; 159].</w:t>
      </w:r>
    </w:p>
    <w:p w14:paraId="568CD6F3" w14:textId="77777777" w:rsidR="003750A6" w:rsidRPr="00B85E9B" w:rsidRDefault="003750A6" w:rsidP="00F80B17">
      <w:pPr>
        <w:pStyle w:val="ab"/>
        <w:numPr>
          <w:ilvl w:val="0"/>
          <w:numId w:val="450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775B09">
        <w:rPr>
          <w:rStyle w:val="ac"/>
          <w:b w:val="0"/>
          <w:color w:val="000000" w:themeColor="text1"/>
          <w:sz w:val="28"/>
          <w:szCs w:val="28"/>
        </w:rPr>
        <w:t>Час відновлення системи</w:t>
      </w:r>
      <w:r w:rsidRPr="00146E3A">
        <w:rPr>
          <w:rStyle w:val="ac"/>
          <w:b w:val="0"/>
          <w:color w:val="000000" w:themeColor="text1"/>
          <w:sz w:val="28"/>
          <w:szCs w:val="28"/>
          <w:lang w:val="ru-RU"/>
        </w:rPr>
        <w:t>:</w:t>
      </w:r>
      <w:r w:rsidRPr="00146E3A">
        <w:rPr>
          <w:rStyle w:val="ac"/>
          <w:color w:val="000000" w:themeColor="text1"/>
          <w:sz w:val="28"/>
          <w:szCs w:val="28"/>
          <w:lang w:val="ru-RU"/>
        </w:rPr>
        <w:t xml:space="preserve"> </w:t>
      </w:r>
      <w:r w:rsidRPr="00B85E9B">
        <w:rPr>
          <w:color w:val="000000" w:themeColor="text1"/>
          <w:sz w:val="28"/>
          <w:szCs w:val="28"/>
        </w:rPr>
        <w:t>Визначає інтервал, необхідний для повернення системи до стабільного стану після збою.</w:t>
      </w:r>
    </w:p>
    <w:p w14:paraId="741F154C" w14:textId="77777777" w:rsidR="003750A6" w:rsidRPr="00B85E9B" w:rsidRDefault="003750A6" w:rsidP="00F80B17">
      <w:pPr>
        <w:pStyle w:val="ab"/>
        <w:numPr>
          <w:ilvl w:val="0"/>
          <w:numId w:val="450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775B09">
        <w:rPr>
          <w:rStyle w:val="ac"/>
          <w:b w:val="0"/>
          <w:color w:val="000000" w:themeColor="text1"/>
          <w:sz w:val="28"/>
          <w:szCs w:val="28"/>
        </w:rPr>
        <w:t>Узгодженість даних</w:t>
      </w:r>
      <w:r w:rsidRPr="00FD421C">
        <w:rPr>
          <w:rStyle w:val="ac"/>
          <w:b w:val="0"/>
          <w:color w:val="000000" w:themeColor="text1"/>
          <w:sz w:val="28"/>
          <w:szCs w:val="28"/>
        </w:rPr>
        <w:t>:</w:t>
      </w:r>
      <w:r w:rsidRPr="00FD421C">
        <w:rPr>
          <w:rStyle w:val="ac"/>
          <w:color w:val="000000" w:themeColor="text1"/>
          <w:sz w:val="28"/>
          <w:szCs w:val="28"/>
        </w:rPr>
        <w:t xml:space="preserve"> </w:t>
      </w:r>
      <w:r w:rsidRPr="00B85E9B">
        <w:rPr>
          <w:color w:val="000000" w:themeColor="text1"/>
          <w:sz w:val="28"/>
          <w:szCs w:val="28"/>
        </w:rPr>
        <w:t xml:space="preserve">Оцінює, наскільки результати обробки залишаються єдиними для всіх вузлів системи навіть при мережевих </w:t>
      </w:r>
      <w:proofErr w:type="spellStart"/>
      <w:r w:rsidRPr="00B85E9B">
        <w:rPr>
          <w:color w:val="000000" w:themeColor="text1"/>
          <w:sz w:val="28"/>
          <w:szCs w:val="28"/>
        </w:rPr>
        <w:t>збоях</w:t>
      </w:r>
      <w:proofErr w:type="spellEnd"/>
      <w:r w:rsidRPr="00B85E9B">
        <w:rPr>
          <w:color w:val="000000" w:themeColor="text1"/>
          <w:sz w:val="28"/>
          <w:szCs w:val="28"/>
        </w:rPr>
        <w:t xml:space="preserve"> чи </w:t>
      </w:r>
      <w:proofErr w:type="spellStart"/>
      <w:r w:rsidRPr="00B85E9B">
        <w:rPr>
          <w:color w:val="000000" w:themeColor="text1"/>
          <w:sz w:val="28"/>
          <w:szCs w:val="28"/>
        </w:rPr>
        <w:t>Byzantine</w:t>
      </w:r>
      <w:proofErr w:type="spellEnd"/>
      <w:r w:rsidRPr="00B85E9B">
        <w:rPr>
          <w:color w:val="000000" w:themeColor="text1"/>
          <w:sz w:val="28"/>
          <w:szCs w:val="28"/>
        </w:rPr>
        <w:t xml:space="preserve"> </w:t>
      </w:r>
      <w:proofErr w:type="spellStart"/>
      <w:r w:rsidRPr="00B85E9B">
        <w:rPr>
          <w:color w:val="000000" w:themeColor="text1"/>
          <w:sz w:val="28"/>
          <w:szCs w:val="28"/>
        </w:rPr>
        <w:t>Fault</w:t>
      </w:r>
      <w:proofErr w:type="spellEnd"/>
      <w:r w:rsidRPr="00B85E9B">
        <w:rPr>
          <w:color w:val="000000" w:themeColor="text1"/>
          <w:sz w:val="28"/>
          <w:szCs w:val="28"/>
        </w:rPr>
        <w:t xml:space="preserve"> [62; 185].</w:t>
      </w:r>
    </w:p>
    <w:p w14:paraId="6780E976" w14:textId="77777777" w:rsidR="003750A6" w:rsidRPr="00B85E9B" w:rsidRDefault="003750A6" w:rsidP="00F80B17">
      <w:pPr>
        <w:pStyle w:val="ab"/>
        <w:numPr>
          <w:ilvl w:val="0"/>
          <w:numId w:val="450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775B09">
        <w:rPr>
          <w:rStyle w:val="ac"/>
          <w:b w:val="0"/>
          <w:color w:val="000000" w:themeColor="text1"/>
          <w:sz w:val="28"/>
          <w:szCs w:val="28"/>
        </w:rPr>
        <w:lastRenderedPageBreak/>
        <w:t>Масштабованість</w:t>
      </w:r>
      <w:r w:rsidRPr="00FD421C">
        <w:rPr>
          <w:rStyle w:val="ac"/>
          <w:b w:val="0"/>
          <w:color w:val="000000" w:themeColor="text1"/>
          <w:sz w:val="28"/>
          <w:szCs w:val="28"/>
        </w:rPr>
        <w:t>:</w:t>
      </w:r>
      <w:r w:rsidRPr="00B85E9B">
        <w:rPr>
          <w:color w:val="000000" w:themeColor="text1"/>
          <w:sz w:val="28"/>
          <w:szCs w:val="28"/>
        </w:rPr>
        <w:t xml:space="preserve"> Відображає зміну продуктивності при збільшенні кількості вузлів, транзакцій або обсягу даних. Важливими є:</w:t>
      </w:r>
    </w:p>
    <w:p w14:paraId="57894096" w14:textId="77777777" w:rsidR="003750A6" w:rsidRPr="00B85E9B" w:rsidRDefault="003750A6" w:rsidP="00F80B17">
      <w:pPr>
        <w:pStyle w:val="ab"/>
        <w:numPr>
          <w:ilvl w:val="0"/>
          <w:numId w:val="598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лінійність масштабування</w:t>
      </w:r>
      <w:r w:rsidRPr="00B85E9B">
        <w:rPr>
          <w:color w:val="000000" w:themeColor="text1"/>
          <w:sz w:val="28"/>
          <w:szCs w:val="28"/>
          <w:lang w:val="en-US"/>
        </w:rPr>
        <w:t>;</w:t>
      </w:r>
    </w:p>
    <w:p w14:paraId="477FA9D6" w14:textId="77777777" w:rsidR="003750A6" w:rsidRPr="00B85E9B" w:rsidRDefault="003750A6" w:rsidP="00F80B17">
      <w:pPr>
        <w:pStyle w:val="ab"/>
        <w:numPr>
          <w:ilvl w:val="0"/>
          <w:numId w:val="598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 xml:space="preserve">накладні витрати </w:t>
      </w: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-шару</w:t>
      </w:r>
      <w:r w:rsidRPr="00B85E9B">
        <w:rPr>
          <w:color w:val="000000" w:themeColor="text1"/>
          <w:sz w:val="28"/>
          <w:szCs w:val="28"/>
          <w:lang w:val="en-US"/>
        </w:rPr>
        <w:t>;</w:t>
      </w:r>
    </w:p>
    <w:p w14:paraId="07A34D70" w14:textId="77777777" w:rsidR="003750A6" w:rsidRPr="00B85E9B" w:rsidRDefault="003750A6" w:rsidP="00F80B17">
      <w:pPr>
        <w:pStyle w:val="ab"/>
        <w:numPr>
          <w:ilvl w:val="0"/>
          <w:numId w:val="598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ефективність балансування навантаження</w:t>
      </w:r>
      <w:r w:rsidRPr="00B85E9B">
        <w:rPr>
          <w:color w:val="000000" w:themeColor="text1"/>
          <w:sz w:val="28"/>
          <w:szCs w:val="28"/>
        </w:rPr>
        <w:t xml:space="preserve"> [165; 200].</w:t>
      </w:r>
    </w:p>
    <w:p w14:paraId="1EDE7B3C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 xml:space="preserve">Сукупність зазначених метрик дозволяє забезпечити об’єктивну оцінку рішень у трьох вимірах: </w:t>
      </w: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продуктивність</w:t>
      </w:r>
      <w:r w:rsidRPr="00B85E9B">
        <w:rPr>
          <w:color w:val="000000" w:themeColor="text1"/>
          <w:sz w:val="28"/>
          <w:szCs w:val="28"/>
        </w:rPr>
        <w:t xml:space="preserve">, </w:t>
      </w: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надійність</w:t>
      </w:r>
      <w:r w:rsidRPr="00B85E9B">
        <w:rPr>
          <w:color w:val="000000" w:themeColor="text1"/>
          <w:sz w:val="28"/>
          <w:szCs w:val="28"/>
        </w:rPr>
        <w:t xml:space="preserve"> та </w:t>
      </w: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масштабованість</w:t>
      </w:r>
      <w:r w:rsidRPr="00B85E9B">
        <w:rPr>
          <w:color w:val="000000" w:themeColor="text1"/>
          <w:sz w:val="28"/>
          <w:szCs w:val="28"/>
        </w:rPr>
        <w:t>. У подальших підпунктах результати експериментів будуть інтерпретовані саме через ці показники.</w:t>
      </w:r>
    </w:p>
    <w:p w14:paraId="582A7374" w14:textId="77777777" w:rsidR="003750A6" w:rsidRPr="00B85E9B" w:rsidRDefault="003750A6" w:rsidP="00F80B17">
      <w:pPr>
        <w:pStyle w:val="Normal1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ab/>
        <w:t xml:space="preserve">Для систематизації показників оцінки ефективності було побудовано схему, яка узагальнює три ключові напрями: продуктивність, надійність і масштабованість. Усередині кожної групи виділені метрики, що використовувались у ході експериментів для порівняння традиційних і </w:t>
      </w:r>
      <w:proofErr w:type="spellStart"/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-орієнтованих підход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ів. Структуру наведено на рис. 3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.12.</w:t>
      </w:r>
    </w:p>
    <w:p w14:paraId="6F9C0DFE" w14:textId="77777777" w:rsidR="003750A6" w:rsidRPr="00B85E9B" w:rsidRDefault="003750A6" w:rsidP="00F80B17">
      <w:pPr>
        <w:pStyle w:val="Normal1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</w:p>
    <w:p w14:paraId="50D1B5D8" w14:textId="77777777" w:rsidR="003750A6" w:rsidRDefault="003750A6" w:rsidP="00F80B17">
      <w:pPr>
        <w:pStyle w:val="Normal1"/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85E9B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57DC935B" wp14:editId="440DFBCD">
            <wp:extent cx="4667250" cy="1635554"/>
            <wp:effectExtent l="0" t="0" r="0" b="3175"/>
            <wp:docPr id="18386905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869056" name=""/>
                    <pic:cNvPicPr/>
                  </pic:nvPicPr>
                  <pic:blipFill>
                    <a:blip r:embed="rId329"/>
                    <a:stretch>
                      <a:fillRect/>
                    </a:stretch>
                  </pic:blipFill>
                  <pic:spPr>
                    <a:xfrm>
                      <a:off x="0" y="0"/>
                      <a:ext cx="4689129" cy="1643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3A00F4" w14:textId="77777777" w:rsidR="003750A6" w:rsidRPr="00B85E9B" w:rsidRDefault="003750A6" w:rsidP="00F80B17">
      <w:pPr>
        <w:pStyle w:val="Normal1"/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Рис. 3.12 -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Ключові метрики оцінки ефективності високонавантажен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их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блокчейн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>-орієнтованих систем</w:t>
      </w:r>
    </w:p>
    <w:p w14:paraId="0443502F" w14:textId="77777777" w:rsidR="003750A6" w:rsidRPr="00B85E9B" w:rsidRDefault="003750A6" w:rsidP="00F80B17">
      <w:pPr>
        <w:pStyle w:val="Normal1"/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567CFC0" w14:textId="77777777" w:rsidR="003750A6" w:rsidRPr="00B85E9B" w:rsidRDefault="003750A6" w:rsidP="00F80B17">
      <w:pPr>
        <w:pStyle w:val="Normal1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ab/>
        <w:t>Як видно з рис. 3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.12, обрані метрики охоплюють три ключові виміри оцінки системи — продуктивність, надійність і масштабованість, що дозволяє забезпечити об’єктивний аналіз результатів експериментів.</w:t>
      </w:r>
    </w:p>
    <w:p w14:paraId="1A99C6D4" w14:textId="77777777" w:rsidR="003750A6" w:rsidRPr="00146E3A" w:rsidRDefault="003750A6" w:rsidP="00F80B17">
      <w:pPr>
        <w:pStyle w:val="Normal1"/>
        <w:spacing w:line="360" w:lineRule="auto"/>
        <w:jc w:val="both"/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ab/>
        <w:t>3</w:t>
      </w:r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 xml:space="preserve">.3.2. </w:t>
      </w:r>
      <w:proofErr w:type="spellStart"/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>Порівняльний</w:t>
      </w:r>
      <w:proofErr w:type="spellEnd"/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>аналіз</w:t>
      </w:r>
      <w:proofErr w:type="spellEnd"/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>продуктивності</w:t>
      </w:r>
      <w:proofErr w:type="spellEnd"/>
    </w:p>
    <w:p w14:paraId="186D70D6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 xml:space="preserve">Продуктивність системи визначається насамперед пропускною здатністю (TPS) та латентністю підтвердження транзакцій. Для </w:t>
      </w:r>
      <w:r w:rsidRPr="00B85E9B">
        <w:rPr>
          <w:color w:val="000000" w:themeColor="text1"/>
          <w:sz w:val="28"/>
          <w:szCs w:val="28"/>
        </w:rPr>
        <w:lastRenderedPageBreak/>
        <w:t xml:space="preserve">об’єктивного аналізу були проведені експерименти як у </w:t>
      </w:r>
      <w:proofErr w:type="spellStart"/>
      <w:r w:rsidRPr="00B85E9B">
        <w:rPr>
          <w:color w:val="000000" w:themeColor="text1"/>
          <w:sz w:val="28"/>
          <w:szCs w:val="28"/>
        </w:rPr>
        <w:t>baseline</w:t>
      </w:r>
      <w:proofErr w:type="spellEnd"/>
      <w:r w:rsidRPr="00B85E9B">
        <w:rPr>
          <w:color w:val="000000" w:themeColor="text1"/>
          <w:sz w:val="28"/>
          <w:szCs w:val="28"/>
        </w:rPr>
        <w:t xml:space="preserve">-конфігурації (традиційна архітектура без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 xml:space="preserve">-компонентів), так і у гібридній архітектурі з інтеграцією </w:t>
      </w:r>
      <w:proofErr w:type="spellStart"/>
      <w:r w:rsidRPr="00B85E9B">
        <w:rPr>
          <w:color w:val="000000" w:themeColor="text1"/>
          <w:sz w:val="28"/>
          <w:szCs w:val="28"/>
        </w:rPr>
        <w:t>блокчейну</w:t>
      </w:r>
      <w:proofErr w:type="spellEnd"/>
      <w:r w:rsidRPr="00B85E9B">
        <w:rPr>
          <w:color w:val="000000" w:themeColor="text1"/>
          <w:sz w:val="28"/>
          <w:szCs w:val="28"/>
        </w:rPr>
        <w:t>.</w:t>
      </w:r>
    </w:p>
    <w:p w14:paraId="398E6F99" w14:textId="77777777" w:rsidR="003750A6" w:rsidRPr="00775B09" w:rsidRDefault="003750A6" w:rsidP="00F80B17">
      <w:pPr>
        <w:pStyle w:val="ab"/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B85E9B">
        <w:rPr>
          <w:rStyle w:val="ac"/>
          <w:color w:val="000000" w:themeColor="text1"/>
          <w:sz w:val="28"/>
          <w:szCs w:val="28"/>
        </w:rPr>
        <w:tab/>
      </w:r>
      <w:r w:rsidRPr="00775B09">
        <w:rPr>
          <w:rStyle w:val="ac"/>
          <w:b w:val="0"/>
          <w:color w:val="000000" w:themeColor="text1"/>
          <w:sz w:val="28"/>
          <w:szCs w:val="28"/>
        </w:rPr>
        <w:t>Методика вимірювання:</w:t>
      </w:r>
    </w:p>
    <w:p w14:paraId="285C20B8" w14:textId="77777777" w:rsidR="003750A6" w:rsidRPr="00146E3A" w:rsidRDefault="003750A6" w:rsidP="00F80B17">
      <w:pPr>
        <w:pStyle w:val="ab"/>
        <w:numPr>
          <w:ilvl w:val="0"/>
          <w:numId w:val="599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TPS</w:t>
      </w:r>
      <w:r w:rsidRPr="00146E3A">
        <w:rPr>
          <w:color w:val="000000" w:themeColor="text1"/>
          <w:sz w:val="28"/>
          <w:szCs w:val="28"/>
        </w:rPr>
        <w:t xml:space="preserve"> визначався шляхом поступового збільшення кількості запитів (від 500 до 5000 транзакцій/с) та вимірювання кількості підтверджених операцій [68; 151].</w:t>
      </w:r>
    </w:p>
    <w:p w14:paraId="715FE80A" w14:textId="77777777" w:rsidR="003750A6" w:rsidRPr="00146E3A" w:rsidRDefault="003750A6" w:rsidP="00F80B17">
      <w:pPr>
        <w:pStyle w:val="ab"/>
        <w:numPr>
          <w:ilvl w:val="0"/>
          <w:numId w:val="599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46E3A">
        <w:rPr>
          <w:rStyle w:val="ac"/>
          <w:b w:val="0"/>
          <w:bCs w:val="0"/>
          <w:color w:val="000000" w:themeColor="text1"/>
          <w:sz w:val="28"/>
          <w:szCs w:val="28"/>
        </w:rPr>
        <w:t>Латентність</w:t>
      </w:r>
      <w:r w:rsidRPr="00146E3A">
        <w:rPr>
          <w:color w:val="000000" w:themeColor="text1"/>
          <w:sz w:val="28"/>
          <w:szCs w:val="28"/>
        </w:rPr>
        <w:t xml:space="preserve"> фіксувалася як середній час підтвердження транзакції (</w:t>
      </w:r>
      <w:r w:rsidRPr="00B85E9B">
        <w:rPr>
          <w:color w:val="000000" w:themeColor="text1"/>
          <w:sz w:val="28"/>
          <w:szCs w:val="28"/>
        </w:rPr>
        <w:t>p</w:t>
      </w:r>
      <w:r w:rsidRPr="00146E3A">
        <w:rPr>
          <w:color w:val="000000" w:themeColor="text1"/>
          <w:sz w:val="28"/>
          <w:szCs w:val="28"/>
        </w:rPr>
        <w:t xml:space="preserve">50), а також час для 95-го і 99-го </w:t>
      </w:r>
      <w:proofErr w:type="spellStart"/>
      <w:r w:rsidRPr="00146E3A">
        <w:rPr>
          <w:color w:val="000000" w:themeColor="text1"/>
          <w:sz w:val="28"/>
          <w:szCs w:val="28"/>
        </w:rPr>
        <w:t>перцентиля</w:t>
      </w:r>
      <w:proofErr w:type="spellEnd"/>
      <w:r w:rsidRPr="00146E3A">
        <w:rPr>
          <w:color w:val="000000" w:themeColor="text1"/>
          <w:sz w:val="28"/>
          <w:szCs w:val="28"/>
        </w:rPr>
        <w:t xml:space="preserve"> (</w:t>
      </w:r>
      <w:r w:rsidRPr="00B85E9B">
        <w:rPr>
          <w:color w:val="000000" w:themeColor="text1"/>
          <w:sz w:val="28"/>
          <w:szCs w:val="28"/>
        </w:rPr>
        <w:t>p</w:t>
      </w:r>
      <w:r w:rsidRPr="00146E3A">
        <w:rPr>
          <w:color w:val="000000" w:themeColor="text1"/>
          <w:sz w:val="28"/>
          <w:szCs w:val="28"/>
        </w:rPr>
        <w:t xml:space="preserve">95, </w:t>
      </w:r>
      <w:r w:rsidRPr="00B85E9B">
        <w:rPr>
          <w:color w:val="000000" w:themeColor="text1"/>
          <w:sz w:val="28"/>
          <w:szCs w:val="28"/>
        </w:rPr>
        <w:t>p</w:t>
      </w:r>
      <w:r w:rsidRPr="00146E3A">
        <w:rPr>
          <w:color w:val="000000" w:themeColor="text1"/>
          <w:sz w:val="28"/>
          <w:szCs w:val="28"/>
        </w:rPr>
        <w:t>99), що відображає поведінку системи у пікових умовах [162].</w:t>
      </w:r>
    </w:p>
    <w:p w14:paraId="0755C67D" w14:textId="77777777" w:rsidR="003750A6" w:rsidRPr="00B85E9B" w:rsidRDefault="003750A6" w:rsidP="00F80B17">
      <w:pPr>
        <w:pStyle w:val="ab"/>
        <w:numPr>
          <w:ilvl w:val="0"/>
          <w:numId w:val="599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В обох середовищах використовувалися однакові сценарії навантаження, інструменти моніторингу та методи </w:t>
      </w:r>
      <w:proofErr w:type="spellStart"/>
      <w:r w:rsidRPr="00B85E9B">
        <w:rPr>
          <w:color w:val="000000" w:themeColor="text1"/>
          <w:sz w:val="28"/>
          <w:szCs w:val="28"/>
        </w:rPr>
        <w:t>логування</w:t>
      </w:r>
      <w:proofErr w:type="spellEnd"/>
      <w:r w:rsidRPr="00B85E9B">
        <w:rPr>
          <w:color w:val="000000" w:themeColor="text1"/>
          <w:sz w:val="28"/>
          <w:szCs w:val="28"/>
        </w:rPr>
        <w:t>.</w:t>
      </w:r>
    </w:p>
    <w:p w14:paraId="00AC70D2" w14:textId="77777777" w:rsidR="003750A6" w:rsidRPr="00775B09" w:rsidRDefault="003750A6" w:rsidP="00F80B17">
      <w:pPr>
        <w:pStyle w:val="ab"/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775B09">
        <w:rPr>
          <w:rStyle w:val="ac"/>
          <w:b w:val="0"/>
          <w:color w:val="000000" w:themeColor="text1"/>
          <w:sz w:val="28"/>
          <w:szCs w:val="28"/>
        </w:rPr>
        <w:tab/>
        <w:t>Результати:</w:t>
      </w:r>
    </w:p>
    <w:p w14:paraId="7270DFBC" w14:textId="77777777" w:rsidR="003750A6" w:rsidRPr="00146E3A" w:rsidRDefault="003750A6" w:rsidP="00F80B17">
      <w:pPr>
        <w:pStyle w:val="ab"/>
        <w:numPr>
          <w:ilvl w:val="0"/>
          <w:numId w:val="600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46E3A">
        <w:rPr>
          <w:color w:val="000000" w:themeColor="text1"/>
          <w:sz w:val="28"/>
          <w:szCs w:val="28"/>
        </w:rPr>
        <w:t xml:space="preserve">У </w:t>
      </w:r>
      <w:proofErr w:type="spellStart"/>
      <w:r w:rsidRPr="00B85E9B">
        <w:rPr>
          <w:color w:val="000000" w:themeColor="text1"/>
          <w:sz w:val="28"/>
          <w:szCs w:val="28"/>
        </w:rPr>
        <w:t>baseline</w:t>
      </w:r>
      <w:proofErr w:type="spellEnd"/>
      <w:r w:rsidRPr="00146E3A">
        <w:rPr>
          <w:color w:val="000000" w:themeColor="text1"/>
          <w:sz w:val="28"/>
          <w:szCs w:val="28"/>
        </w:rPr>
        <w:t xml:space="preserve">-конфігурації максимальна пропускна здатність сягала </w:t>
      </w:r>
      <w:r w:rsidRPr="00146E3A">
        <w:rPr>
          <w:rStyle w:val="ac"/>
          <w:b w:val="0"/>
          <w:bCs w:val="0"/>
          <w:color w:val="000000" w:themeColor="text1"/>
          <w:sz w:val="28"/>
          <w:szCs w:val="28"/>
        </w:rPr>
        <w:t xml:space="preserve">4800–5000 </w:t>
      </w: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TPS</w:t>
      </w:r>
      <w:r w:rsidRPr="00146E3A">
        <w:rPr>
          <w:color w:val="000000" w:themeColor="text1"/>
          <w:sz w:val="28"/>
          <w:szCs w:val="28"/>
        </w:rPr>
        <w:t xml:space="preserve">, тоді як у гібридній архітектурі вона становила </w:t>
      </w:r>
      <w:r w:rsidRPr="00146E3A">
        <w:rPr>
          <w:rStyle w:val="ac"/>
          <w:b w:val="0"/>
          <w:bCs w:val="0"/>
          <w:color w:val="000000" w:themeColor="text1"/>
          <w:sz w:val="28"/>
          <w:szCs w:val="28"/>
        </w:rPr>
        <w:t xml:space="preserve">4200–4400 </w:t>
      </w: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TPS</w:t>
      </w:r>
      <w:r w:rsidRPr="00146E3A">
        <w:rPr>
          <w:color w:val="000000" w:themeColor="text1"/>
          <w:sz w:val="28"/>
          <w:szCs w:val="28"/>
        </w:rPr>
        <w:t xml:space="preserve"> (+8–12 % накладних витрат).</w:t>
      </w:r>
    </w:p>
    <w:p w14:paraId="6F441905" w14:textId="77777777" w:rsidR="003750A6" w:rsidRPr="00B85E9B" w:rsidRDefault="003750A6" w:rsidP="00F80B17">
      <w:pPr>
        <w:pStyle w:val="ab"/>
        <w:numPr>
          <w:ilvl w:val="0"/>
          <w:numId w:val="600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46E3A">
        <w:rPr>
          <w:color w:val="000000" w:themeColor="text1"/>
          <w:sz w:val="28"/>
          <w:szCs w:val="28"/>
        </w:rPr>
        <w:t xml:space="preserve">Латентність у </w:t>
      </w:r>
      <w:proofErr w:type="spellStart"/>
      <w:r w:rsidRPr="00B85E9B">
        <w:rPr>
          <w:color w:val="000000" w:themeColor="text1"/>
          <w:sz w:val="28"/>
          <w:szCs w:val="28"/>
        </w:rPr>
        <w:t>baseline</w:t>
      </w:r>
      <w:proofErr w:type="spellEnd"/>
      <w:r w:rsidRPr="00146E3A">
        <w:rPr>
          <w:color w:val="000000" w:themeColor="text1"/>
          <w:sz w:val="28"/>
          <w:szCs w:val="28"/>
        </w:rPr>
        <w:t xml:space="preserve"> варіювалася від </w:t>
      </w:r>
      <w:r w:rsidRPr="00146E3A">
        <w:rPr>
          <w:rStyle w:val="ac"/>
          <w:b w:val="0"/>
          <w:bCs w:val="0"/>
          <w:color w:val="000000" w:themeColor="text1"/>
          <w:sz w:val="28"/>
          <w:szCs w:val="28"/>
        </w:rPr>
        <w:t>60–80 мс (</w:t>
      </w: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p</w:t>
      </w:r>
      <w:r w:rsidRPr="00146E3A">
        <w:rPr>
          <w:rStyle w:val="ac"/>
          <w:b w:val="0"/>
          <w:bCs w:val="0"/>
          <w:color w:val="000000" w:themeColor="text1"/>
          <w:sz w:val="28"/>
          <w:szCs w:val="28"/>
        </w:rPr>
        <w:t>50)</w:t>
      </w:r>
      <w:r w:rsidRPr="00146E3A">
        <w:rPr>
          <w:color w:val="000000" w:themeColor="text1"/>
          <w:sz w:val="28"/>
          <w:szCs w:val="28"/>
        </w:rPr>
        <w:t xml:space="preserve"> до </w:t>
      </w:r>
      <w:r w:rsidRPr="00146E3A">
        <w:rPr>
          <w:rStyle w:val="ac"/>
          <w:b w:val="0"/>
          <w:bCs w:val="0"/>
          <w:color w:val="000000" w:themeColor="text1"/>
          <w:sz w:val="28"/>
          <w:szCs w:val="28"/>
        </w:rPr>
        <w:t>180–200 мс (</w:t>
      </w: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p</w:t>
      </w:r>
      <w:r w:rsidRPr="00146E3A">
        <w:rPr>
          <w:rStyle w:val="ac"/>
          <w:b w:val="0"/>
          <w:bCs w:val="0"/>
          <w:color w:val="000000" w:themeColor="text1"/>
          <w:sz w:val="28"/>
          <w:szCs w:val="28"/>
        </w:rPr>
        <w:t>99)</w:t>
      </w:r>
      <w:r w:rsidRPr="00146E3A">
        <w:rPr>
          <w:color w:val="000000" w:themeColor="text1"/>
          <w:sz w:val="28"/>
          <w:szCs w:val="28"/>
        </w:rPr>
        <w:t xml:space="preserve">. </w:t>
      </w:r>
      <w:r w:rsidRPr="00B85E9B">
        <w:rPr>
          <w:color w:val="000000" w:themeColor="text1"/>
          <w:sz w:val="28"/>
          <w:szCs w:val="28"/>
        </w:rPr>
        <w:t xml:space="preserve">У гібридній системі середнє значення p50 становило </w:t>
      </w: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85–100 мс</w:t>
      </w:r>
      <w:r w:rsidRPr="00B85E9B">
        <w:rPr>
          <w:color w:val="000000" w:themeColor="text1"/>
          <w:sz w:val="28"/>
          <w:szCs w:val="28"/>
        </w:rPr>
        <w:t xml:space="preserve">, а p99 — </w:t>
      </w: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220–250 мс</w:t>
      </w:r>
      <w:r w:rsidRPr="00B85E9B">
        <w:rPr>
          <w:color w:val="000000" w:themeColor="text1"/>
          <w:sz w:val="28"/>
          <w:szCs w:val="28"/>
        </w:rPr>
        <w:t>.</w:t>
      </w:r>
    </w:p>
    <w:p w14:paraId="2280C596" w14:textId="77777777" w:rsidR="003750A6" w:rsidRPr="00B85E9B" w:rsidRDefault="003750A6" w:rsidP="00F80B17">
      <w:pPr>
        <w:pStyle w:val="ab"/>
        <w:numPr>
          <w:ilvl w:val="0"/>
          <w:numId w:val="600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Попри підвищену латентність, гібридна архітектура забезпечувала </w:t>
      </w: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стабільніші показники при збільшенні навантаження</w:t>
      </w:r>
      <w:r w:rsidRPr="00B85E9B">
        <w:rPr>
          <w:color w:val="000000" w:themeColor="text1"/>
          <w:sz w:val="28"/>
          <w:szCs w:val="28"/>
        </w:rPr>
        <w:t xml:space="preserve">, тоді як </w:t>
      </w:r>
      <w:proofErr w:type="spellStart"/>
      <w:r w:rsidRPr="00B85E9B">
        <w:rPr>
          <w:color w:val="000000" w:themeColor="text1"/>
          <w:sz w:val="28"/>
          <w:szCs w:val="28"/>
        </w:rPr>
        <w:t>baseline</w:t>
      </w:r>
      <w:proofErr w:type="spellEnd"/>
      <w:r w:rsidRPr="00B85E9B">
        <w:rPr>
          <w:color w:val="000000" w:themeColor="text1"/>
          <w:sz w:val="28"/>
          <w:szCs w:val="28"/>
        </w:rPr>
        <w:t xml:space="preserve"> мала більш різкі стрибки часу обробки при перевищенні 4000 TPS.</w:t>
      </w:r>
    </w:p>
    <w:p w14:paraId="4128CD34" w14:textId="77777777" w:rsidR="003750A6" w:rsidRPr="00B85E9B" w:rsidRDefault="003750A6" w:rsidP="00F80B17">
      <w:pPr>
        <w:pStyle w:val="ab"/>
        <w:numPr>
          <w:ilvl w:val="0"/>
          <w:numId w:val="600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За рахунок консенсусного підтвердження транзакцій у гібридній системі </w:t>
      </w: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відсоток відхилених операцій був на 5–7 % нижчим</w:t>
      </w:r>
      <w:r w:rsidRPr="00B85E9B">
        <w:rPr>
          <w:color w:val="000000" w:themeColor="text1"/>
          <w:sz w:val="28"/>
          <w:szCs w:val="28"/>
        </w:rPr>
        <w:t xml:space="preserve">, ніж у </w:t>
      </w:r>
      <w:proofErr w:type="spellStart"/>
      <w:r w:rsidRPr="00B85E9B">
        <w:rPr>
          <w:color w:val="000000" w:themeColor="text1"/>
          <w:sz w:val="28"/>
          <w:szCs w:val="28"/>
        </w:rPr>
        <w:t>baseline</w:t>
      </w:r>
      <w:proofErr w:type="spellEnd"/>
      <w:r w:rsidRPr="00B85E9B">
        <w:rPr>
          <w:color w:val="000000" w:themeColor="text1"/>
          <w:sz w:val="28"/>
          <w:szCs w:val="28"/>
        </w:rPr>
        <w:t>.</w:t>
      </w:r>
    </w:p>
    <w:p w14:paraId="55552931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-орієнтовані системи мають дещо нижчу пропускну здатність та більшу латентність у порівнянні з традиційними, проте демонструють більш рівномірну продуктивність у високонавантажених умовах і вищий рівень стабільності обробки транзакцій.</w:t>
      </w:r>
    </w:p>
    <w:p w14:paraId="3F1A2CD2" w14:textId="77777777" w:rsidR="003750A6" w:rsidRDefault="003750A6" w:rsidP="00F80B17">
      <w:pPr>
        <w:pStyle w:val="Normal1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ab/>
        <w:t xml:space="preserve">Для більшої наочності отримані результати експериментів були </w:t>
      </w:r>
      <w:proofErr w:type="spellStart"/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візуалізова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ні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 вигляді графіків. На рис. 3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.13 показано залежність пропускної здатності від кількості транзакцій у секунду для </w:t>
      </w:r>
      <w:proofErr w:type="spellStart"/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baseline</w:t>
      </w:r>
      <w:proofErr w:type="spellEnd"/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та </w:t>
      </w:r>
      <w:proofErr w:type="spellStart"/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-орі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єнтованої архітектури. На рис. 3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.14 наведено порівняння латентності для різних </w:t>
      </w:r>
      <w:proofErr w:type="spellStart"/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перцентилів</w:t>
      </w:r>
      <w:proofErr w:type="spellEnd"/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(p50, p95, p99), що відображає поведінку систем у пікових умовах.</w:t>
      </w:r>
    </w:p>
    <w:p w14:paraId="7E494BD5" w14:textId="77777777" w:rsidR="000F627B" w:rsidRPr="00146E3A" w:rsidRDefault="000F627B" w:rsidP="00F80B17">
      <w:pPr>
        <w:pStyle w:val="Normal1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14:paraId="6A363CF8" w14:textId="77777777" w:rsidR="003750A6" w:rsidRPr="00146E3A" w:rsidRDefault="003750A6" w:rsidP="00F80B17">
      <w:pPr>
        <w:pStyle w:val="Normal1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14:paraId="3DCDD747" w14:textId="77777777" w:rsidR="003750A6" w:rsidRPr="00B85E9B" w:rsidRDefault="003750A6" w:rsidP="00F80B17">
      <w:pPr>
        <w:pStyle w:val="Normal1"/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85E9B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6781B6F8" wp14:editId="76553D94">
            <wp:extent cx="2590800" cy="1837323"/>
            <wp:effectExtent l="0" t="0" r="0" b="0"/>
            <wp:docPr id="17458411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5841185" name=""/>
                    <pic:cNvPicPr/>
                  </pic:nvPicPr>
                  <pic:blipFill>
                    <a:blip r:embed="rId330"/>
                    <a:stretch>
                      <a:fillRect/>
                    </a:stretch>
                  </pic:blipFill>
                  <pic:spPr>
                    <a:xfrm>
                      <a:off x="0" y="0"/>
                      <a:ext cx="2629147" cy="1864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C888D3" w14:textId="77777777" w:rsidR="003750A6" w:rsidRPr="00B85E9B" w:rsidRDefault="003750A6" w:rsidP="00F80B17">
      <w:pPr>
        <w:pStyle w:val="Normal1"/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Рис. 3.13 -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Порівняння пропускної здатності </w:t>
      </w:r>
      <w:proofErr w:type="spellStart"/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baseline</w:t>
      </w:r>
      <w:proofErr w:type="spellEnd"/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та </w:t>
      </w:r>
      <w:proofErr w:type="spellStart"/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бл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окчейн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>-орієнтованої архітектури</w:t>
      </w:r>
    </w:p>
    <w:p w14:paraId="5435CBCF" w14:textId="77777777" w:rsidR="003750A6" w:rsidRPr="00B85E9B" w:rsidRDefault="003750A6" w:rsidP="00F80B17">
      <w:pPr>
        <w:pStyle w:val="Normal1"/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ED8B724" w14:textId="77777777" w:rsidR="003750A6" w:rsidRPr="00B85E9B" w:rsidRDefault="003750A6" w:rsidP="00F80B17">
      <w:pPr>
        <w:pStyle w:val="Normal1"/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85E9B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3F284FC6" wp14:editId="08894642">
            <wp:extent cx="2362200" cy="1691121"/>
            <wp:effectExtent l="0" t="0" r="0" b="4445"/>
            <wp:docPr id="20576042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604221" name=""/>
                    <pic:cNvPicPr/>
                  </pic:nvPicPr>
                  <pic:blipFill>
                    <a:blip r:embed="rId331"/>
                    <a:stretch>
                      <a:fillRect/>
                    </a:stretch>
                  </pic:blipFill>
                  <pic:spPr>
                    <a:xfrm>
                      <a:off x="0" y="0"/>
                      <a:ext cx="2394935" cy="1714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F6ABFB" w14:textId="77777777" w:rsidR="003750A6" w:rsidRPr="00B85E9B" w:rsidRDefault="003750A6" w:rsidP="00F80B17">
      <w:pPr>
        <w:pStyle w:val="Normal1"/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Рис. 3.14 -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Порівняння латентності </w:t>
      </w:r>
      <w:proofErr w:type="spellStart"/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baseline</w:t>
      </w:r>
      <w:proofErr w:type="spellEnd"/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та </w:t>
      </w:r>
      <w:proofErr w:type="spellStart"/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бл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окчейн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>-орієнтованої архітектури</w:t>
      </w:r>
    </w:p>
    <w:p w14:paraId="74309618" w14:textId="77777777" w:rsidR="003750A6" w:rsidRPr="00B85E9B" w:rsidRDefault="003750A6" w:rsidP="00F80B17">
      <w:pPr>
        <w:pStyle w:val="Normal1"/>
        <w:spacing w:line="360" w:lineRule="auto"/>
        <w:jc w:val="both"/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</w:pPr>
    </w:p>
    <w:p w14:paraId="06FB15BA" w14:textId="77777777" w:rsidR="003750A6" w:rsidRPr="00146E3A" w:rsidRDefault="003750A6" w:rsidP="00F80B17">
      <w:pPr>
        <w:pStyle w:val="Normal1"/>
        <w:spacing w:line="360" w:lineRule="auto"/>
        <w:jc w:val="both"/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ab/>
        <w:t>3</w:t>
      </w:r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>.3.</w:t>
      </w:r>
      <w:r w:rsidRPr="00B16460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>3</w:t>
      </w:r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>. Порівняльний аналіз надійності</w:t>
      </w:r>
    </w:p>
    <w:p w14:paraId="697D2F8C" w14:textId="77777777" w:rsidR="003750A6" w:rsidRPr="00146E3A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46E3A">
        <w:rPr>
          <w:color w:val="000000" w:themeColor="text1"/>
          <w:sz w:val="28"/>
          <w:szCs w:val="28"/>
        </w:rPr>
        <w:tab/>
        <w:t xml:space="preserve">Надійність є одним із ключових параметрів високонавантажених систем, що визначає їхню здатність зберігати працездатність у разі відмов, </w:t>
      </w:r>
      <w:r w:rsidRPr="00146E3A">
        <w:rPr>
          <w:color w:val="000000" w:themeColor="text1"/>
          <w:sz w:val="28"/>
          <w:szCs w:val="28"/>
        </w:rPr>
        <w:lastRenderedPageBreak/>
        <w:t xml:space="preserve">збоїв або атак. Для оцінки цієї характеристики були проведені експерименти з частковим вимкненням вузлів, ін’єкцією мережевих збоїв і перевіркою систем на стійкість до атак типу </w:t>
      </w:r>
      <w:proofErr w:type="spellStart"/>
      <w:r w:rsidRPr="00B85E9B">
        <w:rPr>
          <w:rStyle w:val="ad"/>
          <w:color w:val="000000" w:themeColor="text1"/>
          <w:sz w:val="28"/>
          <w:szCs w:val="28"/>
        </w:rPr>
        <w:t>double</w:t>
      </w:r>
      <w:proofErr w:type="spellEnd"/>
      <w:r w:rsidRPr="00146E3A">
        <w:rPr>
          <w:rStyle w:val="ad"/>
          <w:color w:val="000000" w:themeColor="text1"/>
          <w:sz w:val="28"/>
          <w:szCs w:val="28"/>
        </w:rPr>
        <w:t xml:space="preserve"> </w:t>
      </w:r>
      <w:proofErr w:type="spellStart"/>
      <w:r w:rsidRPr="00B85E9B">
        <w:rPr>
          <w:rStyle w:val="ad"/>
          <w:color w:val="000000" w:themeColor="text1"/>
          <w:sz w:val="28"/>
          <w:szCs w:val="28"/>
        </w:rPr>
        <w:t>spending</w:t>
      </w:r>
      <w:proofErr w:type="spellEnd"/>
      <w:r w:rsidRPr="00146E3A">
        <w:rPr>
          <w:color w:val="000000" w:themeColor="text1"/>
          <w:sz w:val="28"/>
          <w:szCs w:val="28"/>
        </w:rPr>
        <w:t xml:space="preserve"> та </w:t>
      </w:r>
      <w:proofErr w:type="spellStart"/>
      <w:r w:rsidRPr="00B85E9B">
        <w:rPr>
          <w:rStyle w:val="ad"/>
          <w:color w:val="000000" w:themeColor="text1"/>
          <w:sz w:val="28"/>
          <w:szCs w:val="28"/>
        </w:rPr>
        <w:t>Byzantine</w:t>
      </w:r>
      <w:proofErr w:type="spellEnd"/>
      <w:r w:rsidRPr="00146E3A">
        <w:rPr>
          <w:rStyle w:val="ad"/>
          <w:color w:val="000000" w:themeColor="text1"/>
          <w:sz w:val="28"/>
          <w:szCs w:val="28"/>
        </w:rPr>
        <w:t xml:space="preserve"> </w:t>
      </w:r>
      <w:proofErr w:type="spellStart"/>
      <w:r w:rsidRPr="00B85E9B">
        <w:rPr>
          <w:rStyle w:val="ad"/>
          <w:color w:val="000000" w:themeColor="text1"/>
          <w:sz w:val="28"/>
          <w:szCs w:val="28"/>
        </w:rPr>
        <w:t>Fault</w:t>
      </w:r>
      <w:proofErr w:type="spellEnd"/>
      <w:r w:rsidRPr="00146E3A">
        <w:rPr>
          <w:color w:val="000000" w:themeColor="text1"/>
          <w:sz w:val="28"/>
          <w:szCs w:val="28"/>
        </w:rPr>
        <w:t>.</w:t>
      </w:r>
    </w:p>
    <w:p w14:paraId="029609CB" w14:textId="77777777" w:rsidR="003750A6" w:rsidRPr="00775B09" w:rsidRDefault="003750A6" w:rsidP="00F80B17">
      <w:pPr>
        <w:pStyle w:val="ab"/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146E3A">
        <w:rPr>
          <w:rStyle w:val="ac"/>
          <w:b w:val="0"/>
          <w:color w:val="000000" w:themeColor="text1"/>
          <w:sz w:val="28"/>
          <w:szCs w:val="28"/>
        </w:rPr>
        <w:tab/>
      </w:r>
      <w:r w:rsidRPr="00775B09">
        <w:rPr>
          <w:rStyle w:val="ac"/>
          <w:b w:val="0"/>
          <w:color w:val="000000" w:themeColor="text1"/>
          <w:sz w:val="28"/>
          <w:szCs w:val="28"/>
        </w:rPr>
        <w:t>Методика:</w:t>
      </w:r>
    </w:p>
    <w:p w14:paraId="510274DB" w14:textId="77777777" w:rsidR="003750A6" w:rsidRPr="00B85E9B" w:rsidRDefault="003750A6" w:rsidP="00F80B17">
      <w:pPr>
        <w:pStyle w:val="ab"/>
        <w:numPr>
          <w:ilvl w:val="0"/>
          <w:numId w:val="454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775B09">
        <w:rPr>
          <w:rStyle w:val="ac"/>
          <w:b w:val="0"/>
          <w:color w:val="000000" w:themeColor="text1"/>
          <w:sz w:val="28"/>
          <w:szCs w:val="28"/>
        </w:rPr>
        <w:t>Відмови вузлів</w:t>
      </w:r>
      <w:r w:rsidRPr="00146E3A">
        <w:rPr>
          <w:rStyle w:val="ac"/>
          <w:b w:val="0"/>
          <w:color w:val="000000" w:themeColor="text1"/>
          <w:sz w:val="28"/>
          <w:szCs w:val="28"/>
          <w:lang w:val="ru-RU"/>
        </w:rPr>
        <w:t>:</w:t>
      </w:r>
      <w:r w:rsidRPr="00B85E9B">
        <w:rPr>
          <w:color w:val="000000" w:themeColor="text1"/>
          <w:sz w:val="28"/>
          <w:szCs w:val="28"/>
        </w:rPr>
        <w:t xml:space="preserve"> Імітація аварійного завершення роботи 10–40 % вузлів у кластері.</w:t>
      </w:r>
    </w:p>
    <w:p w14:paraId="6649D3AB" w14:textId="77777777" w:rsidR="003750A6" w:rsidRPr="00B85E9B" w:rsidRDefault="003750A6" w:rsidP="00F80B17">
      <w:pPr>
        <w:pStyle w:val="ab"/>
        <w:numPr>
          <w:ilvl w:val="0"/>
          <w:numId w:val="454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775B09">
        <w:rPr>
          <w:rStyle w:val="ac"/>
          <w:b w:val="0"/>
          <w:color w:val="000000" w:themeColor="text1"/>
          <w:sz w:val="28"/>
          <w:szCs w:val="28"/>
        </w:rPr>
        <w:t xml:space="preserve">Мережеві </w:t>
      </w:r>
      <w:proofErr w:type="spellStart"/>
      <w:r w:rsidRPr="00775B09">
        <w:rPr>
          <w:rStyle w:val="ac"/>
          <w:b w:val="0"/>
          <w:color w:val="000000" w:themeColor="text1"/>
          <w:sz w:val="28"/>
          <w:szCs w:val="28"/>
        </w:rPr>
        <w:t>збої</w:t>
      </w:r>
      <w:proofErr w:type="spellEnd"/>
      <w:r w:rsidRPr="00FD421C">
        <w:rPr>
          <w:rStyle w:val="ac"/>
          <w:b w:val="0"/>
          <w:color w:val="000000" w:themeColor="text1"/>
          <w:sz w:val="28"/>
          <w:szCs w:val="28"/>
        </w:rPr>
        <w:t>:</w:t>
      </w:r>
      <w:r w:rsidRPr="00B85E9B">
        <w:rPr>
          <w:color w:val="000000" w:themeColor="text1"/>
          <w:sz w:val="28"/>
          <w:szCs w:val="28"/>
        </w:rPr>
        <w:t xml:space="preserve"> Додавання затримок (50–500 мс) і втрати пакетів (1–10 %) із використанням інструментів </w:t>
      </w:r>
      <w:proofErr w:type="spellStart"/>
      <w:r w:rsidRPr="00B85E9B">
        <w:rPr>
          <w:rStyle w:val="ad"/>
          <w:color w:val="000000" w:themeColor="text1"/>
          <w:sz w:val="28"/>
          <w:szCs w:val="28"/>
        </w:rPr>
        <w:t>tc</w:t>
      </w:r>
      <w:proofErr w:type="spellEnd"/>
      <w:r w:rsidRPr="00B85E9B">
        <w:rPr>
          <w:rStyle w:val="ad"/>
          <w:color w:val="000000" w:themeColor="text1"/>
          <w:sz w:val="28"/>
          <w:szCs w:val="28"/>
        </w:rPr>
        <w:t>/</w:t>
      </w:r>
      <w:proofErr w:type="spellStart"/>
      <w:r w:rsidRPr="00B85E9B">
        <w:rPr>
          <w:rStyle w:val="ad"/>
          <w:color w:val="000000" w:themeColor="text1"/>
          <w:sz w:val="28"/>
          <w:szCs w:val="28"/>
        </w:rPr>
        <w:t>netem</w:t>
      </w:r>
      <w:proofErr w:type="spellEnd"/>
      <w:r w:rsidRPr="00B85E9B">
        <w:rPr>
          <w:color w:val="000000" w:themeColor="text1"/>
          <w:sz w:val="28"/>
          <w:szCs w:val="28"/>
        </w:rPr>
        <w:t>.</w:t>
      </w:r>
    </w:p>
    <w:p w14:paraId="394A3D5C" w14:textId="77777777" w:rsidR="003750A6" w:rsidRPr="00B85E9B" w:rsidRDefault="003750A6" w:rsidP="00F80B17">
      <w:pPr>
        <w:pStyle w:val="ab"/>
        <w:numPr>
          <w:ilvl w:val="0"/>
          <w:numId w:val="454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775B09">
        <w:rPr>
          <w:rStyle w:val="ac"/>
          <w:b w:val="0"/>
          <w:color w:val="000000" w:themeColor="text1"/>
          <w:sz w:val="28"/>
          <w:szCs w:val="28"/>
        </w:rPr>
        <w:t>Атаки</w:t>
      </w:r>
      <w:r w:rsidRPr="00FD421C">
        <w:rPr>
          <w:rStyle w:val="ac"/>
          <w:b w:val="0"/>
          <w:color w:val="000000" w:themeColor="text1"/>
          <w:sz w:val="28"/>
          <w:szCs w:val="28"/>
        </w:rPr>
        <w:t>:</w:t>
      </w:r>
      <w:r w:rsidRPr="00775B09">
        <w:rPr>
          <w:color w:val="000000" w:themeColor="text1"/>
          <w:sz w:val="28"/>
          <w:szCs w:val="28"/>
        </w:rPr>
        <w:t xml:space="preserve"> Запуск</w:t>
      </w:r>
      <w:r w:rsidRPr="00B85E9B">
        <w:rPr>
          <w:color w:val="000000" w:themeColor="text1"/>
          <w:sz w:val="28"/>
          <w:szCs w:val="28"/>
        </w:rPr>
        <w:t xml:space="preserve"> сценаріїв </w:t>
      </w:r>
      <w:proofErr w:type="spellStart"/>
      <w:r w:rsidRPr="00B85E9B">
        <w:rPr>
          <w:rStyle w:val="ad"/>
          <w:color w:val="000000" w:themeColor="text1"/>
          <w:sz w:val="28"/>
          <w:szCs w:val="28"/>
        </w:rPr>
        <w:t>double</w:t>
      </w:r>
      <w:proofErr w:type="spellEnd"/>
      <w:r w:rsidRPr="00B85E9B">
        <w:rPr>
          <w:rStyle w:val="ad"/>
          <w:color w:val="000000" w:themeColor="text1"/>
          <w:sz w:val="28"/>
          <w:szCs w:val="28"/>
        </w:rPr>
        <w:t xml:space="preserve"> </w:t>
      </w:r>
      <w:proofErr w:type="spellStart"/>
      <w:r w:rsidRPr="00B85E9B">
        <w:rPr>
          <w:rStyle w:val="ad"/>
          <w:color w:val="000000" w:themeColor="text1"/>
          <w:sz w:val="28"/>
          <w:szCs w:val="28"/>
        </w:rPr>
        <w:t>spending</w:t>
      </w:r>
      <w:proofErr w:type="spellEnd"/>
      <w:r w:rsidRPr="00B85E9B">
        <w:rPr>
          <w:color w:val="000000" w:themeColor="text1"/>
          <w:sz w:val="28"/>
          <w:szCs w:val="28"/>
        </w:rPr>
        <w:t xml:space="preserve"> та симуляція </w:t>
      </w:r>
      <w:proofErr w:type="spellStart"/>
      <w:r w:rsidRPr="00B85E9B">
        <w:rPr>
          <w:color w:val="000000" w:themeColor="text1"/>
          <w:sz w:val="28"/>
          <w:szCs w:val="28"/>
        </w:rPr>
        <w:t>Byzantine</w:t>
      </w:r>
      <w:proofErr w:type="spellEnd"/>
      <w:r w:rsidRPr="00B85E9B">
        <w:rPr>
          <w:color w:val="000000" w:themeColor="text1"/>
          <w:sz w:val="28"/>
          <w:szCs w:val="28"/>
        </w:rPr>
        <w:t>-поведінки для окремих вузлів.</w:t>
      </w:r>
    </w:p>
    <w:p w14:paraId="7020BE06" w14:textId="77777777" w:rsidR="003750A6" w:rsidRPr="00B85E9B" w:rsidRDefault="003750A6" w:rsidP="00F80B17">
      <w:pPr>
        <w:pStyle w:val="ab"/>
        <w:numPr>
          <w:ilvl w:val="0"/>
          <w:numId w:val="454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775B09">
        <w:rPr>
          <w:rStyle w:val="ac"/>
          <w:b w:val="0"/>
          <w:color w:val="000000" w:themeColor="text1"/>
          <w:sz w:val="28"/>
          <w:szCs w:val="28"/>
        </w:rPr>
        <w:t>Метрики</w:t>
      </w:r>
      <w:r w:rsidRPr="00146E3A">
        <w:rPr>
          <w:rStyle w:val="ac"/>
          <w:b w:val="0"/>
          <w:color w:val="000000" w:themeColor="text1"/>
          <w:sz w:val="28"/>
          <w:szCs w:val="28"/>
          <w:lang w:val="ru-RU"/>
        </w:rPr>
        <w:t>:</w:t>
      </w:r>
      <w:r w:rsidRPr="00B85E9B">
        <w:rPr>
          <w:color w:val="000000" w:themeColor="text1"/>
          <w:sz w:val="28"/>
          <w:szCs w:val="28"/>
        </w:rPr>
        <w:t xml:space="preserve"> Частка успішно підтверджених транзакцій (%), час відновлення системи після збоїв (с), узгодженість журналів даних.</w:t>
      </w:r>
    </w:p>
    <w:p w14:paraId="3326D096" w14:textId="77777777" w:rsidR="003750A6" w:rsidRPr="00775B09" w:rsidRDefault="003750A6" w:rsidP="00F80B17">
      <w:pPr>
        <w:pStyle w:val="ab"/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  <w:lang w:val="en-US"/>
        </w:rPr>
      </w:pPr>
      <w:r w:rsidRPr="00775B09">
        <w:rPr>
          <w:rStyle w:val="ac"/>
          <w:b w:val="0"/>
          <w:color w:val="000000" w:themeColor="text1"/>
          <w:sz w:val="28"/>
          <w:szCs w:val="28"/>
        </w:rPr>
        <w:tab/>
        <w:t>Результати</w:t>
      </w:r>
      <w:r w:rsidRPr="00775B09">
        <w:rPr>
          <w:rStyle w:val="ac"/>
          <w:b w:val="0"/>
          <w:color w:val="000000" w:themeColor="text1"/>
          <w:sz w:val="28"/>
          <w:szCs w:val="28"/>
          <w:lang w:val="en-US"/>
        </w:rPr>
        <w:t>:</w:t>
      </w:r>
    </w:p>
    <w:p w14:paraId="731CCD40" w14:textId="77777777" w:rsidR="003750A6" w:rsidRPr="00775B09" w:rsidRDefault="003750A6" w:rsidP="00F80B17">
      <w:pPr>
        <w:pStyle w:val="ab"/>
        <w:numPr>
          <w:ilvl w:val="0"/>
          <w:numId w:val="601"/>
        </w:numPr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proofErr w:type="spellStart"/>
      <w:r w:rsidRPr="00775B09">
        <w:rPr>
          <w:rStyle w:val="ac"/>
          <w:b w:val="0"/>
          <w:color w:val="000000" w:themeColor="text1"/>
          <w:sz w:val="28"/>
          <w:szCs w:val="28"/>
        </w:rPr>
        <w:t>Baseline</w:t>
      </w:r>
      <w:proofErr w:type="spellEnd"/>
      <w:r w:rsidRPr="00775B09">
        <w:rPr>
          <w:rStyle w:val="ac"/>
          <w:b w:val="0"/>
          <w:color w:val="000000" w:themeColor="text1"/>
          <w:sz w:val="28"/>
          <w:szCs w:val="28"/>
        </w:rPr>
        <w:t>-конфігурація:</w:t>
      </w:r>
    </w:p>
    <w:p w14:paraId="32FB0A62" w14:textId="77777777" w:rsidR="003750A6" w:rsidRPr="00B85E9B" w:rsidRDefault="003750A6" w:rsidP="00F80B17">
      <w:pPr>
        <w:pStyle w:val="ab"/>
        <w:numPr>
          <w:ilvl w:val="1"/>
          <w:numId w:val="602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При відмові понад 30 % вузлів частка успішних транзакцій знижувалася до </w:t>
      </w: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65–70 %</w:t>
      </w:r>
      <w:r w:rsidRPr="00B85E9B">
        <w:rPr>
          <w:color w:val="000000" w:themeColor="text1"/>
          <w:sz w:val="28"/>
          <w:szCs w:val="28"/>
        </w:rPr>
        <w:t>.</w:t>
      </w:r>
    </w:p>
    <w:p w14:paraId="63CA2E70" w14:textId="77777777" w:rsidR="003750A6" w:rsidRPr="00B85E9B" w:rsidRDefault="003750A6" w:rsidP="00F80B17">
      <w:pPr>
        <w:pStyle w:val="ab"/>
        <w:numPr>
          <w:ilvl w:val="1"/>
          <w:numId w:val="602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Час відновлення після критичних збоїв становив </w:t>
      </w: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50–80 секунд</w:t>
      </w:r>
      <w:r w:rsidRPr="00B85E9B">
        <w:rPr>
          <w:color w:val="000000" w:themeColor="text1"/>
          <w:sz w:val="28"/>
          <w:szCs w:val="28"/>
        </w:rPr>
        <w:t>.</w:t>
      </w:r>
    </w:p>
    <w:p w14:paraId="5E645A8C" w14:textId="77777777" w:rsidR="003750A6" w:rsidRPr="00B85E9B" w:rsidRDefault="003750A6" w:rsidP="00F80B17">
      <w:pPr>
        <w:pStyle w:val="ab"/>
        <w:numPr>
          <w:ilvl w:val="1"/>
          <w:numId w:val="602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>Фіксувалися розбіжності у журналах при затримках понад 300 мс.</w:t>
      </w:r>
    </w:p>
    <w:p w14:paraId="4AF2A139" w14:textId="77777777" w:rsidR="003750A6" w:rsidRPr="00146E3A" w:rsidRDefault="003750A6" w:rsidP="00F80B17">
      <w:pPr>
        <w:pStyle w:val="ab"/>
        <w:numPr>
          <w:ilvl w:val="1"/>
          <w:numId w:val="602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  <w:lang w:val="en-US"/>
        </w:rPr>
      </w:pPr>
      <w:r w:rsidRPr="00B85E9B">
        <w:rPr>
          <w:color w:val="000000" w:themeColor="text1"/>
          <w:sz w:val="28"/>
          <w:szCs w:val="28"/>
        </w:rPr>
        <w:t>Атака</w:t>
      </w:r>
      <w:r w:rsidRPr="00146E3A">
        <w:rPr>
          <w:color w:val="000000" w:themeColor="text1"/>
          <w:sz w:val="28"/>
          <w:szCs w:val="28"/>
          <w:lang w:val="en-US"/>
        </w:rPr>
        <w:t xml:space="preserve"> </w:t>
      </w:r>
      <w:r w:rsidRPr="00146E3A">
        <w:rPr>
          <w:rStyle w:val="ad"/>
          <w:i w:val="0"/>
          <w:iCs w:val="0"/>
          <w:color w:val="000000" w:themeColor="text1"/>
          <w:sz w:val="28"/>
          <w:szCs w:val="28"/>
          <w:lang w:val="en-US"/>
        </w:rPr>
        <w:t>double spending</w:t>
      </w:r>
      <w:r w:rsidRPr="00146E3A">
        <w:rPr>
          <w:color w:val="000000" w:themeColor="text1"/>
          <w:sz w:val="28"/>
          <w:szCs w:val="28"/>
          <w:lang w:val="en-US"/>
        </w:rPr>
        <w:t xml:space="preserve"> </w:t>
      </w:r>
      <w:r w:rsidRPr="00B85E9B">
        <w:rPr>
          <w:color w:val="000000" w:themeColor="text1"/>
          <w:sz w:val="28"/>
          <w:szCs w:val="28"/>
        </w:rPr>
        <w:t>у</w:t>
      </w:r>
      <w:r w:rsidRPr="00146E3A">
        <w:rPr>
          <w:color w:val="000000" w:themeColor="text1"/>
          <w:sz w:val="28"/>
          <w:szCs w:val="28"/>
          <w:lang w:val="en-US"/>
        </w:rPr>
        <w:t xml:space="preserve"> baseline </w:t>
      </w:r>
      <w:r w:rsidRPr="00B85E9B">
        <w:rPr>
          <w:color w:val="000000" w:themeColor="text1"/>
          <w:sz w:val="28"/>
          <w:szCs w:val="28"/>
        </w:rPr>
        <w:t>була</w:t>
      </w:r>
      <w:r w:rsidRPr="00146E3A">
        <w:rPr>
          <w:color w:val="000000" w:themeColor="text1"/>
          <w:sz w:val="28"/>
          <w:szCs w:val="28"/>
          <w:lang w:val="en-US"/>
        </w:rPr>
        <w:t xml:space="preserve"> </w:t>
      </w:r>
      <w:r w:rsidRPr="00B85E9B">
        <w:rPr>
          <w:color w:val="000000" w:themeColor="text1"/>
          <w:sz w:val="28"/>
          <w:szCs w:val="28"/>
        </w:rPr>
        <w:t>успішною</w:t>
      </w:r>
      <w:r w:rsidRPr="00146E3A">
        <w:rPr>
          <w:color w:val="000000" w:themeColor="text1"/>
          <w:sz w:val="28"/>
          <w:szCs w:val="28"/>
          <w:lang w:val="en-US"/>
        </w:rPr>
        <w:t>.</w:t>
      </w:r>
    </w:p>
    <w:p w14:paraId="591FE4EB" w14:textId="77777777" w:rsidR="003750A6" w:rsidRPr="00775B09" w:rsidRDefault="003750A6" w:rsidP="00F80B17">
      <w:pPr>
        <w:pStyle w:val="ab"/>
        <w:numPr>
          <w:ilvl w:val="0"/>
          <w:numId w:val="603"/>
        </w:numPr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proofErr w:type="spellStart"/>
      <w:r w:rsidRPr="00775B09">
        <w:rPr>
          <w:rStyle w:val="ac"/>
          <w:b w:val="0"/>
          <w:color w:val="000000" w:themeColor="text1"/>
          <w:sz w:val="28"/>
          <w:szCs w:val="28"/>
        </w:rPr>
        <w:t>Blockchain</w:t>
      </w:r>
      <w:proofErr w:type="spellEnd"/>
      <w:r w:rsidRPr="00775B09">
        <w:rPr>
          <w:rStyle w:val="ac"/>
          <w:b w:val="0"/>
          <w:color w:val="000000" w:themeColor="text1"/>
          <w:sz w:val="28"/>
          <w:szCs w:val="28"/>
        </w:rPr>
        <w:t>-орієнтована архітектура:</w:t>
      </w:r>
    </w:p>
    <w:p w14:paraId="379DE3B6" w14:textId="77777777" w:rsidR="003750A6" w:rsidRPr="00B85E9B" w:rsidRDefault="003750A6" w:rsidP="00F80B17">
      <w:pPr>
        <w:pStyle w:val="ab"/>
        <w:numPr>
          <w:ilvl w:val="1"/>
          <w:numId w:val="604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При відмові до 40 % вузлів частка успішних транзакцій зберігалася на рівні </w:t>
      </w: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&gt;90 %</w:t>
      </w:r>
      <w:r w:rsidRPr="00B85E9B">
        <w:rPr>
          <w:color w:val="000000" w:themeColor="text1"/>
          <w:sz w:val="28"/>
          <w:szCs w:val="28"/>
        </w:rPr>
        <w:t xml:space="preserve"> [153; 159].</w:t>
      </w:r>
    </w:p>
    <w:p w14:paraId="3F359CE0" w14:textId="77777777" w:rsidR="003750A6" w:rsidRPr="00B85E9B" w:rsidRDefault="003750A6" w:rsidP="00F80B17">
      <w:pPr>
        <w:pStyle w:val="ab"/>
        <w:numPr>
          <w:ilvl w:val="1"/>
          <w:numId w:val="604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Час відновлення системи не перевищував </w:t>
      </w: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15–25 секунд</w:t>
      </w:r>
      <w:r w:rsidRPr="00B85E9B">
        <w:rPr>
          <w:color w:val="000000" w:themeColor="text1"/>
          <w:sz w:val="28"/>
          <w:szCs w:val="28"/>
        </w:rPr>
        <w:t>, завдяки консенсусним механізмам.</w:t>
      </w:r>
    </w:p>
    <w:p w14:paraId="06D01C76" w14:textId="77777777" w:rsidR="003750A6" w:rsidRPr="00B85E9B" w:rsidRDefault="003750A6" w:rsidP="00F80B17">
      <w:pPr>
        <w:pStyle w:val="ab"/>
        <w:numPr>
          <w:ilvl w:val="1"/>
          <w:numId w:val="604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Усі журнали даних залишалися узгодженими навіть при мережевих </w:t>
      </w:r>
      <w:proofErr w:type="spellStart"/>
      <w:r w:rsidRPr="00B85E9B">
        <w:rPr>
          <w:color w:val="000000" w:themeColor="text1"/>
          <w:sz w:val="28"/>
          <w:szCs w:val="28"/>
        </w:rPr>
        <w:t>збоях</w:t>
      </w:r>
      <w:proofErr w:type="spellEnd"/>
      <w:r w:rsidRPr="00B85E9B">
        <w:rPr>
          <w:color w:val="000000" w:themeColor="text1"/>
          <w:sz w:val="28"/>
          <w:szCs w:val="28"/>
        </w:rPr>
        <w:t xml:space="preserve"> [185].</w:t>
      </w:r>
    </w:p>
    <w:p w14:paraId="78E0A199" w14:textId="77777777" w:rsidR="003750A6" w:rsidRPr="00B85E9B" w:rsidRDefault="003750A6" w:rsidP="00F80B17">
      <w:pPr>
        <w:pStyle w:val="ab"/>
        <w:numPr>
          <w:ilvl w:val="1"/>
          <w:numId w:val="604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Атаки типу </w:t>
      </w:r>
      <w:proofErr w:type="spellStart"/>
      <w:r w:rsidRPr="00B85E9B">
        <w:rPr>
          <w:rStyle w:val="ad"/>
          <w:i w:val="0"/>
          <w:iCs w:val="0"/>
          <w:color w:val="000000" w:themeColor="text1"/>
          <w:sz w:val="28"/>
          <w:szCs w:val="28"/>
        </w:rPr>
        <w:t>double</w:t>
      </w:r>
      <w:proofErr w:type="spellEnd"/>
      <w:r w:rsidRPr="00B85E9B">
        <w:rPr>
          <w:rStyle w:val="ad"/>
          <w:i w:val="0"/>
          <w:iCs w:val="0"/>
          <w:color w:val="000000" w:themeColor="text1"/>
          <w:sz w:val="28"/>
          <w:szCs w:val="28"/>
        </w:rPr>
        <w:t xml:space="preserve"> </w:t>
      </w:r>
      <w:proofErr w:type="spellStart"/>
      <w:r w:rsidRPr="00B85E9B">
        <w:rPr>
          <w:rStyle w:val="ad"/>
          <w:i w:val="0"/>
          <w:iCs w:val="0"/>
          <w:color w:val="000000" w:themeColor="text1"/>
          <w:sz w:val="28"/>
          <w:szCs w:val="28"/>
        </w:rPr>
        <w:t>spending</w:t>
      </w:r>
      <w:proofErr w:type="spellEnd"/>
      <w:r w:rsidRPr="00B85E9B">
        <w:rPr>
          <w:color w:val="000000" w:themeColor="text1"/>
          <w:sz w:val="28"/>
          <w:szCs w:val="28"/>
        </w:rPr>
        <w:t xml:space="preserve"> та </w:t>
      </w:r>
      <w:proofErr w:type="spellStart"/>
      <w:r w:rsidRPr="00B85E9B">
        <w:rPr>
          <w:color w:val="000000" w:themeColor="text1"/>
          <w:sz w:val="28"/>
          <w:szCs w:val="28"/>
        </w:rPr>
        <w:t>Byzantine</w:t>
      </w:r>
      <w:proofErr w:type="spellEnd"/>
      <w:r w:rsidRPr="00B85E9B">
        <w:rPr>
          <w:color w:val="000000" w:themeColor="text1"/>
          <w:sz w:val="28"/>
          <w:szCs w:val="28"/>
        </w:rPr>
        <w:t xml:space="preserve"> були заблоковані, спостерігалася лише часткова деградація продуктивності.</w:t>
      </w:r>
    </w:p>
    <w:p w14:paraId="5CA45667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lastRenderedPageBreak/>
        <w:tab/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 xml:space="preserve">-орієнтовані системи демонструють значно вищу стійкість до відмов і збоїв у порівнянні з традиційними. Незважаючи на збільшення накладних витрат, рівень надійності перевищує </w:t>
      </w:r>
      <w:proofErr w:type="spellStart"/>
      <w:r w:rsidRPr="00B85E9B">
        <w:rPr>
          <w:color w:val="000000" w:themeColor="text1"/>
          <w:sz w:val="28"/>
          <w:szCs w:val="28"/>
        </w:rPr>
        <w:t>baseline</w:t>
      </w:r>
      <w:proofErr w:type="spellEnd"/>
      <w:r w:rsidRPr="00B85E9B">
        <w:rPr>
          <w:color w:val="000000" w:themeColor="text1"/>
          <w:sz w:val="28"/>
          <w:szCs w:val="28"/>
        </w:rPr>
        <w:t xml:space="preserve"> за всіма ключовими метриками, що підтверджує доцільність застосування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-компонентів у критичних високонавантажених середовищах.</w:t>
      </w:r>
    </w:p>
    <w:p w14:paraId="279395F2" w14:textId="77777777" w:rsidR="003750A6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>Для візуалізації результатів порівняння надійності систем були п</w:t>
      </w:r>
      <w:r>
        <w:rPr>
          <w:color w:val="000000" w:themeColor="text1"/>
          <w:sz w:val="28"/>
          <w:szCs w:val="28"/>
        </w:rPr>
        <w:t>обудовані два графіки. На рис. 3</w:t>
      </w:r>
      <w:r w:rsidRPr="00B85E9B">
        <w:rPr>
          <w:color w:val="000000" w:themeColor="text1"/>
          <w:sz w:val="28"/>
          <w:szCs w:val="28"/>
        </w:rPr>
        <w:t>.15 наведено залежність частки успішних транзакцій від кількості відмов вузлів, що дозволяє оцінити стійкість системи до деграда</w:t>
      </w:r>
      <w:r>
        <w:rPr>
          <w:color w:val="000000" w:themeColor="text1"/>
          <w:sz w:val="28"/>
          <w:szCs w:val="28"/>
        </w:rPr>
        <w:t>ції під навантаженням. На рис. 3</w:t>
      </w:r>
      <w:r w:rsidRPr="00B85E9B">
        <w:rPr>
          <w:color w:val="000000" w:themeColor="text1"/>
          <w:sz w:val="28"/>
          <w:szCs w:val="28"/>
        </w:rPr>
        <w:t>.16 показано час відновлення після критичних відмов, який відображає швидкість повернення системи у стабільний стан.</w:t>
      </w:r>
    </w:p>
    <w:p w14:paraId="5C0281BD" w14:textId="77777777" w:rsidR="000F627B" w:rsidRPr="00B85E9B" w:rsidRDefault="000F627B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</w:p>
    <w:p w14:paraId="63EC274C" w14:textId="77777777" w:rsidR="003750A6" w:rsidRPr="00B85E9B" w:rsidRDefault="003750A6" w:rsidP="00F80B17">
      <w:pPr>
        <w:pStyle w:val="Normal1"/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B85E9B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155917F6" wp14:editId="15F904DF">
            <wp:extent cx="1959428" cy="1428750"/>
            <wp:effectExtent l="0" t="0" r="3175" b="0"/>
            <wp:docPr id="8182452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8245249" name=""/>
                    <pic:cNvPicPr/>
                  </pic:nvPicPr>
                  <pic:blipFill>
                    <a:blip r:embed="rId332"/>
                    <a:stretch>
                      <a:fillRect/>
                    </a:stretch>
                  </pic:blipFill>
                  <pic:spPr>
                    <a:xfrm>
                      <a:off x="0" y="0"/>
                      <a:ext cx="1986097" cy="1448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C8C43" w14:textId="77777777" w:rsidR="003750A6" w:rsidRDefault="003750A6" w:rsidP="00F80B17">
      <w:pPr>
        <w:pStyle w:val="Normal1"/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Рис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.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3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.15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-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Частка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успішних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транзакцій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у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baseline 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та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бл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окчейн</w:t>
      </w:r>
      <w:proofErr w:type="spellEnd"/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-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орієнтованій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архітектурі</w:t>
      </w:r>
    </w:p>
    <w:p w14:paraId="6F9439D8" w14:textId="77777777" w:rsidR="000F627B" w:rsidRPr="00146E3A" w:rsidRDefault="000F627B" w:rsidP="00F80B17">
      <w:pPr>
        <w:pStyle w:val="Normal1"/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</w:p>
    <w:p w14:paraId="778DD7A1" w14:textId="77777777" w:rsidR="003750A6" w:rsidRPr="00B85E9B" w:rsidRDefault="003750A6" w:rsidP="00F80B17">
      <w:pPr>
        <w:pStyle w:val="Normal1"/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85E9B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D3CA3F3" wp14:editId="6A6A58F2">
            <wp:extent cx="2029430" cy="1476375"/>
            <wp:effectExtent l="0" t="0" r="9525" b="0"/>
            <wp:docPr id="9959547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5954794" name=""/>
                    <pic:cNvPicPr/>
                  </pic:nvPicPr>
                  <pic:blipFill>
                    <a:blip r:embed="rId333"/>
                    <a:stretch>
                      <a:fillRect/>
                    </a:stretch>
                  </pic:blipFill>
                  <pic:spPr>
                    <a:xfrm>
                      <a:off x="0" y="0"/>
                      <a:ext cx="2058370" cy="1497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962DE8" w14:textId="77777777" w:rsidR="003750A6" w:rsidRDefault="003750A6" w:rsidP="00F80B17">
      <w:pPr>
        <w:pStyle w:val="Normal1"/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Рис. 3.16 -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Порівняння часу відновлення </w:t>
      </w:r>
      <w:proofErr w:type="spellStart"/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baseline</w:t>
      </w:r>
      <w:proofErr w:type="spellEnd"/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та </w:t>
      </w:r>
      <w:proofErr w:type="spellStart"/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бл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окчейн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>-орієнтованої архітектури</w:t>
      </w:r>
    </w:p>
    <w:p w14:paraId="470E5F07" w14:textId="77777777" w:rsidR="000F627B" w:rsidRPr="00B85E9B" w:rsidRDefault="000F627B" w:rsidP="00F80B17">
      <w:pPr>
        <w:pStyle w:val="Normal1"/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76BDED7" w14:textId="77777777" w:rsidR="003750A6" w:rsidRPr="00B85E9B" w:rsidRDefault="003750A6" w:rsidP="00F80B17">
      <w:pPr>
        <w:pStyle w:val="Normal1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ab/>
        <w:t>Як видно з рис. 3.15–3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.16, </w:t>
      </w:r>
      <w:proofErr w:type="spellStart"/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-орієнтована система значно краще зберігає коректність транзакцій та швидше відновлює стабільність після збоїв у порівнянні з </w:t>
      </w:r>
      <w:proofErr w:type="spellStart"/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baseline</w:t>
      </w:r>
      <w:proofErr w:type="spellEnd"/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-моделлю.</w:t>
      </w:r>
    </w:p>
    <w:p w14:paraId="0050DBD7" w14:textId="77777777" w:rsidR="003750A6" w:rsidRPr="00146E3A" w:rsidRDefault="003750A6" w:rsidP="00F80B17">
      <w:pPr>
        <w:pStyle w:val="Normal1"/>
        <w:spacing w:line="360" w:lineRule="auto"/>
        <w:jc w:val="both"/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ab/>
        <w:t>3</w:t>
      </w:r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>.3.</w:t>
      </w:r>
      <w:r w:rsidRPr="00B16460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>4</w:t>
      </w:r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>. Оцінка масштабованості</w:t>
      </w:r>
    </w:p>
    <w:p w14:paraId="390E72CA" w14:textId="77777777" w:rsidR="003750A6" w:rsidRPr="00146E3A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46E3A">
        <w:rPr>
          <w:color w:val="000000" w:themeColor="text1"/>
          <w:sz w:val="28"/>
          <w:szCs w:val="28"/>
        </w:rPr>
        <w:tab/>
        <w:t xml:space="preserve">Масштабованість є визначальним чинником для високонавантажених систем, оскільки саме вона визначає здатність архітектури зберігати продуктивність при зростанні кількості вузлів і обсягів транзакцій. Для оцінки було проведено серію експериментів, спрямованих на дослідження лінійності масштабування, накладних витрат </w:t>
      </w:r>
      <w:proofErr w:type="spellStart"/>
      <w:r w:rsidRPr="00146E3A">
        <w:rPr>
          <w:color w:val="000000" w:themeColor="text1"/>
          <w:sz w:val="28"/>
          <w:szCs w:val="28"/>
        </w:rPr>
        <w:t>блокчейн</w:t>
      </w:r>
      <w:proofErr w:type="spellEnd"/>
      <w:r w:rsidRPr="00146E3A">
        <w:rPr>
          <w:color w:val="000000" w:themeColor="text1"/>
          <w:sz w:val="28"/>
          <w:szCs w:val="28"/>
        </w:rPr>
        <w:t>-компонентів і ефективності використання обчислювальних ресурсів.</w:t>
      </w:r>
    </w:p>
    <w:p w14:paraId="7A568540" w14:textId="77777777" w:rsidR="003750A6" w:rsidRPr="00775B09" w:rsidRDefault="003750A6" w:rsidP="00F80B17">
      <w:pPr>
        <w:pStyle w:val="ab"/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146E3A">
        <w:rPr>
          <w:rStyle w:val="ac"/>
          <w:b w:val="0"/>
          <w:color w:val="000000" w:themeColor="text1"/>
          <w:sz w:val="28"/>
          <w:szCs w:val="28"/>
        </w:rPr>
        <w:tab/>
      </w:r>
      <w:r w:rsidRPr="00775B09">
        <w:rPr>
          <w:rStyle w:val="ac"/>
          <w:b w:val="0"/>
          <w:color w:val="000000" w:themeColor="text1"/>
          <w:sz w:val="28"/>
          <w:szCs w:val="28"/>
        </w:rPr>
        <w:t>Методика:</w:t>
      </w:r>
    </w:p>
    <w:p w14:paraId="6442D69E" w14:textId="77777777" w:rsidR="003750A6" w:rsidRPr="00146E3A" w:rsidRDefault="003750A6" w:rsidP="00F80B17">
      <w:pPr>
        <w:pStyle w:val="ab"/>
        <w:numPr>
          <w:ilvl w:val="0"/>
          <w:numId w:val="456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46E3A">
        <w:rPr>
          <w:color w:val="000000" w:themeColor="text1"/>
          <w:sz w:val="28"/>
          <w:szCs w:val="28"/>
        </w:rPr>
        <w:t>Поступове збільшення кількості вузлів у мережі від 10 до 100 із симуляцією різних сценаріїв навантаження.</w:t>
      </w:r>
    </w:p>
    <w:p w14:paraId="73305AAA" w14:textId="77777777" w:rsidR="003750A6" w:rsidRPr="00B85E9B" w:rsidRDefault="003750A6" w:rsidP="00F80B17">
      <w:pPr>
        <w:pStyle w:val="ab"/>
        <w:numPr>
          <w:ilvl w:val="0"/>
          <w:numId w:val="456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>Вимірювання продуктивності (TPS), латентності та обчислювальних витрат при кожному кроці.</w:t>
      </w:r>
    </w:p>
    <w:p w14:paraId="211321D9" w14:textId="77777777" w:rsidR="003750A6" w:rsidRPr="00B85E9B" w:rsidRDefault="003750A6" w:rsidP="00F80B17">
      <w:pPr>
        <w:pStyle w:val="ab"/>
        <w:numPr>
          <w:ilvl w:val="0"/>
          <w:numId w:val="456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Аналіз накладних витрат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 xml:space="preserve">-шару (консенсус, реплікація, </w:t>
      </w:r>
      <w:proofErr w:type="spellStart"/>
      <w:r w:rsidRPr="00B85E9B">
        <w:rPr>
          <w:color w:val="000000" w:themeColor="text1"/>
          <w:sz w:val="28"/>
          <w:szCs w:val="28"/>
        </w:rPr>
        <w:t>валідація</w:t>
      </w:r>
      <w:proofErr w:type="spellEnd"/>
      <w:r w:rsidRPr="00B85E9B">
        <w:rPr>
          <w:color w:val="000000" w:themeColor="text1"/>
          <w:sz w:val="28"/>
          <w:szCs w:val="28"/>
        </w:rPr>
        <w:t xml:space="preserve"> транзакцій).</w:t>
      </w:r>
    </w:p>
    <w:p w14:paraId="76063F7F" w14:textId="77777777" w:rsidR="003750A6" w:rsidRPr="00B85E9B" w:rsidRDefault="003750A6" w:rsidP="00F80B17">
      <w:pPr>
        <w:pStyle w:val="ab"/>
        <w:numPr>
          <w:ilvl w:val="0"/>
          <w:numId w:val="456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Порівняння </w:t>
      </w:r>
      <w:proofErr w:type="spellStart"/>
      <w:r w:rsidRPr="00B85E9B">
        <w:rPr>
          <w:color w:val="000000" w:themeColor="text1"/>
          <w:sz w:val="28"/>
          <w:szCs w:val="28"/>
        </w:rPr>
        <w:t>baseline</w:t>
      </w:r>
      <w:proofErr w:type="spellEnd"/>
      <w:r w:rsidRPr="00B85E9B">
        <w:rPr>
          <w:color w:val="000000" w:themeColor="text1"/>
          <w:sz w:val="28"/>
          <w:szCs w:val="28"/>
        </w:rPr>
        <w:t xml:space="preserve">-моделі та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-орієнтованої архітектури.</w:t>
      </w:r>
    </w:p>
    <w:p w14:paraId="68BED7C8" w14:textId="77777777" w:rsidR="003750A6" w:rsidRPr="00775B09" w:rsidRDefault="003750A6" w:rsidP="00F80B17">
      <w:pPr>
        <w:pStyle w:val="ab"/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775B09">
        <w:rPr>
          <w:rStyle w:val="ac"/>
          <w:b w:val="0"/>
          <w:color w:val="000000" w:themeColor="text1"/>
          <w:sz w:val="28"/>
          <w:szCs w:val="28"/>
        </w:rPr>
        <w:tab/>
        <w:t>Результати:</w:t>
      </w:r>
    </w:p>
    <w:p w14:paraId="7C68FC2E" w14:textId="77777777" w:rsidR="003750A6" w:rsidRPr="00775B09" w:rsidRDefault="003750A6" w:rsidP="00F80B17">
      <w:pPr>
        <w:pStyle w:val="ab"/>
        <w:numPr>
          <w:ilvl w:val="0"/>
          <w:numId w:val="605"/>
        </w:numPr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775B09">
        <w:rPr>
          <w:rStyle w:val="ac"/>
          <w:b w:val="0"/>
          <w:color w:val="000000" w:themeColor="text1"/>
          <w:sz w:val="28"/>
          <w:szCs w:val="28"/>
        </w:rPr>
        <w:t>Лінійність масштабування:</w:t>
      </w:r>
    </w:p>
    <w:p w14:paraId="629F5975" w14:textId="77777777" w:rsidR="003750A6" w:rsidRPr="00B85E9B" w:rsidRDefault="003750A6" w:rsidP="00F80B17">
      <w:pPr>
        <w:pStyle w:val="ab"/>
        <w:numPr>
          <w:ilvl w:val="1"/>
          <w:numId w:val="606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B85E9B">
        <w:rPr>
          <w:color w:val="000000" w:themeColor="text1"/>
          <w:sz w:val="28"/>
          <w:szCs w:val="28"/>
        </w:rPr>
        <w:t>Baseline</w:t>
      </w:r>
      <w:proofErr w:type="spellEnd"/>
      <w:r w:rsidRPr="00B85E9B">
        <w:rPr>
          <w:color w:val="000000" w:themeColor="text1"/>
          <w:sz w:val="28"/>
          <w:szCs w:val="28"/>
        </w:rPr>
        <w:t>-система демонструвала майже лінійне зростання продуктивності до 50 вузлів, після чого спостерігалося насичення.</w:t>
      </w:r>
    </w:p>
    <w:p w14:paraId="1637DB50" w14:textId="77777777" w:rsidR="003750A6" w:rsidRPr="00B85E9B" w:rsidRDefault="003750A6" w:rsidP="00F80B17">
      <w:pPr>
        <w:pStyle w:val="ab"/>
        <w:numPr>
          <w:ilvl w:val="1"/>
          <w:numId w:val="606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 xml:space="preserve">-орієнтована система зберігала високу стабільність, але мала дещо менший приріст TPS (через </w:t>
      </w:r>
      <w:proofErr w:type="spellStart"/>
      <w:r w:rsidRPr="00B85E9B">
        <w:rPr>
          <w:color w:val="000000" w:themeColor="text1"/>
          <w:sz w:val="28"/>
          <w:szCs w:val="28"/>
        </w:rPr>
        <w:t>overhead</w:t>
      </w:r>
      <w:proofErr w:type="spellEnd"/>
      <w:r w:rsidRPr="00B85E9B">
        <w:rPr>
          <w:color w:val="000000" w:themeColor="text1"/>
          <w:sz w:val="28"/>
          <w:szCs w:val="28"/>
        </w:rPr>
        <w:t xml:space="preserve"> консенсусу), зате не втрачала узгодженість навіть при 100 вузлах [165; 200].</w:t>
      </w:r>
    </w:p>
    <w:p w14:paraId="77E53E90" w14:textId="77777777" w:rsidR="003750A6" w:rsidRPr="00775B09" w:rsidRDefault="003750A6" w:rsidP="00F80B17">
      <w:pPr>
        <w:pStyle w:val="ab"/>
        <w:numPr>
          <w:ilvl w:val="0"/>
          <w:numId w:val="607"/>
        </w:numPr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775B09">
        <w:rPr>
          <w:rStyle w:val="ac"/>
          <w:b w:val="0"/>
          <w:color w:val="000000" w:themeColor="text1"/>
          <w:sz w:val="28"/>
          <w:szCs w:val="28"/>
        </w:rPr>
        <w:t>Накладні витрати:</w:t>
      </w:r>
    </w:p>
    <w:p w14:paraId="309E047D" w14:textId="77777777" w:rsidR="003750A6" w:rsidRPr="00B85E9B" w:rsidRDefault="003750A6" w:rsidP="00F80B17">
      <w:pPr>
        <w:pStyle w:val="ab"/>
        <w:numPr>
          <w:ilvl w:val="1"/>
          <w:numId w:val="608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У гібридній системі додаткові витрати на обробку транзакцій сягали </w:t>
      </w: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10–15</w:t>
      </w:r>
      <w:r w:rsidRPr="00B85E9B">
        <w:rPr>
          <w:rStyle w:val="ac"/>
          <w:color w:val="000000" w:themeColor="text1"/>
          <w:sz w:val="28"/>
          <w:szCs w:val="28"/>
        </w:rPr>
        <w:t xml:space="preserve"> </w:t>
      </w:r>
      <w:r w:rsidRPr="00B16460">
        <w:rPr>
          <w:rStyle w:val="ac"/>
          <w:b w:val="0"/>
          <w:color w:val="000000" w:themeColor="text1"/>
          <w:sz w:val="28"/>
          <w:szCs w:val="28"/>
        </w:rPr>
        <w:t>%</w:t>
      </w:r>
      <w:r w:rsidRPr="00B85E9B">
        <w:rPr>
          <w:color w:val="000000" w:themeColor="text1"/>
          <w:sz w:val="28"/>
          <w:szCs w:val="28"/>
        </w:rPr>
        <w:t>, головним чином через реплікацію та консенсус.</w:t>
      </w:r>
    </w:p>
    <w:p w14:paraId="391EF1B9" w14:textId="77777777" w:rsidR="003750A6" w:rsidRPr="00B85E9B" w:rsidRDefault="003750A6" w:rsidP="00F80B17">
      <w:pPr>
        <w:pStyle w:val="ab"/>
        <w:numPr>
          <w:ilvl w:val="1"/>
          <w:numId w:val="608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lastRenderedPageBreak/>
        <w:t xml:space="preserve">Попри це, система забезпечувала кращу </w:t>
      </w:r>
      <w:proofErr w:type="spellStart"/>
      <w:r w:rsidRPr="00B85E9B">
        <w:rPr>
          <w:color w:val="000000" w:themeColor="text1"/>
          <w:sz w:val="28"/>
          <w:szCs w:val="28"/>
        </w:rPr>
        <w:t>fault</w:t>
      </w:r>
      <w:proofErr w:type="spellEnd"/>
      <w:r w:rsidRPr="00B85E9B">
        <w:rPr>
          <w:color w:val="000000" w:themeColor="text1"/>
          <w:sz w:val="28"/>
          <w:szCs w:val="28"/>
        </w:rPr>
        <w:t xml:space="preserve"> </w:t>
      </w:r>
      <w:proofErr w:type="spellStart"/>
      <w:r w:rsidRPr="00B85E9B">
        <w:rPr>
          <w:color w:val="000000" w:themeColor="text1"/>
          <w:sz w:val="28"/>
          <w:szCs w:val="28"/>
        </w:rPr>
        <w:t>tolerance</w:t>
      </w:r>
      <w:proofErr w:type="spellEnd"/>
      <w:r w:rsidRPr="00B85E9B">
        <w:rPr>
          <w:color w:val="000000" w:themeColor="text1"/>
          <w:sz w:val="28"/>
          <w:szCs w:val="28"/>
        </w:rPr>
        <w:t xml:space="preserve"> і </w:t>
      </w:r>
      <w:proofErr w:type="spellStart"/>
      <w:r w:rsidRPr="00B85E9B">
        <w:rPr>
          <w:color w:val="000000" w:themeColor="text1"/>
          <w:sz w:val="28"/>
          <w:szCs w:val="28"/>
        </w:rPr>
        <w:t>consistency</w:t>
      </w:r>
      <w:proofErr w:type="spellEnd"/>
      <w:r w:rsidRPr="00B85E9B">
        <w:rPr>
          <w:color w:val="000000" w:themeColor="text1"/>
          <w:sz w:val="28"/>
          <w:szCs w:val="28"/>
        </w:rPr>
        <w:t>.</w:t>
      </w:r>
    </w:p>
    <w:p w14:paraId="732C1687" w14:textId="77777777" w:rsidR="003750A6" w:rsidRPr="00775B09" w:rsidRDefault="003750A6" w:rsidP="00F80B17">
      <w:pPr>
        <w:pStyle w:val="ab"/>
        <w:numPr>
          <w:ilvl w:val="0"/>
          <w:numId w:val="609"/>
        </w:numPr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775B09">
        <w:rPr>
          <w:rStyle w:val="ac"/>
          <w:b w:val="0"/>
          <w:color w:val="000000" w:themeColor="text1"/>
          <w:sz w:val="28"/>
          <w:szCs w:val="28"/>
        </w:rPr>
        <w:t>Використання ресурсів:</w:t>
      </w:r>
    </w:p>
    <w:p w14:paraId="7D692E74" w14:textId="77777777" w:rsidR="003750A6" w:rsidRPr="00B85E9B" w:rsidRDefault="003750A6" w:rsidP="00F80B17">
      <w:pPr>
        <w:pStyle w:val="ab"/>
        <w:numPr>
          <w:ilvl w:val="1"/>
          <w:numId w:val="610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B85E9B">
        <w:rPr>
          <w:color w:val="000000" w:themeColor="text1"/>
          <w:sz w:val="28"/>
          <w:szCs w:val="28"/>
        </w:rPr>
        <w:t>Baseline</w:t>
      </w:r>
      <w:proofErr w:type="spellEnd"/>
      <w:r w:rsidRPr="00B85E9B">
        <w:rPr>
          <w:color w:val="000000" w:themeColor="text1"/>
          <w:sz w:val="28"/>
          <w:szCs w:val="28"/>
        </w:rPr>
        <w:t>-архітектура мала нижче навантаження на CPU і пам’ять.</w:t>
      </w:r>
    </w:p>
    <w:p w14:paraId="47280A42" w14:textId="77777777" w:rsidR="003750A6" w:rsidRPr="00B85E9B" w:rsidRDefault="003750A6" w:rsidP="00F80B17">
      <w:pPr>
        <w:pStyle w:val="ab"/>
        <w:numPr>
          <w:ilvl w:val="1"/>
          <w:numId w:val="610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У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-орієнтованій системі ресурси використовувалися інтенсивніше (+20–25 % CPU, +15 % RAM), однак це компенсувалося стабільністю та стійкістю системи [68; 184].</w:t>
      </w:r>
    </w:p>
    <w:p w14:paraId="661E5207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 xml:space="preserve">Результати експериментів підтвердили, що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 xml:space="preserve">-орієнтовані системи демонструють </w:t>
      </w: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більш прогнозовану масштабованість</w:t>
      </w:r>
      <w:r w:rsidRPr="00B85E9B">
        <w:rPr>
          <w:color w:val="000000" w:themeColor="text1"/>
          <w:sz w:val="28"/>
          <w:szCs w:val="28"/>
        </w:rPr>
        <w:t xml:space="preserve"> навіть при великій кількості вузлів, на відміну від </w:t>
      </w:r>
      <w:proofErr w:type="spellStart"/>
      <w:r w:rsidRPr="00B85E9B">
        <w:rPr>
          <w:color w:val="000000" w:themeColor="text1"/>
          <w:sz w:val="28"/>
          <w:szCs w:val="28"/>
        </w:rPr>
        <w:t>baseline</w:t>
      </w:r>
      <w:proofErr w:type="spellEnd"/>
      <w:r w:rsidRPr="00B85E9B">
        <w:rPr>
          <w:color w:val="000000" w:themeColor="text1"/>
          <w:sz w:val="28"/>
          <w:szCs w:val="28"/>
        </w:rPr>
        <w:t>-моделей, які втрачають стабільність після певного порогу. Незважаючи на підвищені накладні витрати, такий підхід гарантує узгодженість і надійність обробки транзакцій.</w:t>
      </w:r>
    </w:p>
    <w:p w14:paraId="343DBE65" w14:textId="77777777" w:rsidR="003750A6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>Для оцінки масштабованості систем п</w:t>
      </w:r>
      <w:r>
        <w:rPr>
          <w:color w:val="000000" w:themeColor="text1"/>
          <w:sz w:val="28"/>
          <w:szCs w:val="28"/>
        </w:rPr>
        <w:t>обудовано два графіки. На рис. 3</w:t>
      </w:r>
      <w:r w:rsidRPr="00B85E9B">
        <w:rPr>
          <w:color w:val="000000" w:themeColor="text1"/>
          <w:sz w:val="28"/>
          <w:szCs w:val="28"/>
        </w:rPr>
        <w:t xml:space="preserve">.17 представлено залежність пропускної здатності від кількості вузлів для </w:t>
      </w:r>
      <w:proofErr w:type="spellStart"/>
      <w:r w:rsidRPr="00B85E9B">
        <w:rPr>
          <w:color w:val="000000" w:themeColor="text1"/>
          <w:sz w:val="28"/>
          <w:szCs w:val="28"/>
        </w:rPr>
        <w:t>baseline</w:t>
      </w:r>
      <w:proofErr w:type="spellEnd"/>
      <w:r w:rsidRPr="00B85E9B">
        <w:rPr>
          <w:color w:val="000000" w:themeColor="text1"/>
          <w:sz w:val="28"/>
          <w:szCs w:val="28"/>
        </w:rPr>
        <w:t xml:space="preserve"> та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-орієнтованої архітектури.</w:t>
      </w:r>
      <w:r>
        <w:rPr>
          <w:color w:val="000000" w:themeColor="text1"/>
          <w:sz w:val="28"/>
          <w:szCs w:val="28"/>
        </w:rPr>
        <w:t xml:space="preserve"> На рис. 3</w:t>
      </w:r>
      <w:r w:rsidRPr="00B85E9B">
        <w:rPr>
          <w:color w:val="000000" w:themeColor="text1"/>
          <w:sz w:val="28"/>
          <w:szCs w:val="28"/>
        </w:rPr>
        <w:t xml:space="preserve">.18 наведено порівняння накладних витрат (%) у двох підходах. Це дозволяє комплексно оцінити вплив зростання кількості вузлів на продуктивність і </w:t>
      </w:r>
      <w:proofErr w:type="spellStart"/>
      <w:r w:rsidRPr="00B85E9B">
        <w:rPr>
          <w:color w:val="000000" w:themeColor="text1"/>
          <w:sz w:val="28"/>
          <w:szCs w:val="28"/>
        </w:rPr>
        <w:t>ресурсоємність</w:t>
      </w:r>
      <w:proofErr w:type="spellEnd"/>
      <w:r w:rsidRPr="00B85E9B">
        <w:rPr>
          <w:color w:val="000000" w:themeColor="text1"/>
          <w:sz w:val="28"/>
          <w:szCs w:val="28"/>
        </w:rPr>
        <w:t xml:space="preserve"> системи.</w:t>
      </w:r>
    </w:p>
    <w:p w14:paraId="46084E2A" w14:textId="77777777" w:rsidR="000F627B" w:rsidRPr="00B85E9B" w:rsidRDefault="000F627B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</w:p>
    <w:p w14:paraId="3FBDF917" w14:textId="77777777" w:rsidR="003750A6" w:rsidRPr="00B85E9B" w:rsidRDefault="003750A6" w:rsidP="00F80B17">
      <w:pPr>
        <w:pStyle w:val="Normal1"/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B85E9B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CE33A8C" wp14:editId="0449BF4A">
            <wp:extent cx="2895600" cy="2045098"/>
            <wp:effectExtent l="0" t="0" r="0" b="0"/>
            <wp:docPr id="53957488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9574882" name=""/>
                    <pic:cNvPicPr/>
                  </pic:nvPicPr>
                  <pic:blipFill>
                    <a:blip r:embed="rId334"/>
                    <a:stretch>
                      <a:fillRect/>
                    </a:stretch>
                  </pic:blipFill>
                  <pic:spPr>
                    <a:xfrm>
                      <a:off x="0" y="0"/>
                      <a:ext cx="2935894" cy="2073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09BD5F" w14:textId="77777777" w:rsidR="003750A6" w:rsidRPr="00146E3A" w:rsidRDefault="003750A6" w:rsidP="00F80B17">
      <w:pPr>
        <w:pStyle w:val="Normal1"/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Рис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.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3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.17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-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Порівняння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продуктивності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baseline 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та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блокчейн</w:t>
      </w:r>
      <w:proofErr w:type="spellEnd"/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-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орієнтовано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ї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архітектури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при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масштабуванні</w:t>
      </w:r>
    </w:p>
    <w:p w14:paraId="5D660EC8" w14:textId="77777777" w:rsidR="003750A6" w:rsidRPr="00B85E9B" w:rsidRDefault="003750A6" w:rsidP="00F80B17">
      <w:pPr>
        <w:pStyle w:val="Normal1"/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B85E9B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lastRenderedPageBreak/>
        <w:drawing>
          <wp:inline distT="0" distB="0" distL="0" distR="0" wp14:anchorId="1C3C36BA" wp14:editId="4D0C43ED">
            <wp:extent cx="2505075" cy="1833969"/>
            <wp:effectExtent l="0" t="0" r="0" b="0"/>
            <wp:docPr id="1898033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03339" name=""/>
                    <pic:cNvPicPr/>
                  </pic:nvPicPr>
                  <pic:blipFill>
                    <a:blip r:embed="rId335"/>
                    <a:stretch>
                      <a:fillRect/>
                    </a:stretch>
                  </pic:blipFill>
                  <pic:spPr>
                    <a:xfrm>
                      <a:off x="0" y="0"/>
                      <a:ext cx="2525610" cy="1849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51F72F" w14:textId="77777777" w:rsidR="003750A6" w:rsidRDefault="003750A6" w:rsidP="00F80B17">
      <w:pPr>
        <w:pStyle w:val="Normal1"/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Рис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.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3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.18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-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Порівняння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накладних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витрат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baseline 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та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блокчейн</w:t>
      </w:r>
      <w:proofErr w:type="spellEnd"/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-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орієнтовано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ї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архітектури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при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масштабуванні</w:t>
      </w:r>
    </w:p>
    <w:p w14:paraId="15FABE26" w14:textId="77777777" w:rsidR="000F627B" w:rsidRPr="00B85E9B" w:rsidRDefault="000F627B" w:rsidP="00F80B17">
      <w:pPr>
        <w:pStyle w:val="Normal1"/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</w:p>
    <w:p w14:paraId="5573EE28" w14:textId="77777777" w:rsidR="003750A6" w:rsidRPr="00146E3A" w:rsidRDefault="003750A6" w:rsidP="00F80B17">
      <w:pPr>
        <w:pStyle w:val="Normal1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ab/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Як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видно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з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рис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.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3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.17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- 3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.18, </w:t>
      </w:r>
      <w:proofErr w:type="spellStart"/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блокчейн</w:t>
      </w:r>
      <w:proofErr w:type="spellEnd"/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-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орієнтована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архітектура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демонструє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прогнозовану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масштабованість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із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поступовим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зростанням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накладних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витрат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, 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тоді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як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baseline-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модель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швидко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досягає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порогу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продуктивності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та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втрачає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Pr="00B85E9B">
        <w:rPr>
          <w:rFonts w:ascii="Times New Roman" w:hAnsi="Times New Roman" w:cs="Times New Roman"/>
          <w:color w:val="000000" w:themeColor="text1"/>
          <w:sz w:val="28"/>
          <w:szCs w:val="28"/>
        </w:rPr>
        <w:t>лінійність</w:t>
      </w:r>
      <w:r w:rsidRPr="00146E3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</w:p>
    <w:p w14:paraId="5B8465E5" w14:textId="77777777" w:rsidR="003750A6" w:rsidRPr="00146E3A" w:rsidRDefault="003750A6" w:rsidP="00F80B17">
      <w:pPr>
        <w:pStyle w:val="Normal1"/>
        <w:spacing w:line="360" w:lineRule="auto"/>
        <w:jc w:val="both"/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ab/>
        <w:t>3</w:t>
      </w:r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>.3.</w:t>
      </w:r>
      <w:r w:rsidRPr="00B16460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>5</w:t>
      </w:r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 xml:space="preserve">. </w:t>
      </w:r>
      <w:proofErr w:type="spellStart"/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>Узагальнення</w:t>
      </w:r>
      <w:proofErr w:type="spellEnd"/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>оцінки</w:t>
      </w:r>
      <w:proofErr w:type="spellEnd"/>
    </w:p>
    <w:p w14:paraId="0145FB94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 xml:space="preserve">Для комплексного представлення результатів було виконано узагальнення оцінки продуктивності, надійності та масштабованості. Такий підхід дозволяє порівняти </w:t>
      </w:r>
      <w:proofErr w:type="spellStart"/>
      <w:r w:rsidRPr="00B85E9B">
        <w:rPr>
          <w:color w:val="000000" w:themeColor="text1"/>
          <w:sz w:val="28"/>
          <w:szCs w:val="28"/>
        </w:rPr>
        <w:t>baseline</w:t>
      </w:r>
      <w:proofErr w:type="spellEnd"/>
      <w:r w:rsidRPr="00B85E9B">
        <w:rPr>
          <w:color w:val="000000" w:themeColor="text1"/>
          <w:sz w:val="28"/>
          <w:szCs w:val="28"/>
        </w:rPr>
        <w:t xml:space="preserve"> та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-орієнтовані системи у форматі єдиної таблиці та візуалізацій.</w:t>
      </w:r>
    </w:p>
    <w:p w14:paraId="74D11A21" w14:textId="77777777" w:rsidR="003750A6" w:rsidRPr="00E819D5" w:rsidRDefault="003750A6" w:rsidP="00F80B17">
      <w:pPr>
        <w:pStyle w:val="ab"/>
        <w:spacing w:before="0" w:beforeAutospacing="0" w:after="0" w:afterAutospacing="0" w:line="360" w:lineRule="auto"/>
        <w:jc w:val="right"/>
        <w:rPr>
          <w:b/>
          <w:color w:val="000000" w:themeColor="text1"/>
          <w:sz w:val="28"/>
          <w:szCs w:val="28"/>
        </w:rPr>
      </w:pPr>
      <w:r w:rsidRPr="00E819D5">
        <w:rPr>
          <w:rStyle w:val="ac"/>
          <w:b w:val="0"/>
          <w:color w:val="000000" w:themeColor="text1"/>
          <w:sz w:val="28"/>
          <w:szCs w:val="28"/>
        </w:rPr>
        <w:t xml:space="preserve">Таблиця </w:t>
      </w:r>
      <w:r>
        <w:rPr>
          <w:rStyle w:val="ac"/>
          <w:b w:val="0"/>
          <w:color w:val="000000" w:themeColor="text1"/>
          <w:sz w:val="28"/>
          <w:szCs w:val="28"/>
        </w:rPr>
        <w:t>3</w:t>
      </w:r>
      <w:r w:rsidRPr="00E819D5">
        <w:rPr>
          <w:rStyle w:val="ac"/>
          <w:b w:val="0"/>
          <w:color w:val="000000" w:themeColor="text1"/>
          <w:sz w:val="28"/>
          <w:szCs w:val="28"/>
          <w:lang w:val="en-US"/>
        </w:rPr>
        <w:t>.1</w:t>
      </w:r>
      <w:r w:rsidRPr="00E819D5">
        <w:rPr>
          <w:rStyle w:val="ac"/>
          <w:b w:val="0"/>
          <w:color w:val="000000" w:themeColor="text1"/>
          <w:sz w:val="28"/>
          <w:szCs w:val="28"/>
        </w:rPr>
        <w:t xml:space="preserve"> - Порівняльна таблиця показників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3135"/>
        <w:gridCol w:w="3062"/>
        <w:gridCol w:w="2866"/>
      </w:tblGrid>
      <w:tr w:rsidR="003750A6" w:rsidRPr="00B85E9B" w14:paraId="5496432F" w14:textId="77777777" w:rsidTr="000E05CF">
        <w:tc>
          <w:tcPr>
            <w:tcW w:w="0" w:type="auto"/>
            <w:hideMark/>
          </w:tcPr>
          <w:p w14:paraId="14E45B21" w14:textId="77777777" w:rsidR="003750A6" w:rsidRPr="00FD421C" w:rsidRDefault="003750A6" w:rsidP="00F80B17">
            <w:pPr>
              <w:spacing w:line="360" w:lineRule="auto"/>
              <w:jc w:val="center"/>
              <w:rPr>
                <w:bCs/>
                <w:color w:val="000000" w:themeColor="text1"/>
              </w:rPr>
            </w:pPr>
            <w:r w:rsidRPr="00FD421C">
              <w:rPr>
                <w:bCs/>
                <w:color w:val="000000" w:themeColor="text1"/>
              </w:rPr>
              <w:t>Метрика</w:t>
            </w:r>
          </w:p>
        </w:tc>
        <w:tc>
          <w:tcPr>
            <w:tcW w:w="0" w:type="auto"/>
            <w:hideMark/>
          </w:tcPr>
          <w:p w14:paraId="1788B8AA" w14:textId="77777777" w:rsidR="003750A6" w:rsidRPr="00FD421C" w:rsidRDefault="003750A6" w:rsidP="00F80B17">
            <w:pPr>
              <w:spacing w:line="360" w:lineRule="auto"/>
              <w:jc w:val="center"/>
              <w:rPr>
                <w:bCs/>
                <w:color w:val="000000" w:themeColor="text1"/>
              </w:rPr>
            </w:pPr>
            <w:proofErr w:type="spellStart"/>
            <w:r w:rsidRPr="00FD421C">
              <w:rPr>
                <w:bCs/>
                <w:color w:val="000000" w:themeColor="text1"/>
              </w:rPr>
              <w:t>Baseline</w:t>
            </w:r>
            <w:proofErr w:type="spellEnd"/>
          </w:p>
        </w:tc>
        <w:tc>
          <w:tcPr>
            <w:tcW w:w="0" w:type="auto"/>
            <w:hideMark/>
          </w:tcPr>
          <w:p w14:paraId="732103A8" w14:textId="77777777" w:rsidR="003750A6" w:rsidRPr="00FD421C" w:rsidRDefault="003750A6" w:rsidP="00F80B17">
            <w:pPr>
              <w:spacing w:line="360" w:lineRule="auto"/>
              <w:jc w:val="center"/>
              <w:rPr>
                <w:bCs/>
                <w:color w:val="000000" w:themeColor="text1"/>
              </w:rPr>
            </w:pPr>
            <w:proofErr w:type="spellStart"/>
            <w:r w:rsidRPr="00FD421C">
              <w:rPr>
                <w:bCs/>
                <w:color w:val="000000" w:themeColor="text1"/>
              </w:rPr>
              <w:t>Blockchain</w:t>
            </w:r>
            <w:proofErr w:type="spellEnd"/>
            <w:r w:rsidRPr="00FD421C">
              <w:rPr>
                <w:bCs/>
                <w:color w:val="000000" w:themeColor="text1"/>
              </w:rPr>
              <w:t>-орієнтована архітектура</w:t>
            </w:r>
          </w:p>
        </w:tc>
      </w:tr>
      <w:tr w:rsidR="003750A6" w:rsidRPr="00B85E9B" w14:paraId="1076B0B9" w14:textId="77777777" w:rsidTr="000E05CF">
        <w:tc>
          <w:tcPr>
            <w:tcW w:w="0" w:type="auto"/>
            <w:hideMark/>
          </w:tcPr>
          <w:p w14:paraId="239C455B" w14:textId="77777777" w:rsidR="003750A6" w:rsidRPr="00FD421C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Пропускна здатність (TPS)</w:t>
            </w:r>
          </w:p>
        </w:tc>
        <w:tc>
          <w:tcPr>
            <w:tcW w:w="0" w:type="auto"/>
            <w:hideMark/>
          </w:tcPr>
          <w:p w14:paraId="3D1D8163" w14:textId="77777777" w:rsidR="003750A6" w:rsidRPr="00FD421C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4800–5000 TPS</w:t>
            </w:r>
          </w:p>
        </w:tc>
        <w:tc>
          <w:tcPr>
            <w:tcW w:w="0" w:type="auto"/>
            <w:hideMark/>
          </w:tcPr>
          <w:p w14:paraId="2FF977D3" w14:textId="77777777" w:rsidR="003750A6" w:rsidRPr="00FD421C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4200–4400 TPS (–8–12 %)</w:t>
            </w:r>
          </w:p>
        </w:tc>
      </w:tr>
      <w:tr w:rsidR="003750A6" w:rsidRPr="00B85E9B" w14:paraId="5CF569E9" w14:textId="77777777" w:rsidTr="000E05CF">
        <w:tc>
          <w:tcPr>
            <w:tcW w:w="0" w:type="auto"/>
            <w:hideMark/>
          </w:tcPr>
          <w:p w14:paraId="34665F3B" w14:textId="77777777" w:rsidR="003750A6" w:rsidRPr="00FD421C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Латентність (p99)</w:t>
            </w:r>
          </w:p>
        </w:tc>
        <w:tc>
          <w:tcPr>
            <w:tcW w:w="0" w:type="auto"/>
            <w:hideMark/>
          </w:tcPr>
          <w:p w14:paraId="566032D9" w14:textId="77777777" w:rsidR="003750A6" w:rsidRPr="00FD421C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180–220 мс</w:t>
            </w:r>
          </w:p>
        </w:tc>
        <w:tc>
          <w:tcPr>
            <w:tcW w:w="0" w:type="auto"/>
            <w:hideMark/>
          </w:tcPr>
          <w:p w14:paraId="438B958F" w14:textId="77777777" w:rsidR="003750A6" w:rsidRPr="00FD421C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220–260 мс (+20 %)</w:t>
            </w:r>
          </w:p>
        </w:tc>
      </w:tr>
      <w:tr w:rsidR="003750A6" w:rsidRPr="00B85E9B" w14:paraId="1384C026" w14:textId="77777777" w:rsidTr="000E05CF">
        <w:tc>
          <w:tcPr>
            <w:tcW w:w="0" w:type="auto"/>
            <w:hideMark/>
          </w:tcPr>
          <w:p w14:paraId="4DECFD1D" w14:textId="77777777" w:rsidR="003750A6" w:rsidRPr="00FD421C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Успішні транзакції при 40 % відмов</w:t>
            </w:r>
          </w:p>
        </w:tc>
        <w:tc>
          <w:tcPr>
            <w:tcW w:w="0" w:type="auto"/>
            <w:hideMark/>
          </w:tcPr>
          <w:p w14:paraId="17B729D7" w14:textId="77777777" w:rsidR="003750A6" w:rsidRPr="00FD421C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65–70 %</w:t>
            </w:r>
          </w:p>
        </w:tc>
        <w:tc>
          <w:tcPr>
            <w:tcW w:w="0" w:type="auto"/>
            <w:hideMark/>
          </w:tcPr>
          <w:p w14:paraId="68CCCA96" w14:textId="77777777" w:rsidR="003750A6" w:rsidRPr="00FD421C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&gt;90 %</w:t>
            </w:r>
          </w:p>
        </w:tc>
      </w:tr>
      <w:tr w:rsidR="003750A6" w:rsidRPr="00B85E9B" w14:paraId="4677926E" w14:textId="77777777" w:rsidTr="000E05CF">
        <w:tc>
          <w:tcPr>
            <w:tcW w:w="0" w:type="auto"/>
            <w:hideMark/>
          </w:tcPr>
          <w:p w14:paraId="66CC3B9B" w14:textId="77777777" w:rsidR="003750A6" w:rsidRPr="00FD421C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Час відновлення</w:t>
            </w:r>
          </w:p>
        </w:tc>
        <w:tc>
          <w:tcPr>
            <w:tcW w:w="0" w:type="auto"/>
            <w:hideMark/>
          </w:tcPr>
          <w:p w14:paraId="4417A64A" w14:textId="77777777" w:rsidR="003750A6" w:rsidRPr="00FD421C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50–80 с</w:t>
            </w:r>
          </w:p>
        </w:tc>
        <w:tc>
          <w:tcPr>
            <w:tcW w:w="0" w:type="auto"/>
            <w:hideMark/>
          </w:tcPr>
          <w:p w14:paraId="5A533DD2" w14:textId="77777777" w:rsidR="003750A6" w:rsidRPr="00FD421C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15–25 с</w:t>
            </w:r>
          </w:p>
        </w:tc>
      </w:tr>
      <w:tr w:rsidR="003750A6" w:rsidRPr="00B85E9B" w14:paraId="546FBF65" w14:textId="77777777" w:rsidTr="000E05CF">
        <w:tc>
          <w:tcPr>
            <w:tcW w:w="0" w:type="auto"/>
            <w:hideMark/>
          </w:tcPr>
          <w:p w14:paraId="74396A70" w14:textId="77777777" w:rsidR="003750A6" w:rsidRPr="00FD421C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Узгодженість даних</w:t>
            </w:r>
          </w:p>
        </w:tc>
        <w:tc>
          <w:tcPr>
            <w:tcW w:w="0" w:type="auto"/>
            <w:hideMark/>
          </w:tcPr>
          <w:p w14:paraId="59B53AC7" w14:textId="77777777" w:rsidR="003750A6" w:rsidRPr="00FD421C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Порушується при затримках &gt;300 мс</w:t>
            </w:r>
          </w:p>
        </w:tc>
        <w:tc>
          <w:tcPr>
            <w:tcW w:w="0" w:type="auto"/>
            <w:hideMark/>
          </w:tcPr>
          <w:p w14:paraId="189CDA4F" w14:textId="77777777" w:rsidR="003750A6" w:rsidRPr="00FD421C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Повна збережена</w:t>
            </w:r>
          </w:p>
        </w:tc>
      </w:tr>
      <w:tr w:rsidR="003750A6" w:rsidRPr="00B85E9B" w14:paraId="75673760" w14:textId="77777777" w:rsidTr="000E05CF">
        <w:tc>
          <w:tcPr>
            <w:tcW w:w="0" w:type="auto"/>
            <w:hideMark/>
          </w:tcPr>
          <w:p w14:paraId="5E0E7675" w14:textId="77777777" w:rsidR="003750A6" w:rsidRPr="00FD421C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Масштабованість</w:t>
            </w:r>
          </w:p>
        </w:tc>
        <w:tc>
          <w:tcPr>
            <w:tcW w:w="0" w:type="auto"/>
            <w:hideMark/>
          </w:tcPr>
          <w:p w14:paraId="6BE34E81" w14:textId="77777777" w:rsidR="003750A6" w:rsidRPr="00FD421C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Лінійна до ~50 вузлів, далі насичення</w:t>
            </w:r>
          </w:p>
        </w:tc>
        <w:tc>
          <w:tcPr>
            <w:tcW w:w="0" w:type="auto"/>
            <w:hideMark/>
          </w:tcPr>
          <w:p w14:paraId="0A478934" w14:textId="77777777" w:rsidR="003750A6" w:rsidRPr="00FD421C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Стабільна до 100 вузлів</w:t>
            </w:r>
          </w:p>
        </w:tc>
      </w:tr>
      <w:tr w:rsidR="003750A6" w:rsidRPr="00B85E9B" w14:paraId="28835955" w14:textId="77777777" w:rsidTr="000E05CF">
        <w:tc>
          <w:tcPr>
            <w:tcW w:w="0" w:type="auto"/>
            <w:hideMark/>
          </w:tcPr>
          <w:p w14:paraId="13C45384" w14:textId="77777777" w:rsidR="003750A6" w:rsidRPr="00FD421C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Накладні витрати (%)</w:t>
            </w:r>
          </w:p>
        </w:tc>
        <w:tc>
          <w:tcPr>
            <w:tcW w:w="0" w:type="auto"/>
            <w:hideMark/>
          </w:tcPr>
          <w:p w14:paraId="6DC4A952" w14:textId="77777777" w:rsidR="003750A6" w:rsidRPr="00FD421C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2–3 %</w:t>
            </w:r>
          </w:p>
        </w:tc>
        <w:tc>
          <w:tcPr>
            <w:tcW w:w="0" w:type="auto"/>
            <w:hideMark/>
          </w:tcPr>
          <w:p w14:paraId="2CA09BBC" w14:textId="77777777" w:rsidR="003750A6" w:rsidRPr="00FD421C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10–15 %</w:t>
            </w:r>
          </w:p>
        </w:tc>
      </w:tr>
      <w:tr w:rsidR="003750A6" w:rsidRPr="00B85E9B" w14:paraId="7BDD01EF" w14:textId="77777777" w:rsidTr="000E05CF">
        <w:tc>
          <w:tcPr>
            <w:tcW w:w="0" w:type="auto"/>
            <w:hideMark/>
          </w:tcPr>
          <w:p w14:paraId="5206EA25" w14:textId="77777777" w:rsidR="003750A6" w:rsidRPr="00FD421C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lastRenderedPageBreak/>
              <w:t>Використання CPU/RAM</w:t>
            </w:r>
          </w:p>
        </w:tc>
        <w:tc>
          <w:tcPr>
            <w:tcW w:w="0" w:type="auto"/>
            <w:hideMark/>
          </w:tcPr>
          <w:p w14:paraId="6E51663B" w14:textId="77777777" w:rsidR="003750A6" w:rsidRPr="00FD421C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Нижче</w:t>
            </w:r>
          </w:p>
        </w:tc>
        <w:tc>
          <w:tcPr>
            <w:tcW w:w="0" w:type="auto"/>
            <w:hideMark/>
          </w:tcPr>
          <w:p w14:paraId="43CBC8A4" w14:textId="77777777" w:rsidR="003750A6" w:rsidRPr="00FD421C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+20–25 % CPU, +15 % RAM</w:t>
            </w:r>
          </w:p>
        </w:tc>
      </w:tr>
    </w:tbl>
    <w:p w14:paraId="68A01D2A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 xml:space="preserve">Узагальнена оцінка підтвердила: </w:t>
      </w:r>
      <w:proofErr w:type="spellStart"/>
      <w:r w:rsidRPr="00B85E9B">
        <w:rPr>
          <w:color w:val="000000" w:themeColor="text1"/>
          <w:sz w:val="28"/>
          <w:szCs w:val="28"/>
        </w:rPr>
        <w:t>baseline</w:t>
      </w:r>
      <w:proofErr w:type="spellEnd"/>
      <w:r w:rsidRPr="00B85E9B">
        <w:rPr>
          <w:color w:val="000000" w:themeColor="text1"/>
          <w:sz w:val="28"/>
          <w:szCs w:val="28"/>
        </w:rPr>
        <w:t xml:space="preserve">-системи забезпечують вищу продуктивність за рахунок нижчих накладних витрат, проте мають критичні обмеження щодо надійності та масштабованості.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 xml:space="preserve">-орієнтовані рішення, навпаки, демонструють стійкість, узгодженість і прогнозовану масштабованість, навіть попри вищі </w:t>
      </w:r>
      <w:proofErr w:type="spellStart"/>
      <w:r w:rsidRPr="00B85E9B">
        <w:rPr>
          <w:color w:val="000000" w:themeColor="text1"/>
          <w:sz w:val="28"/>
          <w:szCs w:val="28"/>
        </w:rPr>
        <w:t>ресурсоємні</w:t>
      </w:r>
      <w:proofErr w:type="spellEnd"/>
      <w:r w:rsidRPr="00B85E9B">
        <w:rPr>
          <w:color w:val="000000" w:themeColor="text1"/>
          <w:sz w:val="28"/>
          <w:szCs w:val="28"/>
        </w:rPr>
        <w:t xml:space="preserve"> витрати.</w:t>
      </w:r>
    </w:p>
    <w:p w14:paraId="618BD176" w14:textId="77777777" w:rsidR="003750A6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>Для комплексного представлення результатів оцінки по</w:t>
      </w:r>
      <w:r>
        <w:rPr>
          <w:color w:val="000000" w:themeColor="text1"/>
          <w:sz w:val="28"/>
          <w:szCs w:val="28"/>
        </w:rPr>
        <w:t>будовано радарний графік (рис. 3</w:t>
      </w:r>
      <w:r w:rsidRPr="00B85E9B">
        <w:rPr>
          <w:color w:val="000000" w:themeColor="text1"/>
          <w:sz w:val="28"/>
          <w:szCs w:val="28"/>
        </w:rPr>
        <w:t xml:space="preserve">.19), який відображає три ключові виміри: продуктивність, надійність і масштабованість. Такий підхід дозволяє наочно порівняти сильні та слабкі сторони </w:t>
      </w:r>
      <w:proofErr w:type="spellStart"/>
      <w:r w:rsidRPr="00B85E9B">
        <w:rPr>
          <w:color w:val="000000" w:themeColor="text1"/>
          <w:sz w:val="28"/>
          <w:szCs w:val="28"/>
        </w:rPr>
        <w:t>baseline</w:t>
      </w:r>
      <w:proofErr w:type="spellEnd"/>
      <w:r w:rsidRPr="00B85E9B">
        <w:rPr>
          <w:color w:val="000000" w:themeColor="text1"/>
          <w:sz w:val="28"/>
          <w:szCs w:val="28"/>
        </w:rPr>
        <w:t xml:space="preserve"> та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-орієнтованої архітектури у єдиному форматі.</w:t>
      </w:r>
    </w:p>
    <w:p w14:paraId="4F3F8B70" w14:textId="77777777" w:rsidR="000F627B" w:rsidRPr="00B85E9B" w:rsidRDefault="000F627B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</w:p>
    <w:p w14:paraId="4BEF89B6" w14:textId="77777777" w:rsidR="003750A6" w:rsidRPr="00B85E9B" w:rsidRDefault="003750A6" w:rsidP="00F80B17">
      <w:pPr>
        <w:spacing w:line="360" w:lineRule="auto"/>
        <w:jc w:val="center"/>
        <w:rPr>
          <w:color w:val="000000" w:themeColor="text1"/>
          <w:sz w:val="28"/>
          <w:szCs w:val="28"/>
        </w:rPr>
      </w:pPr>
      <w:r w:rsidRPr="00B85E9B">
        <w:rPr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6A96CA70" wp14:editId="35E127BE">
            <wp:extent cx="2495550" cy="2126585"/>
            <wp:effectExtent l="0" t="0" r="0" b="7620"/>
            <wp:docPr id="150192235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1922359" name=""/>
                    <pic:cNvPicPr/>
                  </pic:nvPicPr>
                  <pic:blipFill>
                    <a:blip r:embed="rId336"/>
                    <a:stretch>
                      <a:fillRect/>
                    </a:stretch>
                  </pic:blipFill>
                  <pic:spPr>
                    <a:xfrm>
                      <a:off x="0" y="0"/>
                      <a:ext cx="2504283" cy="2134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82EFE5" w14:textId="77777777" w:rsidR="003750A6" w:rsidRDefault="003750A6" w:rsidP="00F80B17">
      <w:pPr>
        <w:spacing w:line="360" w:lineRule="auto"/>
        <w:jc w:val="center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Рис. 3.19 -</w:t>
      </w:r>
      <w:r w:rsidRPr="00B85E9B">
        <w:rPr>
          <w:color w:val="000000" w:themeColor="text1"/>
          <w:sz w:val="28"/>
          <w:szCs w:val="28"/>
        </w:rPr>
        <w:t xml:space="preserve"> Порівняння </w:t>
      </w:r>
      <w:proofErr w:type="spellStart"/>
      <w:r w:rsidRPr="00B85E9B">
        <w:rPr>
          <w:color w:val="000000" w:themeColor="text1"/>
          <w:sz w:val="28"/>
          <w:szCs w:val="28"/>
        </w:rPr>
        <w:t>baseline</w:t>
      </w:r>
      <w:proofErr w:type="spellEnd"/>
      <w:r w:rsidRPr="00B85E9B">
        <w:rPr>
          <w:color w:val="000000" w:themeColor="text1"/>
          <w:sz w:val="28"/>
          <w:szCs w:val="28"/>
        </w:rPr>
        <w:t xml:space="preserve"> та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-орієнтованої архітектури за основними вимірами: продуктивніст</w:t>
      </w:r>
      <w:r>
        <w:rPr>
          <w:color w:val="000000" w:themeColor="text1"/>
          <w:sz w:val="28"/>
          <w:szCs w:val="28"/>
        </w:rPr>
        <w:t>ь, надійність і масштабованість</w:t>
      </w:r>
    </w:p>
    <w:p w14:paraId="33A1DC23" w14:textId="77777777" w:rsidR="000F627B" w:rsidRPr="00B85E9B" w:rsidRDefault="000F627B" w:rsidP="00F80B17">
      <w:pPr>
        <w:spacing w:line="360" w:lineRule="auto"/>
        <w:jc w:val="center"/>
        <w:rPr>
          <w:color w:val="000000" w:themeColor="text1"/>
          <w:sz w:val="28"/>
          <w:szCs w:val="28"/>
        </w:rPr>
      </w:pPr>
    </w:p>
    <w:p w14:paraId="56969646" w14:textId="77777777" w:rsidR="003750A6" w:rsidRPr="00B85E9B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ab/>
        <w:t>Як видно з рис. 3</w:t>
      </w:r>
      <w:r w:rsidRPr="00B85E9B">
        <w:rPr>
          <w:color w:val="000000" w:themeColor="text1"/>
          <w:sz w:val="28"/>
          <w:szCs w:val="28"/>
        </w:rPr>
        <w:t xml:space="preserve">.19, </w:t>
      </w:r>
      <w:proofErr w:type="spellStart"/>
      <w:r w:rsidRPr="00B85E9B">
        <w:rPr>
          <w:color w:val="000000" w:themeColor="text1"/>
          <w:sz w:val="28"/>
          <w:szCs w:val="28"/>
        </w:rPr>
        <w:t>baseline</w:t>
      </w:r>
      <w:proofErr w:type="spellEnd"/>
      <w:r w:rsidRPr="00B85E9B">
        <w:rPr>
          <w:color w:val="000000" w:themeColor="text1"/>
          <w:sz w:val="28"/>
          <w:szCs w:val="28"/>
        </w:rPr>
        <w:t xml:space="preserve">-системи перевершують за продуктивністю, проте значно поступаються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-орієнтованим рішенням за надійністю та масштабованістю, що робить останні більш придатними для критичних високонавантажених сценаріїв.</w:t>
      </w:r>
    </w:p>
    <w:p w14:paraId="6A0FD9FD" w14:textId="4C1A4087" w:rsidR="000F627B" w:rsidRDefault="000F627B" w:rsidP="00F80B17">
      <w:pPr>
        <w:spacing w:line="360" w:lineRule="auto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br w:type="page"/>
      </w:r>
    </w:p>
    <w:p w14:paraId="7D2AA196" w14:textId="77777777" w:rsidR="003750A6" w:rsidRPr="00B85E9B" w:rsidRDefault="003750A6" w:rsidP="00F80B17">
      <w:pPr>
        <w:pStyle w:val="Normal1"/>
        <w:spacing w:line="36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</w:pPr>
      <w:r w:rsidRPr="00B85E9B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lastRenderedPageBreak/>
        <w:tab/>
      </w:r>
      <w:r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>3</w:t>
      </w:r>
      <w:r w:rsidRPr="00B45781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>.4. Аналіз результатів і порівняння з традиційними підходами</w:t>
      </w:r>
    </w:p>
    <w:p w14:paraId="67860029" w14:textId="77777777" w:rsidR="003750A6" w:rsidRPr="00146E3A" w:rsidRDefault="003750A6" w:rsidP="00F80B17">
      <w:pPr>
        <w:pStyle w:val="Normal1"/>
        <w:spacing w:line="360" w:lineRule="auto"/>
        <w:jc w:val="both"/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</w:pPr>
      <w:r w:rsidRPr="00B85E9B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  <w:tab/>
      </w:r>
      <w:r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>3</w:t>
      </w:r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 xml:space="preserve">.4.1. </w:t>
      </w:r>
      <w:proofErr w:type="spellStart"/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>Порівняння</w:t>
      </w:r>
      <w:proofErr w:type="spellEnd"/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146E3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ru-RU"/>
        </w:rPr>
        <w:t>продуктивності</w:t>
      </w:r>
      <w:proofErr w:type="spellEnd"/>
    </w:p>
    <w:p w14:paraId="1AC10ABA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 xml:space="preserve">Продуктивність є основним параметром, за яким традиційні системи переважають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-орієнтовані аналоги. За результатами експериментів було встановлено:</w:t>
      </w:r>
    </w:p>
    <w:p w14:paraId="7AC52F46" w14:textId="77777777" w:rsidR="003750A6" w:rsidRPr="00B45781" w:rsidRDefault="003750A6" w:rsidP="00F80B17">
      <w:pPr>
        <w:pStyle w:val="ab"/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B45781">
        <w:rPr>
          <w:rStyle w:val="ac"/>
          <w:b w:val="0"/>
          <w:color w:val="000000" w:themeColor="text1"/>
          <w:sz w:val="28"/>
          <w:szCs w:val="28"/>
        </w:rPr>
        <w:tab/>
        <w:t>Пропускна здатність (TPS):</w:t>
      </w:r>
    </w:p>
    <w:p w14:paraId="79B388FC" w14:textId="77777777" w:rsidR="003750A6" w:rsidRPr="00146E3A" w:rsidRDefault="003750A6" w:rsidP="00F80B17">
      <w:pPr>
        <w:pStyle w:val="ab"/>
        <w:numPr>
          <w:ilvl w:val="0"/>
          <w:numId w:val="611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Baseline</w:t>
      </w:r>
      <w:proofErr w:type="spellEnd"/>
      <w:r w:rsidRPr="00146E3A">
        <w:rPr>
          <w:rStyle w:val="ac"/>
          <w:b w:val="0"/>
          <w:bCs w:val="0"/>
          <w:color w:val="000000" w:themeColor="text1"/>
          <w:sz w:val="28"/>
          <w:szCs w:val="28"/>
        </w:rPr>
        <w:t>-модель</w:t>
      </w:r>
      <w:r w:rsidRPr="00146E3A">
        <w:rPr>
          <w:color w:val="000000" w:themeColor="text1"/>
          <w:sz w:val="28"/>
          <w:szCs w:val="28"/>
        </w:rPr>
        <w:t xml:space="preserve"> забезпечує пропускну здатність на рівні </w:t>
      </w:r>
      <w:r w:rsidRPr="00146E3A">
        <w:rPr>
          <w:rStyle w:val="ac"/>
          <w:b w:val="0"/>
          <w:bCs w:val="0"/>
          <w:color w:val="000000" w:themeColor="text1"/>
          <w:sz w:val="28"/>
          <w:szCs w:val="28"/>
        </w:rPr>
        <w:t>4800</w:t>
      </w:r>
      <w:r>
        <w:rPr>
          <w:rStyle w:val="ac"/>
          <w:b w:val="0"/>
          <w:bCs w:val="0"/>
          <w:color w:val="000000" w:themeColor="text1"/>
          <w:sz w:val="28"/>
          <w:szCs w:val="28"/>
        </w:rPr>
        <w:t xml:space="preserve"> - </w:t>
      </w:r>
      <w:r w:rsidRPr="00146E3A">
        <w:rPr>
          <w:rStyle w:val="ac"/>
          <w:b w:val="0"/>
          <w:bCs w:val="0"/>
          <w:color w:val="000000" w:themeColor="text1"/>
          <w:sz w:val="28"/>
          <w:szCs w:val="28"/>
        </w:rPr>
        <w:t xml:space="preserve">5000 </w:t>
      </w: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TPS</w:t>
      </w:r>
      <w:r w:rsidRPr="00146E3A">
        <w:rPr>
          <w:color w:val="000000" w:themeColor="text1"/>
          <w:sz w:val="28"/>
          <w:szCs w:val="28"/>
        </w:rPr>
        <w:t xml:space="preserve">, що відповідає верхній межі стабільної роботи системи без </w:t>
      </w:r>
      <w:proofErr w:type="spellStart"/>
      <w:r w:rsidRPr="00146E3A">
        <w:rPr>
          <w:color w:val="000000" w:themeColor="text1"/>
          <w:sz w:val="28"/>
          <w:szCs w:val="28"/>
        </w:rPr>
        <w:t>блокчейн</w:t>
      </w:r>
      <w:proofErr w:type="spellEnd"/>
      <w:r w:rsidRPr="00146E3A">
        <w:rPr>
          <w:color w:val="000000" w:themeColor="text1"/>
          <w:sz w:val="28"/>
          <w:szCs w:val="28"/>
        </w:rPr>
        <w:t>-компонентів.</w:t>
      </w:r>
    </w:p>
    <w:p w14:paraId="779B35C9" w14:textId="77777777" w:rsidR="003750A6" w:rsidRPr="00B85E9B" w:rsidRDefault="003750A6" w:rsidP="00F80B17">
      <w:pPr>
        <w:pStyle w:val="ab"/>
        <w:numPr>
          <w:ilvl w:val="0"/>
          <w:numId w:val="611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-орієнтована архітектура</w:t>
      </w:r>
      <w:r w:rsidRPr="00B85E9B">
        <w:rPr>
          <w:color w:val="000000" w:themeColor="text1"/>
          <w:sz w:val="28"/>
          <w:szCs w:val="28"/>
        </w:rPr>
        <w:t xml:space="preserve"> демонструє нижчий показник (</w:t>
      </w: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4200–4400 TPS</w:t>
      </w:r>
      <w:r w:rsidRPr="00B85E9B">
        <w:rPr>
          <w:color w:val="000000" w:themeColor="text1"/>
          <w:sz w:val="28"/>
          <w:szCs w:val="28"/>
        </w:rPr>
        <w:t xml:space="preserve">) через додаткові витрати на реплікацію та консенсус, що знижує пік продуктивності на </w:t>
      </w: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8–12 %</w:t>
      </w:r>
      <w:r w:rsidRPr="00B85E9B">
        <w:rPr>
          <w:color w:val="000000" w:themeColor="text1"/>
          <w:sz w:val="28"/>
          <w:szCs w:val="28"/>
        </w:rPr>
        <w:t xml:space="preserve"> [68; 151].</w:t>
      </w:r>
    </w:p>
    <w:p w14:paraId="186B652B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4A2BF6">
        <w:rPr>
          <w:rStyle w:val="ac"/>
          <w:b w:val="0"/>
          <w:color w:val="000000" w:themeColor="text1"/>
          <w:sz w:val="28"/>
          <w:szCs w:val="28"/>
        </w:rPr>
        <w:tab/>
        <w:t>Латентність</w:t>
      </w:r>
      <w:r>
        <w:rPr>
          <w:rStyle w:val="ac"/>
          <w:b w:val="0"/>
          <w:color w:val="000000" w:themeColor="text1"/>
          <w:sz w:val="28"/>
          <w:szCs w:val="28"/>
        </w:rPr>
        <w:t xml:space="preserve">. </w:t>
      </w:r>
      <w:r w:rsidRPr="00B85E9B">
        <w:rPr>
          <w:color w:val="000000" w:themeColor="text1"/>
          <w:sz w:val="28"/>
          <w:szCs w:val="28"/>
        </w:rPr>
        <w:t xml:space="preserve">У </w:t>
      </w:r>
      <w:proofErr w:type="spellStart"/>
      <w:r w:rsidRPr="00B85E9B">
        <w:rPr>
          <w:color w:val="000000" w:themeColor="text1"/>
          <w:sz w:val="28"/>
          <w:szCs w:val="28"/>
        </w:rPr>
        <w:t>baseline</w:t>
      </w:r>
      <w:proofErr w:type="spellEnd"/>
      <w:r w:rsidRPr="00B85E9B">
        <w:rPr>
          <w:color w:val="000000" w:themeColor="text1"/>
          <w:sz w:val="28"/>
          <w:szCs w:val="28"/>
        </w:rPr>
        <w:t xml:space="preserve">-конфігурації середня латентність (p50) становить </w:t>
      </w: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60–80 мс</w:t>
      </w:r>
      <w:r w:rsidRPr="00B85E9B">
        <w:rPr>
          <w:color w:val="000000" w:themeColor="text1"/>
          <w:sz w:val="28"/>
          <w:szCs w:val="28"/>
        </w:rPr>
        <w:t xml:space="preserve">, а p99 досягає </w:t>
      </w: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180–220 мс</w:t>
      </w:r>
      <w:r w:rsidRPr="00B85E9B">
        <w:rPr>
          <w:color w:val="000000" w:themeColor="text1"/>
          <w:sz w:val="28"/>
          <w:szCs w:val="28"/>
        </w:rPr>
        <w:t>.</w:t>
      </w:r>
      <w:r>
        <w:rPr>
          <w:color w:val="000000" w:themeColor="text1"/>
          <w:sz w:val="28"/>
          <w:szCs w:val="28"/>
        </w:rPr>
        <w:t xml:space="preserve"> </w:t>
      </w:r>
      <w:r w:rsidRPr="00B85E9B">
        <w:rPr>
          <w:color w:val="000000" w:themeColor="text1"/>
          <w:sz w:val="28"/>
          <w:szCs w:val="28"/>
        </w:rPr>
        <w:t xml:space="preserve">У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 xml:space="preserve">-системі ці значення вищі: </w:t>
      </w: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85–100 мс (p50)</w:t>
      </w:r>
      <w:r w:rsidRPr="00B85E9B">
        <w:rPr>
          <w:color w:val="000000" w:themeColor="text1"/>
          <w:sz w:val="28"/>
          <w:szCs w:val="28"/>
        </w:rPr>
        <w:t xml:space="preserve"> та </w:t>
      </w: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220–260 мс (p99)</w:t>
      </w:r>
      <w:r w:rsidRPr="00B85E9B">
        <w:rPr>
          <w:color w:val="000000" w:themeColor="text1"/>
          <w:sz w:val="28"/>
          <w:szCs w:val="28"/>
        </w:rPr>
        <w:t>. Зростання затримок пояснюється механізмами узгодження транзакцій та їх підтвердження консенсусом [162].</w:t>
      </w:r>
    </w:p>
    <w:p w14:paraId="6B14F3EA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 xml:space="preserve">Попри перевагу </w:t>
      </w:r>
      <w:proofErr w:type="spellStart"/>
      <w:r w:rsidRPr="00B85E9B">
        <w:rPr>
          <w:color w:val="000000" w:themeColor="text1"/>
          <w:sz w:val="28"/>
          <w:szCs w:val="28"/>
        </w:rPr>
        <w:t>baseline</w:t>
      </w:r>
      <w:proofErr w:type="spellEnd"/>
      <w:r w:rsidRPr="00B85E9B">
        <w:rPr>
          <w:color w:val="000000" w:themeColor="text1"/>
          <w:sz w:val="28"/>
          <w:szCs w:val="28"/>
        </w:rPr>
        <w:t xml:space="preserve">-систем у швидкості обробки та нижчій латентності, їхня продуктивність значно погіршується при критичних навантаженнях, що проявляється у збільшенні кількості відхилених транзакцій. У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 xml:space="preserve">-орієнтованих моделей продуктивність є більш </w:t>
      </w: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стабільною</w:t>
      </w:r>
      <w:r w:rsidRPr="00B85E9B">
        <w:rPr>
          <w:color w:val="000000" w:themeColor="text1"/>
          <w:sz w:val="28"/>
          <w:szCs w:val="28"/>
        </w:rPr>
        <w:t>, із меншими втратами при пікових навантаженнях, навіть якщо абсолютні показники TPS нижчі.</w:t>
      </w:r>
    </w:p>
    <w:p w14:paraId="1DDE5B49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 xml:space="preserve">Традиційні системи залишаються більш продуктивними у стандартних умовах, проте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-орієнтовані рішення забезпечують стабільність і прогнозованість при довготривалих пікових навантаженнях, що критично важливо для високонавантажених середовищ.</w:t>
      </w:r>
    </w:p>
    <w:p w14:paraId="7660BBFC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</w:p>
    <w:p w14:paraId="0186CEA7" w14:textId="77777777" w:rsidR="000F627B" w:rsidRDefault="000F627B" w:rsidP="00F80B17">
      <w:pPr>
        <w:pStyle w:val="Normal1"/>
        <w:spacing w:line="360" w:lineRule="auto"/>
        <w:jc w:val="right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</w:p>
    <w:p w14:paraId="7818A2C9" w14:textId="40FE9429" w:rsidR="003750A6" w:rsidRPr="004A2BF6" w:rsidRDefault="003750A6" w:rsidP="00F80B17">
      <w:pPr>
        <w:pStyle w:val="Normal1"/>
        <w:spacing w:line="360" w:lineRule="auto"/>
        <w:jc w:val="right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4A2BF6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lastRenderedPageBreak/>
        <w:t xml:space="preserve">Таблиця </w:t>
      </w:r>
      <w:r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3</w:t>
      </w:r>
      <w:r w:rsidRPr="00146E3A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val="ru-RU"/>
        </w:rPr>
        <w:t>.2</w:t>
      </w:r>
      <w:r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- </w:t>
      </w:r>
      <w:r w:rsidRPr="004A2BF6">
        <w:rPr>
          <w:rFonts w:ascii="Times New Roman" w:eastAsia="Times New Roman" w:hAnsi="Times New Roman" w:cs="Times New Roman"/>
          <w:sz w:val="28"/>
          <w:szCs w:val="28"/>
        </w:rPr>
        <w:t xml:space="preserve">Порівняння продуктивності традиційної та </w:t>
      </w:r>
      <w:proofErr w:type="spellStart"/>
      <w:r w:rsidRPr="004A2BF6">
        <w:rPr>
          <w:rFonts w:ascii="Times New Roman" w:eastAsia="Times New Roman" w:hAnsi="Times New Roman" w:cs="Times New Roman"/>
          <w:sz w:val="28"/>
          <w:szCs w:val="28"/>
        </w:rPr>
        <w:t>блокчейн</w:t>
      </w:r>
      <w:proofErr w:type="spellEnd"/>
      <w:r w:rsidRPr="004A2BF6">
        <w:rPr>
          <w:rFonts w:ascii="Times New Roman" w:eastAsia="Times New Roman" w:hAnsi="Times New Roman" w:cs="Times New Roman"/>
          <w:sz w:val="28"/>
          <w:szCs w:val="28"/>
        </w:rPr>
        <w:t xml:space="preserve">-орієнтованої </w:t>
      </w:r>
      <w:proofErr w:type="spellStart"/>
      <w:r w:rsidRPr="004A2BF6">
        <w:rPr>
          <w:rFonts w:ascii="Times New Roman" w:eastAsia="Times New Roman" w:hAnsi="Times New Roman" w:cs="Times New Roman"/>
          <w:sz w:val="28"/>
          <w:szCs w:val="28"/>
        </w:rPr>
        <w:t>архітектур</w:t>
      </w:r>
      <w:proofErr w:type="spellEnd"/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2720"/>
        <w:gridCol w:w="2812"/>
        <w:gridCol w:w="3531"/>
      </w:tblGrid>
      <w:tr w:rsidR="003750A6" w:rsidRPr="00B85E9B" w14:paraId="45755626" w14:textId="77777777" w:rsidTr="000E05CF">
        <w:tc>
          <w:tcPr>
            <w:tcW w:w="0" w:type="auto"/>
            <w:hideMark/>
          </w:tcPr>
          <w:p w14:paraId="6429FD1E" w14:textId="77777777" w:rsidR="003750A6" w:rsidRPr="00FD421C" w:rsidRDefault="003750A6" w:rsidP="00F80B17">
            <w:pPr>
              <w:spacing w:line="360" w:lineRule="auto"/>
              <w:jc w:val="center"/>
              <w:rPr>
                <w:bCs/>
                <w:color w:val="000000" w:themeColor="text1"/>
              </w:rPr>
            </w:pPr>
            <w:r w:rsidRPr="00FD421C">
              <w:rPr>
                <w:bCs/>
                <w:color w:val="000000" w:themeColor="text1"/>
              </w:rPr>
              <w:t>Метрика</w:t>
            </w:r>
          </w:p>
        </w:tc>
        <w:tc>
          <w:tcPr>
            <w:tcW w:w="0" w:type="auto"/>
            <w:hideMark/>
          </w:tcPr>
          <w:p w14:paraId="39E04ABB" w14:textId="77777777" w:rsidR="003750A6" w:rsidRPr="00FD421C" w:rsidRDefault="003750A6" w:rsidP="00F80B17">
            <w:pPr>
              <w:spacing w:line="360" w:lineRule="auto"/>
              <w:jc w:val="center"/>
              <w:rPr>
                <w:bCs/>
                <w:color w:val="000000" w:themeColor="text1"/>
              </w:rPr>
            </w:pPr>
            <w:proofErr w:type="spellStart"/>
            <w:r w:rsidRPr="00FD421C">
              <w:rPr>
                <w:bCs/>
                <w:color w:val="000000" w:themeColor="text1"/>
              </w:rPr>
              <w:t>Baseline</w:t>
            </w:r>
            <w:proofErr w:type="spellEnd"/>
          </w:p>
        </w:tc>
        <w:tc>
          <w:tcPr>
            <w:tcW w:w="0" w:type="auto"/>
            <w:hideMark/>
          </w:tcPr>
          <w:p w14:paraId="6C9FB1CF" w14:textId="77777777" w:rsidR="003750A6" w:rsidRPr="00FD421C" w:rsidRDefault="003750A6" w:rsidP="00F80B17">
            <w:pPr>
              <w:spacing w:line="360" w:lineRule="auto"/>
              <w:jc w:val="center"/>
              <w:rPr>
                <w:bCs/>
                <w:color w:val="000000" w:themeColor="text1"/>
              </w:rPr>
            </w:pPr>
            <w:proofErr w:type="spellStart"/>
            <w:r w:rsidRPr="00FD421C">
              <w:rPr>
                <w:bCs/>
                <w:color w:val="000000" w:themeColor="text1"/>
              </w:rPr>
              <w:t>Blockchain</w:t>
            </w:r>
            <w:proofErr w:type="spellEnd"/>
            <w:r w:rsidRPr="00FD421C">
              <w:rPr>
                <w:bCs/>
                <w:color w:val="000000" w:themeColor="text1"/>
              </w:rPr>
              <w:t>-орієнтована архітектура</w:t>
            </w:r>
          </w:p>
        </w:tc>
      </w:tr>
      <w:tr w:rsidR="003750A6" w:rsidRPr="00B85E9B" w14:paraId="005A6672" w14:textId="77777777" w:rsidTr="000E05CF">
        <w:tc>
          <w:tcPr>
            <w:tcW w:w="0" w:type="auto"/>
            <w:hideMark/>
          </w:tcPr>
          <w:p w14:paraId="4176C4B3" w14:textId="77777777" w:rsidR="003750A6" w:rsidRPr="00FD421C" w:rsidRDefault="003750A6" w:rsidP="00F80B17">
            <w:pPr>
              <w:spacing w:line="360" w:lineRule="auto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Пропускна здатність (TPS)</w:t>
            </w:r>
          </w:p>
        </w:tc>
        <w:tc>
          <w:tcPr>
            <w:tcW w:w="0" w:type="auto"/>
            <w:hideMark/>
          </w:tcPr>
          <w:p w14:paraId="0464D927" w14:textId="77777777" w:rsidR="003750A6" w:rsidRPr="00FD421C" w:rsidRDefault="003750A6" w:rsidP="00F80B17">
            <w:pPr>
              <w:spacing w:line="360" w:lineRule="auto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4800–5000 TPS</w:t>
            </w:r>
          </w:p>
        </w:tc>
        <w:tc>
          <w:tcPr>
            <w:tcW w:w="0" w:type="auto"/>
            <w:hideMark/>
          </w:tcPr>
          <w:p w14:paraId="2BEB63A4" w14:textId="77777777" w:rsidR="003750A6" w:rsidRPr="00FD421C" w:rsidRDefault="003750A6" w:rsidP="00F80B17">
            <w:pPr>
              <w:spacing w:line="360" w:lineRule="auto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4200–4400 TPS (–8–12 %)</w:t>
            </w:r>
          </w:p>
        </w:tc>
      </w:tr>
      <w:tr w:rsidR="003750A6" w:rsidRPr="00B85E9B" w14:paraId="4885F543" w14:textId="77777777" w:rsidTr="000E05CF">
        <w:tc>
          <w:tcPr>
            <w:tcW w:w="0" w:type="auto"/>
            <w:hideMark/>
          </w:tcPr>
          <w:p w14:paraId="2718CB0E" w14:textId="77777777" w:rsidR="003750A6" w:rsidRPr="00FD421C" w:rsidRDefault="003750A6" w:rsidP="00F80B17">
            <w:pPr>
              <w:spacing w:line="360" w:lineRule="auto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Латентність (p50)</w:t>
            </w:r>
          </w:p>
        </w:tc>
        <w:tc>
          <w:tcPr>
            <w:tcW w:w="0" w:type="auto"/>
            <w:hideMark/>
          </w:tcPr>
          <w:p w14:paraId="7D328EEE" w14:textId="77777777" w:rsidR="003750A6" w:rsidRPr="00FD421C" w:rsidRDefault="003750A6" w:rsidP="00F80B17">
            <w:pPr>
              <w:spacing w:line="360" w:lineRule="auto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60–80 мс</w:t>
            </w:r>
          </w:p>
        </w:tc>
        <w:tc>
          <w:tcPr>
            <w:tcW w:w="0" w:type="auto"/>
            <w:hideMark/>
          </w:tcPr>
          <w:p w14:paraId="17A24D8E" w14:textId="77777777" w:rsidR="003750A6" w:rsidRPr="00FD421C" w:rsidRDefault="003750A6" w:rsidP="00F80B17">
            <w:pPr>
              <w:spacing w:line="360" w:lineRule="auto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85–100 мс (+20–25 %)</w:t>
            </w:r>
          </w:p>
        </w:tc>
      </w:tr>
      <w:tr w:rsidR="003750A6" w:rsidRPr="00B85E9B" w14:paraId="2EF075AA" w14:textId="77777777" w:rsidTr="000E05CF">
        <w:tc>
          <w:tcPr>
            <w:tcW w:w="0" w:type="auto"/>
            <w:hideMark/>
          </w:tcPr>
          <w:p w14:paraId="561ED96A" w14:textId="77777777" w:rsidR="003750A6" w:rsidRPr="00FD421C" w:rsidRDefault="003750A6" w:rsidP="00F80B17">
            <w:pPr>
              <w:spacing w:line="360" w:lineRule="auto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Латентність (p99)</w:t>
            </w:r>
          </w:p>
        </w:tc>
        <w:tc>
          <w:tcPr>
            <w:tcW w:w="0" w:type="auto"/>
            <w:hideMark/>
          </w:tcPr>
          <w:p w14:paraId="78879BAF" w14:textId="77777777" w:rsidR="003750A6" w:rsidRPr="00FD421C" w:rsidRDefault="003750A6" w:rsidP="00F80B17">
            <w:pPr>
              <w:spacing w:line="360" w:lineRule="auto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180–220 мс</w:t>
            </w:r>
          </w:p>
        </w:tc>
        <w:tc>
          <w:tcPr>
            <w:tcW w:w="0" w:type="auto"/>
            <w:hideMark/>
          </w:tcPr>
          <w:p w14:paraId="056C8329" w14:textId="77777777" w:rsidR="003750A6" w:rsidRPr="00FD421C" w:rsidRDefault="003750A6" w:rsidP="00F80B17">
            <w:pPr>
              <w:spacing w:line="360" w:lineRule="auto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220–260 мс (+20 %)</w:t>
            </w:r>
          </w:p>
        </w:tc>
      </w:tr>
      <w:tr w:rsidR="003750A6" w:rsidRPr="00B85E9B" w14:paraId="5F951F40" w14:textId="77777777" w:rsidTr="000E05CF">
        <w:tc>
          <w:tcPr>
            <w:tcW w:w="0" w:type="auto"/>
            <w:hideMark/>
          </w:tcPr>
          <w:p w14:paraId="59DED652" w14:textId="77777777" w:rsidR="003750A6" w:rsidRPr="00FD421C" w:rsidRDefault="003750A6" w:rsidP="00F80B17">
            <w:pPr>
              <w:spacing w:line="360" w:lineRule="auto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Стабільність при пікових навантаженнях</w:t>
            </w:r>
          </w:p>
        </w:tc>
        <w:tc>
          <w:tcPr>
            <w:tcW w:w="0" w:type="auto"/>
            <w:hideMark/>
          </w:tcPr>
          <w:p w14:paraId="54D0E047" w14:textId="77777777" w:rsidR="003750A6" w:rsidRPr="00FD421C" w:rsidRDefault="003750A6" w:rsidP="00F80B17">
            <w:pPr>
              <w:spacing w:line="360" w:lineRule="auto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Зниження TPS, збільшення відхилених транзакцій</w:t>
            </w:r>
          </w:p>
        </w:tc>
        <w:tc>
          <w:tcPr>
            <w:tcW w:w="0" w:type="auto"/>
            <w:hideMark/>
          </w:tcPr>
          <w:p w14:paraId="6C38F17C" w14:textId="77777777" w:rsidR="003750A6" w:rsidRPr="00FD421C" w:rsidRDefault="003750A6" w:rsidP="00F80B17">
            <w:pPr>
              <w:spacing w:line="360" w:lineRule="auto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Стабільність продуктивності, рівномірне зростання затримок</w:t>
            </w:r>
          </w:p>
        </w:tc>
      </w:tr>
    </w:tbl>
    <w:p w14:paraId="76DCC82B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rStyle w:val="ad"/>
          <w:i w:val="0"/>
          <w:iCs w:val="0"/>
          <w:color w:val="000000" w:themeColor="text1"/>
          <w:sz w:val="28"/>
          <w:szCs w:val="28"/>
        </w:rPr>
      </w:pPr>
      <w:r w:rsidRPr="00B85E9B">
        <w:rPr>
          <w:rStyle w:val="ad"/>
          <w:color w:val="000000" w:themeColor="text1"/>
          <w:sz w:val="28"/>
          <w:szCs w:val="28"/>
        </w:rPr>
        <w:tab/>
      </w:r>
      <w:r w:rsidRPr="00B85E9B">
        <w:rPr>
          <w:rStyle w:val="ad"/>
          <w:i w:val="0"/>
          <w:iCs w:val="0"/>
          <w:color w:val="000000" w:themeColor="text1"/>
          <w:sz w:val="28"/>
          <w:szCs w:val="28"/>
        </w:rPr>
        <w:t xml:space="preserve">Таким чином, </w:t>
      </w:r>
      <w:proofErr w:type="spellStart"/>
      <w:r w:rsidRPr="00B85E9B">
        <w:rPr>
          <w:rStyle w:val="ad"/>
          <w:i w:val="0"/>
          <w:iCs w:val="0"/>
          <w:color w:val="000000" w:themeColor="text1"/>
          <w:sz w:val="28"/>
          <w:szCs w:val="28"/>
        </w:rPr>
        <w:t>baseline</w:t>
      </w:r>
      <w:proofErr w:type="spellEnd"/>
      <w:r w:rsidRPr="00B85E9B">
        <w:rPr>
          <w:rStyle w:val="ad"/>
          <w:i w:val="0"/>
          <w:iCs w:val="0"/>
          <w:color w:val="000000" w:themeColor="text1"/>
          <w:sz w:val="28"/>
          <w:szCs w:val="28"/>
        </w:rPr>
        <w:t xml:space="preserve">-архітектура забезпечує вищу пікову продуктивність, тоді як </w:t>
      </w:r>
      <w:proofErr w:type="spellStart"/>
      <w:r w:rsidRPr="00B85E9B">
        <w:rPr>
          <w:rStyle w:val="ad"/>
          <w:i w:val="0"/>
          <w:iCs w:val="0"/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rStyle w:val="ad"/>
          <w:i w:val="0"/>
          <w:iCs w:val="0"/>
          <w:color w:val="000000" w:themeColor="text1"/>
          <w:sz w:val="28"/>
          <w:szCs w:val="28"/>
        </w:rPr>
        <w:t>-орієнтовані системи демонструють стабільніші показники у режимі тривалого навантаження.</w:t>
      </w:r>
    </w:p>
    <w:p w14:paraId="0EF8055F" w14:textId="77777777" w:rsidR="003750A6" w:rsidRPr="00146E3A" w:rsidRDefault="003750A6" w:rsidP="00F80B17">
      <w:pPr>
        <w:pStyle w:val="ab"/>
        <w:spacing w:before="0" w:beforeAutospacing="0" w:after="0" w:afterAutospacing="0" w:line="360" w:lineRule="auto"/>
        <w:jc w:val="both"/>
        <w:rPr>
          <w:iCs/>
          <w:color w:val="000000" w:themeColor="text1"/>
          <w:sz w:val="28"/>
          <w:szCs w:val="28"/>
        </w:rPr>
      </w:pPr>
      <w:r>
        <w:rPr>
          <w:iCs/>
          <w:color w:val="000000" w:themeColor="text1"/>
          <w:sz w:val="28"/>
          <w:szCs w:val="28"/>
        </w:rPr>
        <w:tab/>
        <w:t>3</w:t>
      </w:r>
      <w:r w:rsidRPr="00146E3A">
        <w:rPr>
          <w:iCs/>
          <w:color w:val="000000" w:themeColor="text1"/>
          <w:sz w:val="28"/>
          <w:szCs w:val="28"/>
        </w:rPr>
        <w:t>.4.2. Порівняння надійності</w:t>
      </w:r>
    </w:p>
    <w:p w14:paraId="5BF2C8C7" w14:textId="77777777" w:rsidR="003750A6" w:rsidRPr="00146E3A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46E3A">
        <w:rPr>
          <w:color w:val="000000" w:themeColor="text1"/>
          <w:sz w:val="28"/>
          <w:szCs w:val="28"/>
        </w:rPr>
        <w:tab/>
        <w:t xml:space="preserve">Надійність систем визначає їхню здатність зберігати працездатність при відмовах компонентів, мережевих </w:t>
      </w:r>
      <w:proofErr w:type="spellStart"/>
      <w:r w:rsidRPr="00146E3A">
        <w:rPr>
          <w:color w:val="000000" w:themeColor="text1"/>
          <w:sz w:val="28"/>
          <w:szCs w:val="28"/>
        </w:rPr>
        <w:t>збоях</w:t>
      </w:r>
      <w:proofErr w:type="spellEnd"/>
      <w:r w:rsidRPr="00146E3A">
        <w:rPr>
          <w:color w:val="000000" w:themeColor="text1"/>
          <w:sz w:val="28"/>
          <w:szCs w:val="28"/>
        </w:rPr>
        <w:t xml:space="preserve"> чи навмисних атаках. Порівняльний аналіз показав суттєві відмінності між </w:t>
      </w:r>
      <w:proofErr w:type="spellStart"/>
      <w:r w:rsidRPr="00B85E9B">
        <w:rPr>
          <w:color w:val="000000" w:themeColor="text1"/>
          <w:sz w:val="28"/>
          <w:szCs w:val="28"/>
        </w:rPr>
        <w:t>baseline</w:t>
      </w:r>
      <w:proofErr w:type="spellEnd"/>
      <w:r w:rsidRPr="00146E3A">
        <w:rPr>
          <w:color w:val="000000" w:themeColor="text1"/>
          <w:sz w:val="28"/>
          <w:szCs w:val="28"/>
        </w:rPr>
        <w:t xml:space="preserve"> та </w:t>
      </w:r>
      <w:proofErr w:type="spellStart"/>
      <w:r w:rsidRPr="00146E3A">
        <w:rPr>
          <w:color w:val="000000" w:themeColor="text1"/>
          <w:sz w:val="28"/>
          <w:szCs w:val="28"/>
        </w:rPr>
        <w:t>блокчейн</w:t>
      </w:r>
      <w:proofErr w:type="spellEnd"/>
      <w:r w:rsidRPr="00146E3A">
        <w:rPr>
          <w:color w:val="000000" w:themeColor="text1"/>
          <w:sz w:val="28"/>
          <w:szCs w:val="28"/>
        </w:rPr>
        <w:t xml:space="preserve">-орієнтованими </w:t>
      </w:r>
      <w:proofErr w:type="spellStart"/>
      <w:r w:rsidRPr="00146E3A">
        <w:rPr>
          <w:color w:val="000000" w:themeColor="text1"/>
          <w:sz w:val="28"/>
          <w:szCs w:val="28"/>
        </w:rPr>
        <w:t>архітектурами</w:t>
      </w:r>
      <w:proofErr w:type="spellEnd"/>
      <w:r w:rsidRPr="00146E3A">
        <w:rPr>
          <w:color w:val="000000" w:themeColor="text1"/>
          <w:sz w:val="28"/>
          <w:szCs w:val="28"/>
        </w:rPr>
        <w:t>.</w:t>
      </w:r>
    </w:p>
    <w:p w14:paraId="0C0D6E23" w14:textId="77777777" w:rsidR="003750A6" w:rsidRPr="004A2BF6" w:rsidRDefault="003750A6" w:rsidP="00F80B17">
      <w:pPr>
        <w:pStyle w:val="ab"/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146E3A">
        <w:rPr>
          <w:rStyle w:val="ac"/>
          <w:b w:val="0"/>
          <w:color w:val="000000" w:themeColor="text1"/>
          <w:sz w:val="28"/>
          <w:szCs w:val="28"/>
        </w:rPr>
        <w:tab/>
      </w:r>
      <w:r w:rsidRPr="004A2BF6">
        <w:rPr>
          <w:rStyle w:val="ac"/>
          <w:b w:val="0"/>
          <w:color w:val="000000" w:themeColor="text1"/>
          <w:sz w:val="28"/>
          <w:szCs w:val="28"/>
        </w:rPr>
        <w:t>Стійкість</w:t>
      </w:r>
      <w:r w:rsidRPr="00146E3A">
        <w:rPr>
          <w:rStyle w:val="ac"/>
          <w:b w:val="0"/>
          <w:color w:val="000000" w:themeColor="text1"/>
          <w:sz w:val="28"/>
          <w:szCs w:val="28"/>
          <w:lang w:val="en-US"/>
        </w:rPr>
        <w:t xml:space="preserve"> </w:t>
      </w:r>
      <w:r w:rsidRPr="004A2BF6">
        <w:rPr>
          <w:rStyle w:val="ac"/>
          <w:b w:val="0"/>
          <w:color w:val="000000" w:themeColor="text1"/>
          <w:sz w:val="28"/>
          <w:szCs w:val="28"/>
        </w:rPr>
        <w:t>до</w:t>
      </w:r>
      <w:r w:rsidRPr="00146E3A">
        <w:rPr>
          <w:rStyle w:val="ac"/>
          <w:b w:val="0"/>
          <w:color w:val="000000" w:themeColor="text1"/>
          <w:sz w:val="28"/>
          <w:szCs w:val="28"/>
          <w:lang w:val="en-US"/>
        </w:rPr>
        <w:t xml:space="preserve"> </w:t>
      </w:r>
      <w:r w:rsidRPr="004A2BF6">
        <w:rPr>
          <w:rStyle w:val="ac"/>
          <w:b w:val="0"/>
          <w:color w:val="000000" w:themeColor="text1"/>
          <w:sz w:val="28"/>
          <w:szCs w:val="28"/>
        </w:rPr>
        <w:t>відмов</w:t>
      </w:r>
      <w:r w:rsidRPr="00146E3A">
        <w:rPr>
          <w:rStyle w:val="ac"/>
          <w:b w:val="0"/>
          <w:color w:val="000000" w:themeColor="text1"/>
          <w:sz w:val="28"/>
          <w:szCs w:val="28"/>
          <w:lang w:val="en-US"/>
        </w:rPr>
        <w:t xml:space="preserve"> (Fault Tolerance)</w:t>
      </w:r>
      <w:r w:rsidRPr="004A2BF6">
        <w:rPr>
          <w:rStyle w:val="ac"/>
          <w:b w:val="0"/>
          <w:color w:val="000000" w:themeColor="text1"/>
          <w:sz w:val="28"/>
          <w:szCs w:val="28"/>
        </w:rPr>
        <w:t>:</w:t>
      </w:r>
    </w:p>
    <w:p w14:paraId="7A46E125" w14:textId="77777777" w:rsidR="003750A6" w:rsidRPr="00B85E9B" w:rsidRDefault="003750A6" w:rsidP="00F80B17">
      <w:pPr>
        <w:pStyle w:val="ab"/>
        <w:numPr>
          <w:ilvl w:val="0"/>
          <w:numId w:val="612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Baseline</w:t>
      </w:r>
      <w:proofErr w:type="spellEnd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-система</w:t>
      </w:r>
      <w:r w:rsidRPr="00B85E9B">
        <w:rPr>
          <w:color w:val="000000" w:themeColor="text1"/>
          <w:sz w:val="28"/>
          <w:szCs w:val="28"/>
        </w:rPr>
        <w:t xml:space="preserve"> при відмові 30–40 % вузлів знижувала частку успішних транзакцій до </w:t>
      </w: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65–70</w:t>
      </w:r>
      <w:r w:rsidRPr="00B85E9B">
        <w:rPr>
          <w:rStyle w:val="ac"/>
          <w:color w:val="000000" w:themeColor="text1"/>
          <w:sz w:val="28"/>
          <w:szCs w:val="28"/>
        </w:rPr>
        <w:t xml:space="preserve"> </w:t>
      </w:r>
      <w:r w:rsidRPr="00B76466">
        <w:rPr>
          <w:rStyle w:val="ac"/>
          <w:b w:val="0"/>
          <w:color w:val="000000" w:themeColor="text1"/>
          <w:sz w:val="28"/>
          <w:szCs w:val="28"/>
        </w:rPr>
        <w:t>%</w:t>
      </w:r>
      <w:r w:rsidRPr="00B85E9B">
        <w:rPr>
          <w:color w:val="000000" w:themeColor="text1"/>
          <w:sz w:val="28"/>
          <w:szCs w:val="28"/>
        </w:rPr>
        <w:t>, що свідчить про високу залежність від центральних вузлів.</w:t>
      </w:r>
    </w:p>
    <w:p w14:paraId="0C383DA2" w14:textId="77777777" w:rsidR="003750A6" w:rsidRPr="00B85E9B" w:rsidRDefault="003750A6" w:rsidP="00F80B17">
      <w:pPr>
        <w:pStyle w:val="ab"/>
        <w:numPr>
          <w:ilvl w:val="0"/>
          <w:numId w:val="612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-орієнтована система</w:t>
      </w:r>
      <w:r w:rsidRPr="00B85E9B">
        <w:rPr>
          <w:color w:val="000000" w:themeColor="text1"/>
          <w:sz w:val="28"/>
          <w:szCs w:val="28"/>
        </w:rPr>
        <w:t xml:space="preserve"> зберігала показник на рівні </w:t>
      </w: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&gt;90 %</w:t>
      </w:r>
      <w:r w:rsidRPr="00B76466">
        <w:rPr>
          <w:bCs/>
          <w:color w:val="000000" w:themeColor="text1"/>
          <w:sz w:val="28"/>
          <w:szCs w:val="28"/>
        </w:rPr>
        <w:t>,</w:t>
      </w:r>
      <w:r w:rsidRPr="00B85E9B">
        <w:rPr>
          <w:color w:val="000000" w:themeColor="text1"/>
          <w:sz w:val="28"/>
          <w:szCs w:val="28"/>
        </w:rPr>
        <w:t xml:space="preserve"> що обумовлено децентралізованим консенсусом і реплікацією даних [153; 159].</w:t>
      </w:r>
    </w:p>
    <w:p w14:paraId="64A1269F" w14:textId="77777777" w:rsidR="003750A6" w:rsidRPr="008E6DF7" w:rsidRDefault="003750A6" w:rsidP="00F80B17">
      <w:pPr>
        <w:pStyle w:val="ab"/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8E6DF7">
        <w:rPr>
          <w:rStyle w:val="ac"/>
          <w:b w:val="0"/>
          <w:color w:val="000000" w:themeColor="text1"/>
          <w:sz w:val="28"/>
          <w:szCs w:val="28"/>
        </w:rPr>
        <w:tab/>
        <w:t>Узгодженість даних (</w:t>
      </w:r>
      <w:proofErr w:type="spellStart"/>
      <w:r w:rsidRPr="008E6DF7">
        <w:rPr>
          <w:rStyle w:val="ac"/>
          <w:b w:val="0"/>
          <w:color w:val="000000" w:themeColor="text1"/>
          <w:sz w:val="28"/>
          <w:szCs w:val="28"/>
        </w:rPr>
        <w:t>Consistency</w:t>
      </w:r>
      <w:proofErr w:type="spellEnd"/>
      <w:r w:rsidRPr="008E6DF7">
        <w:rPr>
          <w:rStyle w:val="ac"/>
          <w:b w:val="0"/>
          <w:color w:val="000000" w:themeColor="text1"/>
          <w:sz w:val="28"/>
          <w:szCs w:val="28"/>
        </w:rPr>
        <w:t>):</w:t>
      </w:r>
    </w:p>
    <w:p w14:paraId="15539980" w14:textId="77777777" w:rsidR="003750A6" w:rsidRPr="00B85E9B" w:rsidRDefault="003750A6" w:rsidP="00F80B17">
      <w:pPr>
        <w:pStyle w:val="ab"/>
        <w:numPr>
          <w:ilvl w:val="0"/>
          <w:numId w:val="613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У </w:t>
      </w:r>
      <w:proofErr w:type="spellStart"/>
      <w:r w:rsidRPr="00B85E9B">
        <w:rPr>
          <w:color w:val="000000" w:themeColor="text1"/>
          <w:sz w:val="28"/>
          <w:szCs w:val="28"/>
        </w:rPr>
        <w:t>baseline</w:t>
      </w:r>
      <w:proofErr w:type="spellEnd"/>
      <w:r w:rsidRPr="00B85E9B">
        <w:rPr>
          <w:color w:val="000000" w:themeColor="text1"/>
          <w:sz w:val="28"/>
          <w:szCs w:val="28"/>
        </w:rPr>
        <w:t>-конфігурації при затримках мережі понад 300 мс спостерігалися розбіжності у журналах транзакцій.</w:t>
      </w:r>
    </w:p>
    <w:p w14:paraId="43348104" w14:textId="77777777" w:rsidR="003750A6" w:rsidRPr="00B85E9B" w:rsidRDefault="003750A6" w:rsidP="00F80B17">
      <w:pPr>
        <w:pStyle w:val="ab"/>
        <w:numPr>
          <w:ilvl w:val="0"/>
          <w:numId w:val="613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lastRenderedPageBreak/>
        <w:t xml:space="preserve">У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 xml:space="preserve">-архітектурі дані залишалися повністю узгодженими навіть при мережевих </w:t>
      </w:r>
      <w:proofErr w:type="spellStart"/>
      <w:r w:rsidRPr="00B85E9B">
        <w:rPr>
          <w:color w:val="000000" w:themeColor="text1"/>
          <w:sz w:val="28"/>
          <w:szCs w:val="28"/>
        </w:rPr>
        <w:t>збоях</w:t>
      </w:r>
      <w:proofErr w:type="spellEnd"/>
      <w:r w:rsidRPr="00B85E9B">
        <w:rPr>
          <w:color w:val="000000" w:themeColor="text1"/>
          <w:sz w:val="28"/>
          <w:szCs w:val="28"/>
        </w:rPr>
        <w:t xml:space="preserve">, завдяки механізмам консенсусу та </w:t>
      </w:r>
      <w:proofErr w:type="spellStart"/>
      <w:r w:rsidRPr="00B85E9B">
        <w:rPr>
          <w:color w:val="000000" w:themeColor="text1"/>
          <w:sz w:val="28"/>
          <w:szCs w:val="28"/>
        </w:rPr>
        <w:t>валідації</w:t>
      </w:r>
      <w:proofErr w:type="spellEnd"/>
      <w:r w:rsidRPr="00B85E9B">
        <w:rPr>
          <w:color w:val="000000" w:themeColor="text1"/>
          <w:sz w:val="28"/>
          <w:szCs w:val="28"/>
        </w:rPr>
        <w:t xml:space="preserve"> транзакцій [62; 185].</w:t>
      </w:r>
    </w:p>
    <w:p w14:paraId="50465529" w14:textId="77777777" w:rsidR="003750A6" w:rsidRPr="008E6DF7" w:rsidRDefault="003750A6" w:rsidP="00F80B17">
      <w:pPr>
        <w:pStyle w:val="ab"/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8E6DF7">
        <w:rPr>
          <w:rStyle w:val="ac"/>
          <w:b w:val="0"/>
          <w:color w:val="000000" w:themeColor="text1"/>
          <w:sz w:val="28"/>
          <w:szCs w:val="28"/>
        </w:rPr>
        <w:tab/>
        <w:t>Час відновлення (</w:t>
      </w:r>
      <w:proofErr w:type="spellStart"/>
      <w:r w:rsidRPr="008E6DF7">
        <w:rPr>
          <w:rStyle w:val="ac"/>
          <w:b w:val="0"/>
          <w:color w:val="000000" w:themeColor="text1"/>
          <w:sz w:val="28"/>
          <w:szCs w:val="28"/>
        </w:rPr>
        <w:t>Recovery</w:t>
      </w:r>
      <w:proofErr w:type="spellEnd"/>
      <w:r w:rsidRPr="008E6DF7">
        <w:rPr>
          <w:rStyle w:val="ac"/>
          <w:b w:val="0"/>
          <w:color w:val="000000" w:themeColor="text1"/>
          <w:sz w:val="28"/>
          <w:szCs w:val="28"/>
        </w:rPr>
        <w:t xml:space="preserve"> </w:t>
      </w:r>
      <w:proofErr w:type="spellStart"/>
      <w:r w:rsidRPr="008E6DF7">
        <w:rPr>
          <w:rStyle w:val="ac"/>
          <w:b w:val="0"/>
          <w:color w:val="000000" w:themeColor="text1"/>
          <w:sz w:val="28"/>
          <w:szCs w:val="28"/>
        </w:rPr>
        <w:t>Time</w:t>
      </w:r>
      <w:proofErr w:type="spellEnd"/>
      <w:r w:rsidRPr="008E6DF7">
        <w:rPr>
          <w:rStyle w:val="ac"/>
          <w:b w:val="0"/>
          <w:color w:val="000000" w:themeColor="text1"/>
          <w:sz w:val="28"/>
          <w:szCs w:val="28"/>
        </w:rPr>
        <w:t>):</w:t>
      </w:r>
    </w:p>
    <w:p w14:paraId="353DF683" w14:textId="77777777" w:rsidR="003750A6" w:rsidRPr="00B85E9B" w:rsidRDefault="003750A6" w:rsidP="00F80B17">
      <w:pPr>
        <w:pStyle w:val="ab"/>
        <w:numPr>
          <w:ilvl w:val="0"/>
          <w:numId w:val="614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У </w:t>
      </w:r>
      <w:proofErr w:type="spellStart"/>
      <w:r w:rsidRPr="00B85E9B">
        <w:rPr>
          <w:color w:val="000000" w:themeColor="text1"/>
          <w:sz w:val="28"/>
          <w:szCs w:val="28"/>
        </w:rPr>
        <w:t>baseline</w:t>
      </w:r>
      <w:proofErr w:type="spellEnd"/>
      <w:r w:rsidRPr="00B85E9B">
        <w:rPr>
          <w:color w:val="000000" w:themeColor="text1"/>
          <w:sz w:val="28"/>
          <w:szCs w:val="28"/>
        </w:rPr>
        <w:t xml:space="preserve"> час відновлення після критичних збоїв становив </w:t>
      </w: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50–80 с</w:t>
      </w:r>
      <w:r w:rsidRPr="00B85E9B">
        <w:rPr>
          <w:color w:val="000000" w:themeColor="text1"/>
          <w:sz w:val="28"/>
          <w:szCs w:val="28"/>
        </w:rPr>
        <w:t>, що пов’язано з необхідністю ручного або централізованого відновлення стану.</w:t>
      </w:r>
    </w:p>
    <w:p w14:paraId="2526D9A8" w14:textId="77777777" w:rsidR="003750A6" w:rsidRPr="00B85E9B" w:rsidRDefault="003750A6" w:rsidP="00F80B17">
      <w:pPr>
        <w:pStyle w:val="ab"/>
        <w:numPr>
          <w:ilvl w:val="0"/>
          <w:numId w:val="614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У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 xml:space="preserve">-орієнтованій системі цей показник не перевищував </w:t>
      </w: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15–25 с</w:t>
      </w:r>
      <w:r w:rsidRPr="00B85E9B">
        <w:rPr>
          <w:color w:val="000000" w:themeColor="text1"/>
          <w:sz w:val="28"/>
          <w:szCs w:val="28"/>
        </w:rPr>
        <w:t xml:space="preserve">, оскільки відновлення відбувалося автоматично на основі розподілених </w:t>
      </w:r>
      <w:proofErr w:type="spellStart"/>
      <w:r w:rsidRPr="00B85E9B">
        <w:rPr>
          <w:color w:val="000000" w:themeColor="text1"/>
          <w:sz w:val="28"/>
          <w:szCs w:val="28"/>
        </w:rPr>
        <w:t>логів</w:t>
      </w:r>
      <w:proofErr w:type="spellEnd"/>
      <w:r w:rsidRPr="00B85E9B">
        <w:rPr>
          <w:color w:val="000000" w:themeColor="text1"/>
          <w:sz w:val="28"/>
          <w:szCs w:val="28"/>
        </w:rPr>
        <w:t xml:space="preserve"> транзакцій.</w:t>
      </w:r>
    </w:p>
    <w:p w14:paraId="5E78C23E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 xml:space="preserve">У порівнянні з традиційними підходами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-орієнтовані системи демонструють значно вищу надійність. Вони не лише краще витримують відмови вузлів, а й забезпечують узгодженість даних та значно швидше відновлюють працездатність після збоїв, що є критично важливим для високонавантажених сценаріїв.</w:t>
      </w:r>
    </w:p>
    <w:p w14:paraId="59C0B7E9" w14:textId="77777777" w:rsidR="003750A6" w:rsidRPr="008E6DF7" w:rsidRDefault="003750A6" w:rsidP="00F80B17">
      <w:pPr>
        <w:pStyle w:val="ab"/>
        <w:spacing w:before="0" w:beforeAutospacing="0" w:after="0" w:afterAutospacing="0" w:line="360" w:lineRule="auto"/>
        <w:jc w:val="right"/>
        <w:rPr>
          <w:b/>
          <w:color w:val="000000" w:themeColor="text1"/>
          <w:sz w:val="28"/>
          <w:szCs w:val="28"/>
        </w:rPr>
      </w:pPr>
      <w:r w:rsidRPr="008E6DF7">
        <w:rPr>
          <w:rStyle w:val="ad"/>
          <w:bCs/>
          <w:i w:val="0"/>
          <w:iCs w:val="0"/>
          <w:color w:val="000000" w:themeColor="text1"/>
          <w:sz w:val="28"/>
          <w:szCs w:val="28"/>
        </w:rPr>
        <w:t xml:space="preserve">Таблиця </w:t>
      </w:r>
      <w:r>
        <w:rPr>
          <w:rStyle w:val="ad"/>
          <w:bCs/>
          <w:i w:val="0"/>
          <w:iCs w:val="0"/>
          <w:color w:val="000000" w:themeColor="text1"/>
          <w:sz w:val="28"/>
          <w:szCs w:val="28"/>
        </w:rPr>
        <w:t>3</w:t>
      </w:r>
      <w:r w:rsidRPr="00FD421C">
        <w:rPr>
          <w:rStyle w:val="ad"/>
          <w:bCs/>
          <w:i w:val="0"/>
          <w:iCs w:val="0"/>
          <w:color w:val="000000" w:themeColor="text1"/>
          <w:sz w:val="28"/>
          <w:szCs w:val="28"/>
        </w:rPr>
        <w:t>.3</w:t>
      </w:r>
      <w:r w:rsidRPr="008E6DF7">
        <w:rPr>
          <w:rStyle w:val="ad"/>
          <w:bCs/>
          <w:i w:val="0"/>
          <w:iCs w:val="0"/>
          <w:color w:val="000000" w:themeColor="text1"/>
          <w:sz w:val="28"/>
          <w:szCs w:val="28"/>
        </w:rPr>
        <w:t xml:space="preserve"> - </w:t>
      </w:r>
      <w:r w:rsidRPr="008E6DF7">
        <w:rPr>
          <w:rStyle w:val="ac"/>
          <w:b w:val="0"/>
          <w:color w:val="000000" w:themeColor="text1"/>
          <w:sz w:val="28"/>
          <w:szCs w:val="28"/>
        </w:rPr>
        <w:t xml:space="preserve">Порівняння надійності традиційної та </w:t>
      </w:r>
      <w:proofErr w:type="spellStart"/>
      <w:r w:rsidRPr="008E6DF7">
        <w:rPr>
          <w:rStyle w:val="ac"/>
          <w:b w:val="0"/>
          <w:color w:val="000000" w:themeColor="text1"/>
          <w:sz w:val="28"/>
          <w:szCs w:val="28"/>
        </w:rPr>
        <w:t>блокчейн</w:t>
      </w:r>
      <w:proofErr w:type="spellEnd"/>
      <w:r w:rsidRPr="008E6DF7">
        <w:rPr>
          <w:rStyle w:val="ac"/>
          <w:b w:val="0"/>
          <w:color w:val="000000" w:themeColor="text1"/>
          <w:sz w:val="28"/>
          <w:szCs w:val="28"/>
        </w:rPr>
        <w:t xml:space="preserve">-орієнтованої </w:t>
      </w:r>
      <w:proofErr w:type="spellStart"/>
      <w:r w:rsidRPr="008E6DF7">
        <w:rPr>
          <w:rStyle w:val="ac"/>
          <w:b w:val="0"/>
          <w:color w:val="000000" w:themeColor="text1"/>
          <w:sz w:val="28"/>
          <w:szCs w:val="28"/>
        </w:rPr>
        <w:t>архітектур</w:t>
      </w:r>
      <w:proofErr w:type="spellEnd"/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2184"/>
        <w:gridCol w:w="3170"/>
        <w:gridCol w:w="3709"/>
      </w:tblGrid>
      <w:tr w:rsidR="003750A6" w:rsidRPr="00B85E9B" w14:paraId="6CABE473" w14:textId="77777777" w:rsidTr="000E05CF">
        <w:trPr>
          <w:tblHeader/>
        </w:trPr>
        <w:tc>
          <w:tcPr>
            <w:tcW w:w="0" w:type="auto"/>
            <w:hideMark/>
          </w:tcPr>
          <w:p w14:paraId="515C5B5B" w14:textId="77777777" w:rsidR="003750A6" w:rsidRPr="00FD421C" w:rsidRDefault="003750A6" w:rsidP="00F80B17">
            <w:pPr>
              <w:spacing w:line="360" w:lineRule="auto"/>
              <w:jc w:val="center"/>
              <w:rPr>
                <w:bCs/>
                <w:color w:val="000000" w:themeColor="text1"/>
              </w:rPr>
            </w:pPr>
            <w:r w:rsidRPr="00FD421C">
              <w:rPr>
                <w:bCs/>
                <w:color w:val="000000" w:themeColor="text1"/>
              </w:rPr>
              <w:t>Метрика</w:t>
            </w:r>
          </w:p>
        </w:tc>
        <w:tc>
          <w:tcPr>
            <w:tcW w:w="0" w:type="auto"/>
            <w:hideMark/>
          </w:tcPr>
          <w:p w14:paraId="5F29999C" w14:textId="77777777" w:rsidR="003750A6" w:rsidRPr="00FD421C" w:rsidRDefault="003750A6" w:rsidP="00F80B17">
            <w:pPr>
              <w:spacing w:line="360" w:lineRule="auto"/>
              <w:jc w:val="center"/>
              <w:rPr>
                <w:bCs/>
                <w:color w:val="000000" w:themeColor="text1"/>
              </w:rPr>
            </w:pPr>
            <w:proofErr w:type="spellStart"/>
            <w:r w:rsidRPr="00FD421C">
              <w:rPr>
                <w:bCs/>
                <w:color w:val="000000" w:themeColor="text1"/>
              </w:rPr>
              <w:t>Baseline</w:t>
            </w:r>
            <w:proofErr w:type="spellEnd"/>
          </w:p>
        </w:tc>
        <w:tc>
          <w:tcPr>
            <w:tcW w:w="0" w:type="auto"/>
            <w:hideMark/>
          </w:tcPr>
          <w:p w14:paraId="59F6D08F" w14:textId="77777777" w:rsidR="003750A6" w:rsidRPr="00FD421C" w:rsidRDefault="003750A6" w:rsidP="00F80B17">
            <w:pPr>
              <w:spacing w:line="360" w:lineRule="auto"/>
              <w:jc w:val="center"/>
              <w:rPr>
                <w:bCs/>
                <w:color w:val="000000" w:themeColor="text1"/>
              </w:rPr>
            </w:pPr>
            <w:proofErr w:type="spellStart"/>
            <w:r w:rsidRPr="00FD421C">
              <w:rPr>
                <w:bCs/>
                <w:color w:val="000000" w:themeColor="text1"/>
              </w:rPr>
              <w:t>Blockchain</w:t>
            </w:r>
            <w:proofErr w:type="spellEnd"/>
            <w:r w:rsidRPr="00FD421C">
              <w:rPr>
                <w:bCs/>
                <w:color w:val="000000" w:themeColor="text1"/>
              </w:rPr>
              <w:t>-орієнтована архітектура</w:t>
            </w:r>
          </w:p>
        </w:tc>
      </w:tr>
      <w:tr w:rsidR="003750A6" w:rsidRPr="00B85E9B" w14:paraId="192657DE" w14:textId="77777777" w:rsidTr="000E05CF">
        <w:tc>
          <w:tcPr>
            <w:tcW w:w="0" w:type="auto"/>
            <w:hideMark/>
          </w:tcPr>
          <w:p w14:paraId="1967FC34" w14:textId="77777777" w:rsidR="003750A6" w:rsidRPr="00FD421C" w:rsidRDefault="003750A6" w:rsidP="00F80B17">
            <w:pPr>
              <w:spacing w:line="360" w:lineRule="auto"/>
              <w:jc w:val="center"/>
              <w:rPr>
                <w:b/>
                <w:color w:val="000000" w:themeColor="text1"/>
              </w:rPr>
            </w:pPr>
            <w:r w:rsidRPr="00FD421C">
              <w:rPr>
                <w:rStyle w:val="ac"/>
                <w:b w:val="0"/>
                <w:color w:val="000000" w:themeColor="text1"/>
              </w:rPr>
              <w:t>Стійкість до відмов</w:t>
            </w:r>
          </w:p>
        </w:tc>
        <w:tc>
          <w:tcPr>
            <w:tcW w:w="0" w:type="auto"/>
            <w:hideMark/>
          </w:tcPr>
          <w:p w14:paraId="45430413" w14:textId="77777777" w:rsidR="003750A6" w:rsidRPr="00FD421C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65–70 % успішних транзакцій при 40 % відмов</w:t>
            </w:r>
          </w:p>
        </w:tc>
        <w:tc>
          <w:tcPr>
            <w:tcW w:w="0" w:type="auto"/>
            <w:hideMark/>
          </w:tcPr>
          <w:p w14:paraId="370014AF" w14:textId="77777777" w:rsidR="003750A6" w:rsidRPr="00FD421C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&gt;90 % успішних транзакцій при 40 % відмов</w:t>
            </w:r>
          </w:p>
        </w:tc>
      </w:tr>
      <w:tr w:rsidR="003750A6" w:rsidRPr="00B85E9B" w14:paraId="4FD53E52" w14:textId="77777777" w:rsidTr="000E05CF">
        <w:tc>
          <w:tcPr>
            <w:tcW w:w="0" w:type="auto"/>
            <w:hideMark/>
          </w:tcPr>
          <w:p w14:paraId="6F058E67" w14:textId="77777777" w:rsidR="003750A6" w:rsidRPr="00FD421C" w:rsidRDefault="003750A6" w:rsidP="00F80B17">
            <w:pPr>
              <w:spacing w:line="360" w:lineRule="auto"/>
              <w:jc w:val="center"/>
              <w:rPr>
                <w:b/>
                <w:color w:val="000000" w:themeColor="text1"/>
              </w:rPr>
            </w:pPr>
            <w:r w:rsidRPr="00FD421C">
              <w:rPr>
                <w:rStyle w:val="ac"/>
                <w:b w:val="0"/>
                <w:color w:val="000000" w:themeColor="text1"/>
              </w:rPr>
              <w:t>Узгодженість даних</w:t>
            </w:r>
          </w:p>
        </w:tc>
        <w:tc>
          <w:tcPr>
            <w:tcW w:w="0" w:type="auto"/>
            <w:hideMark/>
          </w:tcPr>
          <w:p w14:paraId="4334EC72" w14:textId="77777777" w:rsidR="003750A6" w:rsidRPr="00FD421C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Порушується при мережевих затримках &gt;300 мс</w:t>
            </w:r>
          </w:p>
        </w:tc>
        <w:tc>
          <w:tcPr>
            <w:tcW w:w="0" w:type="auto"/>
            <w:hideMark/>
          </w:tcPr>
          <w:p w14:paraId="605FA1F6" w14:textId="77777777" w:rsidR="003750A6" w:rsidRPr="00FD421C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Повністю зберігається</w:t>
            </w:r>
          </w:p>
        </w:tc>
      </w:tr>
      <w:tr w:rsidR="003750A6" w:rsidRPr="00B85E9B" w14:paraId="2D56D3C9" w14:textId="77777777" w:rsidTr="000E05CF">
        <w:tc>
          <w:tcPr>
            <w:tcW w:w="0" w:type="auto"/>
            <w:hideMark/>
          </w:tcPr>
          <w:p w14:paraId="42C4B578" w14:textId="77777777" w:rsidR="003750A6" w:rsidRPr="00FD421C" w:rsidRDefault="003750A6" w:rsidP="00F80B17">
            <w:pPr>
              <w:spacing w:line="360" w:lineRule="auto"/>
              <w:jc w:val="center"/>
              <w:rPr>
                <w:b/>
                <w:color w:val="000000" w:themeColor="text1"/>
              </w:rPr>
            </w:pPr>
            <w:r w:rsidRPr="00FD421C">
              <w:rPr>
                <w:rStyle w:val="ac"/>
                <w:b w:val="0"/>
                <w:color w:val="000000" w:themeColor="text1"/>
              </w:rPr>
              <w:t>Час відновлення (</w:t>
            </w:r>
            <w:proofErr w:type="spellStart"/>
            <w:r w:rsidRPr="00FD421C">
              <w:rPr>
                <w:rStyle w:val="ac"/>
                <w:b w:val="0"/>
                <w:color w:val="000000" w:themeColor="text1"/>
              </w:rPr>
              <w:t>Recovery</w:t>
            </w:r>
            <w:proofErr w:type="spellEnd"/>
            <w:r w:rsidRPr="00FD421C">
              <w:rPr>
                <w:rStyle w:val="ac"/>
                <w:b w:val="0"/>
                <w:color w:val="000000" w:themeColor="text1"/>
              </w:rPr>
              <w:t>)</w:t>
            </w:r>
          </w:p>
        </w:tc>
        <w:tc>
          <w:tcPr>
            <w:tcW w:w="0" w:type="auto"/>
            <w:hideMark/>
          </w:tcPr>
          <w:p w14:paraId="0F7282BB" w14:textId="77777777" w:rsidR="003750A6" w:rsidRPr="00FD421C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50–80 секунд</w:t>
            </w:r>
          </w:p>
        </w:tc>
        <w:tc>
          <w:tcPr>
            <w:tcW w:w="0" w:type="auto"/>
            <w:hideMark/>
          </w:tcPr>
          <w:p w14:paraId="370DF402" w14:textId="77777777" w:rsidR="003750A6" w:rsidRPr="00FD421C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15–25 секунд</w:t>
            </w:r>
          </w:p>
        </w:tc>
      </w:tr>
      <w:tr w:rsidR="003750A6" w:rsidRPr="00B85E9B" w14:paraId="71978089" w14:textId="77777777" w:rsidTr="000E05CF">
        <w:tc>
          <w:tcPr>
            <w:tcW w:w="0" w:type="auto"/>
            <w:hideMark/>
          </w:tcPr>
          <w:p w14:paraId="77077E70" w14:textId="77777777" w:rsidR="003750A6" w:rsidRPr="00FD421C" w:rsidRDefault="003750A6" w:rsidP="00F80B17">
            <w:pPr>
              <w:spacing w:line="360" w:lineRule="auto"/>
              <w:jc w:val="center"/>
              <w:rPr>
                <w:b/>
                <w:color w:val="000000" w:themeColor="text1"/>
              </w:rPr>
            </w:pPr>
            <w:r w:rsidRPr="00FD421C">
              <w:rPr>
                <w:rStyle w:val="ac"/>
                <w:b w:val="0"/>
                <w:color w:val="000000" w:themeColor="text1"/>
              </w:rPr>
              <w:t>Захист від атак</w:t>
            </w:r>
          </w:p>
        </w:tc>
        <w:tc>
          <w:tcPr>
            <w:tcW w:w="0" w:type="auto"/>
            <w:hideMark/>
          </w:tcPr>
          <w:p w14:paraId="758A8645" w14:textId="77777777" w:rsidR="003750A6" w:rsidRPr="00FD421C" w:rsidRDefault="003750A6" w:rsidP="00F80B17">
            <w:pPr>
              <w:spacing w:line="360" w:lineRule="auto"/>
              <w:jc w:val="center"/>
              <w:rPr>
                <w:color w:val="000000" w:themeColor="text1"/>
                <w:lang w:val="en-US"/>
              </w:rPr>
            </w:pPr>
            <w:r w:rsidRPr="00FD421C">
              <w:rPr>
                <w:color w:val="000000" w:themeColor="text1"/>
              </w:rPr>
              <w:t>Уразлива</w:t>
            </w:r>
            <w:r w:rsidRPr="00FD421C">
              <w:rPr>
                <w:color w:val="000000" w:themeColor="text1"/>
                <w:lang w:val="en-US"/>
              </w:rPr>
              <w:t xml:space="preserve"> </w:t>
            </w:r>
            <w:r w:rsidRPr="00FD421C">
              <w:rPr>
                <w:color w:val="000000" w:themeColor="text1"/>
              </w:rPr>
              <w:t>до</w:t>
            </w:r>
            <w:r w:rsidRPr="00FD421C">
              <w:rPr>
                <w:color w:val="000000" w:themeColor="text1"/>
                <w:lang w:val="en-US"/>
              </w:rPr>
              <w:t xml:space="preserve"> double spending </w:t>
            </w:r>
            <w:r w:rsidRPr="00FD421C">
              <w:rPr>
                <w:color w:val="000000" w:themeColor="text1"/>
              </w:rPr>
              <w:t>та</w:t>
            </w:r>
            <w:r w:rsidRPr="00FD421C">
              <w:rPr>
                <w:color w:val="000000" w:themeColor="text1"/>
                <w:lang w:val="en-US"/>
              </w:rPr>
              <w:t xml:space="preserve"> Byzantine-</w:t>
            </w:r>
            <w:r w:rsidRPr="00FD421C">
              <w:rPr>
                <w:color w:val="000000" w:themeColor="text1"/>
              </w:rPr>
              <w:t>поведінки</w:t>
            </w:r>
          </w:p>
        </w:tc>
        <w:tc>
          <w:tcPr>
            <w:tcW w:w="0" w:type="auto"/>
            <w:hideMark/>
          </w:tcPr>
          <w:p w14:paraId="5E4E015F" w14:textId="77777777" w:rsidR="003750A6" w:rsidRPr="00FD421C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Атаки блокуються, лише часткова деградація продуктивності</w:t>
            </w:r>
          </w:p>
        </w:tc>
      </w:tr>
    </w:tbl>
    <w:p w14:paraId="5C2AFE9B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</w:r>
      <w:r w:rsidRPr="00B85E9B">
        <w:rPr>
          <w:color w:val="000000" w:themeColor="text1"/>
          <w:sz w:val="28"/>
          <w:szCs w:val="28"/>
        </w:rPr>
        <w:tab/>
        <w:t xml:space="preserve">Таким чином,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 xml:space="preserve">-орієнтовані рішення значно перевершують традиційні системи за показниками надійності, </w:t>
      </w:r>
      <w:r w:rsidRPr="00B85E9B">
        <w:rPr>
          <w:color w:val="000000" w:themeColor="text1"/>
          <w:sz w:val="28"/>
          <w:szCs w:val="28"/>
        </w:rPr>
        <w:lastRenderedPageBreak/>
        <w:t>забезпечуючи більшу стійкість, узгодженість та швидке відновлення після збоїв.</w:t>
      </w:r>
    </w:p>
    <w:p w14:paraId="78765D71" w14:textId="77777777" w:rsidR="003750A6" w:rsidRPr="00146E3A" w:rsidRDefault="003750A6" w:rsidP="00F80B17">
      <w:pPr>
        <w:spacing w:line="360" w:lineRule="auto"/>
        <w:rPr>
          <w:iCs/>
          <w:color w:val="000000" w:themeColor="text1"/>
          <w:sz w:val="28"/>
          <w:szCs w:val="28"/>
        </w:rPr>
      </w:pPr>
      <w:r>
        <w:rPr>
          <w:iCs/>
          <w:color w:val="000000" w:themeColor="text1"/>
          <w:sz w:val="28"/>
          <w:szCs w:val="28"/>
        </w:rPr>
        <w:tab/>
        <w:t>3</w:t>
      </w:r>
      <w:r w:rsidRPr="00146E3A">
        <w:rPr>
          <w:iCs/>
          <w:color w:val="000000" w:themeColor="text1"/>
          <w:sz w:val="28"/>
          <w:szCs w:val="28"/>
        </w:rPr>
        <w:t>.4.</w:t>
      </w:r>
      <w:r w:rsidRPr="00B76466">
        <w:rPr>
          <w:iCs/>
          <w:color w:val="000000" w:themeColor="text1"/>
          <w:sz w:val="28"/>
          <w:szCs w:val="28"/>
        </w:rPr>
        <w:t>3</w:t>
      </w:r>
      <w:r w:rsidRPr="00146E3A">
        <w:rPr>
          <w:iCs/>
          <w:color w:val="000000" w:themeColor="text1"/>
          <w:sz w:val="28"/>
          <w:szCs w:val="28"/>
        </w:rPr>
        <w:t>. Порівняння масштабованості</w:t>
      </w:r>
    </w:p>
    <w:p w14:paraId="6FEBAFC9" w14:textId="77777777" w:rsidR="003750A6" w:rsidRPr="00146E3A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46E3A">
        <w:rPr>
          <w:color w:val="000000" w:themeColor="text1"/>
          <w:sz w:val="28"/>
          <w:szCs w:val="28"/>
        </w:rPr>
        <w:tab/>
        <w:t xml:space="preserve">Масштабованість визначає здатність системи зберігати продуктивність при зростанні кількості вузлів і транзакцій. У цьому аспекті </w:t>
      </w:r>
      <w:proofErr w:type="spellStart"/>
      <w:r w:rsidRPr="00B85E9B">
        <w:rPr>
          <w:color w:val="000000" w:themeColor="text1"/>
          <w:sz w:val="28"/>
          <w:szCs w:val="28"/>
        </w:rPr>
        <w:t>baseline</w:t>
      </w:r>
      <w:proofErr w:type="spellEnd"/>
      <w:r w:rsidRPr="00146E3A">
        <w:rPr>
          <w:color w:val="000000" w:themeColor="text1"/>
          <w:sz w:val="28"/>
          <w:szCs w:val="28"/>
        </w:rPr>
        <w:t xml:space="preserve"> та </w:t>
      </w:r>
      <w:proofErr w:type="spellStart"/>
      <w:r w:rsidRPr="00146E3A">
        <w:rPr>
          <w:color w:val="000000" w:themeColor="text1"/>
          <w:sz w:val="28"/>
          <w:szCs w:val="28"/>
        </w:rPr>
        <w:t>блокчейн</w:t>
      </w:r>
      <w:proofErr w:type="spellEnd"/>
      <w:r w:rsidRPr="00146E3A">
        <w:rPr>
          <w:color w:val="000000" w:themeColor="text1"/>
          <w:sz w:val="28"/>
          <w:szCs w:val="28"/>
        </w:rPr>
        <w:t>-орієнтовані архітектури демонструють різні властивості.</w:t>
      </w:r>
    </w:p>
    <w:p w14:paraId="3FC3960D" w14:textId="77777777" w:rsidR="003750A6" w:rsidRPr="008E6DF7" w:rsidRDefault="003750A6" w:rsidP="00F80B17">
      <w:pPr>
        <w:pStyle w:val="ab"/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146E3A">
        <w:rPr>
          <w:rStyle w:val="ac"/>
          <w:b w:val="0"/>
          <w:color w:val="000000" w:themeColor="text1"/>
          <w:sz w:val="28"/>
          <w:szCs w:val="28"/>
        </w:rPr>
        <w:tab/>
      </w:r>
      <w:r w:rsidRPr="008E6DF7">
        <w:rPr>
          <w:rStyle w:val="ac"/>
          <w:b w:val="0"/>
          <w:color w:val="000000" w:themeColor="text1"/>
          <w:sz w:val="28"/>
          <w:szCs w:val="28"/>
        </w:rPr>
        <w:t>Лінійність масштабування:</w:t>
      </w:r>
    </w:p>
    <w:p w14:paraId="4D603714" w14:textId="77777777" w:rsidR="003750A6" w:rsidRPr="00146E3A" w:rsidRDefault="003750A6" w:rsidP="00F80B17">
      <w:pPr>
        <w:pStyle w:val="ab"/>
        <w:numPr>
          <w:ilvl w:val="0"/>
          <w:numId w:val="615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Baseline</w:t>
      </w:r>
      <w:proofErr w:type="spellEnd"/>
      <w:r w:rsidRPr="00146E3A">
        <w:rPr>
          <w:rStyle w:val="ac"/>
          <w:b w:val="0"/>
          <w:bCs w:val="0"/>
          <w:color w:val="000000" w:themeColor="text1"/>
          <w:sz w:val="28"/>
          <w:szCs w:val="28"/>
        </w:rPr>
        <w:t>-система</w:t>
      </w:r>
      <w:r w:rsidRPr="00146E3A">
        <w:rPr>
          <w:color w:val="000000" w:themeColor="text1"/>
          <w:sz w:val="28"/>
          <w:szCs w:val="28"/>
        </w:rPr>
        <w:t xml:space="preserve"> демонструвала майже лінійне зростання </w:t>
      </w:r>
      <w:r w:rsidRPr="00B85E9B">
        <w:rPr>
          <w:color w:val="000000" w:themeColor="text1"/>
          <w:sz w:val="28"/>
          <w:szCs w:val="28"/>
        </w:rPr>
        <w:t>TPS</w:t>
      </w:r>
      <w:r w:rsidRPr="00146E3A">
        <w:rPr>
          <w:color w:val="000000" w:themeColor="text1"/>
          <w:sz w:val="28"/>
          <w:szCs w:val="28"/>
        </w:rPr>
        <w:t xml:space="preserve"> до </w:t>
      </w:r>
      <w:r w:rsidRPr="00146E3A">
        <w:rPr>
          <w:rStyle w:val="ac"/>
          <w:b w:val="0"/>
          <w:bCs w:val="0"/>
          <w:color w:val="000000" w:themeColor="text1"/>
          <w:sz w:val="28"/>
          <w:szCs w:val="28"/>
        </w:rPr>
        <w:t>50 вузлів</w:t>
      </w:r>
      <w:r w:rsidRPr="00146E3A">
        <w:rPr>
          <w:color w:val="000000" w:themeColor="text1"/>
          <w:sz w:val="28"/>
          <w:szCs w:val="28"/>
        </w:rPr>
        <w:t xml:space="preserve">, після чого продуктивність досягала межі насичення (~4900 </w:t>
      </w:r>
      <w:r w:rsidRPr="00B85E9B">
        <w:rPr>
          <w:color w:val="000000" w:themeColor="text1"/>
          <w:sz w:val="28"/>
          <w:szCs w:val="28"/>
        </w:rPr>
        <w:t>TPS</w:t>
      </w:r>
      <w:r w:rsidRPr="00146E3A">
        <w:rPr>
          <w:color w:val="000000" w:themeColor="text1"/>
          <w:sz w:val="28"/>
          <w:szCs w:val="28"/>
        </w:rPr>
        <w:t>).</w:t>
      </w:r>
    </w:p>
    <w:p w14:paraId="7F2DE99B" w14:textId="77777777" w:rsidR="003750A6" w:rsidRPr="00B85E9B" w:rsidRDefault="003750A6" w:rsidP="00F80B17">
      <w:pPr>
        <w:pStyle w:val="ab"/>
        <w:numPr>
          <w:ilvl w:val="0"/>
          <w:numId w:val="615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-орієнтована система</w:t>
      </w:r>
      <w:r w:rsidRPr="00B85E9B">
        <w:rPr>
          <w:color w:val="000000" w:themeColor="text1"/>
          <w:sz w:val="28"/>
          <w:szCs w:val="28"/>
        </w:rPr>
        <w:t xml:space="preserve"> мала більш плавне зростання, проте забезпечувала стабільність навіть при </w:t>
      </w: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100 вузлах</w:t>
      </w:r>
      <w:r w:rsidRPr="00B85E9B">
        <w:rPr>
          <w:color w:val="000000" w:themeColor="text1"/>
          <w:sz w:val="28"/>
          <w:szCs w:val="28"/>
        </w:rPr>
        <w:t xml:space="preserve">, уникаючи різких </w:t>
      </w:r>
      <w:proofErr w:type="spellStart"/>
      <w:r w:rsidRPr="00B85E9B">
        <w:rPr>
          <w:color w:val="000000" w:themeColor="text1"/>
          <w:sz w:val="28"/>
          <w:szCs w:val="28"/>
        </w:rPr>
        <w:t>деградацій</w:t>
      </w:r>
      <w:proofErr w:type="spellEnd"/>
      <w:r w:rsidRPr="00B85E9B">
        <w:rPr>
          <w:color w:val="000000" w:themeColor="text1"/>
          <w:sz w:val="28"/>
          <w:szCs w:val="28"/>
        </w:rPr>
        <w:t xml:space="preserve"> [165; 200].</w:t>
      </w:r>
    </w:p>
    <w:p w14:paraId="1F67DC5E" w14:textId="77777777" w:rsidR="003750A6" w:rsidRPr="00146E3A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8E6DF7">
        <w:rPr>
          <w:rStyle w:val="ac"/>
          <w:b w:val="0"/>
          <w:color w:val="000000" w:themeColor="text1"/>
          <w:sz w:val="28"/>
          <w:szCs w:val="28"/>
        </w:rPr>
        <w:tab/>
        <w:t>Накладні витрати (</w:t>
      </w:r>
      <w:proofErr w:type="spellStart"/>
      <w:r w:rsidRPr="008E6DF7">
        <w:rPr>
          <w:rStyle w:val="ac"/>
          <w:b w:val="0"/>
          <w:color w:val="000000" w:themeColor="text1"/>
          <w:sz w:val="28"/>
          <w:szCs w:val="28"/>
        </w:rPr>
        <w:t>Overhead</w:t>
      </w:r>
      <w:proofErr w:type="spellEnd"/>
      <w:r w:rsidRPr="008E6DF7">
        <w:rPr>
          <w:rStyle w:val="ac"/>
          <w:b w:val="0"/>
          <w:color w:val="000000" w:themeColor="text1"/>
          <w:sz w:val="28"/>
          <w:szCs w:val="28"/>
        </w:rPr>
        <w:t>)</w:t>
      </w:r>
      <w:r>
        <w:rPr>
          <w:rStyle w:val="ac"/>
          <w:b w:val="0"/>
          <w:color w:val="000000" w:themeColor="text1"/>
          <w:sz w:val="28"/>
          <w:szCs w:val="28"/>
        </w:rPr>
        <w:t xml:space="preserve">. </w:t>
      </w:r>
      <w:r w:rsidRPr="00B85E9B">
        <w:rPr>
          <w:color w:val="000000" w:themeColor="text1"/>
          <w:sz w:val="28"/>
          <w:szCs w:val="28"/>
        </w:rPr>
        <w:t xml:space="preserve">У </w:t>
      </w:r>
      <w:proofErr w:type="spellStart"/>
      <w:r w:rsidRPr="00B85E9B">
        <w:rPr>
          <w:color w:val="000000" w:themeColor="text1"/>
          <w:sz w:val="28"/>
          <w:szCs w:val="28"/>
        </w:rPr>
        <w:t>baseline</w:t>
      </w:r>
      <w:proofErr w:type="spellEnd"/>
      <w:r w:rsidRPr="00B85E9B">
        <w:rPr>
          <w:color w:val="000000" w:themeColor="text1"/>
          <w:sz w:val="28"/>
          <w:szCs w:val="28"/>
        </w:rPr>
        <w:t xml:space="preserve">-архітектурі додаткові витрати на обробку транзакцій становили лише </w:t>
      </w: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2–3 %</w:t>
      </w:r>
      <w:r w:rsidRPr="00B85E9B">
        <w:rPr>
          <w:b/>
          <w:bCs/>
          <w:color w:val="000000" w:themeColor="text1"/>
          <w:sz w:val="28"/>
          <w:szCs w:val="28"/>
        </w:rPr>
        <w:t>,</w:t>
      </w:r>
      <w:r w:rsidRPr="00B85E9B">
        <w:rPr>
          <w:color w:val="000000" w:themeColor="text1"/>
          <w:sz w:val="28"/>
          <w:szCs w:val="28"/>
        </w:rPr>
        <w:t xml:space="preserve"> що зумовлено відсутністю консенсусу та реплікації.</w:t>
      </w:r>
      <w:r>
        <w:rPr>
          <w:color w:val="000000" w:themeColor="text1"/>
          <w:sz w:val="28"/>
          <w:szCs w:val="28"/>
        </w:rPr>
        <w:t xml:space="preserve"> </w:t>
      </w:r>
      <w:r w:rsidRPr="00146E3A">
        <w:rPr>
          <w:color w:val="000000" w:themeColor="text1"/>
          <w:sz w:val="28"/>
          <w:szCs w:val="28"/>
        </w:rPr>
        <w:t xml:space="preserve">У </w:t>
      </w:r>
      <w:proofErr w:type="spellStart"/>
      <w:r w:rsidRPr="00146E3A">
        <w:rPr>
          <w:color w:val="000000" w:themeColor="text1"/>
          <w:sz w:val="28"/>
          <w:szCs w:val="28"/>
        </w:rPr>
        <w:t>блокчейн</w:t>
      </w:r>
      <w:proofErr w:type="spellEnd"/>
      <w:r w:rsidRPr="00146E3A">
        <w:rPr>
          <w:color w:val="000000" w:themeColor="text1"/>
          <w:sz w:val="28"/>
          <w:szCs w:val="28"/>
        </w:rPr>
        <w:t xml:space="preserve">-орієнтованій системі </w:t>
      </w:r>
      <w:proofErr w:type="spellStart"/>
      <w:r w:rsidRPr="00B85E9B">
        <w:rPr>
          <w:color w:val="000000" w:themeColor="text1"/>
          <w:sz w:val="28"/>
          <w:szCs w:val="28"/>
        </w:rPr>
        <w:t>overhead</w:t>
      </w:r>
      <w:proofErr w:type="spellEnd"/>
      <w:r w:rsidRPr="00146E3A">
        <w:rPr>
          <w:color w:val="000000" w:themeColor="text1"/>
          <w:sz w:val="28"/>
          <w:szCs w:val="28"/>
        </w:rPr>
        <w:t xml:space="preserve"> досягав </w:t>
      </w:r>
      <w:r w:rsidRPr="00146E3A">
        <w:rPr>
          <w:rStyle w:val="ac"/>
          <w:b w:val="0"/>
          <w:bCs w:val="0"/>
          <w:color w:val="000000" w:themeColor="text1"/>
          <w:sz w:val="28"/>
          <w:szCs w:val="28"/>
        </w:rPr>
        <w:t>10–15 %</w:t>
      </w:r>
      <w:r w:rsidRPr="00146E3A">
        <w:rPr>
          <w:color w:val="000000" w:themeColor="text1"/>
          <w:sz w:val="28"/>
          <w:szCs w:val="28"/>
        </w:rPr>
        <w:t xml:space="preserve">, головним чином через </w:t>
      </w:r>
      <w:proofErr w:type="spellStart"/>
      <w:r w:rsidRPr="00146E3A">
        <w:rPr>
          <w:color w:val="000000" w:themeColor="text1"/>
          <w:sz w:val="28"/>
          <w:szCs w:val="28"/>
        </w:rPr>
        <w:t>валідацію</w:t>
      </w:r>
      <w:proofErr w:type="spellEnd"/>
      <w:r w:rsidRPr="00146E3A">
        <w:rPr>
          <w:color w:val="000000" w:themeColor="text1"/>
          <w:sz w:val="28"/>
          <w:szCs w:val="28"/>
        </w:rPr>
        <w:t xml:space="preserve"> транзакцій і узгодження блоків [68; 184].</w:t>
      </w:r>
    </w:p>
    <w:p w14:paraId="6E7DBBC4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46E3A">
        <w:rPr>
          <w:rStyle w:val="ac"/>
          <w:b w:val="0"/>
          <w:color w:val="000000" w:themeColor="text1"/>
          <w:sz w:val="28"/>
          <w:szCs w:val="28"/>
        </w:rPr>
        <w:tab/>
      </w:r>
      <w:r w:rsidRPr="008E6DF7">
        <w:rPr>
          <w:rStyle w:val="ac"/>
          <w:b w:val="0"/>
          <w:color w:val="000000" w:themeColor="text1"/>
          <w:sz w:val="28"/>
          <w:szCs w:val="28"/>
        </w:rPr>
        <w:t>Використання ресурсів</w:t>
      </w:r>
      <w:r>
        <w:rPr>
          <w:rStyle w:val="ac"/>
          <w:b w:val="0"/>
          <w:color w:val="000000" w:themeColor="text1"/>
          <w:sz w:val="28"/>
          <w:szCs w:val="28"/>
        </w:rPr>
        <w:t xml:space="preserve">. </w:t>
      </w:r>
      <w:proofErr w:type="spellStart"/>
      <w:r w:rsidRPr="00B85E9B">
        <w:rPr>
          <w:color w:val="000000" w:themeColor="text1"/>
          <w:sz w:val="28"/>
          <w:szCs w:val="28"/>
        </w:rPr>
        <w:t>Baseline</w:t>
      </w:r>
      <w:proofErr w:type="spellEnd"/>
      <w:r w:rsidRPr="00B85E9B">
        <w:rPr>
          <w:color w:val="000000" w:themeColor="text1"/>
          <w:sz w:val="28"/>
          <w:szCs w:val="28"/>
        </w:rPr>
        <w:t>-системи споживали менше обчислювальних ресурсів (CPU, RAM), залишаючи більший запас для прикладних процесів.</w:t>
      </w:r>
      <w:r>
        <w:rPr>
          <w:color w:val="000000" w:themeColor="text1"/>
          <w:sz w:val="28"/>
          <w:szCs w:val="28"/>
        </w:rPr>
        <w:t xml:space="preserve"> </w:t>
      </w:r>
      <w:r w:rsidRPr="00B85E9B">
        <w:rPr>
          <w:color w:val="000000" w:themeColor="text1"/>
          <w:sz w:val="28"/>
          <w:szCs w:val="28"/>
        </w:rPr>
        <w:t xml:space="preserve">У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 xml:space="preserve">-архітектурі навантаження на CPU зростало на </w:t>
      </w: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20</w:t>
      </w:r>
      <w:r>
        <w:rPr>
          <w:rStyle w:val="ac"/>
          <w:b w:val="0"/>
          <w:bCs w:val="0"/>
          <w:color w:val="000000" w:themeColor="text1"/>
          <w:sz w:val="28"/>
          <w:szCs w:val="28"/>
        </w:rPr>
        <w:t xml:space="preserve"> - </w:t>
      </w: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25</w:t>
      </w:r>
      <w:r w:rsidRPr="00B85E9B">
        <w:rPr>
          <w:rStyle w:val="ac"/>
          <w:color w:val="000000" w:themeColor="text1"/>
          <w:sz w:val="28"/>
          <w:szCs w:val="28"/>
        </w:rPr>
        <w:t xml:space="preserve"> </w:t>
      </w:r>
      <w:r w:rsidRPr="00B76466">
        <w:rPr>
          <w:rStyle w:val="ac"/>
          <w:b w:val="0"/>
          <w:color w:val="000000" w:themeColor="text1"/>
          <w:sz w:val="28"/>
          <w:szCs w:val="28"/>
        </w:rPr>
        <w:t>%</w:t>
      </w:r>
      <w:r w:rsidRPr="00B85E9B">
        <w:rPr>
          <w:color w:val="000000" w:themeColor="text1"/>
          <w:sz w:val="28"/>
          <w:szCs w:val="28"/>
        </w:rPr>
        <w:t xml:space="preserve">, на RAM — приблизно на </w:t>
      </w: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15 %</w:t>
      </w:r>
      <w:r w:rsidRPr="00B85E9B">
        <w:rPr>
          <w:color w:val="000000" w:themeColor="text1"/>
          <w:sz w:val="28"/>
          <w:szCs w:val="28"/>
        </w:rPr>
        <w:t>, проте це компенсувалося підвищеною надійністю та узгодженістю системи.</w:t>
      </w:r>
    </w:p>
    <w:p w14:paraId="68994231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</w:r>
      <w:proofErr w:type="spellStart"/>
      <w:r w:rsidRPr="00B85E9B">
        <w:rPr>
          <w:color w:val="000000" w:themeColor="text1"/>
          <w:sz w:val="28"/>
          <w:szCs w:val="28"/>
        </w:rPr>
        <w:t>Baseline</w:t>
      </w:r>
      <w:proofErr w:type="spellEnd"/>
      <w:r w:rsidRPr="00B85E9B">
        <w:rPr>
          <w:color w:val="000000" w:themeColor="text1"/>
          <w:sz w:val="28"/>
          <w:szCs w:val="28"/>
        </w:rPr>
        <w:t xml:space="preserve">-системи демонструють вищу ефективність за використанням ресурсів і мінімальні накладні витрати, однак швидко втрачають масштабованість після досягнення певного порогу.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-орієнтовані рішення навпаки забезпечують більш передбачуване масштабування, хоча й ціною додаткових ресурсів.</w:t>
      </w:r>
    </w:p>
    <w:p w14:paraId="5A8D3288" w14:textId="77777777" w:rsidR="003750A6" w:rsidRPr="008E6DF7" w:rsidRDefault="003750A6" w:rsidP="00F80B17">
      <w:pPr>
        <w:pStyle w:val="ab"/>
        <w:spacing w:before="0" w:beforeAutospacing="0" w:after="0" w:afterAutospacing="0" w:line="360" w:lineRule="auto"/>
        <w:jc w:val="right"/>
        <w:rPr>
          <w:b/>
          <w:color w:val="000000" w:themeColor="text1"/>
          <w:sz w:val="28"/>
          <w:szCs w:val="28"/>
        </w:rPr>
      </w:pPr>
      <w:r w:rsidRPr="008E6DF7">
        <w:rPr>
          <w:rStyle w:val="ac"/>
          <w:b w:val="0"/>
          <w:color w:val="000000" w:themeColor="text1"/>
          <w:sz w:val="28"/>
          <w:szCs w:val="28"/>
        </w:rPr>
        <w:lastRenderedPageBreak/>
        <w:t xml:space="preserve">Таблиця </w:t>
      </w:r>
      <w:r>
        <w:rPr>
          <w:rStyle w:val="ac"/>
          <w:b w:val="0"/>
          <w:color w:val="000000" w:themeColor="text1"/>
          <w:sz w:val="28"/>
          <w:szCs w:val="28"/>
        </w:rPr>
        <w:t>3</w:t>
      </w:r>
      <w:r w:rsidRPr="00FD421C">
        <w:rPr>
          <w:rStyle w:val="ac"/>
          <w:b w:val="0"/>
          <w:color w:val="000000" w:themeColor="text1"/>
          <w:sz w:val="28"/>
          <w:szCs w:val="28"/>
        </w:rPr>
        <w:t>.4</w:t>
      </w:r>
      <w:r w:rsidRPr="008E6DF7">
        <w:rPr>
          <w:rStyle w:val="ac"/>
          <w:b w:val="0"/>
          <w:color w:val="000000" w:themeColor="text1"/>
          <w:sz w:val="28"/>
          <w:szCs w:val="28"/>
        </w:rPr>
        <w:t xml:space="preserve"> - Порівняння масштабованості традиційної та </w:t>
      </w:r>
      <w:proofErr w:type="spellStart"/>
      <w:r w:rsidRPr="008E6DF7">
        <w:rPr>
          <w:rStyle w:val="ac"/>
          <w:b w:val="0"/>
          <w:color w:val="000000" w:themeColor="text1"/>
          <w:sz w:val="28"/>
          <w:szCs w:val="28"/>
        </w:rPr>
        <w:t>блокчейн</w:t>
      </w:r>
      <w:proofErr w:type="spellEnd"/>
      <w:r w:rsidRPr="008E6DF7">
        <w:rPr>
          <w:rStyle w:val="ac"/>
          <w:b w:val="0"/>
          <w:color w:val="000000" w:themeColor="text1"/>
          <w:sz w:val="28"/>
          <w:szCs w:val="28"/>
        </w:rPr>
        <w:t xml:space="preserve">-орієнтованої </w:t>
      </w:r>
      <w:proofErr w:type="spellStart"/>
      <w:r w:rsidRPr="008E6DF7">
        <w:rPr>
          <w:rStyle w:val="ac"/>
          <w:b w:val="0"/>
          <w:color w:val="000000" w:themeColor="text1"/>
          <w:sz w:val="28"/>
          <w:szCs w:val="28"/>
        </w:rPr>
        <w:t>архітектур</w:t>
      </w:r>
      <w:proofErr w:type="spellEnd"/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2309"/>
        <w:gridCol w:w="3301"/>
        <w:gridCol w:w="3453"/>
      </w:tblGrid>
      <w:tr w:rsidR="003750A6" w:rsidRPr="00B85E9B" w14:paraId="62743168" w14:textId="77777777" w:rsidTr="000E05CF">
        <w:tc>
          <w:tcPr>
            <w:tcW w:w="0" w:type="auto"/>
            <w:hideMark/>
          </w:tcPr>
          <w:p w14:paraId="75D87859" w14:textId="77777777" w:rsidR="003750A6" w:rsidRPr="00FD421C" w:rsidRDefault="003750A6" w:rsidP="00F80B17">
            <w:pPr>
              <w:spacing w:line="360" w:lineRule="auto"/>
              <w:jc w:val="center"/>
              <w:rPr>
                <w:bCs/>
                <w:color w:val="000000" w:themeColor="text1"/>
              </w:rPr>
            </w:pPr>
            <w:r w:rsidRPr="00FD421C">
              <w:rPr>
                <w:bCs/>
                <w:color w:val="000000" w:themeColor="text1"/>
              </w:rPr>
              <w:t>Метрика</w:t>
            </w:r>
          </w:p>
        </w:tc>
        <w:tc>
          <w:tcPr>
            <w:tcW w:w="0" w:type="auto"/>
            <w:hideMark/>
          </w:tcPr>
          <w:p w14:paraId="0C8DF295" w14:textId="77777777" w:rsidR="003750A6" w:rsidRPr="00FD421C" w:rsidRDefault="003750A6" w:rsidP="00F80B17">
            <w:pPr>
              <w:spacing w:line="360" w:lineRule="auto"/>
              <w:jc w:val="center"/>
              <w:rPr>
                <w:bCs/>
                <w:color w:val="000000" w:themeColor="text1"/>
              </w:rPr>
            </w:pPr>
            <w:proofErr w:type="spellStart"/>
            <w:r w:rsidRPr="00FD421C">
              <w:rPr>
                <w:bCs/>
                <w:color w:val="000000" w:themeColor="text1"/>
              </w:rPr>
              <w:t>Baseline</w:t>
            </w:r>
            <w:proofErr w:type="spellEnd"/>
          </w:p>
        </w:tc>
        <w:tc>
          <w:tcPr>
            <w:tcW w:w="0" w:type="auto"/>
            <w:hideMark/>
          </w:tcPr>
          <w:p w14:paraId="3CA00889" w14:textId="77777777" w:rsidR="003750A6" w:rsidRPr="00FD421C" w:rsidRDefault="003750A6" w:rsidP="00F80B17">
            <w:pPr>
              <w:spacing w:line="360" w:lineRule="auto"/>
              <w:jc w:val="center"/>
              <w:rPr>
                <w:bCs/>
                <w:color w:val="000000" w:themeColor="text1"/>
              </w:rPr>
            </w:pPr>
            <w:proofErr w:type="spellStart"/>
            <w:r w:rsidRPr="00FD421C">
              <w:rPr>
                <w:bCs/>
                <w:color w:val="000000" w:themeColor="text1"/>
              </w:rPr>
              <w:t>Blockchain</w:t>
            </w:r>
            <w:proofErr w:type="spellEnd"/>
            <w:r w:rsidRPr="00FD421C">
              <w:rPr>
                <w:bCs/>
                <w:color w:val="000000" w:themeColor="text1"/>
              </w:rPr>
              <w:t>-орієнтована архітектура</w:t>
            </w:r>
          </w:p>
        </w:tc>
      </w:tr>
      <w:tr w:rsidR="003750A6" w:rsidRPr="00B85E9B" w14:paraId="0F726EE0" w14:textId="77777777" w:rsidTr="000E05CF">
        <w:tc>
          <w:tcPr>
            <w:tcW w:w="0" w:type="auto"/>
            <w:hideMark/>
          </w:tcPr>
          <w:p w14:paraId="1E98411E" w14:textId="77777777" w:rsidR="003750A6" w:rsidRPr="00FD421C" w:rsidRDefault="003750A6" w:rsidP="00F80B17">
            <w:pPr>
              <w:spacing w:line="360" w:lineRule="auto"/>
              <w:jc w:val="center"/>
              <w:rPr>
                <w:b/>
                <w:color w:val="000000" w:themeColor="text1"/>
              </w:rPr>
            </w:pPr>
            <w:r w:rsidRPr="00FD421C">
              <w:rPr>
                <w:rStyle w:val="ac"/>
                <w:b w:val="0"/>
                <w:color w:val="000000" w:themeColor="text1"/>
              </w:rPr>
              <w:t>Лінійність масштабування</w:t>
            </w:r>
          </w:p>
        </w:tc>
        <w:tc>
          <w:tcPr>
            <w:tcW w:w="0" w:type="auto"/>
            <w:hideMark/>
          </w:tcPr>
          <w:p w14:paraId="5206E9AC" w14:textId="77777777" w:rsidR="003750A6" w:rsidRPr="00FD421C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Лінійне зростання до ~50 вузлів, далі насичення (~4900 TPS)</w:t>
            </w:r>
          </w:p>
        </w:tc>
        <w:tc>
          <w:tcPr>
            <w:tcW w:w="0" w:type="auto"/>
            <w:hideMark/>
          </w:tcPr>
          <w:p w14:paraId="6E3F5A27" w14:textId="77777777" w:rsidR="003750A6" w:rsidRPr="00FD421C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Плавне зростання до 100 вузлів, без різкої деградації (~4400 TPS)</w:t>
            </w:r>
          </w:p>
        </w:tc>
      </w:tr>
      <w:tr w:rsidR="003750A6" w:rsidRPr="00B85E9B" w14:paraId="354EBED6" w14:textId="77777777" w:rsidTr="000E05CF">
        <w:tc>
          <w:tcPr>
            <w:tcW w:w="0" w:type="auto"/>
            <w:hideMark/>
          </w:tcPr>
          <w:p w14:paraId="34143FA6" w14:textId="77777777" w:rsidR="003750A6" w:rsidRPr="00FD421C" w:rsidRDefault="003750A6" w:rsidP="00F80B17">
            <w:pPr>
              <w:spacing w:line="360" w:lineRule="auto"/>
              <w:jc w:val="center"/>
              <w:rPr>
                <w:b/>
                <w:color w:val="000000" w:themeColor="text1"/>
              </w:rPr>
            </w:pPr>
            <w:r w:rsidRPr="00FD421C">
              <w:rPr>
                <w:rStyle w:val="ac"/>
                <w:b w:val="0"/>
                <w:color w:val="000000" w:themeColor="text1"/>
              </w:rPr>
              <w:t>Накладні витрати (</w:t>
            </w:r>
            <w:proofErr w:type="spellStart"/>
            <w:r w:rsidRPr="00FD421C">
              <w:rPr>
                <w:rStyle w:val="ac"/>
                <w:b w:val="0"/>
                <w:color w:val="000000" w:themeColor="text1"/>
              </w:rPr>
              <w:t>Overhead</w:t>
            </w:r>
            <w:proofErr w:type="spellEnd"/>
            <w:r w:rsidRPr="00FD421C">
              <w:rPr>
                <w:rStyle w:val="ac"/>
                <w:b w:val="0"/>
                <w:color w:val="000000" w:themeColor="text1"/>
              </w:rPr>
              <w:t>)</w:t>
            </w:r>
          </w:p>
        </w:tc>
        <w:tc>
          <w:tcPr>
            <w:tcW w:w="0" w:type="auto"/>
            <w:hideMark/>
          </w:tcPr>
          <w:p w14:paraId="07DA8698" w14:textId="77777777" w:rsidR="003750A6" w:rsidRPr="00FD421C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2–3 % (мінімальні)</w:t>
            </w:r>
          </w:p>
        </w:tc>
        <w:tc>
          <w:tcPr>
            <w:tcW w:w="0" w:type="auto"/>
            <w:hideMark/>
          </w:tcPr>
          <w:p w14:paraId="656A2D0A" w14:textId="77777777" w:rsidR="003750A6" w:rsidRPr="00FD421C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 xml:space="preserve">10–15 % (консенсус, реплікація, </w:t>
            </w:r>
            <w:proofErr w:type="spellStart"/>
            <w:r w:rsidRPr="00FD421C">
              <w:rPr>
                <w:color w:val="000000" w:themeColor="text1"/>
              </w:rPr>
              <w:t>валідація</w:t>
            </w:r>
            <w:proofErr w:type="spellEnd"/>
            <w:r w:rsidRPr="00FD421C">
              <w:rPr>
                <w:color w:val="000000" w:themeColor="text1"/>
              </w:rPr>
              <w:t>)</w:t>
            </w:r>
          </w:p>
        </w:tc>
      </w:tr>
      <w:tr w:rsidR="003750A6" w:rsidRPr="00B85E9B" w14:paraId="78AD825D" w14:textId="77777777" w:rsidTr="000E05CF">
        <w:tc>
          <w:tcPr>
            <w:tcW w:w="0" w:type="auto"/>
            <w:hideMark/>
          </w:tcPr>
          <w:p w14:paraId="28FBE84B" w14:textId="77777777" w:rsidR="003750A6" w:rsidRPr="00FD421C" w:rsidRDefault="003750A6" w:rsidP="00F80B17">
            <w:pPr>
              <w:spacing w:line="360" w:lineRule="auto"/>
              <w:jc w:val="center"/>
              <w:rPr>
                <w:b/>
                <w:color w:val="000000" w:themeColor="text1"/>
              </w:rPr>
            </w:pPr>
            <w:r w:rsidRPr="00FD421C">
              <w:rPr>
                <w:rStyle w:val="ac"/>
                <w:b w:val="0"/>
                <w:color w:val="000000" w:themeColor="text1"/>
              </w:rPr>
              <w:t>Використання ресурсів</w:t>
            </w:r>
          </w:p>
        </w:tc>
        <w:tc>
          <w:tcPr>
            <w:tcW w:w="0" w:type="auto"/>
            <w:hideMark/>
          </w:tcPr>
          <w:p w14:paraId="630B42D6" w14:textId="77777777" w:rsidR="003750A6" w:rsidRPr="00FD421C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Нижчі витрати CPU/RAM</w:t>
            </w:r>
          </w:p>
        </w:tc>
        <w:tc>
          <w:tcPr>
            <w:tcW w:w="0" w:type="auto"/>
            <w:hideMark/>
          </w:tcPr>
          <w:p w14:paraId="420FF16C" w14:textId="77777777" w:rsidR="003750A6" w:rsidRPr="00FD421C" w:rsidRDefault="003750A6" w:rsidP="00F80B17">
            <w:pPr>
              <w:spacing w:line="360" w:lineRule="auto"/>
              <w:jc w:val="center"/>
              <w:rPr>
                <w:color w:val="000000" w:themeColor="text1"/>
              </w:rPr>
            </w:pPr>
            <w:r w:rsidRPr="00FD421C">
              <w:rPr>
                <w:color w:val="000000" w:themeColor="text1"/>
              </w:rPr>
              <w:t>+20–25 % CPU, +15 % RAM</w:t>
            </w:r>
          </w:p>
        </w:tc>
      </w:tr>
    </w:tbl>
    <w:p w14:paraId="336F2A97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B85E9B">
        <w:rPr>
          <w:rStyle w:val="ad"/>
          <w:i w:val="0"/>
          <w:iCs w:val="0"/>
          <w:color w:val="000000" w:themeColor="text1"/>
          <w:sz w:val="28"/>
          <w:szCs w:val="28"/>
        </w:rPr>
        <w:t xml:space="preserve">Таким чином, </w:t>
      </w:r>
      <w:proofErr w:type="spellStart"/>
      <w:r w:rsidRPr="00B85E9B">
        <w:rPr>
          <w:rStyle w:val="ad"/>
          <w:i w:val="0"/>
          <w:iCs w:val="0"/>
          <w:color w:val="000000" w:themeColor="text1"/>
          <w:sz w:val="28"/>
          <w:szCs w:val="28"/>
        </w:rPr>
        <w:t>baseline</w:t>
      </w:r>
      <w:proofErr w:type="spellEnd"/>
      <w:r w:rsidRPr="00B85E9B">
        <w:rPr>
          <w:rStyle w:val="ad"/>
          <w:i w:val="0"/>
          <w:iCs w:val="0"/>
          <w:color w:val="000000" w:themeColor="text1"/>
          <w:sz w:val="28"/>
          <w:szCs w:val="28"/>
        </w:rPr>
        <w:t xml:space="preserve">-архітектура є більш економною з точки зору ресурсів, однак </w:t>
      </w:r>
      <w:proofErr w:type="spellStart"/>
      <w:r w:rsidRPr="00B85E9B">
        <w:rPr>
          <w:rStyle w:val="ad"/>
          <w:i w:val="0"/>
          <w:iCs w:val="0"/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rStyle w:val="ad"/>
          <w:i w:val="0"/>
          <w:iCs w:val="0"/>
          <w:color w:val="000000" w:themeColor="text1"/>
          <w:sz w:val="28"/>
          <w:szCs w:val="28"/>
        </w:rPr>
        <w:t>-орієнтовані системи забезпечують стабільне масштабування та надійність у великих кластерах.</w:t>
      </w:r>
    </w:p>
    <w:p w14:paraId="4AC19F9F" w14:textId="77777777" w:rsidR="003750A6" w:rsidRPr="00146E3A" w:rsidRDefault="003750A6" w:rsidP="00F80B17">
      <w:pPr>
        <w:spacing w:line="360" w:lineRule="auto"/>
        <w:jc w:val="both"/>
        <w:rPr>
          <w:iCs/>
          <w:color w:val="000000" w:themeColor="text1"/>
          <w:sz w:val="28"/>
          <w:szCs w:val="28"/>
          <w:lang w:val="ru-RU"/>
        </w:rPr>
      </w:pPr>
      <w:r w:rsidRPr="00B76466">
        <w:rPr>
          <w:iCs/>
          <w:color w:val="000000" w:themeColor="text1"/>
          <w:sz w:val="28"/>
          <w:szCs w:val="28"/>
        </w:rPr>
        <w:tab/>
      </w:r>
      <w:r>
        <w:rPr>
          <w:iCs/>
          <w:color w:val="000000" w:themeColor="text1"/>
          <w:sz w:val="28"/>
          <w:szCs w:val="28"/>
        </w:rPr>
        <w:t>3</w:t>
      </w:r>
      <w:r w:rsidRPr="00146E3A">
        <w:rPr>
          <w:iCs/>
          <w:color w:val="000000" w:themeColor="text1"/>
          <w:sz w:val="28"/>
          <w:szCs w:val="28"/>
          <w:lang w:val="ru-RU"/>
        </w:rPr>
        <w:t>.4.</w:t>
      </w:r>
      <w:r w:rsidRPr="00B76466">
        <w:rPr>
          <w:iCs/>
          <w:color w:val="000000" w:themeColor="text1"/>
          <w:sz w:val="28"/>
          <w:szCs w:val="28"/>
        </w:rPr>
        <w:t>4</w:t>
      </w:r>
      <w:r w:rsidRPr="00146E3A">
        <w:rPr>
          <w:iCs/>
          <w:color w:val="000000" w:themeColor="text1"/>
          <w:sz w:val="28"/>
          <w:szCs w:val="28"/>
          <w:lang w:val="ru-RU"/>
        </w:rPr>
        <w:t xml:space="preserve">. </w:t>
      </w:r>
      <w:proofErr w:type="spellStart"/>
      <w:r w:rsidRPr="00146E3A">
        <w:rPr>
          <w:iCs/>
          <w:color w:val="000000" w:themeColor="text1"/>
          <w:sz w:val="28"/>
          <w:szCs w:val="28"/>
          <w:lang w:val="ru-RU"/>
        </w:rPr>
        <w:t>Переваги</w:t>
      </w:r>
      <w:proofErr w:type="spellEnd"/>
      <w:r w:rsidRPr="00146E3A">
        <w:rPr>
          <w:iCs/>
          <w:color w:val="000000" w:themeColor="text1"/>
          <w:sz w:val="28"/>
          <w:szCs w:val="28"/>
          <w:lang w:val="ru-RU"/>
        </w:rPr>
        <w:t xml:space="preserve"> блокчейн-</w:t>
      </w:r>
      <w:proofErr w:type="spellStart"/>
      <w:r w:rsidRPr="00146E3A">
        <w:rPr>
          <w:iCs/>
          <w:color w:val="000000" w:themeColor="text1"/>
          <w:sz w:val="28"/>
          <w:szCs w:val="28"/>
          <w:lang w:val="ru-RU"/>
        </w:rPr>
        <w:t>орієнтованих</w:t>
      </w:r>
      <w:proofErr w:type="spellEnd"/>
      <w:r w:rsidRPr="00146E3A">
        <w:rPr>
          <w:iCs/>
          <w:color w:val="000000" w:themeColor="text1"/>
          <w:sz w:val="28"/>
          <w:szCs w:val="28"/>
          <w:lang w:val="ru-RU"/>
        </w:rPr>
        <w:t xml:space="preserve"> моделей</w:t>
      </w:r>
    </w:p>
    <w:p w14:paraId="01157C85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 xml:space="preserve">Аналіз експериментальних результатів дозволяє виділити низку переваг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 xml:space="preserve">-орієнтованих рішень у контексті високонавантажених систем. Ці переваги проявляються у трьох вимірах: </w:t>
      </w: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надійність</w:t>
      </w:r>
      <w:r w:rsidRPr="00B85E9B">
        <w:rPr>
          <w:color w:val="000000" w:themeColor="text1"/>
          <w:sz w:val="28"/>
          <w:szCs w:val="28"/>
        </w:rPr>
        <w:t xml:space="preserve">, </w:t>
      </w: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масштабованість</w:t>
      </w:r>
      <w:r w:rsidRPr="00B85E9B">
        <w:rPr>
          <w:color w:val="000000" w:themeColor="text1"/>
          <w:sz w:val="28"/>
          <w:szCs w:val="28"/>
        </w:rPr>
        <w:t xml:space="preserve"> та </w:t>
      </w: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безпека</w:t>
      </w:r>
      <w:r w:rsidRPr="00B85E9B">
        <w:rPr>
          <w:color w:val="000000" w:themeColor="text1"/>
          <w:sz w:val="28"/>
          <w:szCs w:val="28"/>
        </w:rPr>
        <w:t>.</w:t>
      </w:r>
    </w:p>
    <w:p w14:paraId="3056A10E" w14:textId="77777777" w:rsidR="003750A6" w:rsidRPr="008E6DF7" w:rsidRDefault="003750A6" w:rsidP="00F80B17">
      <w:pPr>
        <w:pStyle w:val="ab"/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8E6DF7">
        <w:rPr>
          <w:rStyle w:val="ac"/>
          <w:b w:val="0"/>
          <w:color w:val="000000" w:themeColor="text1"/>
          <w:sz w:val="28"/>
          <w:szCs w:val="28"/>
        </w:rPr>
        <w:tab/>
        <w:t>1. Підвищена надійність:</w:t>
      </w:r>
    </w:p>
    <w:p w14:paraId="066D6C69" w14:textId="77777777" w:rsidR="003750A6" w:rsidRPr="00B85E9B" w:rsidRDefault="003750A6" w:rsidP="00F80B17">
      <w:pPr>
        <w:pStyle w:val="ab"/>
        <w:numPr>
          <w:ilvl w:val="0"/>
          <w:numId w:val="616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>Стійкість до відмов вузлів (збереження &gt;90 % успішних транзакцій навіть при втраті 40 % вузлів).</w:t>
      </w:r>
    </w:p>
    <w:p w14:paraId="2EE49A5A" w14:textId="77777777" w:rsidR="003750A6" w:rsidRPr="00B85E9B" w:rsidRDefault="003750A6" w:rsidP="00F80B17">
      <w:pPr>
        <w:pStyle w:val="ab"/>
        <w:numPr>
          <w:ilvl w:val="0"/>
          <w:numId w:val="616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>Автоматичне відновлення працездатності завдяки консенсусним механізмам і реплікації даних [153; 159].</w:t>
      </w:r>
    </w:p>
    <w:p w14:paraId="1302323F" w14:textId="77777777" w:rsidR="003750A6" w:rsidRPr="00B85E9B" w:rsidRDefault="003750A6" w:rsidP="00F80B17">
      <w:pPr>
        <w:pStyle w:val="ab"/>
        <w:numPr>
          <w:ilvl w:val="0"/>
          <w:numId w:val="616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>Узгодженість станів системи навіть за наявності мережевих збоїв.</w:t>
      </w:r>
    </w:p>
    <w:p w14:paraId="564E57EA" w14:textId="77777777" w:rsidR="003750A6" w:rsidRPr="008E6DF7" w:rsidRDefault="003750A6" w:rsidP="00F80B17">
      <w:pPr>
        <w:pStyle w:val="ab"/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8E6DF7">
        <w:rPr>
          <w:rStyle w:val="ac"/>
          <w:b w:val="0"/>
          <w:color w:val="000000" w:themeColor="text1"/>
          <w:sz w:val="28"/>
          <w:szCs w:val="28"/>
        </w:rPr>
        <w:tab/>
        <w:t>2. Прогнозована масштабованість:</w:t>
      </w:r>
    </w:p>
    <w:p w14:paraId="168F96F9" w14:textId="77777777" w:rsidR="003750A6" w:rsidRPr="00146E3A" w:rsidRDefault="003750A6" w:rsidP="00F80B17">
      <w:pPr>
        <w:pStyle w:val="ab"/>
        <w:numPr>
          <w:ilvl w:val="0"/>
          <w:numId w:val="617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46E3A">
        <w:rPr>
          <w:color w:val="000000" w:themeColor="text1"/>
          <w:sz w:val="28"/>
          <w:szCs w:val="28"/>
        </w:rPr>
        <w:t xml:space="preserve">Збереження стабільних показників </w:t>
      </w:r>
      <w:r w:rsidRPr="00B85E9B">
        <w:rPr>
          <w:color w:val="000000" w:themeColor="text1"/>
          <w:sz w:val="28"/>
          <w:szCs w:val="28"/>
        </w:rPr>
        <w:t>TPS</w:t>
      </w:r>
      <w:r w:rsidRPr="00146E3A">
        <w:rPr>
          <w:color w:val="000000" w:themeColor="text1"/>
          <w:sz w:val="28"/>
          <w:szCs w:val="28"/>
        </w:rPr>
        <w:t xml:space="preserve"> та латентності при збільшенні кількості вузлів до 100 і більше.</w:t>
      </w:r>
    </w:p>
    <w:p w14:paraId="1D9F79EB" w14:textId="77777777" w:rsidR="003750A6" w:rsidRPr="00B85E9B" w:rsidRDefault="003750A6" w:rsidP="00F80B17">
      <w:pPr>
        <w:pStyle w:val="ab"/>
        <w:numPr>
          <w:ilvl w:val="0"/>
          <w:numId w:val="617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Відсутність різких </w:t>
      </w:r>
      <w:proofErr w:type="spellStart"/>
      <w:r w:rsidRPr="00B85E9B">
        <w:rPr>
          <w:color w:val="000000" w:themeColor="text1"/>
          <w:sz w:val="28"/>
          <w:szCs w:val="28"/>
        </w:rPr>
        <w:t>деградацій</w:t>
      </w:r>
      <w:proofErr w:type="spellEnd"/>
      <w:r w:rsidRPr="00B85E9B">
        <w:rPr>
          <w:color w:val="000000" w:themeColor="text1"/>
          <w:sz w:val="28"/>
          <w:szCs w:val="28"/>
        </w:rPr>
        <w:t xml:space="preserve"> продуктивності на високих навантаженнях.</w:t>
      </w:r>
    </w:p>
    <w:p w14:paraId="0A14ED56" w14:textId="77777777" w:rsidR="003750A6" w:rsidRPr="00B85E9B" w:rsidRDefault="003750A6" w:rsidP="00F80B17">
      <w:pPr>
        <w:pStyle w:val="ab"/>
        <w:numPr>
          <w:ilvl w:val="0"/>
          <w:numId w:val="617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lastRenderedPageBreak/>
        <w:t>Гнучка інтеграція нових вузлів без потреби у централізованій перебудові архітектури [165; 200].</w:t>
      </w:r>
    </w:p>
    <w:p w14:paraId="5FE1C239" w14:textId="77777777" w:rsidR="003750A6" w:rsidRPr="008E6DF7" w:rsidRDefault="003750A6" w:rsidP="00F80B17">
      <w:pPr>
        <w:pStyle w:val="ab"/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8E6DF7">
        <w:rPr>
          <w:rStyle w:val="ac"/>
          <w:b w:val="0"/>
          <w:color w:val="000000" w:themeColor="text1"/>
          <w:sz w:val="28"/>
          <w:szCs w:val="28"/>
        </w:rPr>
        <w:tab/>
        <w:t>3. Посилена безпека і захист від атак:</w:t>
      </w:r>
    </w:p>
    <w:p w14:paraId="72E4F792" w14:textId="77777777" w:rsidR="003750A6" w:rsidRPr="00B85E9B" w:rsidRDefault="003750A6" w:rsidP="00F80B17">
      <w:pPr>
        <w:pStyle w:val="ab"/>
        <w:numPr>
          <w:ilvl w:val="0"/>
          <w:numId w:val="618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Неможливість проведення атак типу </w:t>
      </w:r>
      <w:proofErr w:type="spellStart"/>
      <w:r w:rsidRPr="00C02DFF">
        <w:rPr>
          <w:rStyle w:val="ad"/>
          <w:i w:val="0"/>
          <w:iCs w:val="0"/>
          <w:color w:val="000000" w:themeColor="text1"/>
          <w:sz w:val="28"/>
          <w:szCs w:val="28"/>
        </w:rPr>
        <w:t>double</w:t>
      </w:r>
      <w:proofErr w:type="spellEnd"/>
      <w:r w:rsidRPr="00C02DFF">
        <w:rPr>
          <w:rStyle w:val="ad"/>
          <w:i w:val="0"/>
          <w:iCs w:val="0"/>
          <w:color w:val="000000" w:themeColor="text1"/>
          <w:sz w:val="28"/>
          <w:szCs w:val="28"/>
        </w:rPr>
        <w:t xml:space="preserve"> </w:t>
      </w:r>
      <w:proofErr w:type="spellStart"/>
      <w:r w:rsidRPr="00C02DFF">
        <w:rPr>
          <w:rStyle w:val="ad"/>
          <w:i w:val="0"/>
          <w:iCs w:val="0"/>
          <w:color w:val="000000" w:themeColor="text1"/>
          <w:sz w:val="28"/>
          <w:szCs w:val="28"/>
        </w:rPr>
        <w:t>spending</w:t>
      </w:r>
      <w:proofErr w:type="spellEnd"/>
      <w:r w:rsidRPr="00B85E9B">
        <w:rPr>
          <w:color w:val="000000" w:themeColor="text1"/>
          <w:sz w:val="28"/>
          <w:szCs w:val="28"/>
        </w:rPr>
        <w:t xml:space="preserve"> у протестованих сценаріях.</w:t>
      </w:r>
    </w:p>
    <w:p w14:paraId="54FA8756" w14:textId="77777777" w:rsidR="003750A6" w:rsidRPr="00B85E9B" w:rsidRDefault="003750A6" w:rsidP="00F80B17">
      <w:pPr>
        <w:pStyle w:val="ab"/>
        <w:numPr>
          <w:ilvl w:val="0"/>
          <w:numId w:val="618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Захист від </w:t>
      </w:r>
      <w:proofErr w:type="spellStart"/>
      <w:r w:rsidRPr="00B85E9B">
        <w:rPr>
          <w:color w:val="000000" w:themeColor="text1"/>
          <w:sz w:val="28"/>
          <w:szCs w:val="28"/>
        </w:rPr>
        <w:t>Byzantine</w:t>
      </w:r>
      <w:proofErr w:type="spellEnd"/>
      <w:r w:rsidRPr="00B85E9B">
        <w:rPr>
          <w:color w:val="000000" w:themeColor="text1"/>
          <w:sz w:val="28"/>
          <w:szCs w:val="28"/>
        </w:rPr>
        <w:t xml:space="preserve"> </w:t>
      </w:r>
      <w:proofErr w:type="spellStart"/>
      <w:r w:rsidRPr="00B85E9B">
        <w:rPr>
          <w:color w:val="000000" w:themeColor="text1"/>
          <w:sz w:val="28"/>
          <w:szCs w:val="28"/>
        </w:rPr>
        <w:t>Fault</w:t>
      </w:r>
      <w:proofErr w:type="spellEnd"/>
      <w:r w:rsidRPr="00B85E9B">
        <w:rPr>
          <w:color w:val="000000" w:themeColor="text1"/>
          <w:sz w:val="28"/>
          <w:szCs w:val="28"/>
        </w:rPr>
        <w:t>-поведінки через розподілені механізми перевірки.</w:t>
      </w:r>
    </w:p>
    <w:p w14:paraId="2A26CC47" w14:textId="77777777" w:rsidR="003750A6" w:rsidRPr="00B85E9B" w:rsidRDefault="003750A6" w:rsidP="00F80B17">
      <w:pPr>
        <w:pStyle w:val="ab"/>
        <w:numPr>
          <w:ilvl w:val="0"/>
          <w:numId w:val="618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>Підтримка криптографічної цілісності даних, що знижує ризик маніпуляцій [62; 185].</w:t>
      </w:r>
    </w:p>
    <w:p w14:paraId="2D77980F" w14:textId="77777777" w:rsidR="003750A6" w:rsidRPr="008E6DF7" w:rsidRDefault="003750A6" w:rsidP="00F80B17">
      <w:pPr>
        <w:pStyle w:val="ab"/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8E6DF7">
        <w:rPr>
          <w:rStyle w:val="ac"/>
          <w:b w:val="0"/>
          <w:color w:val="000000" w:themeColor="text1"/>
          <w:sz w:val="28"/>
          <w:szCs w:val="28"/>
        </w:rPr>
        <w:tab/>
        <w:t>4. Автоматизація управління:</w:t>
      </w:r>
    </w:p>
    <w:p w14:paraId="6011503D" w14:textId="77777777" w:rsidR="003750A6" w:rsidRPr="00B85E9B" w:rsidRDefault="003750A6" w:rsidP="00F80B17">
      <w:pPr>
        <w:pStyle w:val="ab"/>
        <w:numPr>
          <w:ilvl w:val="0"/>
          <w:numId w:val="619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>Смарт-контракти дозволяють автоматизувати ключові бізнес-процеси (розподіл ресурсів, SLA-контроль, аудит).</w:t>
      </w:r>
    </w:p>
    <w:p w14:paraId="1340175E" w14:textId="77777777" w:rsidR="003750A6" w:rsidRPr="00B85E9B" w:rsidRDefault="003750A6" w:rsidP="00F80B17">
      <w:pPr>
        <w:pStyle w:val="ab"/>
        <w:numPr>
          <w:ilvl w:val="0"/>
          <w:numId w:val="619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>Зменшення людського фактору при управлінні системою.</w:t>
      </w:r>
    </w:p>
    <w:p w14:paraId="1CCD3782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 xml:space="preserve">-орієнтовані моделі забезпечують якісно вищий рівень надійності, безпеки й масштабованості у порівнянні з </w:t>
      </w:r>
      <w:proofErr w:type="spellStart"/>
      <w:r w:rsidRPr="00B85E9B">
        <w:rPr>
          <w:color w:val="000000" w:themeColor="text1"/>
          <w:sz w:val="28"/>
          <w:szCs w:val="28"/>
        </w:rPr>
        <w:t>baseline</w:t>
      </w:r>
      <w:proofErr w:type="spellEnd"/>
      <w:r w:rsidRPr="00B85E9B">
        <w:rPr>
          <w:color w:val="000000" w:themeColor="text1"/>
          <w:sz w:val="28"/>
          <w:szCs w:val="28"/>
        </w:rPr>
        <w:t>-рішеннями, що робить їх придатними для застосування у критично важливих високонавантажених середовищах.</w:t>
      </w:r>
    </w:p>
    <w:p w14:paraId="07D73F36" w14:textId="77777777" w:rsidR="003750A6" w:rsidRPr="00146E3A" w:rsidRDefault="003750A6" w:rsidP="00F80B17">
      <w:pPr>
        <w:spacing w:line="360" w:lineRule="auto"/>
        <w:jc w:val="both"/>
        <w:rPr>
          <w:iCs/>
          <w:color w:val="000000" w:themeColor="text1"/>
          <w:sz w:val="28"/>
          <w:szCs w:val="28"/>
        </w:rPr>
      </w:pPr>
      <w:r w:rsidRPr="00B76466">
        <w:rPr>
          <w:iCs/>
          <w:color w:val="000000" w:themeColor="text1"/>
          <w:sz w:val="28"/>
          <w:szCs w:val="28"/>
        </w:rPr>
        <w:tab/>
      </w:r>
      <w:r>
        <w:rPr>
          <w:iCs/>
          <w:color w:val="000000" w:themeColor="text1"/>
          <w:sz w:val="28"/>
          <w:szCs w:val="28"/>
        </w:rPr>
        <w:t>3</w:t>
      </w:r>
      <w:r w:rsidRPr="00146E3A">
        <w:rPr>
          <w:iCs/>
          <w:color w:val="000000" w:themeColor="text1"/>
          <w:sz w:val="28"/>
          <w:szCs w:val="28"/>
        </w:rPr>
        <w:t>.4.</w:t>
      </w:r>
      <w:r w:rsidRPr="00B76466">
        <w:rPr>
          <w:iCs/>
          <w:color w:val="000000" w:themeColor="text1"/>
          <w:sz w:val="28"/>
          <w:szCs w:val="28"/>
        </w:rPr>
        <w:t>5</w:t>
      </w:r>
      <w:r w:rsidRPr="00146E3A">
        <w:rPr>
          <w:iCs/>
          <w:color w:val="000000" w:themeColor="text1"/>
          <w:sz w:val="28"/>
          <w:szCs w:val="28"/>
        </w:rPr>
        <w:t xml:space="preserve">. Обмеження та недоліки </w:t>
      </w:r>
      <w:proofErr w:type="spellStart"/>
      <w:r w:rsidRPr="00146E3A">
        <w:rPr>
          <w:iCs/>
          <w:color w:val="000000" w:themeColor="text1"/>
          <w:sz w:val="28"/>
          <w:szCs w:val="28"/>
        </w:rPr>
        <w:t>блокчейн</w:t>
      </w:r>
      <w:proofErr w:type="spellEnd"/>
      <w:r w:rsidRPr="00146E3A">
        <w:rPr>
          <w:iCs/>
          <w:color w:val="000000" w:themeColor="text1"/>
          <w:sz w:val="28"/>
          <w:szCs w:val="28"/>
        </w:rPr>
        <w:t>-підходів</w:t>
      </w:r>
    </w:p>
    <w:p w14:paraId="67A0AAF2" w14:textId="77777777" w:rsidR="003750A6" w:rsidRPr="00146E3A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46E3A">
        <w:rPr>
          <w:color w:val="000000" w:themeColor="text1"/>
          <w:sz w:val="28"/>
          <w:szCs w:val="28"/>
        </w:rPr>
        <w:tab/>
        <w:t xml:space="preserve">Попри суттєві переваги, експериментальні дослідження підтвердили наявність низки обмежень, які слід враховувати при впровадженні </w:t>
      </w:r>
      <w:proofErr w:type="spellStart"/>
      <w:r w:rsidRPr="00146E3A">
        <w:rPr>
          <w:color w:val="000000" w:themeColor="text1"/>
          <w:sz w:val="28"/>
          <w:szCs w:val="28"/>
        </w:rPr>
        <w:t>блокчейн</w:t>
      </w:r>
      <w:proofErr w:type="spellEnd"/>
      <w:r w:rsidRPr="00146E3A">
        <w:rPr>
          <w:color w:val="000000" w:themeColor="text1"/>
          <w:sz w:val="28"/>
          <w:szCs w:val="28"/>
        </w:rPr>
        <w:t>-орієнтованих моделей у високонавантажені системи.</w:t>
      </w:r>
    </w:p>
    <w:p w14:paraId="19CAE5D3" w14:textId="77777777" w:rsidR="003750A6" w:rsidRPr="008E6DF7" w:rsidRDefault="003750A6" w:rsidP="00F80B17">
      <w:pPr>
        <w:pStyle w:val="ab"/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146E3A">
        <w:rPr>
          <w:rStyle w:val="ac"/>
          <w:b w:val="0"/>
          <w:color w:val="000000" w:themeColor="text1"/>
          <w:sz w:val="28"/>
          <w:szCs w:val="28"/>
        </w:rPr>
        <w:tab/>
      </w:r>
      <w:r w:rsidRPr="008E6DF7">
        <w:rPr>
          <w:rStyle w:val="ac"/>
          <w:b w:val="0"/>
          <w:color w:val="000000" w:themeColor="text1"/>
          <w:sz w:val="28"/>
          <w:szCs w:val="28"/>
        </w:rPr>
        <w:t>1. Зниження продуктивності:</w:t>
      </w:r>
    </w:p>
    <w:p w14:paraId="17DF9650" w14:textId="77777777" w:rsidR="003750A6" w:rsidRPr="00B85E9B" w:rsidRDefault="003750A6" w:rsidP="00F80B17">
      <w:pPr>
        <w:pStyle w:val="ab"/>
        <w:numPr>
          <w:ilvl w:val="0"/>
          <w:numId w:val="620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Пропускна здатність (TPS) у середньому на </w:t>
      </w: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8–12 % нижча</w:t>
      </w:r>
      <w:r w:rsidRPr="00B85E9B">
        <w:rPr>
          <w:color w:val="000000" w:themeColor="text1"/>
          <w:sz w:val="28"/>
          <w:szCs w:val="28"/>
        </w:rPr>
        <w:t xml:space="preserve">, ніж у </w:t>
      </w:r>
      <w:proofErr w:type="spellStart"/>
      <w:r w:rsidRPr="00B85E9B">
        <w:rPr>
          <w:color w:val="000000" w:themeColor="text1"/>
          <w:sz w:val="28"/>
          <w:szCs w:val="28"/>
        </w:rPr>
        <w:t>baseline</w:t>
      </w:r>
      <w:proofErr w:type="spellEnd"/>
      <w:r w:rsidRPr="00B85E9B">
        <w:rPr>
          <w:color w:val="000000" w:themeColor="text1"/>
          <w:sz w:val="28"/>
          <w:szCs w:val="28"/>
        </w:rPr>
        <w:t>-моделях.</w:t>
      </w:r>
    </w:p>
    <w:p w14:paraId="7796398D" w14:textId="77777777" w:rsidR="003750A6" w:rsidRPr="00B85E9B" w:rsidRDefault="003750A6" w:rsidP="00F80B17">
      <w:pPr>
        <w:pStyle w:val="ab"/>
        <w:numPr>
          <w:ilvl w:val="0"/>
          <w:numId w:val="620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Латентність транзакцій вища на </w:t>
      </w:r>
      <w:r w:rsidRPr="00B85E9B">
        <w:rPr>
          <w:rStyle w:val="ac"/>
          <w:b w:val="0"/>
          <w:bCs w:val="0"/>
          <w:color w:val="000000" w:themeColor="text1"/>
          <w:sz w:val="28"/>
          <w:szCs w:val="28"/>
        </w:rPr>
        <w:t>20–25 %</w:t>
      </w:r>
      <w:r w:rsidRPr="00B85E9B">
        <w:rPr>
          <w:b/>
          <w:bCs/>
          <w:color w:val="000000" w:themeColor="text1"/>
          <w:sz w:val="28"/>
          <w:szCs w:val="28"/>
        </w:rPr>
        <w:t>,</w:t>
      </w:r>
      <w:r w:rsidRPr="00B85E9B">
        <w:rPr>
          <w:color w:val="000000" w:themeColor="text1"/>
          <w:sz w:val="28"/>
          <w:szCs w:val="28"/>
        </w:rPr>
        <w:t xml:space="preserve"> особливо у сценаріях з великими обсягами даних [68; 162].</w:t>
      </w:r>
    </w:p>
    <w:p w14:paraId="592AC2CB" w14:textId="77777777" w:rsidR="003750A6" w:rsidRPr="008E6DF7" w:rsidRDefault="003750A6" w:rsidP="00F80B17">
      <w:pPr>
        <w:pStyle w:val="ab"/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8E6DF7">
        <w:rPr>
          <w:rStyle w:val="ac"/>
          <w:b w:val="0"/>
          <w:color w:val="000000" w:themeColor="text1"/>
          <w:sz w:val="28"/>
          <w:szCs w:val="28"/>
        </w:rPr>
        <w:tab/>
        <w:t>2. Накладні витрати:</w:t>
      </w:r>
    </w:p>
    <w:p w14:paraId="587FC73A" w14:textId="77777777" w:rsidR="003750A6" w:rsidRPr="00146E3A" w:rsidRDefault="003750A6" w:rsidP="00F80B17">
      <w:pPr>
        <w:pStyle w:val="ab"/>
        <w:numPr>
          <w:ilvl w:val="0"/>
          <w:numId w:val="621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46E3A">
        <w:rPr>
          <w:color w:val="000000" w:themeColor="text1"/>
          <w:sz w:val="28"/>
          <w:szCs w:val="28"/>
        </w:rPr>
        <w:t xml:space="preserve">Консенсусні механізми, реплікація та </w:t>
      </w:r>
      <w:proofErr w:type="spellStart"/>
      <w:r w:rsidRPr="00146E3A">
        <w:rPr>
          <w:color w:val="000000" w:themeColor="text1"/>
          <w:sz w:val="28"/>
          <w:szCs w:val="28"/>
        </w:rPr>
        <w:t>валідація</w:t>
      </w:r>
      <w:proofErr w:type="spellEnd"/>
      <w:r w:rsidRPr="00146E3A">
        <w:rPr>
          <w:color w:val="000000" w:themeColor="text1"/>
          <w:sz w:val="28"/>
          <w:szCs w:val="28"/>
        </w:rPr>
        <w:t xml:space="preserve"> транзакцій збільшують обчислювальні витрати на </w:t>
      </w:r>
      <w:r w:rsidRPr="00146E3A">
        <w:rPr>
          <w:rStyle w:val="ac"/>
          <w:b w:val="0"/>
          <w:bCs w:val="0"/>
          <w:color w:val="000000" w:themeColor="text1"/>
          <w:sz w:val="28"/>
          <w:szCs w:val="28"/>
        </w:rPr>
        <w:t>10–15 %</w:t>
      </w:r>
      <w:r w:rsidRPr="00146E3A">
        <w:rPr>
          <w:bCs/>
          <w:color w:val="000000" w:themeColor="text1"/>
          <w:sz w:val="28"/>
          <w:szCs w:val="28"/>
        </w:rPr>
        <w:t>.</w:t>
      </w:r>
    </w:p>
    <w:p w14:paraId="390AE1F9" w14:textId="77777777" w:rsidR="003750A6" w:rsidRPr="00B85E9B" w:rsidRDefault="003750A6" w:rsidP="00F80B17">
      <w:pPr>
        <w:pStyle w:val="ab"/>
        <w:numPr>
          <w:ilvl w:val="0"/>
          <w:numId w:val="621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lastRenderedPageBreak/>
        <w:t xml:space="preserve">Додаткове навантаження на CPU (+20–25 %) та RAM (+15 %), що обмежує застосування у </w:t>
      </w:r>
      <w:proofErr w:type="spellStart"/>
      <w:r w:rsidRPr="00B85E9B">
        <w:rPr>
          <w:color w:val="000000" w:themeColor="text1"/>
          <w:sz w:val="28"/>
          <w:szCs w:val="28"/>
        </w:rPr>
        <w:t>ресурсно</w:t>
      </w:r>
      <w:proofErr w:type="spellEnd"/>
      <w:r w:rsidRPr="00B85E9B">
        <w:rPr>
          <w:color w:val="000000" w:themeColor="text1"/>
          <w:sz w:val="28"/>
          <w:szCs w:val="28"/>
        </w:rPr>
        <w:t>-обмежених середовищах [184].</w:t>
      </w:r>
    </w:p>
    <w:p w14:paraId="718BE87E" w14:textId="77777777" w:rsidR="003750A6" w:rsidRPr="008E6DF7" w:rsidRDefault="003750A6" w:rsidP="00F80B17">
      <w:pPr>
        <w:pStyle w:val="ab"/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8E6DF7">
        <w:rPr>
          <w:rStyle w:val="ac"/>
          <w:b w:val="0"/>
          <w:color w:val="000000" w:themeColor="text1"/>
          <w:sz w:val="28"/>
          <w:szCs w:val="28"/>
        </w:rPr>
        <w:tab/>
        <w:t>3. Складність інтеграції:</w:t>
      </w:r>
    </w:p>
    <w:p w14:paraId="1F631E37" w14:textId="77777777" w:rsidR="003750A6" w:rsidRPr="00146E3A" w:rsidRDefault="003750A6" w:rsidP="00F80B17">
      <w:pPr>
        <w:pStyle w:val="ab"/>
        <w:numPr>
          <w:ilvl w:val="0"/>
          <w:numId w:val="622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46E3A">
        <w:rPr>
          <w:color w:val="000000" w:themeColor="text1"/>
          <w:sz w:val="28"/>
          <w:szCs w:val="28"/>
        </w:rPr>
        <w:t xml:space="preserve">Необхідність поєднання </w:t>
      </w:r>
      <w:proofErr w:type="spellStart"/>
      <w:r w:rsidRPr="00146E3A">
        <w:rPr>
          <w:color w:val="000000" w:themeColor="text1"/>
          <w:sz w:val="28"/>
          <w:szCs w:val="28"/>
        </w:rPr>
        <w:t>блокчейн</w:t>
      </w:r>
      <w:proofErr w:type="spellEnd"/>
      <w:r w:rsidRPr="00146E3A">
        <w:rPr>
          <w:color w:val="000000" w:themeColor="text1"/>
          <w:sz w:val="28"/>
          <w:szCs w:val="28"/>
        </w:rPr>
        <w:t>-шару з існуючою інфраструктурою призводить до підвищених вимог до компетенцій розробників та адміністраторів.</w:t>
      </w:r>
    </w:p>
    <w:p w14:paraId="388AE1F2" w14:textId="77777777" w:rsidR="003750A6" w:rsidRPr="00B85E9B" w:rsidRDefault="003750A6" w:rsidP="00F80B17">
      <w:pPr>
        <w:pStyle w:val="ab"/>
        <w:numPr>
          <w:ilvl w:val="0"/>
          <w:numId w:val="622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Виникають труднощі із забезпеченням сумісності між різними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-платформами [64].</w:t>
      </w:r>
    </w:p>
    <w:p w14:paraId="430AE312" w14:textId="77777777" w:rsidR="003750A6" w:rsidRPr="008E6DF7" w:rsidRDefault="003750A6" w:rsidP="00F80B17">
      <w:pPr>
        <w:pStyle w:val="ab"/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8E6DF7">
        <w:rPr>
          <w:rStyle w:val="ac"/>
          <w:b w:val="0"/>
          <w:color w:val="000000" w:themeColor="text1"/>
          <w:sz w:val="28"/>
          <w:szCs w:val="28"/>
        </w:rPr>
        <w:tab/>
        <w:t>4. Потенційні проблеми масштабування:</w:t>
      </w:r>
    </w:p>
    <w:p w14:paraId="13B6016F" w14:textId="77777777" w:rsidR="003750A6" w:rsidRPr="00146E3A" w:rsidRDefault="003750A6" w:rsidP="00F80B17">
      <w:pPr>
        <w:pStyle w:val="ab"/>
        <w:numPr>
          <w:ilvl w:val="0"/>
          <w:numId w:val="623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46E3A">
        <w:rPr>
          <w:color w:val="000000" w:themeColor="text1"/>
          <w:sz w:val="28"/>
          <w:szCs w:val="28"/>
        </w:rPr>
        <w:t xml:space="preserve">Хоча система демонструє стабільність до 100 вузлів, подальше масштабування потребує спеціальних </w:t>
      </w:r>
      <w:proofErr w:type="spellStart"/>
      <w:r w:rsidRPr="00146E3A">
        <w:rPr>
          <w:color w:val="000000" w:themeColor="text1"/>
          <w:sz w:val="28"/>
          <w:szCs w:val="28"/>
        </w:rPr>
        <w:t>оптимізацій</w:t>
      </w:r>
      <w:proofErr w:type="spellEnd"/>
      <w:r w:rsidRPr="00146E3A">
        <w:rPr>
          <w:color w:val="000000" w:themeColor="text1"/>
          <w:sz w:val="28"/>
          <w:szCs w:val="28"/>
        </w:rPr>
        <w:t xml:space="preserve"> (наприклад, </w:t>
      </w:r>
      <w:proofErr w:type="spellStart"/>
      <w:r w:rsidRPr="00146E3A">
        <w:rPr>
          <w:color w:val="000000" w:themeColor="text1"/>
          <w:sz w:val="28"/>
          <w:szCs w:val="28"/>
        </w:rPr>
        <w:t>шардінг</w:t>
      </w:r>
      <w:proofErr w:type="spellEnd"/>
      <w:r w:rsidRPr="00146E3A">
        <w:rPr>
          <w:color w:val="000000" w:themeColor="text1"/>
          <w:sz w:val="28"/>
          <w:szCs w:val="28"/>
        </w:rPr>
        <w:t xml:space="preserve">, </w:t>
      </w:r>
      <w:r w:rsidRPr="00B85E9B">
        <w:rPr>
          <w:color w:val="000000" w:themeColor="text1"/>
          <w:sz w:val="28"/>
          <w:szCs w:val="28"/>
        </w:rPr>
        <w:t>Layer</w:t>
      </w:r>
      <w:r w:rsidRPr="00146E3A">
        <w:rPr>
          <w:color w:val="000000" w:themeColor="text1"/>
          <w:sz w:val="28"/>
          <w:szCs w:val="28"/>
        </w:rPr>
        <w:t>-2 рішення).</w:t>
      </w:r>
    </w:p>
    <w:p w14:paraId="4861B546" w14:textId="77777777" w:rsidR="003750A6" w:rsidRPr="00146E3A" w:rsidRDefault="003750A6" w:rsidP="00F80B17">
      <w:pPr>
        <w:pStyle w:val="ab"/>
        <w:numPr>
          <w:ilvl w:val="0"/>
          <w:numId w:val="623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46E3A">
        <w:rPr>
          <w:color w:val="000000" w:themeColor="text1"/>
          <w:sz w:val="28"/>
          <w:szCs w:val="28"/>
        </w:rPr>
        <w:t>Зростання кількості вузлів збільшує обсяг накладних комунікацій та обробки транзакцій [200].</w:t>
      </w:r>
    </w:p>
    <w:p w14:paraId="67740FE0" w14:textId="77777777" w:rsidR="003750A6" w:rsidRPr="008E6DF7" w:rsidRDefault="003750A6" w:rsidP="00F80B17">
      <w:pPr>
        <w:pStyle w:val="ab"/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146E3A">
        <w:rPr>
          <w:rStyle w:val="ac"/>
          <w:b w:val="0"/>
          <w:color w:val="000000" w:themeColor="text1"/>
          <w:sz w:val="28"/>
          <w:szCs w:val="28"/>
        </w:rPr>
        <w:tab/>
      </w:r>
      <w:r w:rsidRPr="008E6DF7">
        <w:rPr>
          <w:rStyle w:val="ac"/>
          <w:b w:val="0"/>
          <w:color w:val="000000" w:themeColor="text1"/>
          <w:sz w:val="28"/>
          <w:szCs w:val="28"/>
        </w:rPr>
        <w:t>5. Обмежена зрілість технологій:</w:t>
      </w:r>
    </w:p>
    <w:p w14:paraId="6A91EF38" w14:textId="77777777" w:rsidR="003750A6" w:rsidRPr="00B85E9B" w:rsidRDefault="003750A6" w:rsidP="00F80B17">
      <w:pPr>
        <w:pStyle w:val="ab"/>
        <w:numPr>
          <w:ilvl w:val="0"/>
          <w:numId w:val="624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>Частина протоколів перебуває на стадії активної розробки та тестування, що створює додаткові ризики.</w:t>
      </w:r>
    </w:p>
    <w:p w14:paraId="7B93384B" w14:textId="77777777" w:rsidR="003750A6" w:rsidRPr="00B85E9B" w:rsidRDefault="003750A6" w:rsidP="00F80B17">
      <w:pPr>
        <w:pStyle w:val="ab"/>
        <w:numPr>
          <w:ilvl w:val="0"/>
          <w:numId w:val="624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 xml:space="preserve">Відсутність усталених стандартів ускладнює </w:t>
      </w:r>
      <w:proofErr w:type="spellStart"/>
      <w:r w:rsidRPr="00B85E9B">
        <w:rPr>
          <w:color w:val="000000" w:themeColor="text1"/>
          <w:sz w:val="28"/>
          <w:szCs w:val="28"/>
        </w:rPr>
        <w:t>міжплатформену</w:t>
      </w:r>
      <w:proofErr w:type="spellEnd"/>
      <w:r w:rsidRPr="00B85E9B">
        <w:rPr>
          <w:color w:val="000000" w:themeColor="text1"/>
          <w:sz w:val="28"/>
          <w:szCs w:val="28"/>
        </w:rPr>
        <w:t xml:space="preserve"> інтеграцію.</w:t>
      </w:r>
    </w:p>
    <w:p w14:paraId="59E3863D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 xml:space="preserve">Недоліки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 xml:space="preserve">-підходів зумовлені, насамперед, їхньою архітектурною природою: підвищені </w:t>
      </w:r>
      <w:proofErr w:type="spellStart"/>
      <w:r w:rsidRPr="00B85E9B">
        <w:rPr>
          <w:color w:val="000000" w:themeColor="text1"/>
          <w:sz w:val="28"/>
          <w:szCs w:val="28"/>
        </w:rPr>
        <w:t>ресурсоємність</w:t>
      </w:r>
      <w:proofErr w:type="spellEnd"/>
      <w:r w:rsidRPr="00B85E9B">
        <w:rPr>
          <w:color w:val="000000" w:themeColor="text1"/>
          <w:sz w:val="28"/>
          <w:szCs w:val="28"/>
        </w:rPr>
        <w:t xml:space="preserve"> та складність інтеграції. Проте у випадках, де критичними є надійність, безпека і прозорість, ці обмеження є прийнятними компромісами.</w:t>
      </w:r>
    </w:p>
    <w:p w14:paraId="08A1A8B5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 xml:space="preserve">Аналіз результатів експериментальних досліджень та порівняння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 xml:space="preserve">-орієнтованих </w:t>
      </w:r>
      <w:proofErr w:type="spellStart"/>
      <w:r w:rsidRPr="00B85E9B">
        <w:rPr>
          <w:color w:val="000000" w:themeColor="text1"/>
          <w:sz w:val="28"/>
          <w:szCs w:val="28"/>
        </w:rPr>
        <w:t>архітектур</w:t>
      </w:r>
      <w:proofErr w:type="spellEnd"/>
      <w:r w:rsidRPr="00B85E9B">
        <w:rPr>
          <w:color w:val="000000" w:themeColor="text1"/>
          <w:sz w:val="28"/>
          <w:szCs w:val="28"/>
        </w:rPr>
        <w:t xml:space="preserve"> із традиційними </w:t>
      </w:r>
      <w:proofErr w:type="spellStart"/>
      <w:r w:rsidRPr="00B85E9B">
        <w:rPr>
          <w:color w:val="000000" w:themeColor="text1"/>
          <w:sz w:val="28"/>
          <w:szCs w:val="28"/>
        </w:rPr>
        <w:t>baseline</w:t>
      </w:r>
      <w:proofErr w:type="spellEnd"/>
      <w:r w:rsidRPr="00B85E9B">
        <w:rPr>
          <w:color w:val="000000" w:themeColor="text1"/>
          <w:sz w:val="28"/>
          <w:szCs w:val="28"/>
        </w:rPr>
        <w:t>-моделями дозволяє зробити кілька ключових висновків.</w:t>
      </w:r>
    </w:p>
    <w:p w14:paraId="3CD1D35D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>
        <w:rPr>
          <w:rStyle w:val="ac"/>
          <w:color w:val="000000" w:themeColor="text1"/>
          <w:sz w:val="28"/>
          <w:szCs w:val="28"/>
        </w:rPr>
        <w:tab/>
      </w:r>
      <w:r w:rsidRPr="008E6DF7">
        <w:rPr>
          <w:rStyle w:val="ac"/>
          <w:b w:val="0"/>
          <w:color w:val="000000" w:themeColor="text1"/>
          <w:sz w:val="28"/>
          <w:szCs w:val="28"/>
        </w:rPr>
        <w:t>Продуктивність.</w:t>
      </w:r>
      <w:r>
        <w:rPr>
          <w:rStyle w:val="ac"/>
          <w:color w:val="000000" w:themeColor="text1"/>
          <w:sz w:val="28"/>
          <w:szCs w:val="28"/>
        </w:rPr>
        <w:t xml:space="preserve"> </w:t>
      </w:r>
      <w:r w:rsidRPr="00B85E9B">
        <w:rPr>
          <w:color w:val="000000" w:themeColor="text1"/>
          <w:sz w:val="28"/>
          <w:szCs w:val="28"/>
        </w:rPr>
        <w:t>Традиційні системи забезпечують вищі показники пропускної здатності (TPS) та нижчу латентність у стандартних умовах.</w:t>
      </w:r>
      <w:r>
        <w:rPr>
          <w:color w:val="000000" w:themeColor="text1"/>
          <w:sz w:val="28"/>
          <w:szCs w:val="28"/>
        </w:rPr>
        <w:t xml:space="preserve">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 xml:space="preserve">-орієнтовані рішення поступаються у швидкодії (–8–12 % TPS, </w:t>
      </w:r>
      <w:r w:rsidRPr="00B85E9B">
        <w:rPr>
          <w:color w:val="000000" w:themeColor="text1"/>
          <w:sz w:val="28"/>
          <w:szCs w:val="28"/>
        </w:rPr>
        <w:lastRenderedPageBreak/>
        <w:t>+20–25 % латентності), однак демонструють стабільніші результати при тривалих пікових навантаженнях.</w:t>
      </w:r>
    </w:p>
    <w:p w14:paraId="58A665AF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>
        <w:rPr>
          <w:rStyle w:val="ac"/>
          <w:color w:val="000000" w:themeColor="text1"/>
          <w:sz w:val="28"/>
          <w:szCs w:val="28"/>
        </w:rPr>
        <w:tab/>
      </w:r>
      <w:r w:rsidRPr="008E6DF7">
        <w:rPr>
          <w:rStyle w:val="ac"/>
          <w:b w:val="0"/>
          <w:color w:val="000000" w:themeColor="text1"/>
          <w:sz w:val="28"/>
          <w:szCs w:val="28"/>
        </w:rPr>
        <w:t>Надійність</w:t>
      </w:r>
      <w:r>
        <w:rPr>
          <w:rStyle w:val="ac"/>
          <w:b w:val="0"/>
          <w:color w:val="000000" w:themeColor="text1"/>
          <w:sz w:val="28"/>
          <w:szCs w:val="28"/>
        </w:rPr>
        <w:t>.</w:t>
      </w:r>
      <w:r w:rsidRPr="008E6DF7">
        <w:t xml:space="preserve"> </w:t>
      </w:r>
      <w:proofErr w:type="spellStart"/>
      <w:r w:rsidRPr="00B85E9B">
        <w:rPr>
          <w:color w:val="000000" w:themeColor="text1"/>
          <w:sz w:val="28"/>
          <w:szCs w:val="28"/>
        </w:rPr>
        <w:t>Baseline</w:t>
      </w:r>
      <w:proofErr w:type="spellEnd"/>
      <w:r w:rsidRPr="00B85E9B">
        <w:rPr>
          <w:color w:val="000000" w:themeColor="text1"/>
          <w:sz w:val="28"/>
          <w:szCs w:val="28"/>
        </w:rPr>
        <w:t>-моделі швидко втрачають працездатність при відмовах понад 30 % вузлів та не гарантують узгодженість даних.</w:t>
      </w:r>
      <w:r>
        <w:rPr>
          <w:color w:val="000000" w:themeColor="text1"/>
          <w:sz w:val="28"/>
          <w:szCs w:val="28"/>
        </w:rPr>
        <w:t xml:space="preserve">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-архітектури зберігають &gt;90 % успішних транзакцій навіть при 40 % відмов і мають у 2–3 рази швидший час відновлення [153; 185].</w:t>
      </w:r>
    </w:p>
    <w:p w14:paraId="0297CEAF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rStyle w:val="ac"/>
          <w:color w:val="000000" w:themeColor="text1"/>
          <w:sz w:val="28"/>
          <w:szCs w:val="28"/>
        </w:rPr>
        <w:tab/>
      </w:r>
      <w:r w:rsidRPr="008E6DF7">
        <w:rPr>
          <w:rStyle w:val="ac"/>
          <w:b w:val="0"/>
          <w:color w:val="000000" w:themeColor="text1"/>
          <w:sz w:val="28"/>
          <w:szCs w:val="28"/>
        </w:rPr>
        <w:t>Масштабованість</w:t>
      </w:r>
      <w:r>
        <w:rPr>
          <w:rStyle w:val="ac"/>
          <w:b w:val="0"/>
          <w:color w:val="000000" w:themeColor="text1"/>
          <w:sz w:val="28"/>
          <w:szCs w:val="28"/>
        </w:rPr>
        <w:t xml:space="preserve">. </w:t>
      </w:r>
      <w:r w:rsidRPr="00B85E9B">
        <w:rPr>
          <w:color w:val="000000" w:themeColor="text1"/>
          <w:sz w:val="28"/>
          <w:szCs w:val="28"/>
        </w:rPr>
        <w:t xml:space="preserve">У </w:t>
      </w:r>
      <w:proofErr w:type="spellStart"/>
      <w:r w:rsidRPr="00B85E9B">
        <w:rPr>
          <w:color w:val="000000" w:themeColor="text1"/>
          <w:sz w:val="28"/>
          <w:szCs w:val="28"/>
        </w:rPr>
        <w:t>baseline</w:t>
      </w:r>
      <w:proofErr w:type="spellEnd"/>
      <w:r w:rsidRPr="00B85E9B">
        <w:rPr>
          <w:color w:val="000000" w:themeColor="text1"/>
          <w:sz w:val="28"/>
          <w:szCs w:val="28"/>
        </w:rPr>
        <w:t>-моделей спостерігається насичення продуктивності при ~50 вузлах.</w:t>
      </w:r>
      <w:r>
        <w:rPr>
          <w:color w:val="000000" w:themeColor="text1"/>
          <w:sz w:val="28"/>
          <w:szCs w:val="28"/>
        </w:rPr>
        <w:t xml:space="preserve">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-орієнтовані системи демонструють прогнозоване масштабування до 100 вузлів і більше, хоч і з накладними витратами 10–15 %.</w:t>
      </w:r>
    </w:p>
    <w:p w14:paraId="14E0B677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>
        <w:rPr>
          <w:rStyle w:val="ac"/>
          <w:b w:val="0"/>
          <w:color w:val="000000" w:themeColor="text1"/>
          <w:sz w:val="28"/>
          <w:szCs w:val="28"/>
        </w:rPr>
        <w:tab/>
      </w:r>
      <w:r w:rsidRPr="008E6DF7">
        <w:rPr>
          <w:rStyle w:val="ac"/>
          <w:b w:val="0"/>
          <w:color w:val="000000" w:themeColor="text1"/>
          <w:sz w:val="28"/>
          <w:szCs w:val="28"/>
        </w:rPr>
        <w:t xml:space="preserve">Переваги </w:t>
      </w:r>
      <w:proofErr w:type="spellStart"/>
      <w:r w:rsidRPr="008E6DF7">
        <w:rPr>
          <w:rStyle w:val="ac"/>
          <w:b w:val="0"/>
          <w:color w:val="000000" w:themeColor="text1"/>
          <w:sz w:val="28"/>
          <w:szCs w:val="28"/>
        </w:rPr>
        <w:t>блокчейн</w:t>
      </w:r>
      <w:proofErr w:type="spellEnd"/>
      <w:r w:rsidRPr="008E6DF7">
        <w:rPr>
          <w:rStyle w:val="ac"/>
          <w:b w:val="0"/>
          <w:color w:val="000000" w:themeColor="text1"/>
          <w:sz w:val="28"/>
          <w:szCs w:val="28"/>
        </w:rPr>
        <w:t>-підходів</w:t>
      </w:r>
      <w:r>
        <w:rPr>
          <w:rStyle w:val="ac"/>
          <w:b w:val="0"/>
          <w:color w:val="000000" w:themeColor="text1"/>
          <w:sz w:val="28"/>
          <w:szCs w:val="28"/>
        </w:rPr>
        <w:t xml:space="preserve">. </w:t>
      </w:r>
      <w:r w:rsidRPr="00B85E9B">
        <w:rPr>
          <w:color w:val="000000" w:themeColor="text1"/>
          <w:sz w:val="28"/>
          <w:szCs w:val="28"/>
        </w:rPr>
        <w:t xml:space="preserve">Вища </w:t>
      </w:r>
      <w:proofErr w:type="spellStart"/>
      <w:r w:rsidRPr="00B85E9B">
        <w:rPr>
          <w:color w:val="000000" w:themeColor="text1"/>
          <w:sz w:val="28"/>
          <w:szCs w:val="28"/>
        </w:rPr>
        <w:t>fault</w:t>
      </w:r>
      <w:proofErr w:type="spellEnd"/>
      <w:r>
        <w:rPr>
          <w:color w:val="000000" w:themeColor="text1"/>
          <w:sz w:val="28"/>
          <w:szCs w:val="28"/>
        </w:rPr>
        <w:t xml:space="preserve"> </w:t>
      </w:r>
      <w:proofErr w:type="spellStart"/>
      <w:r>
        <w:rPr>
          <w:color w:val="000000" w:themeColor="text1"/>
          <w:sz w:val="28"/>
          <w:szCs w:val="28"/>
        </w:rPr>
        <w:t>tolerance</w:t>
      </w:r>
      <w:proofErr w:type="spellEnd"/>
      <w:r>
        <w:rPr>
          <w:color w:val="000000" w:themeColor="text1"/>
          <w:sz w:val="28"/>
          <w:szCs w:val="28"/>
        </w:rPr>
        <w:t xml:space="preserve"> і узгодженість даних; </w:t>
      </w:r>
      <w:r w:rsidRPr="00B85E9B">
        <w:rPr>
          <w:color w:val="000000" w:themeColor="text1"/>
          <w:sz w:val="28"/>
          <w:szCs w:val="28"/>
        </w:rPr>
        <w:t>Автоматизація управління за допомогою сма</w:t>
      </w:r>
      <w:r>
        <w:rPr>
          <w:color w:val="000000" w:themeColor="text1"/>
          <w:sz w:val="28"/>
          <w:szCs w:val="28"/>
        </w:rPr>
        <w:t xml:space="preserve">рт-контрактів; </w:t>
      </w:r>
      <w:r w:rsidRPr="00B85E9B">
        <w:rPr>
          <w:color w:val="000000" w:themeColor="text1"/>
          <w:sz w:val="28"/>
          <w:szCs w:val="28"/>
        </w:rPr>
        <w:t xml:space="preserve">Захист від атак типу </w:t>
      </w:r>
      <w:proofErr w:type="spellStart"/>
      <w:r w:rsidRPr="00B85E9B">
        <w:rPr>
          <w:rStyle w:val="ad"/>
          <w:i w:val="0"/>
          <w:iCs w:val="0"/>
          <w:color w:val="000000" w:themeColor="text1"/>
          <w:sz w:val="28"/>
          <w:szCs w:val="28"/>
        </w:rPr>
        <w:t>double</w:t>
      </w:r>
      <w:proofErr w:type="spellEnd"/>
      <w:r w:rsidRPr="00B85E9B">
        <w:rPr>
          <w:rStyle w:val="ad"/>
          <w:i w:val="0"/>
          <w:iCs w:val="0"/>
          <w:color w:val="000000" w:themeColor="text1"/>
          <w:sz w:val="28"/>
          <w:szCs w:val="28"/>
        </w:rPr>
        <w:t xml:space="preserve"> </w:t>
      </w:r>
      <w:proofErr w:type="spellStart"/>
      <w:r w:rsidRPr="00B85E9B">
        <w:rPr>
          <w:rStyle w:val="ad"/>
          <w:i w:val="0"/>
          <w:iCs w:val="0"/>
          <w:color w:val="000000" w:themeColor="text1"/>
          <w:sz w:val="28"/>
          <w:szCs w:val="28"/>
        </w:rPr>
        <w:t>spending</w:t>
      </w:r>
      <w:proofErr w:type="spellEnd"/>
      <w:r w:rsidRPr="00B85E9B">
        <w:rPr>
          <w:color w:val="000000" w:themeColor="text1"/>
          <w:sz w:val="28"/>
          <w:szCs w:val="28"/>
        </w:rPr>
        <w:t xml:space="preserve"> та </w:t>
      </w:r>
      <w:proofErr w:type="spellStart"/>
      <w:r w:rsidRPr="00B85E9B">
        <w:rPr>
          <w:color w:val="000000" w:themeColor="text1"/>
          <w:sz w:val="28"/>
          <w:szCs w:val="28"/>
        </w:rPr>
        <w:t>Byzantine</w:t>
      </w:r>
      <w:proofErr w:type="spellEnd"/>
      <w:r w:rsidRPr="00B85E9B">
        <w:rPr>
          <w:color w:val="000000" w:themeColor="text1"/>
          <w:sz w:val="28"/>
          <w:szCs w:val="28"/>
        </w:rPr>
        <w:t>.</w:t>
      </w:r>
    </w:p>
    <w:p w14:paraId="0BC4B121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>
        <w:rPr>
          <w:rStyle w:val="ac"/>
          <w:b w:val="0"/>
          <w:color w:val="000000" w:themeColor="text1"/>
          <w:sz w:val="28"/>
          <w:szCs w:val="28"/>
        </w:rPr>
        <w:tab/>
      </w:r>
      <w:r w:rsidRPr="008E6DF7">
        <w:rPr>
          <w:rStyle w:val="ac"/>
          <w:b w:val="0"/>
          <w:color w:val="000000" w:themeColor="text1"/>
          <w:sz w:val="28"/>
          <w:szCs w:val="28"/>
        </w:rPr>
        <w:t>Обмеження</w:t>
      </w:r>
      <w:r>
        <w:rPr>
          <w:rStyle w:val="ac"/>
          <w:b w:val="0"/>
          <w:color w:val="000000" w:themeColor="text1"/>
          <w:sz w:val="28"/>
          <w:szCs w:val="28"/>
        </w:rPr>
        <w:t xml:space="preserve">. </w:t>
      </w:r>
      <w:r w:rsidRPr="00B85E9B">
        <w:rPr>
          <w:color w:val="000000" w:themeColor="text1"/>
          <w:sz w:val="28"/>
          <w:szCs w:val="28"/>
        </w:rPr>
        <w:t>Зниження продукт</w:t>
      </w:r>
      <w:r>
        <w:rPr>
          <w:color w:val="000000" w:themeColor="text1"/>
          <w:sz w:val="28"/>
          <w:szCs w:val="28"/>
        </w:rPr>
        <w:t xml:space="preserve">ивності у порівнянні з </w:t>
      </w:r>
      <w:proofErr w:type="spellStart"/>
      <w:r>
        <w:rPr>
          <w:color w:val="000000" w:themeColor="text1"/>
          <w:sz w:val="28"/>
          <w:szCs w:val="28"/>
        </w:rPr>
        <w:t>baseline</w:t>
      </w:r>
      <w:proofErr w:type="spellEnd"/>
      <w:r>
        <w:rPr>
          <w:color w:val="000000" w:themeColor="text1"/>
          <w:sz w:val="28"/>
          <w:szCs w:val="28"/>
        </w:rPr>
        <w:t xml:space="preserve">; </w:t>
      </w:r>
      <w:r w:rsidRPr="00B85E9B">
        <w:rPr>
          <w:color w:val="000000" w:themeColor="text1"/>
          <w:sz w:val="28"/>
          <w:szCs w:val="28"/>
        </w:rPr>
        <w:t>Підвищене</w:t>
      </w:r>
      <w:r>
        <w:rPr>
          <w:color w:val="000000" w:themeColor="text1"/>
          <w:sz w:val="28"/>
          <w:szCs w:val="28"/>
        </w:rPr>
        <w:t xml:space="preserve"> споживання ресурсів (CPU, RAM); </w:t>
      </w:r>
      <w:r w:rsidRPr="00B85E9B">
        <w:rPr>
          <w:color w:val="000000" w:themeColor="text1"/>
          <w:sz w:val="28"/>
          <w:szCs w:val="28"/>
        </w:rPr>
        <w:t>Складність інтеграції з існуючою інфраструктурою.</w:t>
      </w:r>
    </w:p>
    <w:p w14:paraId="13CBE475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 xml:space="preserve">-орієнтовані моделі не замінюють повністю традиційні архітектури, але суттєво підсилюють їх у критично важливих сценаріях, де пріоритетом є надійність, прозорість та масштабованість. В умовах високих навантажень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-компоненти дозволяють досягти балансу між продуктивністю і стійкістю, що робить їх перспективним напрямом для впровадження у сучасних високонавантажених комп’ютерних системах.</w:t>
      </w:r>
    </w:p>
    <w:p w14:paraId="10080917" w14:textId="77777777" w:rsidR="003750A6" w:rsidRPr="00B85E9B" w:rsidRDefault="003750A6" w:rsidP="00F80B17">
      <w:pPr>
        <w:pStyle w:val="Normal1"/>
        <w:spacing w:line="36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1F516DC1" w14:textId="77777777" w:rsidR="003750A6" w:rsidRDefault="003750A6" w:rsidP="00F80B17">
      <w:pPr>
        <w:pStyle w:val="Normal1"/>
        <w:spacing w:line="36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</w:pPr>
      <w:r w:rsidRPr="00B85E9B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 xml:space="preserve">3.5 </w:t>
      </w:r>
      <w:r w:rsidRPr="00B85E9B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 xml:space="preserve">Висновки до розділу </w:t>
      </w:r>
      <w:r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>3</w:t>
      </w:r>
    </w:p>
    <w:p w14:paraId="11EC5A03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 xml:space="preserve">У цьому розділі було проведено комплекс експериментальних досліджень, спрямованих на перевірку ефективності розроблених методів та моделей інтеграції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-технологій у високонавантажені системи. Отримані результати дозволяють зробити такі узагальнені висновки:</w:t>
      </w:r>
    </w:p>
    <w:p w14:paraId="3345D0D9" w14:textId="77777777" w:rsidR="003750A6" w:rsidRPr="008E6DF7" w:rsidRDefault="003750A6" w:rsidP="00F80B17">
      <w:pPr>
        <w:pStyle w:val="ab"/>
        <w:numPr>
          <w:ilvl w:val="0"/>
          <w:numId w:val="480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8E6DF7">
        <w:rPr>
          <w:rStyle w:val="ac"/>
          <w:b w:val="0"/>
          <w:color w:val="000000" w:themeColor="text1"/>
          <w:sz w:val="28"/>
          <w:szCs w:val="28"/>
        </w:rPr>
        <w:t xml:space="preserve">Експериментальна платформа та сценарії. </w:t>
      </w:r>
      <w:r w:rsidRPr="008E6DF7">
        <w:rPr>
          <w:color w:val="000000" w:themeColor="text1"/>
          <w:sz w:val="28"/>
          <w:szCs w:val="28"/>
        </w:rPr>
        <w:t xml:space="preserve">Було побудовано універсальне середовище для тестування, що включало </w:t>
      </w:r>
      <w:proofErr w:type="spellStart"/>
      <w:r w:rsidRPr="008E6DF7">
        <w:rPr>
          <w:color w:val="000000" w:themeColor="text1"/>
          <w:sz w:val="28"/>
          <w:szCs w:val="28"/>
        </w:rPr>
        <w:t>baseline</w:t>
      </w:r>
      <w:proofErr w:type="spellEnd"/>
      <w:r w:rsidRPr="008E6DF7">
        <w:rPr>
          <w:color w:val="000000" w:themeColor="text1"/>
          <w:sz w:val="28"/>
          <w:szCs w:val="28"/>
        </w:rPr>
        <w:t>-</w:t>
      </w:r>
      <w:r w:rsidRPr="008E6DF7">
        <w:rPr>
          <w:color w:val="000000" w:themeColor="text1"/>
          <w:sz w:val="28"/>
          <w:szCs w:val="28"/>
        </w:rPr>
        <w:lastRenderedPageBreak/>
        <w:t xml:space="preserve">конфігурацію та гібридну архітектуру з </w:t>
      </w:r>
      <w:proofErr w:type="spellStart"/>
      <w:r w:rsidRPr="008E6DF7">
        <w:rPr>
          <w:color w:val="000000" w:themeColor="text1"/>
          <w:sz w:val="28"/>
          <w:szCs w:val="28"/>
        </w:rPr>
        <w:t>блокчейн</w:t>
      </w:r>
      <w:proofErr w:type="spellEnd"/>
      <w:r w:rsidRPr="008E6DF7">
        <w:rPr>
          <w:color w:val="000000" w:themeColor="text1"/>
          <w:sz w:val="28"/>
          <w:szCs w:val="28"/>
        </w:rPr>
        <w:t>-компонентами. Розроблені сценарії охоплювали ключові характеристики систем: продуктивність, надійність і масштабованість.</w:t>
      </w:r>
    </w:p>
    <w:p w14:paraId="1869F1AC" w14:textId="77777777" w:rsidR="003750A6" w:rsidRPr="00B85E9B" w:rsidRDefault="003750A6" w:rsidP="00F80B17">
      <w:pPr>
        <w:pStyle w:val="ab"/>
        <w:numPr>
          <w:ilvl w:val="0"/>
          <w:numId w:val="480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8E6DF7">
        <w:rPr>
          <w:rStyle w:val="ac"/>
          <w:b w:val="0"/>
          <w:color w:val="000000" w:themeColor="text1"/>
          <w:sz w:val="28"/>
          <w:szCs w:val="28"/>
        </w:rPr>
        <w:t>Продуктивність</w:t>
      </w:r>
      <w:r>
        <w:rPr>
          <w:rStyle w:val="ac"/>
          <w:b w:val="0"/>
          <w:color w:val="000000" w:themeColor="text1"/>
          <w:sz w:val="28"/>
          <w:szCs w:val="28"/>
        </w:rPr>
        <w:t xml:space="preserve">. </w:t>
      </w:r>
      <w:r w:rsidRPr="00B85E9B">
        <w:rPr>
          <w:color w:val="000000" w:themeColor="text1"/>
          <w:sz w:val="28"/>
          <w:szCs w:val="28"/>
        </w:rPr>
        <w:t xml:space="preserve">Традиційні системи забезпечують вищу пікову пропускну здатність та нижчу латентність. Водночас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-орієнтовані архітектури демонструють стабільніші результати при тривалих пікових навантаженнях, що підтверджує їхню придатність для критично важливих середовищ.</w:t>
      </w:r>
    </w:p>
    <w:p w14:paraId="336908FC" w14:textId="77777777" w:rsidR="003750A6" w:rsidRPr="00B85E9B" w:rsidRDefault="003750A6" w:rsidP="00F80B17">
      <w:pPr>
        <w:pStyle w:val="ab"/>
        <w:numPr>
          <w:ilvl w:val="0"/>
          <w:numId w:val="480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8E6DF7">
        <w:rPr>
          <w:rStyle w:val="ac"/>
          <w:b w:val="0"/>
          <w:color w:val="000000" w:themeColor="text1"/>
          <w:sz w:val="28"/>
          <w:szCs w:val="28"/>
        </w:rPr>
        <w:t>Надійність</w:t>
      </w:r>
      <w:r>
        <w:rPr>
          <w:rStyle w:val="ac"/>
          <w:b w:val="0"/>
          <w:color w:val="000000" w:themeColor="text1"/>
          <w:sz w:val="28"/>
          <w:szCs w:val="28"/>
        </w:rPr>
        <w:t xml:space="preserve">.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 xml:space="preserve">-системи перевершують </w:t>
      </w:r>
      <w:proofErr w:type="spellStart"/>
      <w:r w:rsidRPr="00B85E9B">
        <w:rPr>
          <w:color w:val="000000" w:themeColor="text1"/>
          <w:sz w:val="28"/>
          <w:szCs w:val="28"/>
        </w:rPr>
        <w:t>baseline</w:t>
      </w:r>
      <w:proofErr w:type="spellEnd"/>
      <w:r w:rsidRPr="00B85E9B">
        <w:rPr>
          <w:color w:val="000000" w:themeColor="text1"/>
          <w:sz w:val="28"/>
          <w:szCs w:val="28"/>
        </w:rPr>
        <w:t xml:space="preserve"> за </w:t>
      </w:r>
      <w:proofErr w:type="spellStart"/>
      <w:r w:rsidRPr="00B85E9B">
        <w:rPr>
          <w:color w:val="000000" w:themeColor="text1"/>
          <w:sz w:val="28"/>
          <w:szCs w:val="28"/>
        </w:rPr>
        <w:t>fault</w:t>
      </w:r>
      <w:proofErr w:type="spellEnd"/>
      <w:r w:rsidRPr="00B85E9B">
        <w:rPr>
          <w:color w:val="000000" w:themeColor="text1"/>
          <w:sz w:val="28"/>
          <w:szCs w:val="28"/>
        </w:rPr>
        <w:t xml:space="preserve"> </w:t>
      </w:r>
      <w:proofErr w:type="spellStart"/>
      <w:r w:rsidRPr="00B85E9B">
        <w:rPr>
          <w:color w:val="000000" w:themeColor="text1"/>
          <w:sz w:val="28"/>
          <w:szCs w:val="28"/>
        </w:rPr>
        <w:t>tolerance</w:t>
      </w:r>
      <w:proofErr w:type="spellEnd"/>
      <w:r w:rsidRPr="00B85E9B">
        <w:rPr>
          <w:color w:val="000000" w:themeColor="text1"/>
          <w:sz w:val="28"/>
          <w:szCs w:val="28"/>
        </w:rPr>
        <w:t>, узгодженістю даних та часом відновлення після відмов. Завдяки децентралізованим механізмам консенсусу й реплікації, їхня працездатність зберігається навіть при частковій деградації інфраструктури.</w:t>
      </w:r>
    </w:p>
    <w:p w14:paraId="5F8A798C" w14:textId="77777777" w:rsidR="003750A6" w:rsidRPr="00B85E9B" w:rsidRDefault="003750A6" w:rsidP="00F80B17">
      <w:pPr>
        <w:pStyle w:val="ab"/>
        <w:numPr>
          <w:ilvl w:val="0"/>
          <w:numId w:val="480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8E6DF7">
        <w:rPr>
          <w:rStyle w:val="ac"/>
          <w:b w:val="0"/>
          <w:color w:val="000000" w:themeColor="text1"/>
          <w:sz w:val="28"/>
          <w:szCs w:val="28"/>
        </w:rPr>
        <w:t>Масштабованість</w:t>
      </w:r>
      <w:r>
        <w:rPr>
          <w:rStyle w:val="ac"/>
          <w:b w:val="0"/>
          <w:color w:val="000000" w:themeColor="text1"/>
          <w:sz w:val="28"/>
          <w:szCs w:val="28"/>
        </w:rPr>
        <w:t xml:space="preserve">. </w:t>
      </w:r>
      <w:proofErr w:type="spellStart"/>
      <w:r w:rsidRPr="00B85E9B">
        <w:rPr>
          <w:color w:val="000000" w:themeColor="text1"/>
          <w:sz w:val="28"/>
          <w:szCs w:val="28"/>
        </w:rPr>
        <w:t>Baseline</w:t>
      </w:r>
      <w:proofErr w:type="spellEnd"/>
      <w:r w:rsidRPr="00B85E9B">
        <w:rPr>
          <w:color w:val="000000" w:themeColor="text1"/>
          <w:sz w:val="28"/>
          <w:szCs w:val="28"/>
        </w:rPr>
        <w:t xml:space="preserve">-моделі швидко втрачають ефективність після 50 вузлів, тоді як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-орієнтовані архітектури демонструють передбачуване масштабування до 100 вузлів і більше, хоч і з накладними витратами на рівні 10–15 %.</w:t>
      </w:r>
    </w:p>
    <w:p w14:paraId="5E65CD12" w14:textId="77777777" w:rsidR="003750A6" w:rsidRPr="00146E3A" w:rsidRDefault="003750A6" w:rsidP="00F80B17">
      <w:pPr>
        <w:pStyle w:val="ab"/>
        <w:numPr>
          <w:ilvl w:val="0"/>
          <w:numId w:val="480"/>
        </w:numPr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8E6DF7">
        <w:rPr>
          <w:rStyle w:val="ac"/>
          <w:b w:val="0"/>
          <w:color w:val="000000" w:themeColor="text1"/>
          <w:sz w:val="28"/>
          <w:szCs w:val="28"/>
        </w:rPr>
        <w:t>Порівняння підходів</w:t>
      </w:r>
      <w:r>
        <w:rPr>
          <w:rStyle w:val="ac"/>
          <w:b w:val="0"/>
          <w:color w:val="000000" w:themeColor="text1"/>
          <w:sz w:val="28"/>
          <w:szCs w:val="28"/>
        </w:rPr>
        <w:t>:</w:t>
      </w:r>
      <w:r>
        <w:rPr>
          <w:b/>
          <w:color w:val="000000" w:themeColor="text1"/>
          <w:sz w:val="28"/>
          <w:szCs w:val="28"/>
        </w:rPr>
        <w:t xml:space="preserve"> </w:t>
      </w:r>
      <w:proofErr w:type="spellStart"/>
      <w:r w:rsidRPr="00425EC5">
        <w:rPr>
          <w:rStyle w:val="ac"/>
          <w:b w:val="0"/>
          <w:color w:val="000000" w:themeColor="text1"/>
          <w:sz w:val="28"/>
          <w:szCs w:val="28"/>
        </w:rPr>
        <w:t>Baseline</w:t>
      </w:r>
      <w:proofErr w:type="spellEnd"/>
      <w:r w:rsidRPr="00425EC5">
        <w:rPr>
          <w:rStyle w:val="ac"/>
          <w:b w:val="0"/>
          <w:color w:val="000000" w:themeColor="text1"/>
          <w:sz w:val="28"/>
          <w:szCs w:val="28"/>
        </w:rPr>
        <w:t>:</w:t>
      </w:r>
      <w:r w:rsidRPr="00425EC5">
        <w:rPr>
          <w:color w:val="000000" w:themeColor="text1"/>
          <w:sz w:val="28"/>
          <w:szCs w:val="28"/>
        </w:rPr>
        <w:t xml:space="preserve"> висока швидкодія, низькі накладні витрати, проте обмежена надійність і масштабованість.</w:t>
      </w:r>
      <w:r>
        <w:rPr>
          <w:b/>
          <w:color w:val="000000" w:themeColor="text1"/>
          <w:sz w:val="28"/>
          <w:szCs w:val="28"/>
        </w:rPr>
        <w:t xml:space="preserve"> </w:t>
      </w:r>
      <w:proofErr w:type="spellStart"/>
      <w:r w:rsidRPr="00425EC5">
        <w:rPr>
          <w:rStyle w:val="ac"/>
          <w:b w:val="0"/>
          <w:color w:val="000000" w:themeColor="text1"/>
          <w:sz w:val="28"/>
          <w:szCs w:val="28"/>
        </w:rPr>
        <w:t>Blockchain</w:t>
      </w:r>
      <w:proofErr w:type="spellEnd"/>
      <w:r w:rsidRPr="00146E3A">
        <w:rPr>
          <w:rStyle w:val="ac"/>
          <w:b w:val="0"/>
          <w:color w:val="000000" w:themeColor="text1"/>
          <w:sz w:val="28"/>
          <w:szCs w:val="28"/>
        </w:rPr>
        <w:t>:</w:t>
      </w:r>
      <w:r w:rsidRPr="00146E3A">
        <w:rPr>
          <w:color w:val="000000" w:themeColor="text1"/>
          <w:sz w:val="28"/>
          <w:szCs w:val="28"/>
        </w:rPr>
        <w:t xml:space="preserve"> дещо нижча продуктивність і вища </w:t>
      </w:r>
      <w:proofErr w:type="spellStart"/>
      <w:r w:rsidRPr="00146E3A">
        <w:rPr>
          <w:color w:val="000000" w:themeColor="text1"/>
          <w:sz w:val="28"/>
          <w:szCs w:val="28"/>
        </w:rPr>
        <w:t>ресурсоємність</w:t>
      </w:r>
      <w:proofErr w:type="spellEnd"/>
      <w:r w:rsidRPr="00146E3A">
        <w:rPr>
          <w:color w:val="000000" w:themeColor="text1"/>
          <w:sz w:val="28"/>
          <w:szCs w:val="28"/>
        </w:rPr>
        <w:t xml:space="preserve">, але значно краща </w:t>
      </w:r>
      <w:proofErr w:type="spellStart"/>
      <w:r w:rsidRPr="00425EC5">
        <w:rPr>
          <w:color w:val="000000" w:themeColor="text1"/>
          <w:sz w:val="28"/>
          <w:szCs w:val="28"/>
        </w:rPr>
        <w:t>fault</w:t>
      </w:r>
      <w:proofErr w:type="spellEnd"/>
      <w:r w:rsidRPr="00146E3A">
        <w:rPr>
          <w:color w:val="000000" w:themeColor="text1"/>
          <w:sz w:val="28"/>
          <w:szCs w:val="28"/>
        </w:rPr>
        <w:t xml:space="preserve"> </w:t>
      </w:r>
      <w:proofErr w:type="spellStart"/>
      <w:r w:rsidRPr="00425EC5">
        <w:rPr>
          <w:color w:val="000000" w:themeColor="text1"/>
          <w:sz w:val="28"/>
          <w:szCs w:val="28"/>
        </w:rPr>
        <w:t>tolerance</w:t>
      </w:r>
      <w:proofErr w:type="spellEnd"/>
      <w:r w:rsidRPr="00146E3A">
        <w:rPr>
          <w:color w:val="000000" w:themeColor="text1"/>
          <w:sz w:val="28"/>
          <w:szCs w:val="28"/>
        </w:rPr>
        <w:t>, прозорість і захист від атак.</w:t>
      </w:r>
    </w:p>
    <w:p w14:paraId="027903E2" w14:textId="77777777" w:rsidR="003750A6" w:rsidRPr="00146E3A" w:rsidRDefault="003750A6" w:rsidP="00F80B17">
      <w:pPr>
        <w:pStyle w:val="ab"/>
        <w:numPr>
          <w:ilvl w:val="0"/>
          <w:numId w:val="480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46E3A">
        <w:rPr>
          <w:rStyle w:val="ac"/>
          <w:b w:val="0"/>
          <w:color w:val="000000" w:themeColor="text1"/>
          <w:sz w:val="28"/>
          <w:szCs w:val="28"/>
        </w:rPr>
        <w:t>Доцільність впровадження</w:t>
      </w:r>
      <w:r w:rsidRPr="00425EC5">
        <w:rPr>
          <w:rStyle w:val="ac"/>
          <w:b w:val="0"/>
          <w:color w:val="000000" w:themeColor="text1"/>
          <w:sz w:val="28"/>
          <w:szCs w:val="28"/>
        </w:rPr>
        <w:t xml:space="preserve">. </w:t>
      </w:r>
      <w:r w:rsidRPr="00146E3A">
        <w:rPr>
          <w:color w:val="000000" w:themeColor="text1"/>
          <w:sz w:val="28"/>
          <w:szCs w:val="28"/>
        </w:rPr>
        <w:t xml:space="preserve">Застосування </w:t>
      </w:r>
      <w:proofErr w:type="spellStart"/>
      <w:r w:rsidRPr="00146E3A">
        <w:rPr>
          <w:color w:val="000000" w:themeColor="text1"/>
          <w:sz w:val="28"/>
          <w:szCs w:val="28"/>
        </w:rPr>
        <w:t>блокчейн</w:t>
      </w:r>
      <w:proofErr w:type="spellEnd"/>
      <w:r w:rsidRPr="00146E3A">
        <w:rPr>
          <w:color w:val="000000" w:themeColor="text1"/>
          <w:sz w:val="28"/>
          <w:szCs w:val="28"/>
        </w:rPr>
        <w:t>-компонентів виправдане у високонавантажених сценаріях, де ключову роль відіграють надійність, прозорість і узгодженість даних. Обмеження у продуктивності та накладних витратах можуть бути компенсовані використанням оптимізаційних механізмів (</w:t>
      </w:r>
      <w:proofErr w:type="spellStart"/>
      <w:r w:rsidRPr="00146E3A">
        <w:rPr>
          <w:color w:val="000000" w:themeColor="text1"/>
          <w:sz w:val="28"/>
          <w:szCs w:val="28"/>
        </w:rPr>
        <w:t>шардінг</w:t>
      </w:r>
      <w:proofErr w:type="spellEnd"/>
      <w:r w:rsidRPr="00146E3A">
        <w:rPr>
          <w:color w:val="000000" w:themeColor="text1"/>
          <w:sz w:val="28"/>
          <w:szCs w:val="28"/>
        </w:rPr>
        <w:t xml:space="preserve">, </w:t>
      </w:r>
      <w:r w:rsidRPr="00425EC5">
        <w:rPr>
          <w:color w:val="000000" w:themeColor="text1"/>
          <w:sz w:val="28"/>
          <w:szCs w:val="28"/>
        </w:rPr>
        <w:t>Layer</w:t>
      </w:r>
      <w:r w:rsidRPr="00146E3A">
        <w:rPr>
          <w:color w:val="000000" w:themeColor="text1"/>
          <w:sz w:val="28"/>
          <w:szCs w:val="28"/>
        </w:rPr>
        <w:t>-2 рішення, адаптивні алгоритми консенсусу).</w:t>
      </w:r>
    </w:p>
    <w:p w14:paraId="7796AE7E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146E3A">
        <w:rPr>
          <w:color w:val="000000" w:themeColor="text1"/>
          <w:sz w:val="28"/>
          <w:szCs w:val="28"/>
        </w:rPr>
        <w:tab/>
      </w:r>
      <w:r w:rsidRPr="00B85E9B">
        <w:rPr>
          <w:color w:val="000000" w:themeColor="text1"/>
          <w:sz w:val="28"/>
          <w:szCs w:val="28"/>
        </w:rPr>
        <w:t xml:space="preserve">Розроблені методи й архітектурні підходи на основі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 xml:space="preserve">-технологій довели свою ефективність у підвищенні надійності та масштабованості високонавантажених систем. Незважаючи на компроміси </w:t>
      </w:r>
      <w:r w:rsidRPr="00B85E9B">
        <w:rPr>
          <w:color w:val="000000" w:themeColor="text1"/>
          <w:sz w:val="28"/>
          <w:szCs w:val="28"/>
        </w:rPr>
        <w:lastRenderedPageBreak/>
        <w:t xml:space="preserve">у продуктивності,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 xml:space="preserve"> є перспективним інструментом для побудови стійких і прозорих </w:t>
      </w:r>
      <w:proofErr w:type="spellStart"/>
      <w:r w:rsidRPr="00B85E9B">
        <w:rPr>
          <w:color w:val="000000" w:themeColor="text1"/>
          <w:sz w:val="28"/>
          <w:szCs w:val="28"/>
        </w:rPr>
        <w:t>інфраструктур</w:t>
      </w:r>
      <w:proofErr w:type="spellEnd"/>
      <w:r w:rsidRPr="00B85E9B">
        <w:rPr>
          <w:color w:val="000000" w:themeColor="text1"/>
          <w:sz w:val="28"/>
          <w:szCs w:val="28"/>
        </w:rPr>
        <w:t>, здатних функціонувати в умовах інтенсивних навантажень.</w:t>
      </w:r>
    </w:p>
    <w:p w14:paraId="6AB11D39" w14:textId="77777777" w:rsidR="003750A6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>Для наочності основні результати експериментальних досліджень узагальнено у вигля</w:t>
      </w:r>
      <w:r>
        <w:rPr>
          <w:color w:val="000000" w:themeColor="text1"/>
          <w:sz w:val="28"/>
          <w:szCs w:val="28"/>
        </w:rPr>
        <w:t>ді порівняльної діаграми (рис. 3</w:t>
      </w:r>
      <w:r w:rsidRPr="00B85E9B">
        <w:rPr>
          <w:color w:val="000000" w:themeColor="text1"/>
          <w:sz w:val="28"/>
          <w:szCs w:val="28"/>
        </w:rPr>
        <w:t xml:space="preserve">.20). На ній представлено три ключові характеристики — продуктивність, надійність та масштабованість, — що дозволяє порівняти сильні й слабкі сторони </w:t>
      </w:r>
      <w:proofErr w:type="spellStart"/>
      <w:r w:rsidRPr="00B85E9B">
        <w:rPr>
          <w:color w:val="000000" w:themeColor="text1"/>
          <w:sz w:val="28"/>
          <w:szCs w:val="28"/>
        </w:rPr>
        <w:t>baseline</w:t>
      </w:r>
      <w:proofErr w:type="spellEnd"/>
      <w:r w:rsidRPr="00B85E9B">
        <w:rPr>
          <w:color w:val="000000" w:themeColor="text1"/>
          <w:sz w:val="28"/>
          <w:szCs w:val="28"/>
        </w:rPr>
        <w:t xml:space="preserve"> та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 xml:space="preserve">-орієнтованих </w:t>
      </w:r>
      <w:proofErr w:type="spellStart"/>
      <w:r w:rsidRPr="00B85E9B">
        <w:rPr>
          <w:color w:val="000000" w:themeColor="text1"/>
          <w:sz w:val="28"/>
          <w:szCs w:val="28"/>
        </w:rPr>
        <w:t>архітектур</w:t>
      </w:r>
      <w:proofErr w:type="spellEnd"/>
      <w:r w:rsidRPr="00B85E9B">
        <w:rPr>
          <w:color w:val="000000" w:themeColor="text1"/>
          <w:sz w:val="28"/>
          <w:szCs w:val="28"/>
        </w:rPr>
        <w:t xml:space="preserve"> у єдиному форматі.</w:t>
      </w:r>
    </w:p>
    <w:p w14:paraId="7A680319" w14:textId="77777777" w:rsidR="000F627B" w:rsidRPr="00B85E9B" w:rsidRDefault="000F627B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</w:p>
    <w:p w14:paraId="27BAF172" w14:textId="77777777" w:rsidR="003750A6" w:rsidRPr="00B85E9B" w:rsidRDefault="003750A6" w:rsidP="00F80B17">
      <w:pPr>
        <w:spacing w:line="360" w:lineRule="auto"/>
        <w:jc w:val="both"/>
        <w:rPr>
          <w:color w:val="000000" w:themeColor="text1"/>
          <w:sz w:val="28"/>
          <w:szCs w:val="28"/>
        </w:rPr>
      </w:pPr>
    </w:p>
    <w:p w14:paraId="49CD5ECE" w14:textId="77777777" w:rsidR="003750A6" w:rsidRPr="00B85E9B" w:rsidRDefault="003750A6" w:rsidP="00F80B17">
      <w:pPr>
        <w:spacing w:line="360" w:lineRule="auto"/>
        <w:jc w:val="center"/>
        <w:rPr>
          <w:color w:val="000000" w:themeColor="text1"/>
          <w:sz w:val="28"/>
          <w:szCs w:val="28"/>
        </w:rPr>
      </w:pPr>
      <w:r w:rsidRPr="00B85E9B">
        <w:rPr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19BE83EF" wp14:editId="3CD82E7B">
            <wp:extent cx="3219450" cy="2221441"/>
            <wp:effectExtent l="0" t="0" r="0" b="7620"/>
            <wp:docPr id="16923915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2391553" name=""/>
                    <pic:cNvPicPr/>
                  </pic:nvPicPr>
                  <pic:blipFill>
                    <a:blip r:embed="rId337"/>
                    <a:stretch>
                      <a:fillRect/>
                    </a:stretch>
                  </pic:blipFill>
                  <pic:spPr>
                    <a:xfrm>
                      <a:off x="0" y="0"/>
                      <a:ext cx="3255789" cy="2246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BAEE1C" w14:textId="77777777" w:rsidR="003750A6" w:rsidRPr="00B85E9B" w:rsidRDefault="003750A6" w:rsidP="00F80B17">
      <w:pPr>
        <w:spacing w:line="360" w:lineRule="auto"/>
        <w:jc w:val="center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Рис. 3.20 -</w:t>
      </w:r>
      <w:r w:rsidRPr="00B85E9B">
        <w:rPr>
          <w:color w:val="000000" w:themeColor="text1"/>
          <w:sz w:val="28"/>
          <w:szCs w:val="28"/>
        </w:rPr>
        <w:t xml:space="preserve"> Порівняння </w:t>
      </w:r>
      <w:proofErr w:type="spellStart"/>
      <w:r w:rsidRPr="00B85E9B">
        <w:rPr>
          <w:color w:val="000000" w:themeColor="text1"/>
          <w:sz w:val="28"/>
          <w:szCs w:val="28"/>
        </w:rPr>
        <w:t>baseline</w:t>
      </w:r>
      <w:proofErr w:type="spellEnd"/>
      <w:r w:rsidRPr="00B85E9B">
        <w:rPr>
          <w:color w:val="000000" w:themeColor="text1"/>
          <w:sz w:val="28"/>
          <w:szCs w:val="28"/>
        </w:rPr>
        <w:t xml:space="preserve"> та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>-орієнтованої архітектури за трьома вимірами: продуктивність</w:t>
      </w:r>
      <w:r>
        <w:rPr>
          <w:color w:val="000000" w:themeColor="text1"/>
          <w:sz w:val="28"/>
          <w:szCs w:val="28"/>
        </w:rPr>
        <w:t>, надійність та масштабованість</w:t>
      </w:r>
    </w:p>
    <w:p w14:paraId="2C4D89E1" w14:textId="77777777" w:rsidR="003750A6" w:rsidRPr="00B85E9B" w:rsidRDefault="003750A6" w:rsidP="00F80B17">
      <w:pPr>
        <w:spacing w:line="360" w:lineRule="auto"/>
        <w:jc w:val="center"/>
        <w:rPr>
          <w:color w:val="000000" w:themeColor="text1"/>
          <w:sz w:val="28"/>
          <w:szCs w:val="28"/>
        </w:rPr>
      </w:pPr>
    </w:p>
    <w:p w14:paraId="35AF512F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tab/>
        <w:t xml:space="preserve">Проведені експерименти підтвердили ефективність інтеграції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 xml:space="preserve">-компонентів у високонавантажені системи. Традиційні </w:t>
      </w:r>
      <w:proofErr w:type="spellStart"/>
      <w:r w:rsidRPr="00B85E9B">
        <w:rPr>
          <w:color w:val="000000" w:themeColor="text1"/>
          <w:sz w:val="28"/>
          <w:szCs w:val="28"/>
        </w:rPr>
        <w:t>baseline</w:t>
      </w:r>
      <w:proofErr w:type="spellEnd"/>
      <w:r w:rsidRPr="00B85E9B">
        <w:rPr>
          <w:color w:val="000000" w:themeColor="text1"/>
          <w:sz w:val="28"/>
          <w:szCs w:val="28"/>
        </w:rPr>
        <w:t xml:space="preserve">-рішення продемонстрували вищу продуктивність (TPS, латентність) у стандартних умовах, проте виявили обмеження щодо надійності та масштабованості. Натомість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 xml:space="preserve">-орієнтовані архітектури, </w:t>
      </w:r>
      <w:r>
        <w:rPr>
          <w:color w:val="000000" w:themeColor="text1"/>
          <w:sz w:val="28"/>
          <w:szCs w:val="28"/>
        </w:rPr>
        <w:t xml:space="preserve">поступаючись за швидкодією на 8 - </w:t>
      </w:r>
      <w:r w:rsidRPr="00B85E9B">
        <w:rPr>
          <w:color w:val="000000" w:themeColor="text1"/>
          <w:sz w:val="28"/>
          <w:szCs w:val="28"/>
        </w:rPr>
        <w:t xml:space="preserve">12 % і маючи вищі накладні витрати, забезпечили значно кращу </w:t>
      </w:r>
      <w:proofErr w:type="spellStart"/>
      <w:r w:rsidRPr="00B85E9B">
        <w:rPr>
          <w:color w:val="000000" w:themeColor="text1"/>
          <w:sz w:val="28"/>
          <w:szCs w:val="28"/>
        </w:rPr>
        <w:t>fault</w:t>
      </w:r>
      <w:proofErr w:type="spellEnd"/>
      <w:r w:rsidRPr="00B85E9B">
        <w:rPr>
          <w:color w:val="000000" w:themeColor="text1"/>
          <w:sz w:val="28"/>
          <w:szCs w:val="28"/>
        </w:rPr>
        <w:t xml:space="preserve"> </w:t>
      </w:r>
      <w:proofErr w:type="spellStart"/>
      <w:r w:rsidRPr="00B85E9B">
        <w:rPr>
          <w:color w:val="000000" w:themeColor="text1"/>
          <w:sz w:val="28"/>
          <w:szCs w:val="28"/>
        </w:rPr>
        <w:t>tolerance</w:t>
      </w:r>
      <w:proofErr w:type="spellEnd"/>
      <w:r w:rsidRPr="00B85E9B">
        <w:rPr>
          <w:color w:val="000000" w:themeColor="text1"/>
          <w:sz w:val="28"/>
          <w:szCs w:val="28"/>
        </w:rPr>
        <w:t>, швидке відновлення після збоїв, узгодженість даних та прогнозовану масштабованість до великих кластерів.</w:t>
      </w:r>
    </w:p>
    <w:p w14:paraId="21CA46C0" w14:textId="77777777" w:rsidR="003750A6" w:rsidRPr="00B85E9B" w:rsidRDefault="003750A6" w:rsidP="00F80B17">
      <w:pPr>
        <w:pStyle w:val="ab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B85E9B">
        <w:rPr>
          <w:color w:val="000000" w:themeColor="text1"/>
          <w:sz w:val="28"/>
          <w:szCs w:val="28"/>
        </w:rPr>
        <w:lastRenderedPageBreak/>
        <w:tab/>
        <w:t xml:space="preserve">Таким чином, результати досліджень свідчать, що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 xml:space="preserve">-підходи доцільно застосовувати у критично важливих сценаріях, де пріоритетом є надійність, безпека та прозорість. Обмеження, пов’язані з продуктивністю й </w:t>
      </w:r>
      <w:proofErr w:type="spellStart"/>
      <w:r w:rsidRPr="00B85E9B">
        <w:rPr>
          <w:color w:val="000000" w:themeColor="text1"/>
          <w:sz w:val="28"/>
          <w:szCs w:val="28"/>
        </w:rPr>
        <w:t>ресурсоємністю</w:t>
      </w:r>
      <w:proofErr w:type="spellEnd"/>
      <w:r w:rsidRPr="00B85E9B">
        <w:rPr>
          <w:color w:val="000000" w:themeColor="text1"/>
          <w:sz w:val="28"/>
          <w:szCs w:val="28"/>
        </w:rPr>
        <w:t xml:space="preserve">, можуть бути компенсовані оптимізаційними техніками, що робить </w:t>
      </w:r>
      <w:proofErr w:type="spellStart"/>
      <w:r w:rsidRPr="00B85E9B">
        <w:rPr>
          <w:color w:val="000000" w:themeColor="text1"/>
          <w:sz w:val="28"/>
          <w:szCs w:val="28"/>
        </w:rPr>
        <w:t>блокчейн</w:t>
      </w:r>
      <w:proofErr w:type="spellEnd"/>
      <w:r w:rsidRPr="00B85E9B">
        <w:rPr>
          <w:color w:val="000000" w:themeColor="text1"/>
          <w:sz w:val="28"/>
          <w:szCs w:val="28"/>
        </w:rPr>
        <w:t xml:space="preserve"> перспективною основою для розвитку високонавантажених комп’ютерних систем нового покоління.</w:t>
      </w:r>
    </w:p>
    <w:p w14:paraId="680902F2" w14:textId="77777777" w:rsidR="003750A6" w:rsidRDefault="003750A6" w:rsidP="00F80B17">
      <w:pPr>
        <w:pStyle w:val="Normal1"/>
        <w:spacing w:line="36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00DA86B0" w14:textId="77777777" w:rsidR="00473726" w:rsidRDefault="00473726" w:rsidP="00F80B17">
      <w:pPr>
        <w:pStyle w:val="Normal1"/>
        <w:spacing w:line="360" w:lineRule="auto"/>
        <w:ind w:firstLine="720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41AA19C6" w14:textId="77777777" w:rsidR="00473726" w:rsidRDefault="00473726" w:rsidP="00F80B17">
      <w:pPr>
        <w:pStyle w:val="Normal1"/>
        <w:spacing w:line="360" w:lineRule="auto"/>
        <w:ind w:firstLine="720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12775396" w14:textId="77777777" w:rsidR="00473726" w:rsidRDefault="00473726" w:rsidP="00F80B17">
      <w:pPr>
        <w:pStyle w:val="Normal1"/>
        <w:spacing w:line="360" w:lineRule="auto"/>
        <w:ind w:firstLine="720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37F7193A" w14:textId="0CD1EE1E" w:rsidR="000F627B" w:rsidRDefault="000F627B" w:rsidP="00F80B17">
      <w:pPr>
        <w:pStyle w:val="Normal1"/>
        <w:spacing w:line="360" w:lineRule="auto"/>
        <w:ind w:firstLine="720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br w:type="page"/>
      </w:r>
    </w:p>
    <w:p w14:paraId="1F92F6F6" w14:textId="06CE6B4D" w:rsidR="003750A6" w:rsidRDefault="003750A6" w:rsidP="00F80B17">
      <w:pPr>
        <w:pStyle w:val="Normal1"/>
        <w:spacing w:line="360" w:lineRule="auto"/>
        <w:ind w:firstLine="720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BE2ED2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lastRenderedPageBreak/>
        <w:t>ВИСНОВКИ</w:t>
      </w:r>
    </w:p>
    <w:p w14:paraId="6418FAC1" w14:textId="77777777" w:rsidR="003750A6" w:rsidRPr="00BE2ED2" w:rsidRDefault="003750A6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Дисертаційне дослідження виконано за темою</w:t>
      </w:r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br/>
        <w:t xml:space="preserve">«Моделі та метод забезпечення масштабованості високонавантажених комп’ютерних систем із </w:t>
      </w:r>
      <w:proofErr w:type="spellStart"/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блокчейн</w:t>
      </w:r>
      <w:proofErr w:type="spellEnd"/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».</w:t>
      </w:r>
    </w:p>
    <w:p w14:paraId="2D58B194" w14:textId="77777777" w:rsidR="003750A6" w:rsidRPr="00BE2ED2" w:rsidRDefault="003750A6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Актуальність роботи зумовлена необхідністю підвищення масштабованості, надійності та узгодженості високонавантажених комп’ютерних систем (ВКС) в умовах зростання обсягів розподілених транзакцій та даних. Традиційні централізовані архітектури характеризуються наявністю єдиної точки відмови, складністю забезпечення узгодженості та обмеженою прозорістю процесів управління ресурсами.</w:t>
      </w:r>
    </w:p>
    <w:p w14:paraId="3EA15115" w14:textId="77777777" w:rsidR="003750A6" w:rsidRPr="00BE2ED2" w:rsidRDefault="003750A6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Метою роботи було розроблення методів, моделей та архітектурних підходів до інтеграції </w:t>
      </w:r>
      <w:proofErr w:type="spellStart"/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блокчейн</w:t>
      </w:r>
      <w:proofErr w:type="spellEnd"/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-технологій і смарт-контрактів у високонавантажені комп’ютерні системи з метою підвищення їх ефективності, </w:t>
      </w:r>
      <w:proofErr w:type="spellStart"/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відмовостійкості</w:t>
      </w:r>
      <w:proofErr w:type="spellEnd"/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та масштабованості.</w:t>
      </w:r>
    </w:p>
    <w:p w14:paraId="4DB0760F" w14:textId="77777777" w:rsidR="003750A6" w:rsidRPr="00BE2ED2" w:rsidRDefault="003750A6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Для досягнення поставленої мети:</w:t>
      </w:r>
    </w:p>
    <w:p w14:paraId="05ADF8B7" w14:textId="77777777" w:rsidR="003750A6" w:rsidRPr="00BE2ED2" w:rsidRDefault="003750A6" w:rsidP="00F80B17">
      <w:pPr>
        <w:pStyle w:val="Normal1"/>
        <w:numPr>
          <w:ilvl w:val="0"/>
          <w:numId w:val="509"/>
        </w:num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проаналізовано сучасні архітектури ВКС та систематизовано їх обмеження;</w:t>
      </w:r>
    </w:p>
    <w:p w14:paraId="7E2B4118" w14:textId="77777777" w:rsidR="003750A6" w:rsidRPr="00BE2ED2" w:rsidRDefault="003750A6" w:rsidP="00F80B17">
      <w:pPr>
        <w:pStyle w:val="Normal1"/>
        <w:numPr>
          <w:ilvl w:val="0"/>
          <w:numId w:val="509"/>
        </w:num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обґрунтовано доцільність використання </w:t>
      </w:r>
      <w:proofErr w:type="spellStart"/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блокчейн</w:t>
      </w:r>
      <w:proofErr w:type="spellEnd"/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як механізму децентралізованої координації;</w:t>
      </w:r>
    </w:p>
    <w:p w14:paraId="5C6D33E6" w14:textId="77777777" w:rsidR="003750A6" w:rsidRPr="00BE2ED2" w:rsidRDefault="003750A6" w:rsidP="00F80B17">
      <w:pPr>
        <w:pStyle w:val="Normal1"/>
        <w:numPr>
          <w:ilvl w:val="0"/>
          <w:numId w:val="509"/>
        </w:num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розроблено моделі інтеграції </w:t>
      </w:r>
      <w:proofErr w:type="spellStart"/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блокчейн</w:t>
      </w:r>
      <w:proofErr w:type="spellEnd"/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-компонентів у ВКС;</w:t>
      </w:r>
    </w:p>
    <w:p w14:paraId="646CD3E5" w14:textId="77777777" w:rsidR="003750A6" w:rsidRPr="00BE2ED2" w:rsidRDefault="003750A6" w:rsidP="00F80B17">
      <w:pPr>
        <w:pStyle w:val="Normal1"/>
        <w:numPr>
          <w:ilvl w:val="0"/>
          <w:numId w:val="509"/>
        </w:num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запропоновано метод децентралізованого управління ресурсами;</w:t>
      </w:r>
    </w:p>
    <w:p w14:paraId="3E09F420" w14:textId="77777777" w:rsidR="003750A6" w:rsidRPr="00BE2ED2" w:rsidRDefault="003750A6" w:rsidP="00F80B17">
      <w:pPr>
        <w:pStyle w:val="Normal1"/>
        <w:numPr>
          <w:ilvl w:val="0"/>
          <w:numId w:val="509"/>
        </w:num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розроблено алгоритмічні підходи до розподіленої обробки даних;</w:t>
      </w:r>
    </w:p>
    <w:p w14:paraId="1EE733BD" w14:textId="77777777" w:rsidR="003750A6" w:rsidRPr="00BE2ED2" w:rsidRDefault="003750A6" w:rsidP="00F80B17">
      <w:pPr>
        <w:pStyle w:val="Normal1"/>
        <w:numPr>
          <w:ilvl w:val="0"/>
          <w:numId w:val="509"/>
        </w:num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проведено експериментальну оцінку ефективності запропонованих рішень.</w:t>
      </w:r>
    </w:p>
    <w:p w14:paraId="26B89169" w14:textId="77777777" w:rsidR="003750A6" w:rsidRDefault="003750A6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На підставі отриманих результатів встановлено, що поставлена мета досягнута, а наукові завдання розв’язані у повному обсязі.</w:t>
      </w:r>
    </w:p>
    <w:p w14:paraId="11AF2205" w14:textId="77777777" w:rsidR="003750A6" w:rsidRPr="00BE2ED2" w:rsidRDefault="003750A6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У першому розділі проведено системний аналіз </w:t>
      </w:r>
      <w:proofErr w:type="spellStart"/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архітектур</w:t>
      </w:r>
      <w:proofErr w:type="spellEnd"/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високонавантажених комп’ютерних систем;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формалізовано обмеження централізованих моделей управління;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обґрунтовано застосування </w:t>
      </w:r>
      <w:proofErr w:type="spellStart"/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блокчейн</w:t>
      </w:r>
      <w:proofErr w:type="spellEnd"/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як механізму децентралізованої координації;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розроблено моделі інтеграції смарт-контрактів у ВКС;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сформовано підходи до децентралізованого управління ресурсами;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визначено критерії ефективності (продуктивність, </w:t>
      </w:r>
      <w:proofErr w:type="spellStart"/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відмовостійкість</w:t>
      </w:r>
      <w:proofErr w:type="spellEnd"/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, масштабованість, узгодженість).</w:t>
      </w:r>
    </w:p>
    <w:p w14:paraId="06B8C820" w14:textId="77777777" w:rsidR="003750A6" w:rsidRDefault="003750A6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Таким чином, перший розділ сформував теоретико-методологічну основу дослідження та постановку наукової задачі.</w:t>
      </w:r>
    </w:p>
    <w:p w14:paraId="79E230D7" w14:textId="77777777" w:rsidR="003750A6" w:rsidRPr="00BE2ED2" w:rsidRDefault="003750A6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У другому розділі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побудовано формалізовану архітектурну модель </w:t>
      </w:r>
      <w:proofErr w:type="spellStart"/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блокчейн</w:t>
      </w:r>
      <w:proofErr w:type="spellEnd"/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-орієнтованої ВКС;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розроблено алгоритми розподіленої обробки даних на основі смарт-контрактів;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запропоновано механізми оптимізації консенсусних процедур;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сформовано методологію тестування та верифікації інтегрованих рішень.</w:t>
      </w:r>
    </w:p>
    <w:p w14:paraId="7578914D" w14:textId="77777777" w:rsidR="003750A6" w:rsidRDefault="003750A6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Другий розділ забезпечив алгоритмічну та архітектурну реалізацію запропонованих підходів.</w:t>
      </w:r>
    </w:p>
    <w:p w14:paraId="2D6B3813" w14:textId="77777777" w:rsidR="003750A6" w:rsidRPr="00BE2ED2" w:rsidRDefault="003750A6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У третьому розділі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проведено експериментальні дослідження </w:t>
      </w:r>
      <w:proofErr w:type="spellStart"/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baseline</w:t>
      </w:r>
      <w:proofErr w:type="spellEnd"/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та </w:t>
      </w:r>
      <w:proofErr w:type="spellStart"/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блокчейн</w:t>
      </w:r>
      <w:proofErr w:type="spellEnd"/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-орієнтованих </w:t>
      </w:r>
      <w:proofErr w:type="spellStart"/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архітектур</w:t>
      </w:r>
      <w:proofErr w:type="spellEnd"/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встановлено зростання </w:t>
      </w:r>
      <w:proofErr w:type="spellStart"/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відмовостійкості</w:t>
      </w:r>
      <w:proofErr w:type="spellEnd"/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та узгодженості транзакцій;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підтверджено працездатність системи при масштабуванні до 100 і більше вузлів;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доведено доцільність гібридної </w:t>
      </w:r>
      <w:proofErr w:type="spellStart"/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on-chain</w:t>
      </w:r>
      <w:proofErr w:type="spellEnd"/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/</w:t>
      </w:r>
      <w:proofErr w:type="spellStart"/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off-chain</w:t>
      </w:r>
      <w:proofErr w:type="spellEnd"/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моделі.</w:t>
      </w:r>
    </w:p>
    <w:p w14:paraId="0553098C" w14:textId="77777777" w:rsidR="003750A6" w:rsidRDefault="003750A6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Експериментальні результати підтвердили ефективність запропонованих методів і моделей.</w:t>
      </w:r>
    </w:p>
    <w:p w14:paraId="5DA1EEC3" w14:textId="77777777" w:rsidR="003750A6" w:rsidRDefault="003750A6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У дисертаційній роботі отримано такі наукові результати:</w:t>
      </w:r>
    </w:p>
    <w:p w14:paraId="755EB86B" w14:textId="77777777" w:rsidR="0045752F" w:rsidRPr="0045752F" w:rsidRDefault="0045752F" w:rsidP="0045752F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>1.</w:t>
      </w:r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ab/>
        <w:t xml:space="preserve">Удосконалено </w:t>
      </w:r>
      <w:proofErr w:type="spellStart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>агентно</w:t>
      </w:r>
      <w:proofErr w:type="spellEnd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-орієнтований метод децентралізованого управління ресурсами високонавантажених комп’ютерних систем, який, на відміну від існуючих централізованих диспетчерів, за рахунок формалізації смарт-контрактів як автономних агентів прийняття рішень, використання механізмів консенсусного узгодження станів ресурсів у розподіленому середовищі та реалізації </w:t>
      </w:r>
      <w:proofErr w:type="spellStart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>криптографічно</w:t>
      </w:r>
      <w:proofErr w:type="spellEnd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захищеного журналу подій (</w:t>
      </w:r>
      <w:proofErr w:type="spellStart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>immutable</w:t>
      </w:r>
      <w:proofErr w:type="spellEnd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>ledger</w:t>
      </w:r>
      <w:proofErr w:type="spellEnd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) для фіксації всіх операцій, дозволило усунути єдину точку відмови, забезпечити прозоре та </w:t>
      </w:r>
      <w:proofErr w:type="spellStart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>верифіковане</w:t>
      </w:r>
      <w:proofErr w:type="spellEnd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управління ресурсами, </w:t>
      </w:r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підвищити </w:t>
      </w:r>
      <w:proofErr w:type="spellStart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>відмовостійкість</w:t>
      </w:r>
      <w:proofErr w:type="spellEnd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систем і забезпечити повну прозорість аудиту (100% фіксації подій у </w:t>
      </w:r>
      <w:proofErr w:type="spellStart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>блокчейн</w:t>
      </w:r>
      <w:proofErr w:type="spellEnd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>-реєстрі).</w:t>
      </w:r>
    </w:p>
    <w:p w14:paraId="4DD5EA11" w14:textId="77777777" w:rsidR="0045752F" w:rsidRPr="0045752F" w:rsidRDefault="0045752F" w:rsidP="0045752F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>2.</w:t>
      </w:r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ab/>
        <w:t xml:space="preserve">Удосконалено модель архітектурної інтеграції смарт-контрактів у високонавантажених комп’ютерних системах, яка, на відміну від існуючих моделей, за рахунок застосування гібридної </w:t>
      </w:r>
      <w:proofErr w:type="spellStart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>on-chain</w:t>
      </w:r>
      <w:proofErr w:type="spellEnd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>/</w:t>
      </w:r>
      <w:proofErr w:type="spellStart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>off-chain</w:t>
      </w:r>
      <w:proofErr w:type="spellEnd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архітектури з </w:t>
      </w:r>
      <w:proofErr w:type="spellStart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>подієво</w:t>
      </w:r>
      <w:proofErr w:type="spellEnd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-орієнтованою взаємодією через оракули, формалізації потоків транзакцій у вигляді стохастичної системи станів і переходів (апарат теорії масового обслуговування) та розділення обчислювальних і </w:t>
      </w:r>
      <w:proofErr w:type="spellStart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>верифікаційних</w:t>
      </w:r>
      <w:proofErr w:type="spellEnd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процесів між рівнями системи, дозволило забезпечити баланс між продуктивністю та довірою, узгоджене управління потоками транзакцій у розподіленому середовищі, зменшити час обробки запитів і підвищити пропускну здатність системи.</w:t>
      </w:r>
    </w:p>
    <w:p w14:paraId="7F250FE8" w14:textId="22816F0F" w:rsidR="003750A6" w:rsidRDefault="0045752F" w:rsidP="0045752F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>3.</w:t>
      </w:r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ab/>
        <w:t>Вперше запропоновано модель координації розподіленого зберігання та обробки даних у високонавантажених комп’ютерних системах, яка, на відміну від існуючих підходів, за рахунок використання смарт-контрактів як центрального координуючого механізму, застосування апарату теорії графів для опису топології розподілених вузлів і потоків задач, реалізації механізмів автоматизованого делегування обчислювальних задач (</w:t>
      </w:r>
      <w:proofErr w:type="spellStart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>Golem</w:t>
      </w:r>
      <w:proofErr w:type="spellEnd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>iExec</w:t>
      </w:r>
      <w:proofErr w:type="spellEnd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>Akash</w:t>
      </w:r>
      <w:proofErr w:type="spellEnd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) та інтеграції децентралізованих сховищ (IPFS, </w:t>
      </w:r>
      <w:proofErr w:type="spellStart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>Filecoin</w:t>
      </w:r>
      <w:proofErr w:type="spellEnd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) із механізмами контролю доступу та SLA, дозволило забезпечити автоматизовану координацію обчислювальних і </w:t>
      </w:r>
      <w:proofErr w:type="spellStart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>зберігаючих</w:t>
      </w:r>
      <w:proofErr w:type="spellEnd"/>
      <w:r w:rsidRPr="004575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ресурсів у єдиному середовищі, масштабування інфраструктури та підвищення ефективності використання ресурсів.</w:t>
      </w:r>
    </w:p>
    <w:p w14:paraId="4BE04066" w14:textId="77777777" w:rsidR="003750A6" w:rsidRPr="00BE2ED2" w:rsidRDefault="003750A6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Отримані результати можуть бути використані при </w:t>
      </w:r>
      <w:proofErr w:type="spellStart"/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проєктуванні</w:t>
      </w:r>
      <w:proofErr w:type="spellEnd"/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та модернізації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фінансових та платіжних систем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розподілених хмарних середовищ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IoT-інфраструктур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корпоративних і державних інформаційних систем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Pr="00BE2ED2">
        <w:rPr>
          <w:rFonts w:ascii="Times New Roman" w:hAnsi="Times New Roman" w:cs="Times New Roman"/>
          <w:color w:val="000000" w:themeColor="text1"/>
          <w:sz w:val="28"/>
          <w:szCs w:val="28"/>
        </w:rPr>
        <w:t>систем захищеного зберігання даних.</w:t>
      </w:r>
    </w:p>
    <w:p w14:paraId="061BA1F8" w14:textId="57B53BC4" w:rsidR="003750A6" w:rsidRDefault="006E022D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E022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Запропоновані моделі та методи дозволяють підвищити </w:t>
      </w:r>
      <w:proofErr w:type="spellStart"/>
      <w:r w:rsidRPr="006E022D">
        <w:rPr>
          <w:rFonts w:ascii="Times New Roman" w:hAnsi="Times New Roman" w:cs="Times New Roman"/>
          <w:color w:val="000000" w:themeColor="text1"/>
          <w:sz w:val="28"/>
          <w:szCs w:val="28"/>
        </w:rPr>
        <w:t>відмовостійкість</w:t>
      </w:r>
      <w:proofErr w:type="spellEnd"/>
      <w:r w:rsidRPr="006E022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прозорість та масштабованість розподілених обчислювальних систем. Зокрема, використання смарт-контрактів для </w:t>
      </w:r>
      <w:r w:rsidRPr="006E022D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децентралізованого управління ресурсами забезпечує підвищення </w:t>
      </w:r>
      <w:proofErr w:type="spellStart"/>
      <w:r w:rsidRPr="006E022D">
        <w:rPr>
          <w:rFonts w:ascii="Times New Roman" w:hAnsi="Times New Roman" w:cs="Times New Roman"/>
          <w:color w:val="000000" w:themeColor="text1"/>
          <w:sz w:val="28"/>
          <w:szCs w:val="28"/>
        </w:rPr>
        <w:t>відмовостійкості</w:t>
      </w:r>
      <w:proofErr w:type="spellEnd"/>
      <w:r w:rsidRPr="006E022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систем у середньому на 25–35%, а також гарантує повну прозорість аудиту операцій (100 % фіксації подій) у </w:t>
      </w:r>
      <w:proofErr w:type="spellStart"/>
      <w:r w:rsidRPr="006E022D">
        <w:rPr>
          <w:rFonts w:ascii="Times New Roman" w:hAnsi="Times New Roman" w:cs="Times New Roman"/>
          <w:color w:val="000000" w:themeColor="text1"/>
          <w:sz w:val="28"/>
          <w:szCs w:val="28"/>
        </w:rPr>
        <w:t>блокчейн</w:t>
      </w:r>
      <w:proofErr w:type="spellEnd"/>
      <w:r w:rsidRPr="006E022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-реєстрі. Запропонована гібридна модель інтеграції </w:t>
      </w:r>
      <w:proofErr w:type="spellStart"/>
      <w:r w:rsidRPr="006E022D">
        <w:rPr>
          <w:rFonts w:ascii="Times New Roman" w:hAnsi="Times New Roman" w:cs="Times New Roman"/>
          <w:color w:val="000000" w:themeColor="text1"/>
          <w:sz w:val="28"/>
          <w:szCs w:val="28"/>
        </w:rPr>
        <w:t>on-chain</w:t>
      </w:r>
      <w:proofErr w:type="spellEnd"/>
      <w:r w:rsidRPr="006E022D">
        <w:rPr>
          <w:rFonts w:ascii="Times New Roman" w:hAnsi="Times New Roman" w:cs="Times New Roman"/>
          <w:color w:val="000000" w:themeColor="text1"/>
          <w:sz w:val="28"/>
          <w:szCs w:val="28"/>
        </w:rPr>
        <w:t>/</w:t>
      </w:r>
      <w:proofErr w:type="spellStart"/>
      <w:r w:rsidRPr="006E022D">
        <w:rPr>
          <w:rFonts w:ascii="Times New Roman" w:hAnsi="Times New Roman" w:cs="Times New Roman"/>
          <w:color w:val="000000" w:themeColor="text1"/>
          <w:sz w:val="28"/>
          <w:szCs w:val="28"/>
        </w:rPr>
        <w:t>off-chain</w:t>
      </w:r>
      <w:proofErr w:type="spellEnd"/>
      <w:r w:rsidRPr="006E022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компонентів дозволяє зменшити час обробки транзакцій на 15–25% та підвищити пропускну здатність системи до 10⁵–10⁶ транзакцій за секунду залежно від конфігурації обчислювальної інфраструктури. Розроблена модель координації розподіленого зберігання та обробки даних забезпечує масштабування обчислювальної інфраструктури до десятків тисяч вузлів і підвищує ефективність використання ресурсів на 20–30%.</w:t>
      </w:r>
      <w:r w:rsidR="003750A6">
        <w:rPr>
          <w:rFonts w:ascii="Times New Roman" w:hAnsi="Times New Roman" w:cs="Times New Roman"/>
          <w:color w:val="000000" w:themeColor="text1"/>
          <w:sz w:val="28"/>
          <w:szCs w:val="28"/>
        </w:rPr>
        <w:t>В подальшій роботі планується</w:t>
      </w:r>
      <w:r w:rsidR="003750A6" w:rsidRPr="005B6F4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дослідження спрямувати </w:t>
      </w:r>
      <w:proofErr w:type="spellStart"/>
      <w:r w:rsidR="003750A6" w:rsidRPr="005B6F46">
        <w:rPr>
          <w:rFonts w:ascii="Times New Roman" w:hAnsi="Times New Roman" w:cs="Times New Roman"/>
          <w:color w:val="000000" w:themeColor="text1"/>
          <w:sz w:val="28"/>
          <w:szCs w:val="28"/>
        </w:rPr>
        <w:t>наоптимізацію</w:t>
      </w:r>
      <w:proofErr w:type="spellEnd"/>
      <w:r w:rsidR="003750A6" w:rsidRPr="005B6F4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продуктивності (Layer-2, </w:t>
      </w:r>
      <w:proofErr w:type="spellStart"/>
      <w:r w:rsidR="003750A6" w:rsidRPr="005B6F46">
        <w:rPr>
          <w:rFonts w:ascii="Times New Roman" w:hAnsi="Times New Roman" w:cs="Times New Roman"/>
          <w:color w:val="000000" w:themeColor="text1"/>
          <w:sz w:val="28"/>
          <w:szCs w:val="28"/>
        </w:rPr>
        <w:t>шардінг</w:t>
      </w:r>
      <w:proofErr w:type="spellEnd"/>
      <w:r w:rsidR="003750A6" w:rsidRPr="005B6F46">
        <w:rPr>
          <w:rFonts w:ascii="Times New Roman" w:hAnsi="Times New Roman" w:cs="Times New Roman"/>
          <w:color w:val="000000" w:themeColor="text1"/>
          <w:sz w:val="28"/>
          <w:szCs w:val="28"/>
        </w:rPr>
        <w:t>, DAG-моделі)</w:t>
      </w:r>
      <w:r w:rsidR="003750A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3750A6" w:rsidRPr="005B6F4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зниження накладних витрат і </w:t>
      </w:r>
      <w:proofErr w:type="spellStart"/>
      <w:r w:rsidR="003750A6" w:rsidRPr="005B6F46">
        <w:rPr>
          <w:rFonts w:ascii="Times New Roman" w:hAnsi="Times New Roman" w:cs="Times New Roman"/>
          <w:color w:val="000000" w:themeColor="text1"/>
          <w:sz w:val="28"/>
          <w:szCs w:val="28"/>
        </w:rPr>
        <w:t>ресурсоємності</w:t>
      </w:r>
      <w:proofErr w:type="spellEnd"/>
      <w:r w:rsidR="003750A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3750A6" w:rsidRPr="005B6F4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інтеграцію з </w:t>
      </w:r>
      <w:proofErr w:type="spellStart"/>
      <w:r w:rsidR="003750A6" w:rsidRPr="005B6F46">
        <w:rPr>
          <w:rFonts w:ascii="Times New Roman" w:hAnsi="Times New Roman" w:cs="Times New Roman"/>
          <w:color w:val="000000" w:themeColor="text1"/>
          <w:sz w:val="28"/>
          <w:szCs w:val="28"/>
        </w:rPr>
        <w:t>edge</w:t>
      </w:r>
      <w:proofErr w:type="spellEnd"/>
      <w:r w:rsidR="003750A6" w:rsidRPr="005B6F4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- та </w:t>
      </w:r>
      <w:proofErr w:type="spellStart"/>
      <w:r w:rsidR="003750A6" w:rsidRPr="005B6F46">
        <w:rPr>
          <w:rFonts w:ascii="Times New Roman" w:hAnsi="Times New Roman" w:cs="Times New Roman"/>
          <w:color w:val="000000" w:themeColor="text1"/>
          <w:sz w:val="28"/>
          <w:szCs w:val="28"/>
        </w:rPr>
        <w:t>fog-computing</w:t>
      </w:r>
      <w:proofErr w:type="spellEnd"/>
      <w:r w:rsidR="003750A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3750A6" w:rsidRPr="005B6F46">
        <w:rPr>
          <w:rFonts w:ascii="Times New Roman" w:hAnsi="Times New Roman" w:cs="Times New Roman"/>
          <w:color w:val="000000" w:themeColor="text1"/>
          <w:sz w:val="28"/>
          <w:szCs w:val="28"/>
        </w:rPr>
        <w:t>поглиблення формальної верифікації смарт-контрактів</w:t>
      </w:r>
      <w:r w:rsidR="003750A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3750A6" w:rsidRPr="005B6F46">
        <w:rPr>
          <w:rFonts w:ascii="Times New Roman" w:hAnsi="Times New Roman" w:cs="Times New Roman"/>
          <w:color w:val="000000" w:themeColor="text1"/>
          <w:sz w:val="28"/>
          <w:szCs w:val="28"/>
        </w:rPr>
        <w:t>створення уніфікованих платформ тестування децентралізованих ВКС.</w:t>
      </w:r>
    </w:p>
    <w:p w14:paraId="0238C986" w14:textId="12797C5B" w:rsidR="001A5F26" w:rsidRPr="001A5F26" w:rsidRDefault="001A5F26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A5F26">
        <w:rPr>
          <w:rFonts w:ascii="Times New Roman" w:hAnsi="Times New Roman" w:cs="Times New Roman"/>
          <w:color w:val="000000" w:themeColor="text1"/>
          <w:sz w:val="28"/>
          <w:szCs w:val="28"/>
        </w:rPr>
        <w:t>У дисертаційній роботі сформовано цілісний науково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-</w:t>
      </w:r>
      <w:r w:rsidRPr="001A5F2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обґрунтований підхід до </w:t>
      </w:r>
      <w:proofErr w:type="spellStart"/>
      <w:r w:rsidRPr="001A5F26">
        <w:rPr>
          <w:rFonts w:ascii="Times New Roman" w:hAnsi="Times New Roman" w:cs="Times New Roman"/>
          <w:color w:val="000000" w:themeColor="text1"/>
          <w:sz w:val="28"/>
          <w:szCs w:val="28"/>
        </w:rPr>
        <w:t>проєктування</w:t>
      </w:r>
      <w:proofErr w:type="spellEnd"/>
      <w:r w:rsidRPr="001A5F2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високонавантажених комп’ютерних систем на основі інтеграції </w:t>
      </w:r>
      <w:proofErr w:type="spellStart"/>
      <w:r w:rsidRPr="001A5F26">
        <w:rPr>
          <w:rFonts w:ascii="Times New Roman" w:hAnsi="Times New Roman" w:cs="Times New Roman"/>
          <w:color w:val="000000" w:themeColor="text1"/>
          <w:sz w:val="28"/>
          <w:szCs w:val="28"/>
        </w:rPr>
        <w:t>блокчейн</w:t>
      </w:r>
      <w:proofErr w:type="spellEnd"/>
      <w:r w:rsidRPr="001A5F26">
        <w:rPr>
          <w:rFonts w:ascii="Times New Roman" w:hAnsi="Times New Roman" w:cs="Times New Roman"/>
          <w:color w:val="000000" w:themeColor="text1"/>
          <w:sz w:val="28"/>
          <w:szCs w:val="28"/>
        </w:rPr>
        <w:t>-технологій і смарт-контрактів. Запропонований підхід поєднує розроблені архітектурні моделі, алгоритмічні рішення та результати експериментальної перевірки їх ефективності в умовах розподіленого середовища.</w:t>
      </w:r>
    </w:p>
    <w:p w14:paraId="04260D67" w14:textId="6B7C16D4" w:rsidR="001A5F26" w:rsidRDefault="001A5F26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A5F2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Експериментальні дослідження підтвердили, що застосування запропонованих моделей і методів дозволяє підвищити ефективність функціонування високонавантажених систем, зокрема забезпечити зростання </w:t>
      </w:r>
      <w:proofErr w:type="spellStart"/>
      <w:r w:rsidRPr="001A5F26">
        <w:rPr>
          <w:rFonts w:ascii="Times New Roman" w:hAnsi="Times New Roman" w:cs="Times New Roman"/>
          <w:color w:val="000000" w:themeColor="text1"/>
          <w:sz w:val="28"/>
          <w:szCs w:val="28"/>
        </w:rPr>
        <w:t>відмовостійкості</w:t>
      </w:r>
      <w:proofErr w:type="spellEnd"/>
      <w:r w:rsidRPr="001A5F2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розподіленої інфраструктури на 25%, зменшення часу обробки транзакцій на 15%, а також підвищення пропускної здатності системи до 10⁵</w:t>
      </w:r>
      <w:r w:rsidR="004575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A5F2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транзакцій за секунду залежно від конфігурації обчислювального середовища. Реалізація запропонованих архітектурних рішень дозволяє забезпечити масштабування інфраструктури </w:t>
      </w:r>
      <w:r w:rsidRPr="001A5F26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до десятків тисяч обчислювальних вузлів, що сприяє підвищенню ефективності використання ресурсів розподілених систем на 2</w:t>
      </w:r>
      <w:r w:rsidR="0045752F">
        <w:rPr>
          <w:rFonts w:ascii="Times New Roman" w:hAnsi="Times New Roman" w:cs="Times New Roman"/>
          <w:color w:val="000000" w:themeColor="text1"/>
          <w:sz w:val="28"/>
          <w:szCs w:val="28"/>
        </w:rPr>
        <w:t>1</w:t>
      </w:r>
      <w:r w:rsidRPr="001A5F26">
        <w:rPr>
          <w:rFonts w:ascii="Times New Roman" w:hAnsi="Times New Roman" w:cs="Times New Roman"/>
          <w:color w:val="000000" w:themeColor="text1"/>
          <w:sz w:val="28"/>
          <w:szCs w:val="28"/>
        </w:rPr>
        <w:t>%.</w:t>
      </w:r>
    </w:p>
    <w:p w14:paraId="3196FBFE" w14:textId="73399C17" w:rsidR="003750A6" w:rsidRDefault="003750A6" w:rsidP="00F80B17">
      <w:pPr>
        <w:pStyle w:val="Normal1"/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B6F4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Отримані результати розширюють теоретичні засади побудови децентралізованих високонавантажених систем і мають практичну цінність для розвитку комп’ютерної інженерії у сфері </w:t>
      </w:r>
      <w:proofErr w:type="spellStart"/>
      <w:r w:rsidRPr="005B6F46">
        <w:rPr>
          <w:rFonts w:ascii="Times New Roman" w:hAnsi="Times New Roman" w:cs="Times New Roman"/>
          <w:color w:val="000000" w:themeColor="text1"/>
          <w:sz w:val="28"/>
          <w:szCs w:val="28"/>
        </w:rPr>
        <w:t>проєктування</w:t>
      </w:r>
      <w:proofErr w:type="spellEnd"/>
      <w:r w:rsidRPr="005B6F4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масштабованих, </w:t>
      </w:r>
      <w:proofErr w:type="spellStart"/>
      <w:r w:rsidRPr="005B6F46">
        <w:rPr>
          <w:rFonts w:ascii="Times New Roman" w:hAnsi="Times New Roman" w:cs="Times New Roman"/>
          <w:color w:val="000000" w:themeColor="text1"/>
          <w:sz w:val="28"/>
          <w:szCs w:val="28"/>
        </w:rPr>
        <w:t>відмовостійких</w:t>
      </w:r>
      <w:proofErr w:type="spellEnd"/>
      <w:r w:rsidRPr="005B6F4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та узгоджених розподілених обчислювальних </w:t>
      </w:r>
      <w:proofErr w:type="spellStart"/>
      <w:r w:rsidRPr="005B6F46">
        <w:rPr>
          <w:rFonts w:ascii="Times New Roman" w:hAnsi="Times New Roman" w:cs="Times New Roman"/>
          <w:color w:val="000000" w:themeColor="text1"/>
          <w:sz w:val="28"/>
          <w:szCs w:val="28"/>
        </w:rPr>
        <w:t>інфраструктур</w:t>
      </w:r>
      <w:proofErr w:type="spellEnd"/>
      <w:r w:rsidRPr="005B6F46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br w:type="page"/>
      </w:r>
    </w:p>
    <w:p w14:paraId="084DFF57" w14:textId="77777777" w:rsidR="003750A6" w:rsidRPr="007D325E" w:rsidRDefault="003750A6" w:rsidP="0002302C">
      <w:pPr>
        <w:pStyle w:val="ab"/>
        <w:spacing w:line="28" w:lineRule="atLeast"/>
        <w:ind w:left="360"/>
        <w:jc w:val="center"/>
        <w:rPr>
          <w:b/>
          <w:bCs/>
          <w:sz w:val="28"/>
          <w:szCs w:val="28"/>
        </w:rPr>
      </w:pPr>
      <w:r w:rsidRPr="007D325E">
        <w:rPr>
          <w:b/>
          <w:bCs/>
          <w:color w:val="000000"/>
          <w:sz w:val="28"/>
          <w:szCs w:val="28"/>
        </w:rPr>
        <w:lastRenderedPageBreak/>
        <w:t>СПИСОК ВИКОРИСТАНИХ ДЖЕРЕЛ</w:t>
      </w:r>
    </w:p>
    <w:p w14:paraId="33496BB2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Narayanan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Bonneau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J.,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Felten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E.,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Miller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Goldfeder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S.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Bitcoin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cryptocurrency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technologies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: a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comprehensive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introduction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Princeton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Princeton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University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Press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2016. 336 p.</w:t>
      </w:r>
    </w:p>
    <w:p w14:paraId="22B56342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Nakamoto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Bitcoin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A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peer-to-peer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electronic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cash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system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2008. URL: </w:t>
      </w:r>
      <w:hyperlink r:id="rId338" w:tgtFrame="_new" w:history="1">
        <w:r w:rsidRPr="001C3FDB">
          <w:rPr>
            <w:rStyle w:val="ae"/>
            <w:rFonts w:ascii="Times New Roman" w:hAnsi="Times New Roman" w:cs="Times New Roman"/>
            <w:sz w:val="24"/>
            <w:szCs w:val="24"/>
          </w:rPr>
          <w:t>https://bitcoin.org/bitcoin.pdf</w:t>
        </w:r>
      </w:hyperlink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(дата звернення: 10.03.2026).</w:t>
      </w:r>
    </w:p>
    <w:p w14:paraId="23AD9B6B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Buterin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V.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Ethereum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white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paper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2014. URL: </w:t>
      </w:r>
      <w:hyperlink r:id="rId339" w:tgtFrame="_new" w:history="1">
        <w:r w:rsidRPr="001C3FDB">
          <w:rPr>
            <w:rStyle w:val="ae"/>
            <w:rFonts w:ascii="Times New Roman" w:hAnsi="Times New Roman" w:cs="Times New Roman"/>
            <w:sz w:val="24"/>
            <w:szCs w:val="24"/>
          </w:rPr>
          <w:t>https://ethereum.org/en/whitepaper/</w:t>
        </w:r>
      </w:hyperlink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(дата звернення: 10.03.2026).</w:t>
      </w:r>
    </w:p>
    <w:p w14:paraId="56301370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Mougayar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W.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The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business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promise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,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practice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,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application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of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the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next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Internet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technology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Hoboken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Wiley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2016. 208 p.</w:t>
      </w:r>
    </w:p>
    <w:p w14:paraId="0D66990A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Tapscott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Tapscott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A.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revolution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how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the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technology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behind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Bitcoin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other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cryptocurrencies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is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changing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the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world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New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York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Penguin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Books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2018. 320 p.</w:t>
      </w:r>
    </w:p>
    <w:p w14:paraId="3409D6F2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Drescher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D.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basics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: a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non-technical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introduction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25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steps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New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York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Apress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2017. 255 p.</w:t>
      </w:r>
    </w:p>
    <w:p w14:paraId="7887D23C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Swan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M.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blueprint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for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a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new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economy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Sebastopol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O’Reilly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Media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2015. 152 p.</w:t>
      </w:r>
    </w:p>
    <w:p w14:paraId="0D993D37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Bashir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I.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Mastering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Birmingham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Packt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Publishing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2017. 478 p.</w:t>
      </w:r>
    </w:p>
    <w:p w14:paraId="4ACE0C5F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Antonopoulos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A. M.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Mastering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bitcoin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programming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the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open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2nd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Sebastopol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O’Reilly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Media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2017. 398 p.</w:t>
      </w:r>
    </w:p>
    <w:p w14:paraId="5DBD647D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Cachin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Architecture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of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Hyperledger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fabric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IBM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Research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2016. 11 p.</w:t>
      </w:r>
    </w:p>
    <w:p w14:paraId="45C4F04B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Binance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Binance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smart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introduction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Binance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Academy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2021.</w:t>
      </w:r>
    </w:p>
    <w:p w14:paraId="2F4341C4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Hoskinson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Cardano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documentation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IOHK, 2020.</w:t>
      </w:r>
    </w:p>
    <w:p w14:paraId="423ED1D9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Yakovenko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Solana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A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new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architecture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for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high-performance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Solana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Labs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2020.</w:t>
      </w:r>
    </w:p>
    <w:p w14:paraId="7F053CE8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NEAR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Protocol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Nightshade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sharding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design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NEAR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Documentation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2021.</w:t>
      </w:r>
    </w:p>
    <w:p w14:paraId="06FE90A3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NEAR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Foundation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Building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open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web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ecosystem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development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technical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vision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2022. URL: </w:t>
      </w:r>
      <w:hyperlink r:id="rId340" w:tgtFrame="_new" w:history="1">
        <w:r w:rsidRPr="001C3FDB">
          <w:rPr>
            <w:rStyle w:val="ae"/>
            <w:rFonts w:ascii="Times New Roman" w:hAnsi="Times New Roman" w:cs="Times New Roman"/>
            <w:sz w:val="24"/>
            <w:szCs w:val="24"/>
          </w:rPr>
          <w:t>https://near.org</w:t>
        </w:r>
      </w:hyperlink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(дата звернення: 10.03.2026).</w:t>
      </w:r>
    </w:p>
    <w:p w14:paraId="6EFF7688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Szabo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Smart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contracts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1994. URL: </w:t>
      </w:r>
      <w:hyperlink r:id="rId341" w:tgtFrame="_new" w:history="1">
        <w:r w:rsidRPr="001C3FDB">
          <w:rPr>
            <w:rStyle w:val="ae"/>
            <w:rFonts w:ascii="Times New Roman" w:hAnsi="Times New Roman" w:cs="Times New Roman"/>
            <w:sz w:val="24"/>
            <w:szCs w:val="24"/>
          </w:rPr>
          <w:t>https://www.fon.hum.uva.nl/rob/Courses/InformationInSpeech/CDROM/Literature/LOTwinterschool2006/szabo.best.vwh.net/smart_contracts_idea.html</w:t>
        </w:r>
      </w:hyperlink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(дата звернення: 10.03.2026).</w:t>
      </w:r>
    </w:p>
    <w:p w14:paraId="59733DE2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Szabo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Formalizing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securing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relationships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public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networks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First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Monday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1997.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Vol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2,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No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9.</w:t>
      </w:r>
    </w:p>
    <w:p w14:paraId="3519F852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Christidis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K.,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Devetsikiotis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smart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contracts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for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Internet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of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Things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IEEE Access</w:t>
      </w:r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2016.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Vol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4. P. 2292–2303.</w:t>
      </w:r>
    </w:p>
    <w:p w14:paraId="405826E0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Zhang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White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J.,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Schmidt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Applying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software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patterns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to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smart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contracts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Ethereum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2018.</w:t>
      </w:r>
    </w:p>
    <w:p w14:paraId="10D824FD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Atzei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Bartoletti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Cimoli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T. A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survey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of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attacks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Ethereum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smart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contracts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2017.</w:t>
      </w:r>
    </w:p>
    <w:p w14:paraId="4F0FA792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Zheng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Z.,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Xie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Dai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H.,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Chen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X.,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Wang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H.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overview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of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technology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architecture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consensus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future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trends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IEEE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International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Congress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on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Big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Data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2017. P. 557–564.</w:t>
      </w:r>
    </w:p>
    <w:p w14:paraId="269C6595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Wood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G.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Ethereum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A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secure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decentralised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generalised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transaction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ledger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Yellow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paper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2014.</w:t>
      </w:r>
    </w:p>
    <w:p w14:paraId="58F1BAED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Xu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X.,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Weber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Staples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M.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Architecture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for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applications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Cham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Springer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2019. 339 p.</w:t>
      </w:r>
    </w:p>
    <w:p w14:paraId="4C9CFFF9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Cachin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Vukolić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consensus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protocols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wild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arXiv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preprint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2017. arXiv:1707.01873.</w:t>
      </w:r>
    </w:p>
    <w:p w14:paraId="3E14C02F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Kiayias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Russell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David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B.,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Oliynykov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R.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Ouroboros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A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provably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secure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proof-of-stake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protocol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Advances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Cryptology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– CRYPTO 2017</w:t>
      </w:r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P. 357–388.</w:t>
      </w:r>
    </w:p>
    <w:p w14:paraId="3D1DA4EA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Larimer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Delegated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proof-of-stake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DPoS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). 2014.</w:t>
      </w:r>
    </w:p>
    <w:p w14:paraId="354C76AE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Bonneau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J.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SoK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Research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perspectives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challenges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for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Bitcoin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cryptocurrencies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IEEE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Symposium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on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Security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Privacy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2015. P. 104–121.</w:t>
      </w:r>
    </w:p>
    <w:p w14:paraId="5171CA9A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Bernstein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D. J.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High-speed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high-security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signatures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Journal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of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Cryptographic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Engineering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2012.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Vol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2. P. 77–89.</w:t>
      </w:r>
    </w:p>
    <w:p w14:paraId="1576442C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Crosby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technology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beyond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Bitcoin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Applied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Innovation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Review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2016.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No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2. P. 6–19.</w:t>
      </w:r>
    </w:p>
    <w:p w14:paraId="752217BC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Ben-Sasson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E.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Zerocash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decentralized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anonymous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payments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from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Bitcoin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IEEE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Symposium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on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Security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Privacy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2014. P. 459–474.</w:t>
      </w:r>
    </w:p>
    <w:p w14:paraId="37F579A3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Luu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Chu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D.-H.,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Olickel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H.,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Saxena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Hobor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Making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smart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contracts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smarter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ACM CCS</w:t>
      </w:r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2016. P. 254–269.</w:t>
      </w:r>
    </w:p>
    <w:p w14:paraId="5F48433F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Bano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Sok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Consensus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age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of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ACM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Conference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on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Advances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Financial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Technologies</w:t>
      </w:r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2019. P. 183–198. DOI: 10.1145/3318041.3355458.</w:t>
      </w:r>
    </w:p>
    <w:p w14:paraId="7248AA57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Antonopoulos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A. M.,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Wood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G.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Mastering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Ethereum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Sebastopol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O’Reilly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Media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2018. 416 p.</w:t>
      </w:r>
    </w:p>
    <w:p w14:paraId="68BBBF5E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Chainlink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Chainlink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whitepaper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decentralized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oracle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networks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2020.</w:t>
      </w:r>
    </w:p>
    <w:p w14:paraId="05A96B6B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Zhang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R.,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Xue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R.,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Liu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Security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privacy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ACM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Computing</w:t>
      </w:r>
      <w:proofErr w:type="spellEnd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Surveys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2019.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Vol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52,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No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3. P. 1–34. DOI: 10.1145/3316481.</w:t>
      </w:r>
    </w:p>
    <w:p w14:paraId="4F8A9B6C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OpenZeppelin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Proxy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patterns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upgradeability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2021.</w:t>
      </w:r>
    </w:p>
    <w:p w14:paraId="137956E1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NEAR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Protocol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Smart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contracts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NEAR. 2022.</w:t>
      </w:r>
    </w:p>
    <w:p w14:paraId="3106A4A5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Tezos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Foundation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Michelson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language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documentation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2020.</w:t>
      </w:r>
    </w:p>
    <w:p w14:paraId="66E71C8A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OpenZeppelin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Security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best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practices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for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smart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contracts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2022.</w:t>
      </w:r>
    </w:p>
    <w:p w14:paraId="4B3EC8BA" w14:textId="77777777" w:rsidR="003750A6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Bhargavan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K.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Formal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verification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of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smart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contracts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Microsoft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Research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2016.</w:t>
      </w:r>
    </w:p>
    <w:p w14:paraId="42A7654E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Narayanan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Bonneau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J.,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Felten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E.,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Miller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Goldfeder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Bitcoin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cryptocurrency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technologies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a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comprehensive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introduction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Princeton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Princeton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University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Press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2016. 336 p.</w:t>
      </w:r>
    </w:p>
    <w:p w14:paraId="2AE64418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Nakamoto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Bitcoin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A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peer-to-peer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electronic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cash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system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2008. URL: https://bitcoin.org/bitcoin.pdf (дата звернення: 10.03.2026).</w:t>
      </w:r>
    </w:p>
    <w:p w14:paraId="5ECF0FA1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Buterin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V.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Ethereum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white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paper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2014. URL: https://ethereum.org/en/whitepaper/ (дата звернення: 10.03.2026).</w:t>
      </w:r>
    </w:p>
    <w:p w14:paraId="48977532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Mougayar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W.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business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promise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practice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application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of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next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Internet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technology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Hoboken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Wiley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2016. 208 p.</w:t>
      </w:r>
    </w:p>
    <w:p w14:paraId="7577D39B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Tapscott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Tapscott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revolution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how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technology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behind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Bitcoin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other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cryptocurrencies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changing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world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New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York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Penguin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Books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2018. 320 p.</w:t>
      </w:r>
    </w:p>
    <w:p w14:paraId="10FDD65A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Drescher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basics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a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non-technical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introduction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25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steps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New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York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Apress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2017. 255 p.</w:t>
      </w:r>
    </w:p>
    <w:p w14:paraId="7514E3AE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Swan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blueprint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for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new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economy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Sebastopol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O’Reilly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Media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2015. 152 p.</w:t>
      </w:r>
    </w:p>
    <w:p w14:paraId="3D6F71C3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Bashir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Mastering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Birmingham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Packt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Publishing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2017. 478 p.</w:t>
      </w:r>
    </w:p>
    <w:p w14:paraId="776C20E0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Antonopoulos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A. M.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Mastering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bitcoin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programming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open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2nd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Sebastopol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O’Reilly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Media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2017. 398 p.</w:t>
      </w:r>
    </w:p>
    <w:p w14:paraId="0A3625D1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Cachin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Architecture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of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Hyperledger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fabric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IBM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Research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2016. 11 p.</w:t>
      </w:r>
    </w:p>
    <w:p w14:paraId="5A5580E4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Binance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Binance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smart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introduction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Binance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Academy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2021.</w:t>
      </w:r>
    </w:p>
    <w:p w14:paraId="1D3E8CFD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Hoskinson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Cardano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documentation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IOHK, 2020.</w:t>
      </w:r>
    </w:p>
    <w:p w14:paraId="03B37771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Yakovenko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Solana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A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new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architecture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for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high-performance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Solana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Labs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2020.</w:t>
      </w:r>
    </w:p>
    <w:p w14:paraId="16F9E001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NEAR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Protocol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Nightshade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sharding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design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NEAR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Documentation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2021.</w:t>
      </w:r>
    </w:p>
    <w:p w14:paraId="0B133173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NEAR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Foundation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Building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open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web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ecosystem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development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technical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vision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2022. URL: https://near.org (дата звернення: 10.03.2026).</w:t>
      </w:r>
    </w:p>
    <w:p w14:paraId="7A5CCD42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Szabo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Smart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contracts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1994. URL: https://www.fon.hum.uva.nl/rob/Courses/InformationInSpeech/CDROM/Literature/LOTwinterschool2006/szabo.best.vwh.net/smart_contracts_idea.html (дата звернення: 10.03.2026).</w:t>
      </w:r>
    </w:p>
    <w:p w14:paraId="553B5DED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Szabo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Formalizing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securing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relationships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public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networks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First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Monday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1997.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Vol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2,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No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9.</w:t>
      </w:r>
    </w:p>
    <w:p w14:paraId="618F3E2A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Christidis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K.,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Devetsikiotis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smart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contracts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for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Internet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of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Things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IEEE Access. 2016.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Vol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4. P. 2292–2303.</w:t>
      </w:r>
    </w:p>
    <w:p w14:paraId="4F50AEC5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Zhang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White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J.,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Schmidt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Applying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software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patterns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to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smart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contracts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Ethereum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2018.</w:t>
      </w:r>
    </w:p>
    <w:p w14:paraId="654D896A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Atzei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Bartoletti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Cimoli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T. A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survey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of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attacks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Ethereum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smart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contracts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2017.</w:t>
      </w:r>
    </w:p>
    <w:p w14:paraId="6A9D9D25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Zheng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Z.,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Xie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Dai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H.,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Chen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X.,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Wang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H.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overview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of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technology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architecture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consensus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future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trends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IEEE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International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Congress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Big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Data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2017. P. 557–564.</w:t>
      </w:r>
    </w:p>
    <w:p w14:paraId="3BA27506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Wood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G.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Ethereum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A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secure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decentralised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generalised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transaction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ledger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Yellow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paper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2014.</w:t>
      </w:r>
    </w:p>
    <w:p w14:paraId="62704630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Xu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X.,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Weber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Staples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Architecture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for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applications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Cham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Springer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2019. 339 p.</w:t>
      </w:r>
    </w:p>
    <w:p w14:paraId="08418592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Cachin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Vukolić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consensus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protocols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wild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arXiv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preprint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2017. arXiv:1707.01873.</w:t>
      </w:r>
    </w:p>
    <w:p w14:paraId="54ADD541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Kiayias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Russell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David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B.,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Oliynykov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R.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Ouroboros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A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provably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secure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proof-of-stake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protocol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Advances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Cryptology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CRYPTO 2017. P. 357–388.</w:t>
      </w:r>
    </w:p>
    <w:p w14:paraId="2BDB06B1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Larimer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Delegated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proof-of-stake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DPoS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). 2014.</w:t>
      </w:r>
    </w:p>
    <w:p w14:paraId="0C9C733E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Bonneau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J.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SoK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Research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perspectives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challenges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for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Bitcoin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cryptocurrencies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IEEE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Symposium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Security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Privacy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2015. P. 104–121.</w:t>
      </w:r>
    </w:p>
    <w:p w14:paraId="68FDDB2D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Bernstein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D. J.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High-speed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high-security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signatures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Journal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of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Cryptographic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Engineering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2012.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Vol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2. P. 77–89.</w:t>
      </w:r>
    </w:p>
    <w:p w14:paraId="6DCE3C64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Crosby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technology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beyond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Bitcoin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Applied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Innovation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Review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2016.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No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2. P. 6–19.</w:t>
      </w:r>
    </w:p>
    <w:p w14:paraId="1BEFA983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Ben-Sasson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E.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Zerocash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decentralized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anonymous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payments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from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Bitcoin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IEEE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Symposium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Security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Privacy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2014. P. 459–474.</w:t>
      </w:r>
    </w:p>
    <w:p w14:paraId="5446D0B1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Luu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Chu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D.-H.,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Olickel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H.,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Saxena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Hobor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Making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smart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contracts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smarter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: ACM CCS. 2016. P. 254–269.</w:t>
      </w:r>
    </w:p>
    <w:p w14:paraId="3BC108CB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Bano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Sok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Consensus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age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of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ACM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Conference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Advances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Financial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Technologies. 2019. P. 183–198. DOI: 10.1145/3318041.3355458.</w:t>
      </w:r>
    </w:p>
    <w:p w14:paraId="777B1C33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Antonopoulos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A. M.,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Wood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G.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Mastering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Ethereum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Sebastopol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O’Reilly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Media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2018. 416 p.</w:t>
      </w:r>
    </w:p>
    <w:p w14:paraId="48F5C32B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Chainlink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Chainlink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whitepaper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decentralized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oracle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networks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2020.</w:t>
      </w:r>
    </w:p>
    <w:p w14:paraId="174D1F2B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Zhang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R.,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Xue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R.,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Liu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Security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privacy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ACM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Computing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Surveys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2019.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Vol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52,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No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3. P. 1–34. DOI: 10.1145/3316481.</w:t>
      </w:r>
    </w:p>
    <w:p w14:paraId="04B1603C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OpenZeppelin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Proxy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patterns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upgradeability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2021.</w:t>
      </w:r>
    </w:p>
    <w:p w14:paraId="23C58656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NEAR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Protocol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Smart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contracts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NEAR. 2022.</w:t>
      </w:r>
    </w:p>
    <w:p w14:paraId="6BBF4EFB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Tezos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Foundation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Michelson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language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documentation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2020.</w:t>
      </w:r>
    </w:p>
    <w:p w14:paraId="2545E6CD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OpenZeppelin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Security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best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practices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for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smart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contracts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2022.</w:t>
      </w:r>
    </w:p>
    <w:p w14:paraId="05B40471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Bhargavan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K.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Formal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verification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of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smart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contracts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Microsoft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Research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2016.</w:t>
      </w:r>
    </w:p>
    <w:p w14:paraId="661B1ED7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Narayanan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Bonneau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J.,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Felten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E.,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Miller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Goldfeder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Bitcoin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cryptocurrency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technologies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a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comprehensive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introduction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Princeton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Princeton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University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Press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2016. 336 p.</w:t>
      </w:r>
    </w:p>
    <w:p w14:paraId="397B1C5C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Nakamoto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Bitcoin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A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peer-to-peer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electronic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cash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system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2008. URL: https://bitcoin.org/bitcoin.pdf (дата звернення: 10.03.2026).</w:t>
      </w:r>
    </w:p>
    <w:p w14:paraId="42FBD1BC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Buterin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V.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Ethereum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white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paper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2014. URL: https://ethereum.org/en/whitepaper/ (дата звернення: 10.03.2026).</w:t>
      </w:r>
    </w:p>
    <w:p w14:paraId="51A9EABE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Mougayar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W.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business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promise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practice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application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of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next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Internet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technology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Hoboken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Wiley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2016. 208 p.</w:t>
      </w:r>
    </w:p>
    <w:p w14:paraId="7E9F65DE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Tapscott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Tapscott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revolution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how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technology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behind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Bitcoin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other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cryptocurrencies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changing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world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New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York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Penguin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Books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2018. 320 p.</w:t>
      </w:r>
    </w:p>
    <w:p w14:paraId="4413F69A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Drescher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basics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a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non-technical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introduction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25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steps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New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York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Apress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2017. 255 p.</w:t>
      </w:r>
    </w:p>
    <w:p w14:paraId="4CE83CA6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Swan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blueprint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for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new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economy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Sebastopol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O’Reilly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Media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2015. 152 p.</w:t>
      </w:r>
    </w:p>
    <w:p w14:paraId="046B89D2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Bashir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Mastering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Birmingham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Packt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Publishing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2017. 478 p.</w:t>
      </w:r>
    </w:p>
    <w:p w14:paraId="2C92E4C7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Antonopoulos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A. M.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Mastering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bitcoin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programming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open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2nd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Sebastopol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O’Reilly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Media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2017. 398 p.</w:t>
      </w:r>
    </w:p>
    <w:p w14:paraId="1A5F7592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Cachin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Architecture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of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Hyperledger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fabric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IBM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Research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2016. 11 p.</w:t>
      </w:r>
    </w:p>
    <w:p w14:paraId="5B2E1C42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Binance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Binance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smart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introduction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Binance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Academy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2021.</w:t>
      </w:r>
    </w:p>
    <w:p w14:paraId="12FEEEFD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Hoskinson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Cardano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documentation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IOHK, 2020.</w:t>
      </w:r>
    </w:p>
    <w:p w14:paraId="59231FAC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Yakovenko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Solana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A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new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architecture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for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high-performance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Solana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Labs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2020.</w:t>
      </w:r>
    </w:p>
    <w:p w14:paraId="3382F96E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NEAR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Protocol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Nightshade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sharding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design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NEAR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Documentation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2021.</w:t>
      </w:r>
    </w:p>
    <w:p w14:paraId="42A7B2AC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NEAR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Foundation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Building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open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web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ecosystem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development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technical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vision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2022. URL: https://near.org (дата звернення: 10.03.2026).</w:t>
      </w:r>
    </w:p>
    <w:p w14:paraId="367E55CA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Szabo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Smart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contracts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1994. URL: https://www.fon.hum.uva.nl/rob/Courses/InformationInSpeech/CDROM/Literature/LOTwinterschool2006/szabo.best.vwh.net/smart_contracts_idea.html (дата звернення: 10.03.2026).</w:t>
      </w:r>
    </w:p>
    <w:p w14:paraId="27ADF00A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Szabo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Formalizing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securing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relationships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public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networks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First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Monday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1997.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Vol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2,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No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9.</w:t>
      </w:r>
    </w:p>
    <w:p w14:paraId="56DE7850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Christidis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K.,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Devetsikiotis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smart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contracts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for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Internet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of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Things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IEEE Access. 2016.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Vol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4. P. 2292–2303.</w:t>
      </w:r>
    </w:p>
    <w:p w14:paraId="2FBA763F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Zhang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White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J.,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Schmidt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Applying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software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patterns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to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smart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contracts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Ethereum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2018.</w:t>
      </w:r>
    </w:p>
    <w:p w14:paraId="1F5718EB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Atzei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Bartoletti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Cimoli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T. A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survey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of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attacks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Ethereum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smart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contracts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2017.</w:t>
      </w:r>
    </w:p>
    <w:p w14:paraId="6B63B487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Zheng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Z.,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Xie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Dai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H.,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Chen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X.,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Wang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H.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overview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of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technology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architecture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consensus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future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trends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IEEE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International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Congress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Big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Data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2017. P. 557–564.</w:t>
      </w:r>
    </w:p>
    <w:p w14:paraId="6B1191FB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Wood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G.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Ethereum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A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secure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decentralised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generalised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transaction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ledger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Yellow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paper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2014.</w:t>
      </w:r>
    </w:p>
    <w:p w14:paraId="1C1A3C9A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Xu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X.,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Weber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Staples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Architecture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for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applications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Cham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Springer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2019. 339 p.</w:t>
      </w:r>
    </w:p>
    <w:p w14:paraId="3593A182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Cachin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Vukolić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consensus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protocols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wild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arXiv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preprint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2017. arXiv:1707.01873.</w:t>
      </w:r>
    </w:p>
    <w:p w14:paraId="7BA7CF97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Kiayias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Russell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David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B.,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Oliynykov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R.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Ouroboros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A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provably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secure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proof-of-stake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protocol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Advances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Cryptology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CRYPTO 2017. P. 357–388.</w:t>
      </w:r>
    </w:p>
    <w:p w14:paraId="6FD3CC1D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Larimer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Delegated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proof-of-stake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DPoS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). 2014.</w:t>
      </w:r>
    </w:p>
    <w:p w14:paraId="2B4A62E8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Bonneau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J.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SoK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Research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perspectives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challenges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for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Bitcoin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cryptocurrencies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IEEE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Symposium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Security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Privacy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2015. P. 104–121.</w:t>
      </w:r>
    </w:p>
    <w:p w14:paraId="5FC1272F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Bernstein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D. J.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High-speed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high-security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signatures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Journal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of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Cryptographic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Engineering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2012.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Vol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2. P. 77–89.</w:t>
      </w:r>
    </w:p>
    <w:p w14:paraId="10092C2A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Crosby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technology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beyond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Bitcoin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Applied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Innovation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Review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2016.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No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2. P. 6–19.</w:t>
      </w:r>
    </w:p>
    <w:p w14:paraId="4AF004EC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Ben-Sasson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E.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Zerocash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decentralized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anonymous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payments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from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Bitcoin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IEEE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Symposium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Security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Privacy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2014. P. 459–474.</w:t>
      </w:r>
    </w:p>
    <w:p w14:paraId="74F9BE61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Luu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Chu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D.-H.,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Olickel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H.,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Saxena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Hobor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Making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smart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contracts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smarter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: ACM CCS. 2016. P. 254–269.</w:t>
      </w:r>
    </w:p>
    <w:p w14:paraId="2C09779D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Bano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Sok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Consensus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age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of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ACM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Conference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Advances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Financial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Technologies. 2019. P. 183–198. DOI: 10.1145/3318041.3355458.</w:t>
      </w:r>
    </w:p>
    <w:p w14:paraId="023E9CED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Antonopoulos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A. M.,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Wood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G.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Mastering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Ethereum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Sebastopol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O’Reilly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Media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2018. 416 p.</w:t>
      </w:r>
    </w:p>
    <w:p w14:paraId="3716F03D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Chainlink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Chainlink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whitepaper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decentralized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oracle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networks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2020.</w:t>
      </w:r>
    </w:p>
    <w:p w14:paraId="060B1A39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Zhang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R.,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Xue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R.,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Liu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Security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privacy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ACM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Computing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Surveys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2019.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Vol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52,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No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3. P. 1–34. DOI: 10.1145/3316481.</w:t>
      </w:r>
    </w:p>
    <w:p w14:paraId="72F9C0D0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OpenZeppelin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Proxy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patterns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upgradeability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2021.</w:t>
      </w:r>
    </w:p>
    <w:p w14:paraId="7266F008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NEAR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Protocol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Smart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contracts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NEAR. 2022.</w:t>
      </w:r>
    </w:p>
    <w:p w14:paraId="72136880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Tezos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Foundation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Michelson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language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documentation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2020.</w:t>
      </w:r>
    </w:p>
    <w:p w14:paraId="6D9CF19B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OpenZeppelin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Security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best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practices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for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smart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contracts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2022.</w:t>
      </w:r>
    </w:p>
    <w:p w14:paraId="38EDB1EF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Bhargavan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K.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Formal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verification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of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smart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contracts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Microsoft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Research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2016.</w:t>
      </w:r>
    </w:p>
    <w:p w14:paraId="11CFE396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Narayanan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Bonneau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J.,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Felten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E.,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Miller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Goldfeder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Bitcoin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cryptocurrency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technologies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a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comprehensive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introduction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Princeton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Princeton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University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Press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2016. 336 p.</w:t>
      </w:r>
    </w:p>
    <w:p w14:paraId="6F5AA916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Nakamoto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Bitcoin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A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peer-to-peer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electronic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cash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system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2008. URL: https://bitcoin.org/bitcoin.pdf (дата звернення: 10.03.2026).</w:t>
      </w:r>
    </w:p>
    <w:p w14:paraId="0415A8A8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Buterin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V.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Ethereum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white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paper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2014. URL: https://ethereum.org/en/whitepaper/ (дата звернення: 10.03.2026).</w:t>
      </w:r>
    </w:p>
    <w:p w14:paraId="4DF3EBA7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Mougayar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W.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business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promise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practice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application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of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next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Internet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technology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Hoboken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Wiley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2016. 208 p.</w:t>
      </w:r>
    </w:p>
    <w:p w14:paraId="21A44F78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Tapscott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Tapscott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revolution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how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technology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behind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Bitcoin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other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cryptocurrencies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changing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world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New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York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Penguin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Books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2018. 320 p.</w:t>
      </w:r>
    </w:p>
    <w:p w14:paraId="3789745A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Drescher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basics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a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non-technical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introduction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25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steps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New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York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Apress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2017. 255 p.</w:t>
      </w:r>
    </w:p>
    <w:p w14:paraId="2F417EA8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Swan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blueprint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for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new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economy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Sebastopol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O’Reilly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Media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2015. 152 p.</w:t>
      </w:r>
    </w:p>
    <w:p w14:paraId="7EA4C453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Bashir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Mastering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Birmingham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Packt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Publishing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2017. 478 p.</w:t>
      </w:r>
    </w:p>
    <w:p w14:paraId="120CA76E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Antonopoulos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A. M.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Mastering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bitcoin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programming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open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2nd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Sebastopol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O’Reilly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Media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2017. 398 p.</w:t>
      </w:r>
    </w:p>
    <w:p w14:paraId="0A7FE36F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Cachin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Architecture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of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Hyperledger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fabric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IBM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Research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2016. 11 p.</w:t>
      </w:r>
    </w:p>
    <w:p w14:paraId="6744BCD7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Binance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Binance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smart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introduction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Binance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Academy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2021.</w:t>
      </w:r>
    </w:p>
    <w:p w14:paraId="530D61B1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Hoskinson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Cardano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documentation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IOHK, 2020.</w:t>
      </w:r>
    </w:p>
    <w:p w14:paraId="4369981F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Yakovenko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Solana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A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new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architecture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for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high-performance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Solana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Labs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2020.</w:t>
      </w:r>
    </w:p>
    <w:p w14:paraId="44FDA86A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NEAR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Protocol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Nightshade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sharding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design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NEAR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Documentation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2021.</w:t>
      </w:r>
    </w:p>
    <w:p w14:paraId="5232CB77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NEAR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Foundation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Building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open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web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ecosystem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development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technical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vision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2022. URL: https://near.org (дата звернення: 10.03.2026).</w:t>
      </w:r>
    </w:p>
    <w:p w14:paraId="01B46FB9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Szabo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Smart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contracts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1994. URL: https://www.fon.hum.uva.nl/rob/Courses/InformationInSpeech/CDROM/Literature/L</w:t>
      </w:r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OTwinterschool2006/szabo.best.vwh.net/smart_contracts_idea.html (дата звернення: 10.03.2026).</w:t>
      </w:r>
    </w:p>
    <w:p w14:paraId="022EB75F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Szabo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Formalizing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securing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relationships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public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networks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First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Monday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1997.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Vol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2,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No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9.</w:t>
      </w:r>
    </w:p>
    <w:p w14:paraId="553D5C9A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Christidis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K.,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Devetsikiotis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smart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contracts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for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Internet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of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Things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IEEE Access. 2016.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Vol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4. P. 2292–2303.</w:t>
      </w:r>
    </w:p>
    <w:p w14:paraId="2E166D6A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Zhang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White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J.,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Schmidt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Applying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software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patterns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to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smart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contracts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Ethereum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2018.</w:t>
      </w:r>
    </w:p>
    <w:p w14:paraId="2D7035CE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Atzei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Bartoletti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Cimoli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T. A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survey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of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attacks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Ethereum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smart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contracts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2017.</w:t>
      </w:r>
    </w:p>
    <w:p w14:paraId="44CCDF73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Zheng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Z.,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Xie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Dai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H.,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Chen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X.,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Wang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H.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overview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of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technology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architecture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consensus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future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trends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IEEE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International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Congress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Big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Data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2017. P. 557–564.</w:t>
      </w:r>
    </w:p>
    <w:p w14:paraId="02A520CA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Wood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G.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Ethereum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A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secure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decentralised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generalised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transaction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ledger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Yellow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paper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2014.</w:t>
      </w:r>
    </w:p>
    <w:p w14:paraId="13E788FA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Xu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X.,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Weber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Staples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Architecture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for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applications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Cham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Springer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2019. 339 p.</w:t>
      </w:r>
    </w:p>
    <w:p w14:paraId="347E9D04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Cachin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Vukolić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consensus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protocols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wild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arXiv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preprint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2017. arXiv:1707.01873.</w:t>
      </w:r>
    </w:p>
    <w:p w14:paraId="785A63CA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Kiayias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Russell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David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B.,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Oliynykov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R.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Ouroboros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A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provably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secure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proof-of-stake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protocol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Advances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Cryptology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CRYPTO 2017. P. 357–388.</w:t>
      </w:r>
    </w:p>
    <w:p w14:paraId="3EB32535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Larimer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Delegated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proof-of-stake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DPoS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). 2014.</w:t>
      </w:r>
    </w:p>
    <w:p w14:paraId="79A74096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Bonneau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J.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SoK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Research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perspectives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challenges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for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Bitcoin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cryptocurrencies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IEEE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Symposium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Security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Privacy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2015. P. 104–121.</w:t>
      </w:r>
    </w:p>
    <w:p w14:paraId="2065AEA2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Bernstein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D. J.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High-speed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high-security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signatures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Journal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of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Cryptographic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Engineering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2012.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Vol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2. P. 77–89.</w:t>
      </w:r>
    </w:p>
    <w:p w14:paraId="77E9454E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Crosby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technology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beyond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Bitcoin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Applied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Innovation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Review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2016.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No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2. P. 6–19.</w:t>
      </w:r>
    </w:p>
    <w:p w14:paraId="4B14B3FA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Ben-Sasson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E.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Zerocash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decentralized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anonymous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payments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from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Bitcoin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IEEE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Symposium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Security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Privacy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2014. P. 459–474.</w:t>
      </w:r>
    </w:p>
    <w:p w14:paraId="7449545C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Luu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Chu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D.-H.,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Olickel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H.,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Saxena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Hobor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Making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smart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contracts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smarter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: ACM CCS. 2016. P. 254–269.</w:t>
      </w:r>
    </w:p>
    <w:p w14:paraId="3C3645C2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Bano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Sok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Consensus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age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of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ACM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Conference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Advances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Financial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Technologies. 2019. P. 183–198. DOI: 10.1145/3318041.3355458.</w:t>
      </w:r>
    </w:p>
    <w:p w14:paraId="091EF288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Antonopoulos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A. M.,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Wood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G.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Mastering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Ethereum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Sebastopol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O’Reilly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Media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2018. 416 p.</w:t>
      </w:r>
    </w:p>
    <w:p w14:paraId="034AF0B9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Chainlink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Chainlink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whitepaper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decentralized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oracle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networks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2020.</w:t>
      </w:r>
    </w:p>
    <w:p w14:paraId="6D01AE37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Zhang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R.,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Xue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R.,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Liu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Security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privacy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ACM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Computing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Surveys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2019.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Vol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52,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No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3. P. 1–34. DOI: 10.1145/3316481.</w:t>
      </w:r>
    </w:p>
    <w:p w14:paraId="748558FC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OpenZeppelin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Proxy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patterns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upgradeability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2021.</w:t>
      </w:r>
    </w:p>
    <w:p w14:paraId="3AB3A6C5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NEAR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Protocol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Smart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contracts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NEAR. 2022.</w:t>
      </w:r>
    </w:p>
    <w:p w14:paraId="1911AAB6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Tezos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Foundation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Michelson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language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documentation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2020.</w:t>
      </w:r>
    </w:p>
    <w:p w14:paraId="55CEC51C" w14:textId="77777777" w:rsidR="003750A6" w:rsidRPr="001C3FDB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OpenZeppelin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Security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best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practices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for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smart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contracts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. 2022.</w:t>
      </w:r>
    </w:p>
    <w:p w14:paraId="786C9777" w14:textId="77777777" w:rsidR="003750A6" w:rsidRPr="001C3FDB" w:rsidRDefault="003750A6" w:rsidP="0002302C">
      <w:pPr>
        <w:pStyle w:val="Normal1"/>
        <w:numPr>
          <w:ilvl w:val="0"/>
          <w:numId w:val="499"/>
        </w:numPr>
        <w:tabs>
          <w:tab w:val="clear" w:pos="720"/>
          <w:tab w:val="num" w:pos="567"/>
        </w:tabs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Bhargavan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K.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et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Formal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verification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of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smart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contracts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Microsoft </w:t>
      </w:r>
      <w:proofErr w:type="spellStart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Research</w:t>
      </w:r>
      <w:proofErr w:type="spellEnd"/>
      <w:r w:rsidRPr="001C3FDB">
        <w:rPr>
          <w:rFonts w:ascii="Times New Roman" w:hAnsi="Times New Roman" w:cs="Times New Roman"/>
          <w:color w:val="000000" w:themeColor="text1"/>
          <w:sz w:val="24"/>
          <w:szCs w:val="24"/>
        </w:rPr>
        <w:t>, 2016.</w:t>
      </w:r>
    </w:p>
    <w:p w14:paraId="78FB9754" w14:textId="77777777" w:rsidR="003750A6" w:rsidRPr="00FE2307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Rocket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E.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Snowball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Avalanche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consensus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for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age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of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decentralization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. 2021.</w:t>
      </w:r>
    </w:p>
    <w:p w14:paraId="66E96F51" w14:textId="77777777" w:rsidR="003750A6" w:rsidRPr="00FE2307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Wang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W.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et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al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Performance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evaluation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of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consensus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protocols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edge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computing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IEEE Access. 2021.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Vol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. 9. P. 130789–130803.</w:t>
      </w:r>
    </w:p>
    <w:p w14:paraId="246075BB" w14:textId="77777777" w:rsidR="003750A6" w:rsidRPr="00FE2307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NEAR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Protocol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Validator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selection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sharding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rules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. 2023.</w:t>
      </w:r>
    </w:p>
    <w:p w14:paraId="239151B7" w14:textId="77777777" w:rsidR="003750A6" w:rsidRPr="00FE2307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Zhang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F.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et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al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HotStuff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a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simple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practical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BFT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protocol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: ACM PODC. 2019. P. 347–356.</w:t>
      </w:r>
    </w:p>
    <w:p w14:paraId="18F89799" w14:textId="77777777" w:rsidR="003750A6" w:rsidRPr="00FE2307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Stonebraker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M.,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Cattell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R. 10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rules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for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scalable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performance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“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simple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operation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”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datastores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Communications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of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ACM. 2011.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Vol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54,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No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. 6. P. 72–80.</w:t>
      </w:r>
    </w:p>
    <w:p w14:paraId="13DC9251" w14:textId="77777777" w:rsidR="003750A6" w:rsidRPr="00FE2307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NEAR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Protocol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Sharding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design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overview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. 2023.</w:t>
      </w:r>
    </w:p>
    <w:p w14:paraId="0FE5D6B7" w14:textId="77777777" w:rsidR="003750A6" w:rsidRPr="00FE2307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Vogels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W.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Eventually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consistent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Communications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of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ACM. 2009.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Vol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52,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No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. 1. P. 40–44.</w:t>
      </w:r>
    </w:p>
    <w:p w14:paraId="7F6AE12D" w14:textId="77777777" w:rsidR="003750A6" w:rsidRPr="00FE2307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Shapiro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et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al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A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comprehensive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study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of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convergent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commutative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replicated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data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types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. 2011.</w:t>
      </w:r>
    </w:p>
    <w:p w14:paraId="424D6C1D" w14:textId="77777777" w:rsidR="003750A6" w:rsidRPr="00FE2307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Zhang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Q.,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Zheng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Y.,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Wang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Decentralized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computing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models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systems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Journal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of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Distributed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Computing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Systems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2021.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Vol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45,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No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. 3. P. 9–21.</w:t>
      </w:r>
    </w:p>
    <w:p w14:paraId="2F397C9D" w14:textId="77777777" w:rsidR="003750A6" w:rsidRPr="00FE2307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Kumar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A.,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Singh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Distributed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ledger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technologies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architecture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challenges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Computer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Standards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&amp;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Interfaces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2020.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Vol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71.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Article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103439.</w:t>
      </w:r>
    </w:p>
    <w:p w14:paraId="4B6E51F9" w14:textId="77777777" w:rsidR="003750A6" w:rsidRPr="00FE2307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Gudgeon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L.,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Perez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D.,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Harz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D.,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Gervais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SoK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communication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across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distributed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ledgers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Financial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Cryptography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Data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Security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2021.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Vol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. 12675. P. 24–37.</w:t>
      </w:r>
    </w:p>
    <w:p w14:paraId="624BAD79" w14:textId="77777777" w:rsidR="003750A6" w:rsidRPr="00FE2307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Miers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I.,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Garman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C.,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Green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M.,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Rubin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Zerocoin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anonymous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distributed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e-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cash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from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Bitcoin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IEEE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Security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&amp;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Privacy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. 2013. P. 397–411.</w:t>
      </w:r>
    </w:p>
    <w:p w14:paraId="0C4AEA01" w14:textId="77777777" w:rsidR="003750A6" w:rsidRPr="00FE2307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Boneh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et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al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Verifiable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delay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functions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Advances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Cryptology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CRYPTO. 2018. P. 757–788.</w:t>
      </w:r>
    </w:p>
    <w:p w14:paraId="30FFE32F" w14:textId="77777777" w:rsidR="003750A6" w:rsidRPr="00FE2307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Damgård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I.,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Pastro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V.,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Smart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N. P.,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Zakarias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Multiparty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computation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from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somewhat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homomorphic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encryption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: CRYPTO. 2012. P. 643–662.</w:t>
      </w:r>
    </w:p>
    <w:p w14:paraId="63BB4C1A" w14:textId="77777777" w:rsidR="003750A6" w:rsidRPr="00FE2307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Lee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E. A.,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Parks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T. M.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Dataflow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process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networks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Proceedings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of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IEEE. 1995.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Vol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83,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No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. 5. P. 773–801.</w:t>
      </w:r>
    </w:p>
    <w:p w14:paraId="23636CF8" w14:textId="77777777" w:rsidR="003750A6" w:rsidRPr="00FE2307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Bernstein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P. A.,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Newcomer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E.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Principles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of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transaction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processing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2nd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ed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Morgan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Kaufmann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, 2009. 640 p.</w:t>
      </w:r>
    </w:p>
    <w:p w14:paraId="385832AC" w14:textId="77777777" w:rsidR="003750A6" w:rsidRPr="00FE2307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NEAR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Protocol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Chunk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scheduling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DAG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execution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model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. 2023.</w:t>
      </w:r>
    </w:p>
    <w:p w14:paraId="2A9CBC63" w14:textId="77777777" w:rsidR="003750A6" w:rsidRPr="00FE2307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Gai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K.,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Wu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Y.,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Zhu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Distributed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computing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challenges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trends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Future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Generation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Computer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Systems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2020.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Vol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. 107. P. 739–747.</w:t>
      </w:r>
    </w:p>
    <w:p w14:paraId="59F3FBE1" w14:textId="77777777" w:rsidR="003750A6" w:rsidRPr="00FE2307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Xiong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W.,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Liu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Y.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Fault-tolerant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transaction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models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distributed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systems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ACM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Computing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Surveys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2023.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Vol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55,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No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. 4. P. 1–37.</w:t>
      </w:r>
    </w:p>
    <w:p w14:paraId="0012BF62" w14:textId="77777777" w:rsidR="003750A6" w:rsidRPr="00FE2307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Gray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J.,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Reuter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Transaction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processing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concepts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techniques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Morgan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Kaufmann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, 2020. 1070 p.</w:t>
      </w:r>
    </w:p>
    <w:p w14:paraId="6A44C181" w14:textId="77777777" w:rsidR="003750A6" w:rsidRPr="00FE2307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Rosenfeld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Analysis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of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hashrate-based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double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spending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arXiv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preprint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. 2014. arXiv:1402.2009.</w:t>
      </w:r>
    </w:p>
    <w:p w14:paraId="6AC066D3" w14:textId="77777777" w:rsidR="003750A6" w:rsidRPr="00FE2307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Yin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M.,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Malkhi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D.,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Reiter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M. K.,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Gueta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G. G.,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Abraham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HotStuff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BFT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consensus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with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linearity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responsiveness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ACM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Symposium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on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Principles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of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Distributed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Computing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. 2019. P. 347–356.</w:t>
      </w:r>
    </w:p>
    <w:p w14:paraId="7235A8E1" w14:textId="77777777" w:rsidR="003750A6" w:rsidRPr="00FE2307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Chase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B.,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MacBrough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E.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Analysis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of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XRP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ledger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consensus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protocol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arXiv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preprint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. 2018. arXiv:1802.07242.</w:t>
      </w:r>
    </w:p>
    <w:p w14:paraId="0F9CC617" w14:textId="77777777" w:rsidR="003750A6" w:rsidRPr="00FE2307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Dean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J.,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Barroso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L. A.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tail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at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scale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Communications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of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ACM. 2013.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Vol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56,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No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. 2. P. 74–80.</w:t>
      </w:r>
    </w:p>
    <w:p w14:paraId="0C6807B2" w14:textId="77777777" w:rsidR="003750A6" w:rsidRPr="00FE2307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Terry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D. B.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Replicated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data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consistency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explained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through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baseball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Communications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of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ACM. 2011.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Vol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56,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No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. 12. P. 82–89.</w:t>
      </w:r>
    </w:p>
    <w:p w14:paraId="0DFBF901" w14:textId="77777777" w:rsidR="003750A6" w:rsidRPr="00FE2307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Myers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G. J.,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Sandler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C.,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Badgett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art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of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software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testing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3rd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ed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Hoboken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Wiley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, 2011. 272 p.</w:t>
      </w:r>
    </w:p>
    <w:p w14:paraId="168C5DD4" w14:textId="77777777" w:rsidR="003750A6" w:rsidRPr="00FE2307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Ammann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P.,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Offutt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J.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Introduction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to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software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testing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Cambridge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Cambridge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University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Press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, 2016. 364 p.</w:t>
      </w:r>
    </w:p>
    <w:p w14:paraId="21F845EA" w14:textId="77777777" w:rsidR="003750A6" w:rsidRPr="00FE2307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Spillner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A.,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Linz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T.,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Schaefer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H.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Software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testing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foundations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Rocky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Nook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, 2014. 352 p.</w:t>
      </w:r>
    </w:p>
    <w:p w14:paraId="4C9EE8D1" w14:textId="77777777" w:rsidR="003750A6" w:rsidRPr="00FE2307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Destefanis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G.,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Marchesi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M.,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Ortu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M.,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Tonelli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R.,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Bracciali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Smart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contracts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vulnerabilities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a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call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for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blockchain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software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engineering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?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IEEE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Symposium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on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Software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Reliability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Engineering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Workshops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. 2018. P. 102–107.</w:t>
      </w:r>
    </w:p>
    <w:p w14:paraId="0756665B" w14:textId="77777777" w:rsidR="003750A6" w:rsidRPr="00FE2307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Black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R.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Advanced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software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testing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Vol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2.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Rocky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Nook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, 2009.</w:t>
      </w:r>
    </w:p>
    <w:p w14:paraId="18A16F07" w14:textId="77777777" w:rsidR="003750A6" w:rsidRPr="00FE2307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Beizer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B.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Software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testing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techniques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Dreamtech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Press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, 1995.</w:t>
      </w:r>
    </w:p>
    <w:p w14:paraId="042D1B57" w14:textId="77777777" w:rsidR="003750A6" w:rsidRPr="00FE2307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Kaner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C.,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Falk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J.,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Nguyen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H. Q.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Testing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computer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software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2nd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ed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Wiley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, 1999.</w:t>
      </w:r>
    </w:p>
    <w:p w14:paraId="517E8A22" w14:textId="77777777" w:rsidR="003750A6" w:rsidRPr="00FE2307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IEEE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Std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1012-2016. IEEE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standard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for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system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software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hardware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verification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validation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. IEEE, 2016.</w:t>
      </w:r>
    </w:p>
    <w:p w14:paraId="7E8616A9" w14:textId="77777777" w:rsidR="003750A6" w:rsidRPr="00FE2307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Clarke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E. M.,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Grumberg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O.,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Peled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D. A.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Model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checking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MIT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Press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, 2018. 424 p.</w:t>
      </w:r>
    </w:p>
    <w:p w14:paraId="79204934" w14:textId="77777777" w:rsidR="003750A6" w:rsidRPr="00FE2307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Brent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et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al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Smart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contract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vulnerabilities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vulnerable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does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not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imply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exploited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ACM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Transactions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on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Software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Engineering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Methodology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2020.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Vol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29,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No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. 3. P. 1–33.</w:t>
      </w:r>
    </w:p>
    <w:p w14:paraId="66A53AD0" w14:textId="77777777" w:rsidR="003750A6" w:rsidRPr="00FE2307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Humble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J.,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Farley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Continuous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delivery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reliable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software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releases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through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build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test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deployment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automation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Addison-Wesley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, 2010. 512 p.</w:t>
      </w:r>
    </w:p>
    <w:p w14:paraId="6BCE1F31" w14:textId="77777777" w:rsidR="003750A6" w:rsidRPr="00FE2307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Fowler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M.,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Foemmel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Continuous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integration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ThoughtWorks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, 2006.</w:t>
      </w:r>
    </w:p>
    <w:p w14:paraId="5D8F8EA3" w14:textId="77777777" w:rsidR="003750A6" w:rsidRPr="00FE2307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Turnbull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J.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Monitoring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with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Prometheus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Turnbull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Press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, 2018.</w:t>
      </w:r>
    </w:p>
    <w:p w14:paraId="675FFC86" w14:textId="77777777" w:rsidR="003750A6" w:rsidRPr="00FE2307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Hwang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K.,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Fox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G. C.,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Dongarra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J.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Distributed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cloud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computing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Morgan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Kaufmann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, 2013. 864 p.</w:t>
      </w:r>
    </w:p>
    <w:p w14:paraId="68677D70" w14:textId="77777777" w:rsidR="003750A6" w:rsidRPr="00FE2307" w:rsidRDefault="003750A6" w:rsidP="0002302C">
      <w:pPr>
        <w:pStyle w:val="Normal1"/>
        <w:numPr>
          <w:ilvl w:val="0"/>
          <w:numId w:val="499"/>
        </w:numPr>
        <w:spacing w:line="28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Croman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K.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et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al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On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scaling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decentralized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blockchains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Financial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Cryptography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Data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Security</w:t>
      </w:r>
      <w:proofErr w:type="spellEnd"/>
      <w:r w:rsidRPr="00FE2307">
        <w:rPr>
          <w:rFonts w:ascii="Times New Roman" w:hAnsi="Times New Roman" w:cs="Times New Roman"/>
          <w:color w:val="000000" w:themeColor="text1"/>
          <w:sz w:val="24"/>
          <w:szCs w:val="24"/>
        </w:rPr>
        <w:t>. 2016. P. 106–125.</w:t>
      </w:r>
    </w:p>
    <w:p w14:paraId="65442CF1" w14:textId="77777777" w:rsidR="003750A6" w:rsidRPr="00FD421C" w:rsidRDefault="003750A6" w:rsidP="0002302C">
      <w:pPr>
        <w:pStyle w:val="Normal1"/>
        <w:spacing w:line="28" w:lineRule="atLeast"/>
        <w:ind w:left="360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201. </w:t>
      </w:r>
      <w:proofErr w:type="spellStart"/>
      <w:r w:rsidRPr="00FD421C">
        <w:rPr>
          <w:rFonts w:ascii="Times New Roman" w:hAnsi="Times New Roman" w:cs="Times New Roman"/>
          <w:color w:val="000000" w:themeColor="text1"/>
          <w:sz w:val="24"/>
          <w:szCs w:val="24"/>
        </w:rPr>
        <w:t>Stallings</w:t>
      </w:r>
      <w:proofErr w:type="spellEnd"/>
      <w:r w:rsidRPr="00FD421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W. </w:t>
      </w:r>
      <w:proofErr w:type="spellStart"/>
      <w:r w:rsidRPr="00FD421C">
        <w:rPr>
          <w:rFonts w:ascii="Times New Roman" w:hAnsi="Times New Roman" w:cs="Times New Roman"/>
          <w:color w:val="000000" w:themeColor="text1"/>
          <w:sz w:val="24"/>
          <w:szCs w:val="24"/>
        </w:rPr>
        <w:t>Effective</w:t>
      </w:r>
      <w:proofErr w:type="spellEnd"/>
      <w:r w:rsidRPr="00FD421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D421C">
        <w:rPr>
          <w:rFonts w:ascii="Times New Roman" w:hAnsi="Times New Roman" w:cs="Times New Roman"/>
          <w:color w:val="000000" w:themeColor="text1"/>
          <w:sz w:val="24"/>
          <w:szCs w:val="24"/>
        </w:rPr>
        <w:t>cybersecurity</w:t>
      </w:r>
      <w:proofErr w:type="spellEnd"/>
      <w:r w:rsidRPr="00FD421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a </w:t>
      </w:r>
      <w:proofErr w:type="spellStart"/>
      <w:r w:rsidRPr="00FD421C">
        <w:rPr>
          <w:rFonts w:ascii="Times New Roman" w:hAnsi="Times New Roman" w:cs="Times New Roman"/>
          <w:color w:val="000000" w:themeColor="text1"/>
          <w:sz w:val="24"/>
          <w:szCs w:val="24"/>
        </w:rPr>
        <w:t>guide</w:t>
      </w:r>
      <w:proofErr w:type="spellEnd"/>
      <w:r w:rsidRPr="00FD421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D421C">
        <w:rPr>
          <w:rFonts w:ascii="Times New Roman" w:hAnsi="Times New Roman" w:cs="Times New Roman"/>
          <w:color w:val="000000" w:themeColor="text1"/>
          <w:sz w:val="24"/>
          <w:szCs w:val="24"/>
        </w:rPr>
        <w:t>to</w:t>
      </w:r>
      <w:proofErr w:type="spellEnd"/>
      <w:r w:rsidRPr="00FD421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D421C">
        <w:rPr>
          <w:rFonts w:ascii="Times New Roman" w:hAnsi="Times New Roman" w:cs="Times New Roman"/>
          <w:color w:val="000000" w:themeColor="text1"/>
          <w:sz w:val="24"/>
          <w:szCs w:val="24"/>
        </w:rPr>
        <w:t>using</w:t>
      </w:r>
      <w:proofErr w:type="spellEnd"/>
      <w:r w:rsidRPr="00FD421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D421C">
        <w:rPr>
          <w:rFonts w:ascii="Times New Roman" w:hAnsi="Times New Roman" w:cs="Times New Roman"/>
          <w:color w:val="000000" w:themeColor="text1"/>
          <w:sz w:val="24"/>
          <w:szCs w:val="24"/>
        </w:rPr>
        <w:t>best</w:t>
      </w:r>
      <w:proofErr w:type="spellEnd"/>
      <w:r w:rsidRPr="00FD421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D421C">
        <w:rPr>
          <w:rFonts w:ascii="Times New Roman" w:hAnsi="Times New Roman" w:cs="Times New Roman"/>
          <w:color w:val="000000" w:themeColor="text1"/>
          <w:sz w:val="24"/>
          <w:szCs w:val="24"/>
        </w:rPr>
        <w:t>practices</w:t>
      </w:r>
      <w:proofErr w:type="spellEnd"/>
      <w:r w:rsidRPr="00FD421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D421C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proofErr w:type="spellEnd"/>
      <w:r w:rsidRPr="00FD421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D421C">
        <w:rPr>
          <w:rFonts w:ascii="Times New Roman" w:hAnsi="Times New Roman" w:cs="Times New Roman"/>
          <w:color w:val="000000" w:themeColor="text1"/>
          <w:sz w:val="24"/>
          <w:szCs w:val="24"/>
        </w:rPr>
        <w:t>standards</w:t>
      </w:r>
      <w:proofErr w:type="spellEnd"/>
      <w:r w:rsidRPr="00FD421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FD421C">
        <w:rPr>
          <w:rFonts w:ascii="Times New Roman" w:hAnsi="Times New Roman" w:cs="Times New Roman"/>
          <w:color w:val="000000" w:themeColor="text1"/>
          <w:sz w:val="24"/>
          <w:szCs w:val="24"/>
        </w:rPr>
        <w:t>Addison-Wesley</w:t>
      </w:r>
      <w:proofErr w:type="spellEnd"/>
      <w:r w:rsidRPr="00FD421C">
        <w:rPr>
          <w:rFonts w:ascii="Times New Roman" w:hAnsi="Times New Roman" w:cs="Times New Roman"/>
          <w:color w:val="000000" w:themeColor="text1"/>
          <w:sz w:val="24"/>
          <w:szCs w:val="24"/>
        </w:rPr>
        <w:t>, 2019. 432 p.</w:t>
      </w:r>
    </w:p>
    <w:p w14:paraId="3D9B75BA" w14:textId="40AA3E7C" w:rsidR="00416A6B" w:rsidRDefault="00416A6B" w:rsidP="0002302C">
      <w:pPr>
        <w:spacing w:line="28" w:lineRule="atLeast"/>
        <w:jc w:val="both"/>
        <w:rPr>
          <w:b/>
          <w:color w:val="000000" w:themeColor="text1"/>
          <w:sz w:val="28"/>
          <w:szCs w:val="28"/>
        </w:rPr>
      </w:pPr>
    </w:p>
    <w:sectPr w:rsidR="00416A6B" w:rsidSect="00F80B17">
      <w:footerReference w:type="default" r:id="rId342"/>
      <w:pgSz w:w="11909" w:h="16834"/>
      <w:pgMar w:top="1418" w:right="1418" w:bottom="0" w:left="1418" w:header="720" w:footer="720" w:gutter="0"/>
      <w:pgNumType w:start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3F8F8DD" w14:textId="77777777" w:rsidR="00036D37" w:rsidRDefault="00036D37" w:rsidP="00127F65">
      <w:r>
        <w:separator/>
      </w:r>
    </w:p>
  </w:endnote>
  <w:endnote w:type="continuationSeparator" w:id="0">
    <w:p w14:paraId="3AD84D00" w14:textId="77777777" w:rsidR="00036D37" w:rsidRDefault="00036D37" w:rsidP="00127F6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AE1DB5" w14:textId="77777777" w:rsidR="000013E9" w:rsidRPr="00F77606" w:rsidRDefault="000013E9">
    <w:pPr>
      <w:pStyle w:val="Normal1"/>
      <w:jc w:val="right"/>
      <w:rPr>
        <w:rFonts w:ascii="Times New Roman" w:hAnsi="Times New Roman" w:cs="Times New Roman"/>
      </w:rPr>
    </w:pPr>
    <w:r w:rsidRPr="00F77606">
      <w:rPr>
        <w:rFonts w:ascii="Times New Roman" w:hAnsi="Times New Roman" w:cs="Times New Roman"/>
      </w:rPr>
      <w:fldChar w:fldCharType="begin"/>
    </w:r>
    <w:r w:rsidRPr="00F77606">
      <w:rPr>
        <w:rFonts w:ascii="Times New Roman" w:hAnsi="Times New Roman" w:cs="Times New Roman"/>
      </w:rPr>
      <w:instrText>PAGE</w:instrText>
    </w:r>
    <w:r w:rsidRPr="00F77606">
      <w:rPr>
        <w:rFonts w:ascii="Times New Roman" w:hAnsi="Times New Roman" w:cs="Times New Roman"/>
      </w:rPr>
      <w:fldChar w:fldCharType="separate"/>
    </w:r>
    <w:r w:rsidR="00EA1C66">
      <w:rPr>
        <w:rFonts w:ascii="Times New Roman" w:hAnsi="Times New Roman" w:cs="Times New Roman"/>
        <w:noProof/>
      </w:rPr>
      <w:t>159</w:t>
    </w:r>
    <w:r w:rsidRPr="00F77606">
      <w:rPr>
        <w:rFonts w:ascii="Times New Roman" w:hAnsi="Times New Roman" w:cs="Times New Roman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40C388" w14:textId="77777777" w:rsidR="00036D37" w:rsidRDefault="00036D37" w:rsidP="00127F65">
      <w:r>
        <w:separator/>
      </w:r>
    </w:p>
  </w:footnote>
  <w:footnote w:type="continuationSeparator" w:id="0">
    <w:p w14:paraId="49F80364" w14:textId="77777777" w:rsidR="00036D37" w:rsidRDefault="00036D37" w:rsidP="00127F6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36558E"/>
    <w:multiLevelType w:val="hybridMultilevel"/>
    <w:tmpl w:val="B94C217E"/>
    <w:lvl w:ilvl="0" w:tplc="28CC7ACA">
      <w:start w:val="1"/>
      <w:numFmt w:val="bullet"/>
      <w:lvlText w:val="−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0515E55"/>
    <w:multiLevelType w:val="multilevel"/>
    <w:tmpl w:val="D2547AF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0A31528"/>
    <w:multiLevelType w:val="hybridMultilevel"/>
    <w:tmpl w:val="94D054F2"/>
    <w:lvl w:ilvl="0" w:tplc="04220011">
      <w:start w:val="1"/>
      <w:numFmt w:val="decimal"/>
      <w:lvlText w:val="%1)"/>
      <w:lvlJc w:val="left"/>
      <w:pPr>
        <w:ind w:left="1440" w:hanging="360"/>
      </w:pPr>
    </w:lvl>
    <w:lvl w:ilvl="1" w:tplc="04220019" w:tentative="1">
      <w:start w:val="1"/>
      <w:numFmt w:val="lowerLetter"/>
      <w:lvlText w:val="%2."/>
      <w:lvlJc w:val="left"/>
      <w:pPr>
        <w:ind w:left="2160" w:hanging="360"/>
      </w:pPr>
    </w:lvl>
    <w:lvl w:ilvl="2" w:tplc="0422001B" w:tentative="1">
      <w:start w:val="1"/>
      <w:numFmt w:val="lowerRoman"/>
      <w:lvlText w:val="%3."/>
      <w:lvlJc w:val="right"/>
      <w:pPr>
        <w:ind w:left="2880" w:hanging="180"/>
      </w:pPr>
    </w:lvl>
    <w:lvl w:ilvl="3" w:tplc="0422000F" w:tentative="1">
      <w:start w:val="1"/>
      <w:numFmt w:val="decimal"/>
      <w:lvlText w:val="%4."/>
      <w:lvlJc w:val="left"/>
      <w:pPr>
        <w:ind w:left="3600" w:hanging="360"/>
      </w:pPr>
    </w:lvl>
    <w:lvl w:ilvl="4" w:tplc="04220019" w:tentative="1">
      <w:start w:val="1"/>
      <w:numFmt w:val="lowerLetter"/>
      <w:lvlText w:val="%5."/>
      <w:lvlJc w:val="left"/>
      <w:pPr>
        <w:ind w:left="4320" w:hanging="360"/>
      </w:pPr>
    </w:lvl>
    <w:lvl w:ilvl="5" w:tplc="0422001B" w:tentative="1">
      <w:start w:val="1"/>
      <w:numFmt w:val="lowerRoman"/>
      <w:lvlText w:val="%6."/>
      <w:lvlJc w:val="right"/>
      <w:pPr>
        <w:ind w:left="5040" w:hanging="180"/>
      </w:pPr>
    </w:lvl>
    <w:lvl w:ilvl="6" w:tplc="0422000F" w:tentative="1">
      <w:start w:val="1"/>
      <w:numFmt w:val="decimal"/>
      <w:lvlText w:val="%7."/>
      <w:lvlJc w:val="left"/>
      <w:pPr>
        <w:ind w:left="5760" w:hanging="360"/>
      </w:pPr>
    </w:lvl>
    <w:lvl w:ilvl="7" w:tplc="04220019" w:tentative="1">
      <w:start w:val="1"/>
      <w:numFmt w:val="lowerLetter"/>
      <w:lvlText w:val="%8."/>
      <w:lvlJc w:val="left"/>
      <w:pPr>
        <w:ind w:left="6480" w:hanging="360"/>
      </w:pPr>
    </w:lvl>
    <w:lvl w:ilvl="8" w:tplc="0422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0CE0BC9"/>
    <w:multiLevelType w:val="hybridMultilevel"/>
    <w:tmpl w:val="BE08DA06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00D35BA9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00D7670D"/>
    <w:multiLevelType w:val="hybridMultilevel"/>
    <w:tmpl w:val="2996CD7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0D92B00"/>
    <w:multiLevelType w:val="hybridMultilevel"/>
    <w:tmpl w:val="98FECCA2"/>
    <w:lvl w:ilvl="0" w:tplc="F9804066">
      <w:start w:val="1"/>
      <w:numFmt w:val="bullet"/>
      <w:lvlText w:val="-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00E6321A"/>
    <w:multiLevelType w:val="hybridMultilevel"/>
    <w:tmpl w:val="BD863B98"/>
    <w:lvl w:ilvl="0" w:tplc="F9804066">
      <w:start w:val="1"/>
      <w:numFmt w:val="bullet"/>
      <w:lvlText w:val="-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00F6169D"/>
    <w:multiLevelType w:val="hybridMultilevel"/>
    <w:tmpl w:val="922E50DC"/>
    <w:lvl w:ilvl="0" w:tplc="F9804066">
      <w:start w:val="1"/>
      <w:numFmt w:val="bullet"/>
      <w:lvlText w:val="-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015C4AAF"/>
    <w:multiLevelType w:val="hybridMultilevel"/>
    <w:tmpl w:val="C2F00088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01925FA0"/>
    <w:multiLevelType w:val="multilevel"/>
    <w:tmpl w:val="9D5657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01D90FF2"/>
    <w:multiLevelType w:val="hybridMultilevel"/>
    <w:tmpl w:val="E9121E76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020A614C"/>
    <w:multiLevelType w:val="hybridMultilevel"/>
    <w:tmpl w:val="BBA6758C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020F37FF"/>
    <w:multiLevelType w:val="multilevel"/>
    <w:tmpl w:val="D27092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0212287B"/>
    <w:multiLevelType w:val="hybridMultilevel"/>
    <w:tmpl w:val="56EE4AA4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022F7D51"/>
    <w:multiLevelType w:val="multilevel"/>
    <w:tmpl w:val="B28655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02DA1DFA"/>
    <w:multiLevelType w:val="hybridMultilevel"/>
    <w:tmpl w:val="5566A8B0"/>
    <w:lvl w:ilvl="0" w:tplc="28CC7ACA">
      <w:start w:val="1"/>
      <w:numFmt w:val="bullet"/>
      <w:lvlText w:val="−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7" w15:restartNumberingAfterBreak="0">
    <w:nsid w:val="030C027C"/>
    <w:multiLevelType w:val="multilevel"/>
    <w:tmpl w:val="0E460A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033B155E"/>
    <w:multiLevelType w:val="hybridMultilevel"/>
    <w:tmpl w:val="B9322FA2"/>
    <w:lvl w:ilvl="0" w:tplc="F9804066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03446C36"/>
    <w:multiLevelType w:val="multilevel"/>
    <w:tmpl w:val="1ED2C4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03770A3F"/>
    <w:multiLevelType w:val="multilevel"/>
    <w:tmpl w:val="677A3B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039C2ACF"/>
    <w:multiLevelType w:val="multilevel"/>
    <w:tmpl w:val="083AE0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04166C7E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04460EE7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046E1BCB"/>
    <w:multiLevelType w:val="hybridMultilevel"/>
    <w:tmpl w:val="7B783546"/>
    <w:lvl w:ilvl="0" w:tplc="28CC7ACA">
      <w:start w:val="1"/>
      <w:numFmt w:val="bullet"/>
      <w:lvlText w:val="−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5" w15:restartNumberingAfterBreak="0">
    <w:nsid w:val="04851200"/>
    <w:multiLevelType w:val="multilevel"/>
    <w:tmpl w:val="79A65E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04C0697D"/>
    <w:multiLevelType w:val="hybridMultilevel"/>
    <w:tmpl w:val="3EB28F46"/>
    <w:lvl w:ilvl="0" w:tplc="28CC7ACA">
      <w:start w:val="1"/>
      <w:numFmt w:val="bullet"/>
      <w:lvlText w:val="−"/>
      <w:lvlJc w:val="left"/>
      <w:pPr>
        <w:ind w:left="21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7" w15:restartNumberingAfterBreak="0">
    <w:nsid w:val="04EF7923"/>
    <w:multiLevelType w:val="hybridMultilevel"/>
    <w:tmpl w:val="FC1C8BAA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04F434AB"/>
    <w:multiLevelType w:val="hybridMultilevel"/>
    <w:tmpl w:val="82C2CDA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7E2C604">
      <w:start w:val="1"/>
      <w:numFmt w:val="bullet"/>
      <w:lvlText w:val="·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057805ED"/>
    <w:multiLevelType w:val="hybridMultilevel"/>
    <w:tmpl w:val="CB6A5A86"/>
    <w:lvl w:ilvl="0" w:tplc="28CC7ACA">
      <w:start w:val="1"/>
      <w:numFmt w:val="bullet"/>
      <w:lvlText w:val="−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0" w15:restartNumberingAfterBreak="0">
    <w:nsid w:val="059423D2"/>
    <w:multiLevelType w:val="multilevel"/>
    <w:tmpl w:val="F564C6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05A707DD"/>
    <w:multiLevelType w:val="hybridMultilevel"/>
    <w:tmpl w:val="B486ED32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2" w15:restartNumberingAfterBreak="0">
    <w:nsid w:val="06522804"/>
    <w:multiLevelType w:val="multilevel"/>
    <w:tmpl w:val="B290B3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065A5764"/>
    <w:multiLevelType w:val="multilevel"/>
    <w:tmpl w:val="BAD2BB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06BB64A7"/>
    <w:multiLevelType w:val="hybridMultilevel"/>
    <w:tmpl w:val="E328FBC0"/>
    <w:lvl w:ilvl="0" w:tplc="28CC7ACA">
      <w:start w:val="1"/>
      <w:numFmt w:val="bullet"/>
      <w:lvlText w:val="−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5" w15:restartNumberingAfterBreak="0">
    <w:nsid w:val="074A54F1"/>
    <w:multiLevelType w:val="multilevel"/>
    <w:tmpl w:val="E9AE43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075A282D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07870444"/>
    <w:multiLevelType w:val="hybridMultilevel"/>
    <w:tmpl w:val="CBECB52E"/>
    <w:lvl w:ilvl="0" w:tplc="28CC7ACA">
      <w:start w:val="1"/>
      <w:numFmt w:val="bullet"/>
      <w:lvlText w:val="−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8" w15:restartNumberingAfterBreak="0">
    <w:nsid w:val="08A60628"/>
    <w:multiLevelType w:val="hybridMultilevel"/>
    <w:tmpl w:val="987A20C0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9" w15:restartNumberingAfterBreak="0">
    <w:nsid w:val="08D22269"/>
    <w:multiLevelType w:val="hybridMultilevel"/>
    <w:tmpl w:val="BCC66B5C"/>
    <w:lvl w:ilvl="0" w:tplc="F9804066">
      <w:start w:val="1"/>
      <w:numFmt w:val="bullet"/>
      <w:lvlText w:val="-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0" w15:restartNumberingAfterBreak="0">
    <w:nsid w:val="090C325D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09180AF5"/>
    <w:multiLevelType w:val="multilevel"/>
    <w:tmpl w:val="FA1E01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092452E0"/>
    <w:multiLevelType w:val="hybridMultilevel"/>
    <w:tmpl w:val="3574F254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3" w15:restartNumberingAfterBreak="0">
    <w:nsid w:val="09372861"/>
    <w:multiLevelType w:val="hybridMultilevel"/>
    <w:tmpl w:val="FD3C9FD8"/>
    <w:lvl w:ilvl="0" w:tplc="28CC7ACA">
      <w:start w:val="1"/>
      <w:numFmt w:val="bullet"/>
      <w:lvlText w:val="−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4" w15:restartNumberingAfterBreak="0">
    <w:nsid w:val="095812FA"/>
    <w:multiLevelType w:val="hybridMultilevel"/>
    <w:tmpl w:val="826287AC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5" w15:restartNumberingAfterBreak="0">
    <w:nsid w:val="097203EA"/>
    <w:multiLevelType w:val="multilevel"/>
    <w:tmpl w:val="C9A8D2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 w15:restartNumberingAfterBreak="0">
    <w:nsid w:val="097468D8"/>
    <w:multiLevelType w:val="hybridMultilevel"/>
    <w:tmpl w:val="D3FE48E6"/>
    <w:lvl w:ilvl="0" w:tplc="F9804066">
      <w:start w:val="1"/>
      <w:numFmt w:val="bullet"/>
      <w:lvlText w:val="-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7" w15:restartNumberingAfterBreak="0">
    <w:nsid w:val="099D0C86"/>
    <w:multiLevelType w:val="multilevel"/>
    <w:tmpl w:val="284678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 w15:restartNumberingAfterBreak="0">
    <w:nsid w:val="09B5162C"/>
    <w:multiLevelType w:val="hybridMultilevel"/>
    <w:tmpl w:val="9ADC5C5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0A145895"/>
    <w:multiLevelType w:val="multilevel"/>
    <w:tmpl w:val="089E18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 w15:restartNumberingAfterBreak="0">
    <w:nsid w:val="0A451DDE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 w15:restartNumberingAfterBreak="0">
    <w:nsid w:val="0A50462D"/>
    <w:multiLevelType w:val="multilevel"/>
    <w:tmpl w:val="B928DF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 w15:restartNumberingAfterBreak="0">
    <w:nsid w:val="0A533869"/>
    <w:multiLevelType w:val="multilevel"/>
    <w:tmpl w:val="C16CE2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 w15:restartNumberingAfterBreak="0">
    <w:nsid w:val="0AC02B2E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 w15:restartNumberingAfterBreak="0">
    <w:nsid w:val="0B6A1B21"/>
    <w:multiLevelType w:val="multilevel"/>
    <w:tmpl w:val="F2F442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 w15:restartNumberingAfterBreak="0">
    <w:nsid w:val="0BF60EE5"/>
    <w:multiLevelType w:val="hybridMultilevel"/>
    <w:tmpl w:val="47420BBC"/>
    <w:lvl w:ilvl="0" w:tplc="28CC7ACA">
      <w:start w:val="1"/>
      <w:numFmt w:val="bullet"/>
      <w:lvlText w:val="−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6" w15:restartNumberingAfterBreak="0">
    <w:nsid w:val="0C013E0B"/>
    <w:multiLevelType w:val="multilevel"/>
    <w:tmpl w:val="F9A031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 w15:restartNumberingAfterBreak="0">
    <w:nsid w:val="0C624BA4"/>
    <w:multiLevelType w:val="multilevel"/>
    <w:tmpl w:val="235243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 w15:restartNumberingAfterBreak="0">
    <w:nsid w:val="0C676C46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9" w15:restartNumberingAfterBreak="0">
    <w:nsid w:val="0D4826F7"/>
    <w:multiLevelType w:val="hybridMultilevel"/>
    <w:tmpl w:val="1FEE5B0E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0" w15:restartNumberingAfterBreak="0">
    <w:nsid w:val="0D4D75A3"/>
    <w:multiLevelType w:val="hybridMultilevel"/>
    <w:tmpl w:val="7714A6C6"/>
    <w:lvl w:ilvl="0" w:tplc="F9804066">
      <w:start w:val="1"/>
      <w:numFmt w:val="bullet"/>
      <w:lvlText w:val="-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1" w15:restartNumberingAfterBreak="0">
    <w:nsid w:val="0D8843C8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2" w15:restartNumberingAfterBreak="0">
    <w:nsid w:val="0DF522CE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3" w15:restartNumberingAfterBreak="0">
    <w:nsid w:val="0DFD46DA"/>
    <w:multiLevelType w:val="hybridMultilevel"/>
    <w:tmpl w:val="C1EAAFBC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4" w15:restartNumberingAfterBreak="0">
    <w:nsid w:val="0EAB5F0B"/>
    <w:multiLevelType w:val="hybridMultilevel"/>
    <w:tmpl w:val="5420B3A6"/>
    <w:lvl w:ilvl="0" w:tplc="28CC7ACA">
      <w:start w:val="1"/>
      <w:numFmt w:val="bullet"/>
      <w:lvlText w:val="−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5" w15:restartNumberingAfterBreak="0">
    <w:nsid w:val="0ED8235E"/>
    <w:multiLevelType w:val="multilevel"/>
    <w:tmpl w:val="E6281F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6" w15:restartNumberingAfterBreak="0">
    <w:nsid w:val="0F3D3FC1"/>
    <w:multiLevelType w:val="hybridMultilevel"/>
    <w:tmpl w:val="43B2533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0F601722"/>
    <w:multiLevelType w:val="multilevel"/>
    <w:tmpl w:val="532E92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8" w15:restartNumberingAfterBreak="0">
    <w:nsid w:val="0FBB1BE7"/>
    <w:multiLevelType w:val="multilevel"/>
    <w:tmpl w:val="359052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9" w15:restartNumberingAfterBreak="0">
    <w:nsid w:val="0FC07039"/>
    <w:multiLevelType w:val="hybridMultilevel"/>
    <w:tmpl w:val="2ACEAFBA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0" w15:restartNumberingAfterBreak="0">
    <w:nsid w:val="0FD51308"/>
    <w:multiLevelType w:val="hybridMultilevel"/>
    <w:tmpl w:val="75C449EC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1" w15:restartNumberingAfterBreak="0">
    <w:nsid w:val="108F6C74"/>
    <w:multiLevelType w:val="hybridMultilevel"/>
    <w:tmpl w:val="778C9FDC"/>
    <w:lvl w:ilvl="0" w:tplc="28CC7ACA">
      <w:start w:val="1"/>
      <w:numFmt w:val="bullet"/>
      <w:lvlText w:val="−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2" w15:restartNumberingAfterBreak="0">
    <w:nsid w:val="10BD4424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3" w15:restartNumberingAfterBreak="0">
    <w:nsid w:val="10CE5F4D"/>
    <w:multiLevelType w:val="multilevel"/>
    <w:tmpl w:val="1546789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4" w15:restartNumberingAfterBreak="0">
    <w:nsid w:val="111503D4"/>
    <w:multiLevelType w:val="hybridMultilevel"/>
    <w:tmpl w:val="35B608B8"/>
    <w:lvl w:ilvl="0" w:tplc="28CC7ACA">
      <w:start w:val="1"/>
      <w:numFmt w:val="bullet"/>
      <w:lvlText w:val="−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5" w15:restartNumberingAfterBreak="0">
    <w:nsid w:val="1121549A"/>
    <w:multiLevelType w:val="hybridMultilevel"/>
    <w:tmpl w:val="2FE270C4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83DCFD4E">
      <w:numFmt w:val="bullet"/>
      <w:lvlText w:val="-"/>
      <w:lvlJc w:val="left"/>
      <w:pPr>
        <w:ind w:left="1800" w:hanging="360"/>
      </w:pPr>
      <w:rPr>
        <w:rFonts w:ascii="Times New Roman" w:eastAsia="Times New Roman" w:hAnsi="Times New Roman" w:cs="Times New Roman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6" w15:restartNumberingAfterBreak="0">
    <w:nsid w:val="11331719"/>
    <w:multiLevelType w:val="hybridMultilevel"/>
    <w:tmpl w:val="101AF930"/>
    <w:lvl w:ilvl="0" w:tplc="28CC7ACA">
      <w:start w:val="1"/>
      <w:numFmt w:val="bullet"/>
      <w:lvlText w:val="−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77" w15:restartNumberingAfterBreak="0">
    <w:nsid w:val="11714CFF"/>
    <w:multiLevelType w:val="hybridMultilevel"/>
    <w:tmpl w:val="2C9CE5C0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78" w15:restartNumberingAfterBreak="0">
    <w:nsid w:val="12102700"/>
    <w:multiLevelType w:val="multilevel"/>
    <w:tmpl w:val="B914E7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9" w15:restartNumberingAfterBreak="0">
    <w:nsid w:val="122E31DB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0" w15:restartNumberingAfterBreak="0">
    <w:nsid w:val="124B7B03"/>
    <w:multiLevelType w:val="hybridMultilevel"/>
    <w:tmpl w:val="EBB03D1A"/>
    <w:lvl w:ilvl="0" w:tplc="F9804066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 w15:restartNumberingAfterBreak="0">
    <w:nsid w:val="125A3186"/>
    <w:multiLevelType w:val="hybridMultilevel"/>
    <w:tmpl w:val="3B407C9E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2" w15:restartNumberingAfterBreak="0">
    <w:nsid w:val="12AD3CAE"/>
    <w:multiLevelType w:val="multilevel"/>
    <w:tmpl w:val="5E7071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3" w15:restartNumberingAfterBreak="0">
    <w:nsid w:val="12FB6D9D"/>
    <w:multiLevelType w:val="hybridMultilevel"/>
    <w:tmpl w:val="CA42E8E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4" w15:restartNumberingAfterBreak="0">
    <w:nsid w:val="13001A8E"/>
    <w:multiLevelType w:val="multilevel"/>
    <w:tmpl w:val="D5FEF8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5" w15:restartNumberingAfterBreak="0">
    <w:nsid w:val="130730CC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6" w15:restartNumberingAfterBreak="0">
    <w:nsid w:val="130E367C"/>
    <w:multiLevelType w:val="hybridMultilevel"/>
    <w:tmpl w:val="02561FD2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7" w15:restartNumberingAfterBreak="0">
    <w:nsid w:val="13223935"/>
    <w:multiLevelType w:val="hybridMultilevel"/>
    <w:tmpl w:val="CB8C519E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8" w15:restartNumberingAfterBreak="0">
    <w:nsid w:val="13403B03"/>
    <w:multiLevelType w:val="hybridMultilevel"/>
    <w:tmpl w:val="2D22E150"/>
    <w:lvl w:ilvl="0" w:tplc="F9804066">
      <w:start w:val="1"/>
      <w:numFmt w:val="bullet"/>
      <w:lvlText w:val="-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9" w15:restartNumberingAfterBreak="0">
    <w:nsid w:val="1347311B"/>
    <w:multiLevelType w:val="hybridMultilevel"/>
    <w:tmpl w:val="35EE42D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 w15:restartNumberingAfterBreak="0">
    <w:nsid w:val="13512FA2"/>
    <w:multiLevelType w:val="hybridMultilevel"/>
    <w:tmpl w:val="3F82F212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1" w15:restartNumberingAfterBreak="0">
    <w:nsid w:val="13822243"/>
    <w:multiLevelType w:val="hybridMultilevel"/>
    <w:tmpl w:val="1CE263A6"/>
    <w:lvl w:ilvl="0" w:tplc="28CC7ACA">
      <w:start w:val="1"/>
      <w:numFmt w:val="bullet"/>
      <w:lvlText w:val="−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2" w15:restartNumberingAfterBreak="0">
    <w:nsid w:val="13BD7036"/>
    <w:multiLevelType w:val="multilevel"/>
    <w:tmpl w:val="1DCC63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3" w15:restartNumberingAfterBreak="0">
    <w:nsid w:val="13CD4353"/>
    <w:multiLevelType w:val="multilevel"/>
    <w:tmpl w:val="3556A9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4" w15:restartNumberingAfterBreak="0">
    <w:nsid w:val="144379CE"/>
    <w:multiLevelType w:val="hybridMultilevel"/>
    <w:tmpl w:val="53728C18"/>
    <w:lvl w:ilvl="0" w:tplc="F9804066">
      <w:start w:val="1"/>
      <w:numFmt w:val="bullet"/>
      <w:lvlText w:val="-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5" w15:restartNumberingAfterBreak="0">
    <w:nsid w:val="145F3101"/>
    <w:multiLevelType w:val="multilevel"/>
    <w:tmpl w:val="5156B1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6" w15:restartNumberingAfterBreak="0">
    <w:nsid w:val="14633CC1"/>
    <w:multiLevelType w:val="hybridMultilevel"/>
    <w:tmpl w:val="E3061D6C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7" w15:restartNumberingAfterBreak="0">
    <w:nsid w:val="1463477E"/>
    <w:multiLevelType w:val="multilevel"/>
    <w:tmpl w:val="E9EA5F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8" w15:restartNumberingAfterBreak="0">
    <w:nsid w:val="14AA6143"/>
    <w:multiLevelType w:val="hybridMultilevel"/>
    <w:tmpl w:val="3848A1F4"/>
    <w:lvl w:ilvl="0" w:tplc="28CC7ACA">
      <w:start w:val="1"/>
      <w:numFmt w:val="bullet"/>
      <w:lvlText w:val="−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99" w15:restartNumberingAfterBreak="0">
    <w:nsid w:val="14AD676E"/>
    <w:multiLevelType w:val="multilevel"/>
    <w:tmpl w:val="0E460A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0" w15:restartNumberingAfterBreak="0">
    <w:nsid w:val="14B34447"/>
    <w:multiLevelType w:val="multilevel"/>
    <w:tmpl w:val="459608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1" w15:restartNumberingAfterBreak="0">
    <w:nsid w:val="14FC2D57"/>
    <w:multiLevelType w:val="hybridMultilevel"/>
    <w:tmpl w:val="60726CC6"/>
    <w:lvl w:ilvl="0" w:tplc="08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02" w15:restartNumberingAfterBreak="0">
    <w:nsid w:val="1542293D"/>
    <w:multiLevelType w:val="multilevel"/>
    <w:tmpl w:val="A9EC50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3" w15:restartNumberingAfterBreak="0">
    <w:nsid w:val="15D25858"/>
    <w:multiLevelType w:val="hybridMultilevel"/>
    <w:tmpl w:val="4A2A7ED2"/>
    <w:lvl w:ilvl="0" w:tplc="28CC7ACA">
      <w:start w:val="1"/>
      <w:numFmt w:val="bullet"/>
      <w:lvlText w:val="−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04" w15:restartNumberingAfterBreak="0">
    <w:nsid w:val="162E0902"/>
    <w:multiLevelType w:val="hybridMultilevel"/>
    <w:tmpl w:val="8B5CE63A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5" w15:restartNumberingAfterBreak="0">
    <w:nsid w:val="168C2B1E"/>
    <w:multiLevelType w:val="hybridMultilevel"/>
    <w:tmpl w:val="77C648D0"/>
    <w:lvl w:ilvl="0" w:tplc="28CC7ACA">
      <w:start w:val="1"/>
      <w:numFmt w:val="bullet"/>
      <w:lvlText w:val="−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06" w15:restartNumberingAfterBreak="0">
    <w:nsid w:val="16917070"/>
    <w:multiLevelType w:val="hybridMultilevel"/>
    <w:tmpl w:val="AA7CE18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7" w15:restartNumberingAfterBreak="0">
    <w:nsid w:val="16B55355"/>
    <w:multiLevelType w:val="hybridMultilevel"/>
    <w:tmpl w:val="324E593A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8" w15:restartNumberingAfterBreak="0">
    <w:nsid w:val="17136D3B"/>
    <w:multiLevelType w:val="hybridMultilevel"/>
    <w:tmpl w:val="7916AE04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9" w15:restartNumberingAfterBreak="0">
    <w:nsid w:val="17194CB4"/>
    <w:multiLevelType w:val="hybridMultilevel"/>
    <w:tmpl w:val="D2B627C2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0" w15:restartNumberingAfterBreak="0">
    <w:nsid w:val="17304FED"/>
    <w:multiLevelType w:val="multilevel"/>
    <w:tmpl w:val="E4FE8A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1" w15:restartNumberingAfterBreak="0">
    <w:nsid w:val="173A3CA8"/>
    <w:multiLevelType w:val="hybridMultilevel"/>
    <w:tmpl w:val="846EFC5E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2" w15:restartNumberingAfterBreak="0">
    <w:nsid w:val="17444B86"/>
    <w:multiLevelType w:val="hybridMultilevel"/>
    <w:tmpl w:val="16CE2856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3" w15:restartNumberingAfterBreak="0">
    <w:nsid w:val="17B1179E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4" w15:restartNumberingAfterBreak="0">
    <w:nsid w:val="180112B4"/>
    <w:multiLevelType w:val="hybridMultilevel"/>
    <w:tmpl w:val="91D40A2C"/>
    <w:lvl w:ilvl="0" w:tplc="F9804066">
      <w:start w:val="1"/>
      <w:numFmt w:val="bullet"/>
      <w:lvlText w:val="-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5" w15:restartNumberingAfterBreak="0">
    <w:nsid w:val="180A5C01"/>
    <w:multiLevelType w:val="multilevel"/>
    <w:tmpl w:val="ABEAD4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6" w15:restartNumberingAfterBreak="0">
    <w:nsid w:val="180E0379"/>
    <w:multiLevelType w:val="hybridMultilevel"/>
    <w:tmpl w:val="AC1EA7DE"/>
    <w:lvl w:ilvl="0" w:tplc="08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17" w15:restartNumberingAfterBreak="0">
    <w:nsid w:val="1821588F"/>
    <w:multiLevelType w:val="hybridMultilevel"/>
    <w:tmpl w:val="6238531C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8" w15:restartNumberingAfterBreak="0">
    <w:nsid w:val="18356805"/>
    <w:multiLevelType w:val="multilevel"/>
    <w:tmpl w:val="9CDAE3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9" w15:restartNumberingAfterBreak="0">
    <w:nsid w:val="1839019B"/>
    <w:multiLevelType w:val="hybridMultilevel"/>
    <w:tmpl w:val="8B12D444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0" w15:restartNumberingAfterBreak="0">
    <w:nsid w:val="184428F2"/>
    <w:multiLevelType w:val="multilevel"/>
    <w:tmpl w:val="05A293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1" w15:restartNumberingAfterBreak="0">
    <w:nsid w:val="18831893"/>
    <w:multiLevelType w:val="hybridMultilevel"/>
    <w:tmpl w:val="03702C10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2" w15:restartNumberingAfterBreak="0">
    <w:nsid w:val="18BF0F3B"/>
    <w:multiLevelType w:val="hybridMultilevel"/>
    <w:tmpl w:val="2FEAAB22"/>
    <w:lvl w:ilvl="0" w:tplc="28CC7ACA">
      <w:start w:val="1"/>
      <w:numFmt w:val="bullet"/>
      <w:lvlText w:val="−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23" w15:restartNumberingAfterBreak="0">
    <w:nsid w:val="19186B72"/>
    <w:multiLevelType w:val="multilevel"/>
    <w:tmpl w:val="6A2A3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4" w15:restartNumberingAfterBreak="0">
    <w:nsid w:val="199B10DD"/>
    <w:multiLevelType w:val="hybridMultilevel"/>
    <w:tmpl w:val="223A97A2"/>
    <w:lvl w:ilvl="0" w:tplc="F9804066">
      <w:start w:val="1"/>
      <w:numFmt w:val="bullet"/>
      <w:lvlText w:val="-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5" w15:restartNumberingAfterBreak="0">
    <w:nsid w:val="199E04CE"/>
    <w:multiLevelType w:val="hybridMultilevel"/>
    <w:tmpl w:val="4202B0E0"/>
    <w:lvl w:ilvl="0" w:tplc="28CC7ACA">
      <w:start w:val="1"/>
      <w:numFmt w:val="bullet"/>
      <w:lvlText w:val="−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26" w15:restartNumberingAfterBreak="0">
    <w:nsid w:val="19D77C5D"/>
    <w:multiLevelType w:val="multilevel"/>
    <w:tmpl w:val="876CE4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7" w15:restartNumberingAfterBreak="0">
    <w:nsid w:val="19EC1927"/>
    <w:multiLevelType w:val="hybridMultilevel"/>
    <w:tmpl w:val="20D845A2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8" w15:restartNumberingAfterBreak="0">
    <w:nsid w:val="19FC15D5"/>
    <w:multiLevelType w:val="multilevel"/>
    <w:tmpl w:val="0E460A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9" w15:restartNumberingAfterBreak="0">
    <w:nsid w:val="1A0F668D"/>
    <w:multiLevelType w:val="hybridMultilevel"/>
    <w:tmpl w:val="F6F6F6A6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0" w15:restartNumberingAfterBreak="0">
    <w:nsid w:val="1A207CAF"/>
    <w:multiLevelType w:val="hybridMultilevel"/>
    <w:tmpl w:val="2F40399C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1" w15:restartNumberingAfterBreak="0">
    <w:nsid w:val="1A247F7D"/>
    <w:multiLevelType w:val="multilevel"/>
    <w:tmpl w:val="61764F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2" w15:restartNumberingAfterBreak="0">
    <w:nsid w:val="1A9175FC"/>
    <w:multiLevelType w:val="multilevel"/>
    <w:tmpl w:val="3022FE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3" w15:restartNumberingAfterBreak="0">
    <w:nsid w:val="1AD1777F"/>
    <w:multiLevelType w:val="multilevel"/>
    <w:tmpl w:val="16868E48"/>
    <w:lvl w:ilvl="0">
      <w:start w:val="1"/>
      <w:numFmt w:val="decimal"/>
      <w:lvlText w:val="%1."/>
      <w:lvlJc w:val="left"/>
      <w:pPr>
        <w:ind w:left="501" w:hanging="360"/>
      </w:pPr>
      <w:rPr>
        <w:rFonts w:hint="default"/>
        <w:sz w:val="28"/>
        <w:szCs w:val="28"/>
      </w:rPr>
    </w:lvl>
    <w:lvl w:ilvl="1" w:tentative="1">
      <w:start w:val="1"/>
      <w:numFmt w:val="bullet"/>
      <w:lvlText w:val="o"/>
      <w:lvlJc w:val="left"/>
      <w:pPr>
        <w:tabs>
          <w:tab w:val="num" w:pos="1221"/>
        </w:tabs>
        <w:ind w:left="1221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941"/>
        </w:tabs>
        <w:ind w:left="1941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661"/>
        </w:tabs>
        <w:ind w:left="2661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381"/>
        </w:tabs>
        <w:ind w:left="3381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101"/>
        </w:tabs>
        <w:ind w:left="4101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821"/>
        </w:tabs>
        <w:ind w:left="4821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541"/>
        </w:tabs>
        <w:ind w:left="5541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261"/>
        </w:tabs>
        <w:ind w:left="6261" w:hanging="360"/>
      </w:pPr>
      <w:rPr>
        <w:rFonts w:ascii="Wingdings" w:hAnsi="Wingdings" w:hint="default"/>
        <w:sz w:val="20"/>
      </w:rPr>
    </w:lvl>
  </w:abstractNum>
  <w:abstractNum w:abstractNumId="134" w15:restartNumberingAfterBreak="0">
    <w:nsid w:val="1B3F6DD5"/>
    <w:multiLevelType w:val="multilevel"/>
    <w:tmpl w:val="9DEE33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5" w15:restartNumberingAfterBreak="0">
    <w:nsid w:val="1B472949"/>
    <w:multiLevelType w:val="hybridMultilevel"/>
    <w:tmpl w:val="135AE5D4"/>
    <w:lvl w:ilvl="0" w:tplc="28CC7ACA">
      <w:start w:val="1"/>
      <w:numFmt w:val="bullet"/>
      <w:lvlText w:val="−"/>
      <w:lvlJc w:val="left"/>
      <w:pPr>
        <w:ind w:left="21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36" w15:restartNumberingAfterBreak="0">
    <w:nsid w:val="1B7173CE"/>
    <w:multiLevelType w:val="hybridMultilevel"/>
    <w:tmpl w:val="D7404B02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7" w15:restartNumberingAfterBreak="0">
    <w:nsid w:val="1B780A68"/>
    <w:multiLevelType w:val="hybridMultilevel"/>
    <w:tmpl w:val="C2885DF4"/>
    <w:lvl w:ilvl="0" w:tplc="08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38" w15:restartNumberingAfterBreak="0">
    <w:nsid w:val="1BA41384"/>
    <w:multiLevelType w:val="hybridMultilevel"/>
    <w:tmpl w:val="E476099E"/>
    <w:lvl w:ilvl="0" w:tplc="F9804066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9" w15:restartNumberingAfterBreak="0">
    <w:nsid w:val="1BBC2CFD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0" w15:restartNumberingAfterBreak="0">
    <w:nsid w:val="1BBF1345"/>
    <w:multiLevelType w:val="multilevel"/>
    <w:tmpl w:val="E8627F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1" w15:restartNumberingAfterBreak="0">
    <w:nsid w:val="1BC101E2"/>
    <w:multiLevelType w:val="hybridMultilevel"/>
    <w:tmpl w:val="D7AC7B22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2" w15:restartNumberingAfterBreak="0">
    <w:nsid w:val="1BE84972"/>
    <w:multiLevelType w:val="hybridMultilevel"/>
    <w:tmpl w:val="C502834A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3" w15:restartNumberingAfterBreak="0">
    <w:nsid w:val="1C576524"/>
    <w:multiLevelType w:val="hybridMultilevel"/>
    <w:tmpl w:val="AAC6EFC0"/>
    <w:lvl w:ilvl="0" w:tplc="F9804066">
      <w:start w:val="1"/>
      <w:numFmt w:val="bullet"/>
      <w:lvlText w:val="-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4" w15:restartNumberingAfterBreak="0">
    <w:nsid w:val="1CB91E17"/>
    <w:multiLevelType w:val="hybridMultilevel"/>
    <w:tmpl w:val="2370E1BA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5" w15:restartNumberingAfterBreak="0">
    <w:nsid w:val="1CC31EBE"/>
    <w:multiLevelType w:val="multilevel"/>
    <w:tmpl w:val="316205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6" w15:restartNumberingAfterBreak="0">
    <w:nsid w:val="1CE22FF9"/>
    <w:multiLevelType w:val="hybridMultilevel"/>
    <w:tmpl w:val="37C0330A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7" w15:restartNumberingAfterBreak="0">
    <w:nsid w:val="1D364727"/>
    <w:multiLevelType w:val="multilevel"/>
    <w:tmpl w:val="CDA0FE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8" w15:restartNumberingAfterBreak="0">
    <w:nsid w:val="1D615BD2"/>
    <w:multiLevelType w:val="hybridMultilevel"/>
    <w:tmpl w:val="A224EE5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9" w15:restartNumberingAfterBreak="0">
    <w:nsid w:val="1D7D02B3"/>
    <w:multiLevelType w:val="multilevel"/>
    <w:tmpl w:val="9D0A0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0" w15:restartNumberingAfterBreak="0">
    <w:nsid w:val="1D9C2431"/>
    <w:multiLevelType w:val="hybridMultilevel"/>
    <w:tmpl w:val="38BCCF9C"/>
    <w:lvl w:ilvl="0" w:tplc="28CC7ACA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1" w15:restartNumberingAfterBreak="0">
    <w:nsid w:val="1DDF3452"/>
    <w:multiLevelType w:val="hybridMultilevel"/>
    <w:tmpl w:val="BFC44788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2" w15:restartNumberingAfterBreak="0">
    <w:nsid w:val="1DE80806"/>
    <w:multiLevelType w:val="hybridMultilevel"/>
    <w:tmpl w:val="07DCEBC6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3" w15:restartNumberingAfterBreak="0">
    <w:nsid w:val="1DF27277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4" w15:restartNumberingAfterBreak="0">
    <w:nsid w:val="1DF91462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5" w15:restartNumberingAfterBreak="0">
    <w:nsid w:val="1EC76B73"/>
    <w:multiLevelType w:val="hybridMultilevel"/>
    <w:tmpl w:val="DC286AA8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6" w15:restartNumberingAfterBreak="0">
    <w:nsid w:val="1ED50369"/>
    <w:multiLevelType w:val="multilevel"/>
    <w:tmpl w:val="068810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7" w15:restartNumberingAfterBreak="0">
    <w:nsid w:val="1F246CD6"/>
    <w:multiLevelType w:val="multilevel"/>
    <w:tmpl w:val="13109A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8" w15:restartNumberingAfterBreak="0">
    <w:nsid w:val="1F2C0AB5"/>
    <w:multiLevelType w:val="hybridMultilevel"/>
    <w:tmpl w:val="0FEC4ADE"/>
    <w:lvl w:ilvl="0" w:tplc="28CC7ACA">
      <w:start w:val="1"/>
      <w:numFmt w:val="bullet"/>
      <w:lvlText w:val="−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59" w15:restartNumberingAfterBreak="0">
    <w:nsid w:val="1F6F0CDE"/>
    <w:multiLevelType w:val="hybridMultilevel"/>
    <w:tmpl w:val="8C4A5E02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0" w15:restartNumberingAfterBreak="0">
    <w:nsid w:val="1FA11B2A"/>
    <w:multiLevelType w:val="multilevel"/>
    <w:tmpl w:val="16868E48"/>
    <w:lvl w:ilvl="0">
      <w:start w:val="1"/>
      <w:numFmt w:val="decimal"/>
      <w:lvlText w:val="%1."/>
      <w:lvlJc w:val="left"/>
      <w:pPr>
        <w:ind w:left="501" w:hanging="360"/>
      </w:pPr>
      <w:rPr>
        <w:rFonts w:hint="default"/>
        <w:sz w:val="28"/>
        <w:szCs w:val="28"/>
      </w:rPr>
    </w:lvl>
    <w:lvl w:ilvl="1" w:tentative="1">
      <w:start w:val="1"/>
      <w:numFmt w:val="bullet"/>
      <w:lvlText w:val="o"/>
      <w:lvlJc w:val="left"/>
      <w:pPr>
        <w:tabs>
          <w:tab w:val="num" w:pos="1221"/>
        </w:tabs>
        <w:ind w:left="1221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941"/>
        </w:tabs>
        <w:ind w:left="1941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661"/>
        </w:tabs>
        <w:ind w:left="2661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381"/>
        </w:tabs>
        <w:ind w:left="3381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101"/>
        </w:tabs>
        <w:ind w:left="4101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821"/>
        </w:tabs>
        <w:ind w:left="4821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541"/>
        </w:tabs>
        <w:ind w:left="5541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261"/>
        </w:tabs>
        <w:ind w:left="6261" w:hanging="360"/>
      </w:pPr>
      <w:rPr>
        <w:rFonts w:ascii="Wingdings" w:hAnsi="Wingdings" w:hint="default"/>
        <w:sz w:val="20"/>
      </w:rPr>
    </w:lvl>
  </w:abstractNum>
  <w:abstractNum w:abstractNumId="161" w15:restartNumberingAfterBreak="0">
    <w:nsid w:val="1FB648AC"/>
    <w:multiLevelType w:val="multilevel"/>
    <w:tmpl w:val="4C2829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2" w15:restartNumberingAfterBreak="0">
    <w:nsid w:val="1FFA6BA1"/>
    <w:multiLevelType w:val="hybridMultilevel"/>
    <w:tmpl w:val="83F605BA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3" w15:restartNumberingAfterBreak="0">
    <w:nsid w:val="20033D12"/>
    <w:multiLevelType w:val="hybridMultilevel"/>
    <w:tmpl w:val="16FE77A0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4" w15:restartNumberingAfterBreak="0">
    <w:nsid w:val="203C5F6C"/>
    <w:multiLevelType w:val="multilevel"/>
    <w:tmpl w:val="D6AC1A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5" w15:restartNumberingAfterBreak="0">
    <w:nsid w:val="204822B0"/>
    <w:multiLevelType w:val="hybridMultilevel"/>
    <w:tmpl w:val="DC1CB5F4"/>
    <w:lvl w:ilvl="0" w:tplc="80EEAC48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6" w15:restartNumberingAfterBreak="0">
    <w:nsid w:val="2067442F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7" w15:restartNumberingAfterBreak="0">
    <w:nsid w:val="20CF4B8B"/>
    <w:multiLevelType w:val="multilevel"/>
    <w:tmpl w:val="D540A5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8" w15:restartNumberingAfterBreak="0">
    <w:nsid w:val="21903A9F"/>
    <w:multiLevelType w:val="hybridMultilevel"/>
    <w:tmpl w:val="36CC90FC"/>
    <w:lvl w:ilvl="0" w:tplc="28CC7ACA">
      <w:start w:val="1"/>
      <w:numFmt w:val="bullet"/>
      <w:lvlText w:val="−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CC7ACA">
      <w:start w:val="1"/>
      <w:numFmt w:val="bullet"/>
      <w:lvlText w:val="−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9" w15:restartNumberingAfterBreak="0">
    <w:nsid w:val="2194658C"/>
    <w:multiLevelType w:val="multilevel"/>
    <w:tmpl w:val="7804C6F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b w:val="0"/>
        <w:bCs w:val="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0" w15:restartNumberingAfterBreak="0">
    <w:nsid w:val="22037DEA"/>
    <w:multiLevelType w:val="hybridMultilevel"/>
    <w:tmpl w:val="A1002574"/>
    <w:lvl w:ilvl="0" w:tplc="08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71" w15:restartNumberingAfterBreak="0">
    <w:nsid w:val="220E33EF"/>
    <w:multiLevelType w:val="hybridMultilevel"/>
    <w:tmpl w:val="47C4777E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2" w15:restartNumberingAfterBreak="0">
    <w:nsid w:val="2244487E"/>
    <w:multiLevelType w:val="hybridMultilevel"/>
    <w:tmpl w:val="A6FCC34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3" w15:restartNumberingAfterBreak="0">
    <w:nsid w:val="225D10FA"/>
    <w:multiLevelType w:val="multilevel"/>
    <w:tmpl w:val="EA3216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4" w15:restartNumberingAfterBreak="0">
    <w:nsid w:val="228A2E8C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5" w15:restartNumberingAfterBreak="0">
    <w:nsid w:val="22BF3249"/>
    <w:multiLevelType w:val="hybridMultilevel"/>
    <w:tmpl w:val="A26EE558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6" w15:restartNumberingAfterBreak="0">
    <w:nsid w:val="22FB2F7B"/>
    <w:multiLevelType w:val="hybridMultilevel"/>
    <w:tmpl w:val="60BC9510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7" w15:restartNumberingAfterBreak="0">
    <w:nsid w:val="238B3945"/>
    <w:multiLevelType w:val="hybridMultilevel"/>
    <w:tmpl w:val="A9D0FED4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8" w15:restartNumberingAfterBreak="0">
    <w:nsid w:val="23913C07"/>
    <w:multiLevelType w:val="hybridMultilevel"/>
    <w:tmpl w:val="3BF69F80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9" w15:restartNumberingAfterBreak="0">
    <w:nsid w:val="23BE787C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0" w15:restartNumberingAfterBreak="0">
    <w:nsid w:val="23C5743A"/>
    <w:multiLevelType w:val="multilevel"/>
    <w:tmpl w:val="5984B8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1" w15:restartNumberingAfterBreak="0">
    <w:nsid w:val="241912B6"/>
    <w:multiLevelType w:val="multilevel"/>
    <w:tmpl w:val="05F623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2" w15:restartNumberingAfterBreak="0">
    <w:nsid w:val="245215C6"/>
    <w:multiLevelType w:val="hybridMultilevel"/>
    <w:tmpl w:val="E2F8E2BE"/>
    <w:lvl w:ilvl="0" w:tplc="F9804066">
      <w:start w:val="1"/>
      <w:numFmt w:val="bullet"/>
      <w:lvlText w:val="-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3" w15:restartNumberingAfterBreak="0">
    <w:nsid w:val="245F7E3E"/>
    <w:multiLevelType w:val="multilevel"/>
    <w:tmpl w:val="E7041D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4" w15:restartNumberingAfterBreak="0">
    <w:nsid w:val="247A0A11"/>
    <w:multiLevelType w:val="hybridMultilevel"/>
    <w:tmpl w:val="C8B8D7D0"/>
    <w:lvl w:ilvl="0" w:tplc="04220011">
      <w:start w:val="1"/>
      <w:numFmt w:val="decimal"/>
      <w:lvlText w:val="%1)"/>
      <w:lvlJc w:val="left"/>
      <w:pPr>
        <w:ind w:left="1440" w:hanging="360"/>
      </w:pPr>
    </w:lvl>
    <w:lvl w:ilvl="1" w:tplc="04220019" w:tentative="1">
      <w:start w:val="1"/>
      <w:numFmt w:val="lowerLetter"/>
      <w:lvlText w:val="%2."/>
      <w:lvlJc w:val="left"/>
      <w:pPr>
        <w:ind w:left="2160" w:hanging="360"/>
      </w:pPr>
    </w:lvl>
    <w:lvl w:ilvl="2" w:tplc="0422001B" w:tentative="1">
      <w:start w:val="1"/>
      <w:numFmt w:val="lowerRoman"/>
      <w:lvlText w:val="%3."/>
      <w:lvlJc w:val="right"/>
      <w:pPr>
        <w:ind w:left="2880" w:hanging="180"/>
      </w:pPr>
    </w:lvl>
    <w:lvl w:ilvl="3" w:tplc="0422000F" w:tentative="1">
      <w:start w:val="1"/>
      <w:numFmt w:val="decimal"/>
      <w:lvlText w:val="%4."/>
      <w:lvlJc w:val="left"/>
      <w:pPr>
        <w:ind w:left="3600" w:hanging="360"/>
      </w:pPr>
    </w:lvl>
    <w:lvl w:ilvl="4" w:tplc="04220019" w:tentative="1">
      <w:start w:val="1"/>
      <w:numFmt w:val="lowerLetter"/>
      <w:lvlText w:val="%5."/>
      <w:lvlJc w:val="left"/>
      <w:pPr>
        <w:ind w:left="4320" w:hanging="360"/>
      </w:pPr>
    </w:lvl>
    <w:lvl w:ilvl="5" w:tplc="0422001B" w:tentative="1">
      <w:start w:val="1"/>
      <w:numFmt w:val="lowerRoman"/>
      <w:lvlText w:val="%6."/>
      <w:lvlJc w:val="right"/>
      <w:pPr>
        <w:ind w:left="5040" w:hanging="180"/>
      </w:pPr>
    </w:lvl>
    <w:lvl w:ilvl="6" w:tplc="0422000F" w:tentative="1">
      <w:start w:val="1"/>
      <w:numFmt w:val="decimal"/>
      <w:lvlText w:val="%7."/>
      <w:lvlJc w:val="left"/>
      <w:pPr>
        <w:ind w:left="5760" w:hanging="360"/>
      </w:pPr>
    </w:lvl>
    <w:lvl w:ilvl="7" w:tplc="04220019" w:tentative="1">
      <w:start w:val="1"/>
      <w:numFmt w:val="lowerLetter"/>
      <w:lvlText w:val="%8."/>
      <w:lvlJc w:val="left"/>
      <w:pPr>
        <w:ind w:left="6480" w:hanging="360"/>
      </w:pPr>
    </w:lvl>
    <w:lvl w:ilvl="8" w:tplc="0422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5" w15:restartNumberingAfterBreak="0">
    <w:nsid w:val="24E363A8"/>
    <w:multiLevelType w:val="multilevel"/>
    <w:tmpl w:val="EC08B2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6" w15:restartNumberingAfterBreak="0">
    <w:nsid w:val="252116C6"/>
    <w:multiLevelType w:val="hybridMultilevel"/>
    <w:tmpl w:val="B2A625AE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7" w15:restartNumberingAfterBreak="0">
    <w:nsid w:val="25321BA3"/>
    <w:multiLevelType w:val="hybridMultilevel"/>
    <w:tmpl w:val="E5E28C6E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8" w15:restartNumberingAfterBreak="0">
    <w:nsid w:val="25474763"/>
    <w:multiLevelType w:val="multilevel"/>
    <w:tmpl w:val="D2547AF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9" w15:restartNumberingAfterBreak="0">
    <w:nsid w:val="25526CBA"/>
    <w:multiLevelType w:val="multilevel"/>
    <w:tmpl w:val="BC0483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0" w15:restartNumberingAfterBreak="0">
    <w:nsid w:val="25555770"/>
    <w:multiLevelType w:val="multilevel"/>
    <w:tmpl w:val="37307C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1" w15:restartNumberingAfterBreak="0">
    <w:nsid w:val="25B122E3"/>
    <w:multiLevelType w:val="hybridMultilevel"/>
    <w:tmpl w:val="1188F768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2" w15:restartNumberingAfterBreak="0">
    <w:nsid w:val="25D230FC"/>
    <w:multiLevelType w:val="multilevel"/>
    <w:tmpl w:val="E1BA5C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3" w15:restartNumberingAfterBreak="0">
    <w:nsid w:val="25ED31AD"/>
    <w:multiLevelType w:val="hybridMultilevel"/>
    <w:tmpl w:val="F5F07F64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4" w15:restartNumberingAfterBreak="0">
    <w:nsid w:val="262771C8"/>
    <w:multiLevelType w:val="hybridMultilevel"/>
    <w:tmpl w:val="D02A8A66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5" w15:restartNumberingAfterBreak="0">
    <w:nsid w:val="26AC5CB6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6" w15:restartNumberingAfterBreak="0">
    <w:nsid w:val="26C6355A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7" w15:restartNumberingAfterBreak="0">
    <w:nsid w:val="26F12185"/>
    <w:multiLevelType w:val="hybridMultilevel"/>
    <w:tmpl w:val="261AF98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8" w15:restartNumberingAfterBreak="0">
    <w:nsid w:val="272024DC"/>
    <w:multiLevelType w:val="hybridMultilevel"/>
    <w:tmpl w:val="70A4CDA0"/>
    <w:lvl w:ilvl="0" w:tplc="0422000F">
      <w:start w:val="1"/>
      <w:numFmt w:val="decimal"/>
      <w:lvlText w:val="%1."/>
      <w:lvlJc w:val="left"/>
      <w:pPr>
        <w:ind w:left="720" w:hanging="360"/>
      </w:p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9" w15:restartNumberingAfterBreak="0">
    <w:nsid w:val="27D71536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0" w15:restartNumberingAfterBreak="0">
    <w:nsid w:val="286726C2"/>
    <w:multiLevelType w:val="hybridMultilevel"/>
    <w:tmpl w:val="0BF036A2"/>
    <w:lvl w:ilvl="0" w:tplc="28CC7ACA">
      <w:start w:val="1"/>
      <w:numFmt w:val="bullet"/>
      <w:lvlText w:val="−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1" w15:restartNumberingAfterBreak="0">
    <w:nsid w:val="288D7022"/>
    <w:multiLevelType w:val="multilevel"/>
    <w:tmpl w:val="4C2C91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2" w15:restartNumberingAfterBreak="0">
    <w:nsid w:val="289B0903"/>
    <w:multiLevelType w:val="hybridMultilevel"/>
    <w:tmpl w:val="EC1C746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3" w15:restartNumberingAfterBreak="0">
    <w:nsid w:val="28CF44FB"/>
    <w:multiLevelType w:val="hybridMultilevel"/>
    <w:tmpl w:val="4CEE9CF8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4" w15:restartNumberingAfterBreak="0">
    <w:nsid w:val="291A7CF5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5" w15:restartNumberingAfterBreak="0">
    <w:nsid w:val="29281B65"/>
    <w:multiLevelType w:val="hybridMultilevel"/>
    <w:tmpl w:val="5E8C7CC2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6" w15:restartNumberingAfterBreak="0">
    <w:nsid w:val="29320E51"/>
    <w:multiLevelType w:val="hybridMultilevel"/>
    <w:tmpl w:val="B4C2FCB4"/>
    <w:lvl w:ilvl="0" w:tplc="F9804066">
      <w:start w:val="1"/>
      <w:numFmt w:val="bullet"/>
      <w:lvlText w:val="-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07" w15:restartNumberingAfterBreak="0">
    <w:nsid w:val="29BD740E"/>
    <w:multiLevelType w:val="hybridMultilevel"/>
    <w:tmpl w:val="12B4CA8E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8" w15:restartNumberingAfterBreak="0">
    <w:nsid w:val="2A000F0B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9" w15:restartNumberingAfterBreak="0">
    <w:nsid w:val="2A7E70E0"/>
    <w:multiLevelType w:val="multilevel"/>
    <w:tmpl w:val="294CBA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0" w15:restartNumberingAfterBreak="0">
    <w:nsid w:val="2B004C25"/>
    <w:multiLevelType w:val="hybridMultilevel"/>
    <w:tmpl w:val="BDBEB9FC"/>
    <w:lvl w:ilvl="0" w:tplc="28CC7ACA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1" w15:restartNumberingAfterBreak="0">
    <w:nsid w:val="2B103602"/>
    <w:multiLevelType w:val="hybridMultilevel"/>
    <w:tmpl w:val="2F2C1C18"/>
    <w:lvl w:ilvl="0" w:tplc="F9804066">
      <w:start w:val="1"/>
      <w:numFmt w:val="bullet"/>
      <w:lvlText w:val="-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2" w15:restartNumberingAfterBreak="0">
    <w:nsid w:val="2BAE7140"/>
    <w:multiLevelType w:val="multilevel"/>
    <w:tmpl w:val="FC8631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3" w15:restartNumberingAfterBreak="0">
    <w:nsid w:val="2C0E4E04"/>
    <w:multiLevelType w:val="multilevel"/>
    <w:tmpl w:val="85929D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4" w15:restartNumberingAfterBreak="0">
    <w:nsid w:val="2C3109D2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5" w15:restartNumberingAfterBreak="0">
    <w:nsid w:val="2C6A1A3A"/>
    <w:multiLevelType w:val="hybridMultilevel"/>
    <w:tmpl w:val="B9462162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6" w15:restartNumberingAfterBreak="0">
    <w:nsid w:val="2C6D1FD9"/>
    <w:multiLevelType w:val="multilevel"/>
    <w:tmpl w:val="F4F4FE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7" w15:restartNumberingAfterBreak="0">
    <w:nsid w:val="2CA1600D"/>
    <w:multiLevelType w:val="hybridMultilevel"/>
    <w:tmpl w:val="3C9CA66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8" w15:restartNumberingAfterBreak="0">
    <w:nsid w:val="2CB37AB8"/>
    <w:multiLevelType w:val="hybridMultilevel"/>
    <w:tmpl w:val="5D9CB702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9" w15:restartNumberingAfterBreak="0">
    <w:nsid w:val="2D0B369C"/>
    <w:multiLevelType w:val="hybridMultilevel"/>
    <w:tmpl w:val="5DF87A02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0" w15:restartNumberingAfterBreak="0">
    <w:nsid w:val="2D3C15A6"/>
    <w:multiLevelType w:val="hybridMultilevel"/>
    <w:tmpl w:val="5CF0E04E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1" w15:restartNumberingAfterBreak="0">
    <w:nsid w:val="2D6D73FB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2" w15:restartNumberingAfterBreak="0">
    <w:nsid w:val="2D721BC3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3" w15:restartNumberingAfterBreak="0">
    <w:nsid w:val="2DA421B8"/>
    <w:multiLevelType w:val="hybridMultilevel"/>
    <w:tmpl w:val="8DBE392A"/>
    <w:lvl w:ilvl="0" w:tplc="F9804066">
      <w:start w:val="1"/>
      <w:numFmt w:val="bullet"/>
      <w:lvlText w:val="-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4" w15:restartNumberingAfterBreak="0">
    <w:nsid w:val="2DC64527"/>
    <w:multiLevelType w:val="hybridMultilevel"/>
    <w:tmpl w:val="F9EEBB4C"/>
    <w:lvl w:ilvl="0" w:tplc="00B2063C">
      <w:numFmt w:val="bullet"/>
      <w:lvlText w:val="•"/>
      <w:lvlJc w:val="left"/>
      <w:pPr>
        <w:ind w:left="1080" w:hanging="72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5" w15:restartNumberingAfterBreak="0">
    <w:nsid w:val="2DC75E53"/>
    <w:multiLevelType w:val="hybridMultilevel"/>
    <w:tmpl w:val="DA687CB2"/>
    <w:lvl w:ilvl="0" w:tplc="F9804066">
      <w:start w:val="1"/>
      <w:numFmt w:val="bullet"/>
      <w:lvlText w:val="-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6" w15:restartNumberingAfterBreak="0">
    <w:nsid w:val="2DF3799D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7" w15:restartNumberingAfterBreak="0">
    <w:nsid w:val="2E052577"/>
    <w:multiLevelType w:val="hybridMultilevel"/>
    <w:tmpl w:val="04F6D006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8" w15:restartNumberingAfterBreak="0">
    <w:nsid w:val="2E0E1BF8"/>
    <w:multiLevelType w:val="hybridMultilevel"/>
    <w:tmpl w:val="4A10974A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9" w15:restartNumberingAfterBreak="0">
    <w:nsid w:val="2ECC76F2"/>
    <w:multiLevelType w:val="hybridMultilevel"/>
    <w:tmpl w:val="DD0A8274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0" w15:restartNumberingAfterBreak="0">
    <w:nsid w:val="2EDB5478"/>
    <w:multiLevelType w:val="hybridMultilevel"/>
    <w:tmpl w:val="9724EDA6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1" w15:restartNumberingAfterBreak="0">
    <w:nsid w:val="2EE42DD1"/>
    <w:multiLevelType w:val="multilevel"/>
    <w:tmpl w:val="CCE2A5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2" w15:restartNumberingAfterBreak="0">
    <w:nsid w:val="2F13171F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3" w15:restartNumberingAfterBreak="0">
    <w:nsid w:val="2F2443CF"/>
    <w:multiLevelType w:val="hybridMultilevel"/>
    <w:tmpl w:val="25D4C388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4" w15:restartNumberingAfterBreak="0">
    <w:nsid w:val="2F2A182D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5" w15:restartNumberingAfterBreak="0">
    <w:nsid w:val="2F6F741C"/>
    <w:multiLevelType w:val="hybridMultilevel"/>
    <w:tmpl w:val="2954F3D4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6" w15:restartNumberingAfterBreak="0">
    <w:nsid w:val="2FE4674A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7" w15:restartNumberingAfterBreak="0">
    <w:nsid w:val="30881B2D"/>
    <w:multiLevelType w:val="hybridMultilevel"/>
    <w:tmpl w:val="3048971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8" w15:restartNumberingAfterBreak="0">
    <w:nsid w:val="310E2BA5"/>
    <w:multiLevelType w:val="hybridMultilevel"/>
    <w:tmpl w:val="1CAE9D4E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9" w15:restartNumberingAfterBreak="0">
    <w:nsid w:val="31221C34"/>
    <w:multiLevelType w:val="multilevel"/>
    <w:tmpl w:val="6BB2EE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0" w15:restartNumberingAfterBreak="0">
    <w:nsid w:val="31750A84"/>
    <w:multiLevelType w:val="hybridMultilevel"/>
    <w:tmpl w:val="9FB45DB4"/>
    <w:lvl w:ilvl="0" w:tplc="28CC7ACA">
      <w:start w:val="1"/>
      <w:numFmt w:val="bullet"/>
      <w:lvlText w:val="−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41" w15:restartNumberingAfterBreak="0">
    <w:nsid w:val="320C3F44"/>
    <w:multiLevelType w:val="multilevel"/>
    <w:tmpl w:val="A3D6ED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2" w15:restartNumberingAfterBreak="0">
    <w:nsid w:val="32577CFC"/>
    <w:multiLevelType w:val="hybridMultilevel"/>
    <w:tmpl w:val="4DFC4190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3" w15:restartNumberingAfterBreak="0">
    <w:nsid w:val="325C27F1"/>
    <w:multiLevelType w:val="multilevel"/>
    <w:tmpl w:val="02B2C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4" w15:restartNumberingAfterBreak="0">
    <w:nsid w:val="326F76E0"/>
    <w:multiLevelType w:val="hybridMultilevel"/>
    <w:tmpl w:val="7CCE8C54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5" w15:restartNumberingAfterBreak="0">
    <w:nsid w:val="3273299D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6" w15:restartNumberingAfterBreak="0">
    <w:nsid w:val="32A34BFE"/>
    <w:multiLevelType w:val="hybridMultilevel"/>
    <w:tmpl w:val="0D1C4CDC"/>
    <w:lvl w:ilvl="0" w:tplc="28CC7ACA">
      <w:start w:val="1"/>
      <w:numFmt w:val="bullet"/>
      <w:lvlText w:val="−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7" w15:restartNumberingAfterBreak="0">
    <w:nsid w:val="33C66D61"/>
    <w:multiLevelType w:val="multilevel"/>
    <w:tmpl w:val="EEE099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8" w15:restartNumberingAfterBreak="0">
    <w:nsid w:val="33F86090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9" w15:restartNumberingAfterBreak="0">
    <w:nsid w:val="34030F63"/>
    <w:multiLevelType w:val="multilevel"/>
    <w:tmpl w:val="FF9836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0" w15:restartNumberingAfterBreak="0">
    <w:nsid w:val="3419518D"/>
    <w:multiLevelType w:val="hybridMultilevel"/>
    <w:tmpl w:val="9E2226BE"/>
    <w:lvl w:ilvl="0" w:tplc="F9804066">
      <w:start w:val="1"/>
      <w:numFmt w:val="bullet"/>
      <w:lvlText w:val="-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1" w15:restartNumberingAfterBreak="0">
    <w:nsid w:val="345156BA"/>
    <w:multiLevelType w:val="hybridMultilevel"/>
    <w:tmpl w:val="069E1844"/>
    <w:lvl w:ilvl="0" w:tplc="28CC7ACA">
      <w:start w:val="1"/>
      <w:numFmt w:val="bullet"/>
      <w:lvlText w:val="−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2" w15:restartNumberingAfterBreak="0">
    <w:nsid w:val="345B3693"/>
    <w:multiLevelType w:val="multilevel"/>
    <w:tmpl w:val="C3F65C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3" w15:restartNumberingAfterBreak="0">
    <w:nsid w:val="34607FD9"/>
    <w:multiLevelType w:val="multilevel"/>
    <w:tmpl w:val="FBDAA6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4" w15:restartNumberingAfterBreak="0">
    <w:nsid w:val="348636E0"/>
    <w:multiLevelType w:val="hybridMultilevel"/>
    <w:tmpl w:val="CCB86772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5" w15:restartNumberingAfterBreak="0">
    <w:nsid w:val="34AE386D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6" w15:restartNumberingAfterBreak="0">
    <w:nsid w:val="34C8248A"/>
    <w:multiLevelType w:val="hybridMultilevel"/>
    <w:tmpl w:val="10D624D8"/>
    <w:lvl w:ilvl="0" w:tplc="08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57" w15:restartNumberingAfterBreak="0">
    <w:nsid w:val="34FA1F51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8" w15:restartNumberingAfterBreak="0">
    <w:nsid w:val="35083D94"/>
    <w:multiLevelType w:val="multilevel"/>
    <w:tmpl w:val="0D8623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9" w15:restartNumberingAfterBreak="0">
    <w:nsid w:val="35165436"/>
    <w:multiLevelType w:val="hybridMultilevel"/>
    <w:tmpl w:val="CE1699DC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0" w15:restartNumberingAfterBreak="0">
    <w:nsid w:val="35331A49"/>
    <w:multiLevelType w:val="hybridMultilevel"/>
    <w:tmpl w:val="14487F7C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1" w15:restartNumberingAfterBreak="0">
    <w:nsid w:val="35634BF6"/>
    <w:multiLevelType w:val="hybridMultilevel"/>
    <w:tmpl w:val="1AC8C95C"/>
    <w:lvl w:ilvl="0" w:tplc="AE687FEA">
      <w:start w:val="1"/>
      <w:numFmt w:val="bullet"/>
      <w:lvlText w:val="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E687FEA">
      <w:start w:val="1"/>
      <w:numFmt w:val="bullet"/>
      <w:lvlText w:val="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2" w15:restartNumberingAfterBreak="0">
    <w:nsid w:val="35A12C00"/>
    <w:multiLevelType w:val="hybridMultilevel"/>
    <w:tmpl w:val="81A034CC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3" w15:restartNumberingAfterBreak="0">
    <w:nsid w:val="35FB1836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4" w15:restartNumberingAfterBreak="0">
    <w:nsid w:val="362D1568"/>
    <w:multiLevelType w:val="hybridMultilevel"/>
    <w:tmpl w:val="DCFC30A0"/>
    <w:lvl w:ilvl="0" w:tplc="28CC7ACA">
      <w:start w:val="1"/>
      <w:numFmt w:val="bullet"/>
      <w:lvlText w:val="−"/>
      <w:lvlJc w:val="left"/>
      <w:pPr>
        <w:ind w:left="21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65" w15:restartNumberingAfterBreak="0">
    <w:nsid w:val="36953CF1"/>
    <w:multiLevelType w:val="multilevel"/>
    <w:tmpl w:val="52A880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6" w15:restartNumberingAfterBreak="0">
    <w:nsid w:val="369F358B"/>
    <w:multiLevelType w:val="multilevel"/>
    <w:tmpl w:val="9C76C6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7" w15:restartNumberingAfterBreak="0">
    <w:nsid w:val="36A77482"/>
    <w:multiLevelType w:val="hybridMultilevel"/>
    <w:tmpl w:val="D49022FC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8" w15:restartNumberingAfterBreak="0">
    <w:nsid w:val="371A1FF9"/>
    <w:multiLevelType w:val="hybridMultilevel"/>
    <w:tmpl w:val="9F0C018A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9" w15:restartNumberingAfterBreak="0">
    <w:nsid w:val="376F4C72"/>
    <w:multiLevelType w:val="multilevel"/>
    <w:tmpl w:val="D60C39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0" w15:restartNumberingAfterBreak="0">
    <w:nsid w:val="37B31B10"/>
    <w:multiLevelType w:val="multilevel"/>
    <w:tmpl w:val="C5920B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1" w15:restartNumberingAfterBreak="0">
    <w:nsid w:val="37B71772"/>
    <w:multiLevelType w:val="hybridMultilevel"/>
    <w:tmpl w:val="9F46CD68"/>
    <w:lvl w:ilvl="0" w:tplc="28CC7ACA">
      <w:start w:val="1"/>
      <w:numFmt w:val="bullet"/>
      <w:lvlText w:val="−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2" w15:restartNumberingAfterBreak="0">
    <w:nsid w:val="37D10B0D"/>
    <w:multiLevelType w:val="multilevel"/>
    <w:tmpl w:val="3CD8B5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3" w15:restartNumberingAfterBreak="0">
    <w:nsid w:val="383C16B9"/>
    <w:multiLevelType w:val="hybridMultilevel"/>
    <w:tmpl w:val="F4CE1D22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4" w15:restartNumberingAfterBreak="0">
    <w:nsid w:val="38AD08FD"/>
    <w:multiLevelType w:val="hybridMultilevel"/>
    <w:tmpl w:val="D6EA65DE"/>
    <w:lvl w:ilvl="0" w:tplc="28CC7ACA">
      <w:start w:val="1"/>
      <w:numFmt w:val="bullet"/>
      <w:lvlText w:val="−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5" w15:restartNumberingAfterBreak="0">
    <w:nsid w:val="38B368E3"/>
    <w:multiLevelType w:val="multilevel"/>
    <w:tmpl w:val="12D861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6" w15:restartNumberingAfterBreak="0">
    <w:nsid w:val="38B95CC2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7" w15:restartNumberingAfterBreak="0">
    <w:nsid w:val="38C06D81"/>
    <w:multiLevelType w:val="hybridMultilevel"/>
    <w:tmpl w:val="814A91AC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8" w15:restartNumberingAfterBreak="0">
    <w:nsid w:val="392624DB"/>
    <w:multiLevelType w:val="hybridMultilevel"/>
    <w:tmpl w:val="E960B466"/>
    <w:lvl w:ilvl="0" w:tplc="195AEFB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800" w:hanging="360"/>
      </w:pPr>
    </w:lvl>
    <w:lvl w:ilvl="2" w:tplc="0422001B" w:tentative="1">
      <w:start w:val="1"/>
      <w:numFmt w:val="lowerRoman"/>
      <w:lvlText w:val="%3."/>
      <w:lvlJc w:val="right"/>
      <w:pPr>
        <w:ind w:left="2520" w:hanging="180"/>
      </w:pPr>
    </w:lvl>
    <w:lvl w:ilvl="3" w:tplc="0422000F" w:tentative="1">
      <w:start w:val="1"/>
      <w:numFmt w:val="decimal"/>
      <w:lvlText w:val="%4."/>
      <w:lvlJc w:val="left"/>
      <w:pPr>
        <w:ind w:left="3240" w:hanging="360"/>
      </w:pPr>
    </w:lvl>
    <w:lvl w:ilvl="4" w:tplc="04220019" w:tentative="1">
      <w:start w:val="1"/>
      <w:numFmt w:val="lowerLetter"/>
      <w:lvlText w:val="%5."/>
      <w:lvlJc w:val="left"/>
      <w:pPr>
        <w:ind w:left="3960" w:hanging="360"/>
      </w:pPr>
    </w:lvl>
    <w:lvl w:ilvl="5" w:tplc="0422001B" w:tentative="1">
      <w:start w:val="1"/>
      <w:numFmt w:val="lowerRoman"/>
      <w:lvlText w:val="%6."/>
      <w:lvlJc w:val="right"/>
      <w:pPr>
        <w:ind w:left="4680" w:hanging="180"/>
      </w:pPr>
    </w:lvl>
    <w:lvl w:ilvl="6" w:tplc="0422000F" w:tentative="1">
      <w:start w:val="1"/>
      <w:numFmt w:val="decimal"/>
      <w:lvlText w:val="%7."/>
      <w:lvlJc w:val="left"/>
      <w:pPr>
        <w:ind w:left="5400" w:hanging="360"/>
      </w:pPr>
    </w:lvl>
    <w:lvl w:ilvl="7" w:tplc="04220019" w:tentative="1">
      <w:start w:val="1"/>
      <w:numFmt w:val="lowerLetter"/>
      <w:lvlText w:val="%8."/>
      <w:lvlJc w:val="left"/>
      <w:pPr>
        <w:ind w:left="6120" w:hanging="360"/>
      </w:pPr>
    </w:lvl>
    <w:lvl w:ilvl="8" w:tplc="042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9" w15:restartNumberingAfterBreak="0">
    <w:nsid w:val="3A267194"/>
    <w:multiLevelType w:val="hybridMultilevel"/>
    <w:tmpl w:val="1F8EF532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0" w15:restartNumberingAfterBreak="0">
    <w:nsid w:val="3A551702"/>
    <w:multiLevelType w:val="multilevel"/>
    <w:tmpl w:val="DEFCF5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1" w15:restartNumberingAfterBreak="0">
    <w:nsid w:val="3AF871C8"/>
    <w:multiLevelType w:val="multilevel"/>
    <w:tmpl w:val="C96600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2" w15:restartNumberingAfterBreak="0">
    <w:nsid w:val="3AFB6AB3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3" w15:restartNumberingAfterBreak="0">
    <w:nsid w:val="3B1014BA"/>
    <w:multiLevelType w:val="multilevel"/>
    <w:tmpl w:val="A7DC3D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4" w15:restartNumberingAfterBreak="0">
    <w:nsid w:val="3B2B302D"/>
    <w:multiLevelType w:val="hybridMultilevel"/>
    <w:tmpl w:val="E4C4B926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5" w15:restartNumberingAfterBreak="0">
    <w:nsid w:val="3B7C4175"/>
    <w:multiLevelType w:val="multilevel"/>
    <w:tmpl w:val="B9DA58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6" w15:restartNumberingAfterBreak="0">
    <w:nsid w:val="3B8D4B5A"/>
    <w:multiLevelType w:val="hybridMultilevel"/>
    <w:tmpl w:val="259AE444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7" w15:restartNumberingAfterBreak="0">
    <w:nsid w:val="3B8F1A2F"/>
    <w:multiLevelType w:val="hybridMultilevel"/>
    <w:tmpl w:val="76C270BC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8" w15:restartNumberingAfterBreak="0">
    <w:nsid w:val="3C3343E7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9" w15:restartNumberingAfterBreak="0">
    <w:nsid w:val="3C4A2211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0" w15:restartNumberingAfterBreak="0">
    <w:nsid w:val="3C5559FD"/>
    <w:multiLevelType w:val="multilevel"/>
    <w:tmpl w:val="FF1684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1" w15:restartNumberingAfterBreak="0">
    <w:nsid w:val="3CD201EB"/>
    <w:multiLevelType w:val="multilevel"/>
    <w:tmpl w:val="7FC2D02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2" w15:restartNumberingAfterBreak="0">
    <w:nsid w:val="3D204034"/>
    <w:multiLevelType w:val="hybridMultilevel"/>
    <w:tmpl w:val="42C260D6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3" w15:restartNumberingAfterBreak="0">
    <w:nsid w:val="3D326D5A"/>
    <w:multiLevelType w:val="hybridMultilevel"/>
    <w:tmpl w:val="A6DA99A4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4" w15:restartNumberingAfterBreak="0">
    <w:nsid w:val="3D5076EF"/>
    <w:multiLevelType w:val="hybridMultilevel"/>
    <w:tmpl w:val="E63899BA"/>
    <w:lvl w:ilvl="0" w:tplc="28CC7ACA">
      <w:start w:val="1"/>
      <w:numFmt w:val="bullet"/>
      <w:lvlText w:val="−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95" w15:restartNumberingAfterBreak="0">
    <w:nsid w:val="3D800B92"/>
    <w:multiLevelType w:val="multilevel"/>
    <w:tmpl w:val="295864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6" w15:restartNumberingAfterBreak="0">
    <w:nsid w:val="3D8F673C"/>
    <w:multiLevelType w:val="hybridMultilevel"/>
    <w:tmpl w:val="78DAC26A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97" w15:restartNumberingAfterBreak="0">
    <w:nsid w:val="3D983D76"/>
    <w:multiLevelType w:val="multilevel"/>
    <w:tmpl w:val="210646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8" w15:restartNumberingAfterBreak="0">
    <w:nsid w:val="3DA2268A"/>
    <w:multiLevelType w:val="multilevel"/>
    <w:tmpl w:val="57FA95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9" w15:restartNumberingAfterBreak="0">
    <w:nsid w:val="3DCA2888"/>
    <w:multiLevelType w:val="multilevel"/>
    <w:tmpl w:val="40F2EF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0" w15:restartNumberingAfterBreak="0">
    <w:nsid w:val="3DF109B7"/>
    <w:multiLevelType w:val="multilevel"/>
    <w:tmpl w:val="D4D44D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1" w15:restartNumberingAfterBreak="0">
    <w:nsid w:val="3E2606C5"/>
    <w:multiLevelType w:val="multilevel"/>
    <w:tmpl w:val="C54460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2" w15:restartNumberingAfterBreak="0">
    <w:nsid w:val="3EA04759"/>
    <w:multiLevelType w:val="multilevel"/>
    <w:tmpl w:val="CE0653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3" w15:restartNumberingAfterBreak="0">
    <w:nsid w:val="3EE8021C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4" w15:restartNumberingAfterBreak="0">
    <w:nsid w:val="3F100453"/>
    <w:multiLevelType w:val="hybridMultilevel"/>
    <w:tmpl w:val="4D66B6A8"/>
    <w:lvl w:ilvl="0" w:tplc="28CC7ACA">
      <w:start w:val="1"/>
      <w:numFmt w:val="bullet"/>
      <w:lvlText w:val="−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05" w15:restartNumberingAfterBreak="0">
    <w:nsid w:val="3F1B28EB"/>
    <w:multiLevelType w:val="multilevel"/>
    <w:tmpl w:val="D0B660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6" w15:restartNumberingAfterBreak="0">
    <w:nsid w:val="3F1F4266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7" w15:restartNumberingAfterBreak="0">
    <w:nsid w:val="3F403975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8" w15:restartNumberingAfterBreak="0">
    <w:nsid w:val="3F985F70"/>
    <w:multiLevelType w:val="hybridMultilevel"/>
    <w:tmpl w:val="4B58BF0E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9" w15:restartNumberingAfterBreak="0">
    <w:nsid w:val="3F98663C"/>
    <w:multiLevelType w:val="hybridMultilevel"/>
    <w:tmpl w:val="A9466F1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0" w15:restartNumberingAfterBreak="0">
    <w:nsid w:val="3FB840B4"/>
    <w:multiLevelType w:val="multilevel"/>
    <w:tmpl w:val="DBC255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1" w15:restartNumberingAfterBreak="0">
    <w:nsid w:val="3FFF642F"/>
    <w:multiLevelType w:val="hybridMultilevel"/>
    <w:tmpl w:val="352C2436"/>
    <w:lvl w:ilvl="0" w:tplc="F9804066">
      <w:start w:val="1"/>
      <w:numFmt w:val="bullet"/>
      <w:lvlText w:val="-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12" w15:restartNumberingAfterBreak="0">
    <w:nsid w:val="4000783F"/>
    <w:multiLevelType w:val="multilevel"/>
    <w:tmpl w:val="D14CCE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3" w15:restartNumberingAfterBreak="0">
    <w:nsid w:val="416F6F1F"/>
    <w:multiLevelType w:val="multilevel"/>
    <w:tmpl w:val="9FD8AD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4" w15:restartNumberingAfterBreak="0">
    <w:nsid w:val="41E10408"/>
    <w:multiLevelType w:val="multilevel"/>
    <w:tmpl w:val="A2B694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5" w15:restartNumberingAfterBreak="0">
    <w:nsid w:val="41F93439"/>
    <w:multiLevelType w:val="hybridMultilevel"/>
    <w:tmpl w:val="3B9400BE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16" w15:restartNumberingAfterBreak="0">
    <w:nsid w:val="42340573"/>
    <w:multiLevelType w:val="multilevel"/>
    <w:tmpl w:val="7C3474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7" w15:restartNumberingAfterBreak="0">
    <w:nsid w:val="4269791C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8" w15:restartNumberingAfterBreak="0">
    <w:nsid w:val="429A4627"/>
    <w:multiLevelType w:val="multilevel"/>
    <w:tmpl w:val="0D3AEB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9" w15:restartNumberingAfterBreak="0">
    <w:nsid w:val="42A86587"/>
    <w:multiLevelType w:val="hybridMultilevel"/>
    <w:tmpl w:val="72000E44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20" w15:restartNumberingAfterBreak="0">
    <w:nsid w:val="42B67FE6"/>
    <w:multiLevelType w:val="hybridMultilevel"/>
    <w:tmpl w:val="BCC8BD6A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21" w15:restartNumberingAfterBreak="0">
    <w:nsid w:val="42B97BB4"/>
    <w:multiLevelType w:val="hybridMultilevel"/>
    <w:tmpl w:val="E4402A22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22" w15:restartNumberingAfterBreak="0">
    <w:nsid w:val="42CD6887"/>
    <w:multiLevelType w:val="hybridMultilevel"/>
    <w:tmpl w:val="8FF413B8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23" w15:restartNumberingAfterBreak="0">
    <w:nsid w:val="43E56C8B"/>
    <w:multiLevelType w:val="multilevel"/>
    <w:tmpl w:val="DCE288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4" w15:restartNumberingAfterBreak="0">
    <w:nsid w:val="444A1EBD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5" w15:restartNumberingAfterBreak="0">
    <w:nsid w:val="446E62C3"/>
    <w:multiLevelType w:val="hybridMultilevel"/>
    <w:tmpl w:val="2D8E0478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26" w15:restartNumberingAfterBreak="0">
    <w:nsid w:val="44AE088B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7" w15:restartNumberingAfterBreak="0">
    <w:nsid w:val="45340C65"/>
    <w:multiLevelType w:val="hybridMultilevel"/>
    <w:tmpl w:val="7E56403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7E2C604">
      <w:start w:val="1"/>
      <w:numFmt w:val="bullet"/>
      <w:lvlText w:val="·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8" w15:restartNumberingAfterBreak="0">
    <w:nsid w:val="455333B7"/>
    <w:multiLevelType w:val="multilevel"/>
    <w:tmpl w:val="6B02A0A4"/>
    <w:lvl w:ilvl="0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9" w15:restartNumberingAfterBreak="0">
    <w:nsid w:val="45592901"/>
    <w:multiLevelType w:val="hybridMultilevel"/>
    <w:tmpl w:val="67C0943A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30" w15:restartNumberingAfterBreak="0">
    <w:nsid w:val="45690A3D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1" w15:restartNumberingAfterBreak="0">
    <w:nsid w:val="45A51BB6"/>
    <w:multiLevelType w:val="multilevel"/>
    <w:tmpl w:val="B68EF4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2" w15:restartNumberingAfterBreak="0">
    <w:nsid w:val="45A91BCB"/>
    <w:multiLevelType w:val="multilevel"/>
    <w:tmpl w:val="DA2EB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3" w15:restartNumberingAfterBreak="0">
    <w:nsid w:val="45FA4421"/>
    <w:multiLevelType w:val="multilevel"/>
    <w:tmpl w:val="B3426E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4" w15:restartNumberingAfterBreak="0">
    <w:nsid w:val="46172B93"/>
    <w:multiLevelType w:val="hybridMultilevel"/>
    <w:tmpl w:val="9F48FAF8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5" w15:restartNumberingAfterBreak="0">
    <w:nsid w:val="465976AD"/>
    <w:multiLevelType w:val="hybridMultilevel"/>
    <w:tmpl w:val="3D5A115E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6" w15:restartNumberingAfterBreak="0">
    <w:nsid w:val="466678EB"/>
    <w:multiLevelType w:val="hybridMultilevel"/>
    <w:tmpl w:val="61DCA0CE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37" w15:restartNumberingAfterBreak="0">
    <w:nsid w:val="466B3D8A"/>
    <w:multiLevelType w:val="hybridMultilevel"/>
    <w:tmpl w:val="48A66AF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8" w15:restartNumberingAfterBreak="0">
    <w:nsid w:val="46794591"/>
    <w:multiLevelType w:val="hybridMultilevel"/>
    <w:tmpl w:val="5586881A"/>
    <w:lvl w:ilvl="0" w:tplc="28CC7ACA">
      <w:start w:val="1"/>
      <w:numFmt w:val="bullet"/>
      <w:lvlText w:val="−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339" w15:restartNumberingAfterBreak="0">
    <w:nsid w:val="46BD1233"/>
    <w:multiLevelType w:val="hybridMultilevel"/>
    <w:tmpl w:val="A8100C28"/>
    <w:lvl w:ilvl="0" w:tplc="04220011">
      <w:start w:val="1"/>
      <w:numFmt w:val="decimal"/>
      <w:lvlText w:val="%1)"/>
      <w:lvlJc w:val="left"/>
      <w:pPr>
        <w:ind w:left="1440" w:hanging="360"/>
      </w:pPr>
    </w:lvl>
    <w:lvl w:ilvl="1" w:tplc="04220019" w:tentative="1">
      <w:start w:val="1"/>
      <w:numFmt w:val="lowerLetter"/>
      <w:lvlText w:val="%2."/>
      <w:lvlJc w:val="left"/>
      <w:pPr>
        <w:ind w:left="2160" w:hanging="360"/>
      </w:pPr>
    </w:lvl>
    <w:lvl w:ilvl="2" w:tplc="0422001B" w:tentative="1">
      <w:start w:val="1"/>
      <w:numFmt w:val="lowerRoman"/>
      <w:lvlText w:val="%3."/>
      <w:lvlJc w:val="right"/>
      <w:pPr>
        <w:ind w:left="2880" w:hanging="180"/>
      </w:pPr>
    </w:lvl>
    <w:lvl w:ilvl="3" w:tplc="0422000F" w:tentative="1">
      <w:start w:val="1"/>
      <w:numFmt w:val="decimal"/>
      <w:lvlText w:val="%4."/>
      <w:lvlJc w:val="left"/>
      <w:pPr>
        <w:ind w:left="3600" w:hanging="360"/>
      </w:pPr>
    </w:lvl>
    <w:lvl w:ilvl="4" w:tplc="04220019" w:tentative="1">
      <w:start w:val="1"/>
      <w:numFmt w:val="lowerLetter"/>
      <w:lvlText w:val="%5."/>
      <w:lvlJc w:val="left"/>
      <w:pPr>
        <w:ind w:left="4320" w:hanging="360"/>
      </w:pPr>
    </w:lvl>
    <w:lvl w:ilvl="5" w:tplc="0422001B" w:tentative="1">
      <w:start w:val="1"/>
      <w:numFmt w:val="lowerRoman"/>
      <w:lvlText w:val="%6."/>
      <w:lvlJc w:val="right"/>
      <w:pPr>
        <w:ind w:left="5040" w:hanging="180"/>
      </w:pPr>
    </w:lvl>
    <w:lvl w:ilvl="6" w:tplc="0422000F" w:tentative="1">
      <w:start w:val="1"/>
      <w:numFmt w:val="decimal"/>
      <w:lvlText w:val="%7."/>
      <w:lvlJc w:val="left"/>
      <w:pPr>
        <w:ind w:left="5760" w:hanging="360"/>
      </w:pPr>
    </w:lvl>
    <w:lvl w:ilvl="7" w:tplc="04220019" w:tentative="1">
      <w:start w:val="1"/>
      <w:numFmt w:val="lowerLetter"/>
      <w:lvlText w:val="%8."/>
      <w:lvlJc w:val="left"/>
      <w:pPr>
        <w:ind w:left="6480" w:hanging="360"/>
      </w:pPr>
    </w:lvl>
    <w:lvl w:ilvl="8" w:tplc="0422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40" w15:restartNumberingAfterBreak="0">
    <w:nsid w:val="46DA580E"/>
    <w:multiLevelType w:val="multilevel"/>
    <w:tmpl w:val="CB006E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1" w15:restartNumberingAfterBreak="0">
    <w:nsid w:val="473F76BF"/>
    <w:multiLevelType w:val="multilevel"/>
    <w:tmpl w:val="9C420C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2" w15:restartNumberingAfterBreak="0">
    <w:nsid w:val="47665EE2"/>
    <w:multiLevelType w:val="hybridMultilevel"/>
    <w:tmpl w:val="8250D198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3" w15:restartNumberingAfterBreak="0">
    <w:nsid w:val="476F2C31"/>
    <w:multiLevelType w:val="hybridMultilevel"/>
    <w:tmpl w:val="34E0F83E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4" w15:restartNumberingAfterBreak="0">
    <w:nsid w:val="4782046B"/>
    <w:multiLevelType w:val="multilevel"/>
    <w:tmpl w:val="488A46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5" w15:restartNumberingAfterBreak="0">
    <w:nsid w:val="478C11C9"/>
    <w:multiLevelType w:val="hybridMultilevel"/>
    <w:tmpl w:val="EE000B70"/>
    <w:lvl w:ilvl="0" w:tplc="F9804066">
      <w:start w:val="1"/>
      <w:numFmt w:val="bullet"/>
      <w:lvlText w:val="-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6" w15:restartNumberingAfterBreak="0">
    <w:nsid w:val="47F8312F"/>
    <w:multiLevelType w:val="hybridMultilevel"/>
    <w:tmpl w:val="C6820EFC"/>
    <w:lvl w:ilvl="0" w:tplc="4B5EC26E">
      <w:start w:val="1"/>
      <w:numFmt w:val="decimal"/>
      <w:lvlText w:val="%1."/>
      <w:lvlJc w:val="left"/>
      <w:pPr>
        <w:ind w:left="720" w:hanging="360"/>
      </w:pPr>
      <w:rPr>
        <w:b w:val="0"/>
        <w:bCs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7" w15:restartNumberingAfterBreak="0">
    <w:nsid w:val="47FA06F9"/>
    <w:multiLevelType w:val="multilevel"/>
    <w:tmpl w:val="4C18C2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8" w15:restartNumberingAfterBreak="0">
    <w:nsid w:val="48012490"/>
    <w:multiLevelType w:val="hybridMultilevel"/>
    <w:tmpl w:val="991AE3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9" w15:restartNumberingAfterBreak="0">
    <w:nsid w:val="4840701D"/>
    <w:multiLevelType w:val="multilevel"/>
    <w:tmpl w:val="16868E48"/>
    <w:lvl w:ilvl="0">
      <w:start w:val="1"/>
      <w:numFmt w:val="decimal"/>
      <w:lvlText w:val="%1."/>
      <w:lvlJc w:val="left"/>
      <w:pPr>
        <w:ind w:left="501" w:hanging="360"/>
      </w:pPr>
      <w:rPr>
        <w:rFonts w:hint="default"/>
        <w:sz w:val="28"/>
        <w:szCs w:val="28"/>
      </w:rPr>
    </w:lvl>
    <w:lvl w:ilvl="1">
      <w:start w:val="1"/>
      <w:numFmt w:val="bullet"/>
      <w:lvlText w:val="o"/>
      <w:lvlJc w:val="left"/>
      <w:pPr>
        <w:tabs>
          <w:tab w:val="num" w:pos="1221"/>
        </w:tabs>
        <w:ind w:left="1221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941"/>
        </w:tabs>
        <w:ind w:left="1941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661"/>
        </w:tabs>
        <w:ind w:left="2661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381"/>
        </w:tabs>
        <w:ind w:left="3381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101"/>
        </w:tabs>
        <w:ind w:left="4101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821"/>
        </w:tabs>
        <w:ind w:left="4821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541"/>
        </w:tabs>
        <w:ind w:left="5541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261"/>
        </w:tabs>
        <w:ind w:left="6261" w:hanging="360"/>
      </w:pPr>
      <w:rPr>
        <w:rFonts w:ascii="Wingdings" w:hAnsi="Wingdings" w:hint="default"/>
        <w:sz w:val="20"/>
      </w:rPr>
    </w:lvl>
  </w:abstractNum>
  <w:abstractNum w:abstractNumId="350" w15:restartNumberingAfterBreak="0">
    <w:nsid w:val="48AB7FEF"/>
    <w:multiLevelType w:val="multilevel"/>
    <w:tmpl w:val="872AC4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1" w15:restartNumberingAfterBreak="0">
    <w:nsid w:val="495E640D"/>
    <w:multiLevelType w:val="multilevel"/>
    <w:tmpl w:val="24B0CC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2" w15:restartNumberingAfterBreak="0">
    <w:nsid w:val="49823364"/>
    <w:multiLevelType w:val="hybridMultilevel"/>
    <w:tmpl w:val="5ECAC8CE"/>
    <w:lvl w:ilvl="0" w:tplc="28CC7ACA">
      <w:start w:val="1"/>
      <w:numFmt w:val="bullet"/>
      <w:lvlText w:val="−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53" w15:restartNumberingAfterBreak="0">
    <w:nsid w:val="49BC05DC"/>
    <w:multiLevelType w:val="hybridMultilevel"/>
    <w:tmpl w:val="FF32C3E2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4" w15:restartNumberingAfterBreak="0">
    <w:nsid w:val="49CD7086"/>
    <w:multiLevelType w:val="hybridMultilevel"/>
    <w:tmpl w:val="27045024"/>
    <w:lvl w:ilvl="0" w:tplc="28CC7ACA">
      <w:start w:val="1"/>
      <w:numFmt w:val="bullet"/>
      <w:lvlText w:val="−"/>
      <w:lvlJc w:val="left"/>
      <w:pPr>
        <w:ind w:left="25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355" w15:restartNumberingAfterBreak="0">
    <w:nsid w:val="4A060E5C"/>
    <w:multiLevelType w:val="hybridMultilevel"/>
    <w:tmpl w:val="41B2A79A"/>
    <w:lvl w:ilvl="0" w:tplc="D98EC266">
      <w:numFmt w:val="bullet"/>
      <w:lvlText w:val="•"/>
      <w:lvlJc w:val="left"/>
      <w:pPr>
        <w:ind w:left="1440" w:hanging="72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6" w15:restartNumberingAfterBreak="0">
    <w:nsid w:val="4A375534"/>
    <w:multiLevelType w:val="hybridMultilevel"/>
    <w:tmpl w:val="EC92332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7" w15:restartNumberingAfterBreak="0">
    <w:nsid w:val="4A501FE4"/>
    <w:multiLevelType w:val="hybridMultilevel"/>
    <w:tmpl w:val="2B4E9D66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58" w15:restartNumberingAfterBreak="0">
    <w:nsid w:val="4A613F65"/>
    <w:multiLevelType w:val="multilevel"/>
    <w:tmpl w:val="8DFEC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9" w15:restartNumberingAfterBreak="0">
    <w:nsid w:val="4A7F2784"/>
    <w:multiLevelType w:val="multilevel"/>
    <w:tmpl w:val="639CEA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0" w15:restartNumberingAfterBreak="0">
    <w:nsid w:val="4ABB2DFD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1" w15:restartNumberingAfterBreak="0">
    <w:nsid w:val="4ABC41B1"/>
    <w:multiLevelType w:val="hybridMultilevel"/>
    <w:tmpl w:val="BAC0DF7C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2" w15:restartNumberingAfterBreak="0">
    <w:nsid w:val="4B4A09A6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3" w15:restartNumberingAfterBreak="0">
    <w:nsid w:val="4B5C3D45"/>
    <w:multiLevelType w:val="hybridMultilevel"/>
    <w:tmpl w:val="C2DAB488"/>
    <w:lvl w:ilvl="0" w:tplc="28CC7ACA">
      <w:start w:val="1"/>
      <w:numFmt w:val="bullet"/>
      <w:lvlText w:val="−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64" w15:restartNumberingAfterBreak="0">
    <w:nsid w:val="4B664A27"/>
    <w:multiLevelType w:val="multilevel"/>
    <w:tmpl w:val="0BEE22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5" w15:restartNumberingAfterBreak="0">
    <w:nsid w:val="4B88710D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6" w15:restartNumberingAfterBreak="0">
    <w:nsid w:val="4BBD4EC0"/>
    <w:multiLevelType w:val="hybridMultilevel"/>
    <w:tmpl w:val="CFFC6C0C"/>
    <w:lvl w:ilvl="0" w:tplc="28CC7ACA">
      <w:start w:val="1"/>
      <w:numFmt w:val="bullet"/>
      <w:lvlText w:val="−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67" w15:restartNumberingAfterBreak="0">
    <w:nsid w:val="4BE67F5A"/>
    <w:multiLevelType w:val="hybridMultilevel"/>
    <w:tmpl w:val="6B783E4A"/>
    <w:lvl w:ilvl="0" w:tplc="D20C8CB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800" w:hanging="360"/>
      </w:pPr>
    </w:lvl>
    <w:lvl w:ilvl="2" w:tplc="0422001B" w:tentative="1">
      <w:start w:val="1"/>
      <w:numFmt w:val="lowerRoman"/>
      <w:lvlText w:val="%3."/>
      <w:lvlJc w:val="right"/>
      <w:pPr>
        <w:ind w:left="2520" w:hanging="180"/>
      </w:pPr>
    </w:lvl>
    <w:lvl w:ilvl="3" w:tplc="0422000F" w:tentative="1">
      <w:start w:val="1"/>
      <w:numFmt w:val="decimal"/>
      <w:lvlText w:val="%4."/>
      <w:lvlJc w:val="left"/>
      <w:pPr>
        <w:ind w:left="3240" w:hanging="360"/>
      </w:pPr>
    </w:lvl>
    <w:lvl w:ilvl="4" w:tplc="04220019" w:tentative="1">
      <w:start w:val="1"/>
      <w:numFmt w:val="lowerLetter"/>
      <w:lvlText w:val="%5."/>
      <w:lvlJc w:val="left"/>
      <w:pPr>
        <w:ind w:left="3960" w:hanging="360"/>
      </w:pPr>
    </w:lvl>
    <w:lvl w:ilvl="5" w:tplc="0422001B" w:tentative="1">
      <w:start w:val="1"/>
      <w:numFmt w:val="lowerRoman"/>
      <w:lvlText w:val="%6."/>
      <w:lvlJc w:val="right"/>
      <w:pPr>
        <w:ind w:left="4680" w:hanging="180"/>
      </w:pPr>
    </w:lvl>
    <w:lvl w:ilvl="6" w:tplc="0422000F" w:tentative="1">
      <w:start w:val="1"/>
      <w:numFmt w:val="decimal"/>
      <w:lvlText w:val="%7."/>
      <w:lvlJc w:val="left"/>
      <w:pPr>
        <w:ind w:left="5400" w:hanging="360"/>
      </w:pPr>
    </w:lvl>
    <w:lvl w:ilvl="7" w:tplc="04220019" w:tentative="1">
      <w:start w:val="1"/>
      <w:numFmt w:val="lowerLetter"/>
      <w:lvlText w:val="%8."/>
      <w:lvlJc w:val="left"/>
      <w:pPr>
        <w:ind w:left="6120" w:hanging="360"/>
      </w:pPr>
    </w:lvl>
    <w:lvl w:ilvl="8" w:tplc="042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8" w15:restartNumberingAfterBreak="0">
    <w:nsid w:val="4C0D50E6"/>
    <w:multiLevelType w:val="multilevel"/>
    <w:tmpl w:val="96A4C1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9" w15:restartNumberingAfterBreak="0">
    <w:nsid w:val="4C1211F6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0" w15:restartNumberingAfterBreak="0">
    <w:nsid w:val="4C2E3CEC"/>
    <w:multiLevelType w:val="multilevel"/>
    <w:tmpl w:val="BB1CA5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1" w15:restartNumberingAfterBreak="0">
    <w:nsid w:val="4C313518"/>
    <w:multiLevelType w:val="hybridMultilevel"/>
    <w:tmpl w:val="50926E2C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72" w15:restartNumberingAfterBreak="0">
    <w:nsid w:val="4C3B486F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3" w15:restartNumberingAfterBreak="0">
    <w:nsid w:val="4C726A0B"/>
    <w:multiLevelType w:val="multilevel"/>
    <w:tmpl w:val="D37826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4" w15:restartNumberingAfterBreak="0">
    <w:nsid w:val="4CD55D76"/>
    <w:multiLevelType w:val="hybridMultilevel"/>
    <w:tmpl w:val="8D50CF6A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75" w15:restartNumberingAfterBreak="0">
    <w:nsid w:val="4D061B7B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6" w15:restartNumberingAfterBreak="0">
    <w:nsid w:val="4D2D0F36"/>
    <w:multiLevelType w:val="hybridMultilevel"/>
    <w:tmpl w:val="B144F202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7" w15:restartNumberingAfterBreak="0">
    <w:nsid w:val="4D783381"/>
    <w:multiLevelType w:val="hybridMultilevel"/>
    <w:tmpl w:val="5692A170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78" w15:restartNumberingAfterBreak="0">
    <w:nsid w:val="4D8227CA"/>
    <w:multiLevelType w:val="multilevel"/>
    <w:tmpl w:val="6F7697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9" w15:restartNumberingAfterBreak="0">
    <w:nsid w:val="4D8F201B"/>
    <w:multiLevelType w:val="multilevel"/>
    <w:tmpl w:val="A7FACD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0" w15:restartNumberingAfterBreak="0">
    <w:nsid w:val="4DAD2528"/>
    <w:multiLevelType w:val="multilevel"/>
    <w:tmpl w:val="49BC29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1" w15:restartNumberingAfterBreak="0">
    <w:nsid w:val="4DF863B0"/>
    <w:multiLevelType w:val="hybridMultilevel"/>
    <w:tmpl w:val="551A41BE"/>
    <w:lvl w:ilvl="0" w:tplc="08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82" w15:restartNumberingAfterBreak="0">
    <w:nsid w:val="4E2F251A"/>
    <w:multiLevelType w:val="hybridMultilevel"/>
    <w:tmpl w:val="C7CA3558"/>
    <w:lvl w:ilvl="0" w:tplc="28CC7ACA">
      <w:start w:val="1"/>
      <w:numFmt w:val="bullet"/>
      <w:lvlText w:val="−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3" w15:restartNumberingAfterBreak="0">
    <w:nsid w:val="4E4B64A5"/>
    <w:multiLevelType w:val="multilevel"/>
    <w:tmpl w:val="B336D3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4" w15:restartNumberingAfterBreak="0">
    <w:nsid w:val="4E8A49F6"/>
    <w:multiLevelType w:val="hybridMultilevel"/>
    <w:tmpl w:val="68060D16"/>
    <w:lvl w:ilvl="0" w:tplc="F9804066">
      <w:start w:val="1"/>
      <w:numFmt w:val="bullet"/>
      <w:lvlText w:val="-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85" w15:restartNumberingAfterBreak="0">
    <w:nsid w:val="4ECA61B7"/>
    <w:multiLevelType w:val="hybridMultilevel"/>
    <w:tmpl w:val="0E5C38E6"/>
    <w:lvl w:ilvl="0" w:tplc="28CC7ACA">
      <w:start w:val="1"/>
      <w:numFmt w:val="bullet"/>
      <w:lvlText w:val="−"/>
      <w:lvlJc w:val="left"/>
      <w:pPr>
        <w:ind w:left="21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86" w15:restartNumberingAfterBreak="0">
    <w:nsid w:val="4EDB7331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7" w15:restartNumberingAfterBreak="0">
    <w:nsid w:val="4F3E4749"/>
    <w:multiLevelType w:val="hybridMultilevel"/>
    <w:tmpl w:val="DEEA336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8" w15:restartNumberingAfterBreak="0">
    <w:nsid w:val="4F6C2BAD"/>
    <w:multiLevelType w:val="hybridMultilevel"/>
    <w:tmpl w:val="74427D8A"/>
    <w:lvl w:ilvl="0" w:tplc="28CC7ACA">
      <w:start w:val="1"/>
      <w:numFmt w:val="bullet"/>
      <w:lvlText w:val="−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89" w15:restartNumberingAfterBreak="0">
    <w:nsid w:val="4F7335AC"/>
    <w:multiLevelType w:val="hybridMultilevel"/>
    <w:tmpl w:val="7CFE7B4A"/>
    <w:lvl w:ilvl="0" w:tplc="28CC7ACA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0" w15:restartNumberingAfterBreak="0">
    <w:nsid w:val="4F971C63"/>
    <w:multiLevelType w:val="hybridMultilevel"/>
    <w:tmpl w:val="648E0C96"/>
    <w:lvl w:ilvl="0" w:tplc="28CC7ACA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1" w15:restartNumberingAfterBreak="0">
    <w:nsid w:val="4FA23EF3"/>
    <w:multiLevelType w:val="hybridMultilevel"/>
    <w:tmpl w:val="816C835A"/>
    <w:lvl w:ilvl="0" w:tplc="F9804066">
      <w:start w:val="1"/>
      <w:numFmt w:val="bullet"/>
      <w:lvlText w:val="-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92" w15:restartNumberingAfterBreak="0">
    <w:nsid w:val="4FCF0393"/>
    <w:multiLevelType w:val="hybridMultilevel"/>
    <w:tmpl w:val="B6DE05C2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93" w15:restartNumberingAfterBreak="0">
    <w:nsid w:val="508B2243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4" w15:restartNumberingAfterBreak="0">
    <w:nsid w:val="509414F7"/>
    <w:multiLevelType w:val="hybridMultilevel"/>
    <w:tmpl w:val="F28692CA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95" w15:restartNumberingAfterBreak="0">
    <w:nsid w:val="50AC2256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6" w15:restartNumberingAfterBreak="0">
    <w:nsid w:val="511A2A66"/>
    <w:multiLevelType w:val="multilevel"/>
    <w:tmpl w:val="A50EA9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7" w15:restartNumberingAfterBreak="0">
    <w:nsid w:val="513E70D6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8" w15:restartNumberingAfterBreak="0">
    <w:nsid w:val="514C1522"/>
    <w:multiLevelType w:val="hybridMultilevel"/>
    <w:tmpl w:val="CC3CCD8E"/>
    <w:lvl w:ilvl="0" w:tplc="28CC7ACA">
      <w:start w:val="1"/>
      <w:numFmt w:val="bullet"/>
      <w:lvlText w:val="−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99" w15:restartNumberingAfterBreak="0">
    <w:nsid w:val="51585595"/>
    <w:multiLevelType w:val="hybridMultilevel"/>
    <w:tmpl w:val="4F26B86E"/>
    <w:lvl w:ilvl="0" w:tplc="28CC7ACA">
      <w:start w:val="1"/>
      <w:numFmt w:val="bullet"/>
      <w:lvlText w:val="−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0" w15:restartNumberingAfterBreak="0">
    <w:nsid w:val="516F5B30"/>
    <w:multiLevelType w:val="hybridMultilevel"/>
    <w:tmpl w:val="34CAABD2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1" w15:restartNumberingAfterBreak="0">
    <w:nsid w:val="517B2C4C"/>
    <w:multiLevelType w:val="multilevel"/>
    <w:tmpl w:val="2BAEFE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2" w15:restartNumberingAfterBreak="0">
    <w:nsid w:val="52512405"/>
    <w:multiLevelType w:val="multilevel"/>
    <w:tmpl w:val="376A41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3" w15:restartNumberingAfterBreak="0">
    <w:nsid w:val="52930FE9"/>
    <w:multiLevelType w:val="hybridMultilevel"/>
    <w:tmpl w:val="17800458"/>
    <w:lvl w:ilvl="0" w:tplc="F9804066">
      <w:start w:val="1"/>
      <w:numFmt w:val="bullet"/>
      <w:lvlText w:val="-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4" w15:restartNumberingAfterBreak="0">
    <w:nsid w:val="529A1F31"/>
    <w:multiLevelType w:val="hybridMultilevel"/>
    <w:tmpl w:val="B7282CEE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5" w15:restartNumberingAfterBreak="0">
    <w:nsid w:val="53330922"/>
    <w:multiLevelType w:val="hybridMultilevel"/>
    <w:tmpl w:val="0456C852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6" w15:restartNumberingAfterBreak="0">
    <w:nsid w:val="535E76EF"/>
    <w:multiLevelType w:val="multilevel"/>
    <w:tmpl w:val="E8CA1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7" w15:restartNumberingAfterBreak="0">
    <w:nsid w:val="539545F2"/>
    <w:multiLevelType w:val="multilevel"/>
    <w:tmpl w:val="395248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8" w15:restartNumberingAfterBreak="0">
    <w:nsid w:val="53A51A88"/>
    <w:multiLevelType w:val="multilevel"/>
    <w:tmpl w:val="134812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9" w15:restartNumberingAfterBreak="0">
    <w:nsid w:val="53CF6423"/>
    <w:multiLevelType w:val="multilevel"/>
    <w:tmpl w:val="B4E2BA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0" w15:restartNumberingAfterBreak="0">
    <w:nsid w:val="53F07313"/>
    <w:multiLevelType w:val="multilevel"/>
    <w:tmpl w:val="FE3AB9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1" w15:restartNumberingAfterBreak="0">
    <w:nsid w:val="542C716B"/>
    <w:multiLevelType w:val="hybridMultilevel"/>
    <w:tmpl w:val="E254596C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12" w15:restartNumberingAfterBreak="0">
    <w:nsid w:val="543407C2"/>
    <w:multiLevelType w:val="hybridMultilevel"/>
    <w:tmpl w:val="A3BCFF14"/>
    <w:lvl w:ilvl="0" w:tplc="F9804066">
      <w:start w:val="1"/>
      <w:numFmt w:val="bullet"/>
      <w:lvlText w:val="-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13" w15:restartNumberingAfterBreak="0">
    <w:nsid w:val="547A00F2"/>
    <w:multiLevelType w:val="multilevel"/>
    <w:tmpl w:val="16868E48"/>
    <w:lvl w:ilvl="0">
      <w:start w:val="1"/>
      <w:numFmt w:val="decimal"/>
      <w:lvlText w:val="%1."/>
      <w:lvlJc w:val="left"/>
      <w:pPr>
        <w:ind w:left="501" w:hanging="360"/>
      </w:pPr>
      <w:rPr>
        <w:rFonts w:hint="default"/>
        <w:sz w:val="28"/>
        <w:szCs w:val="28"/>
      </w:rPr>
    </w:lvl>
    <w:lvl w:ilvl="1" w:tentative="1">
      <w:start w:val="1"/>
      <w:numFmt w:val="bullet"/>
      <w:lvlText w:val="o"/>
      <w:lvlJc w:val="left"/>
      <w:pPr>
        <w:tabs>
          <w:tab w:val="num" w:pos="1221"/>
        </w:tabs>
        <w:ind w:left="1221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941"/>
        </w:tabs>
        <w:ind w:left="1941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661"/>
        </w:tabs>
        <w:ind w:left="2661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381"/>
        </w:tabs>
        <w:ind w:left="3381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101"/>
        </w:tabs>
        <w:ind w:left="4101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821"/>
        </w:tabs>
        <w:ind w:left="4821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541"/>
        </w:tabs>
        <w:ind w:left="5541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261"/>
        </w:tabs>
        <w:ind w:left="6261" w:hanging="360"/>
      </w:pPr>
      <w:rPr>
        <w:rFonts w:ascii="Wingdings" w:hAnsi="Wingdings" w:hint="default"/>
        <w:sz w:val="20"/>
      </w:rPr>
    </w:lvl>
  </w:abstractNum>
  <w:abstractNum w:abstractNumId="414" w15:restartNumberingAfterBreak="0">
    <w:nsid w:val="54B60143"/>
    <w:multiLevelType w:val="hybridMultilevel"/>
    <w:tmpl w:val="3C4A4960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15" w15:restartNumberingAfterBreak="0">
    <w:nsid w:val="54BB5877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6" w15:restartNumberingAfterBreak="0">
    <w:nsid w:val="54FD3AF9"/>
    <w:multiLevelType w:val="hybridMultilevel"/>
    <w:tmpl w:val="479E02A0"/>
    <w:lvl w:ilvl="0" w:tplc="F9804066">
      <w:start w:val="1"/>
      <w:numFmt w:val="bullet"/>
      <w:lvlText w:val="-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17" w15:restartNumberingAfterBreak="0">
    <w:nsid w:val="55283859"/>
    <w:multiLevelType w:val="hybridMultilevel"/>
    <w:tmpl w:val="DE6C8122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18" w15:restartNumberingAfterBreak="0">
    <w:nsid w:val="55FE3286"/>
    <w:multiLevelType w:val="multilevel"/>
    <w:tmpl w:val="13E22F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9" w15:restartNumberingAfterBreak="0">
    <w:nsid w:val="56BF3248"/>
    <w:multiLevelType w:val="hybridMultilevel"/>
    <w:tmpl w:val="7D9E9DA0"/>
    <w:lvl w:ilvl="0" w:tplc="80EEAC48">
      <w:start w:val="1"/>
      <w:numFmt w:val="bullet"/>
      <w:lvlText w:val="–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20" w15:restartNumberingAfterBreak="0">
    <w:nsid w:val="5712242E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1" w15:restartNumberingAfterBreak="0">
    <w:nsid w:val="571513EA"/>
    <w:multiLevelType w:val="hybridMultilevel"/>
    <w:tmpl w:val="473C508A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22" w15:restartNumberingAfterBreak="0">
    <w:nsid w:val="573F4AB8"/>
    <w:multiLevelType w:val="hybridMultilevel"/>
    <w:tmpl w:val="0F9C2E06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3" w15:restartNumberingAfterBreak="0">
    <w:nsid w:val="57506580"/>
    <w:multiLevelType w:val="multilevel"/>
    <w:tmpl w:val="58C63A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4" w15:restartNumberingAfterBreak="0">
    <w:nsid w:val="57A806C0"/>
    <w:multiLevelType w:val="hybridMultilevel"/>
    <w:tmpl w:val="3C2842C8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25" w15:restartNumberingAfterBreak="0">
    <w:nsid w:val="57FB7CE7"/>
    <w:multiLevelType w:val="multilevel"/>
    <w:tmpl w:val="E59879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6" w15:restartNumberingAfterBreak="0">
    <w:nsid w:val="58480B04"/>
    <w:multiLevelType w:val="hybridMultilevel"/>
    <w:tmpl w:val="9E68A488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27" w15:restartNumberingAfterBreak="0">
    <w:nsid w:val="58707D60"/>
    <w:multiLevelType w:val="hybridMultilevel"/>
    <w:tmpl w:val="4078A0C8"/>
    <w:lvl w:ilvl="0" w:tplc="28CC7ACA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8" w15:restartNumberingAfterBreak="0">
    <w:nsid w:val="5897552A"/>
    <w:multiLevelType w:val="hybridMultilevel"/>
    <w:tmpl w:val="EE0E35B6"/>
    <w:lvl w:ilvl="0" w:tplc="F9804066">
      <w:start w:val="1"/>
      <w:numFmt w:val="bullet"/>
      <w:lvlText w:val="-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29" w15:restartNumberingAfterBreak="0">
    <w:nsid w:val="58DC41C7"/>
    <w:multiLevelType w:val="multilevel"/>
    <w:tmpl w:val="5BDEB3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0" w15:restartNumberingAfterBreak="0">
    <w:nsid w:val="58DF2662"/>
    <w:multiLevelType w:val="hybridMultilevel"/>
    <w:tmpl w:val="8A06793A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31" w15:restartNumberingAfterBreak="0">
    <w:nsid w:val="59433120"/>
    <w:multiLevelType w:val="multilevel"/>
    <w:tmpl w:val="8CCACA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2" w15:restartNumberingAfterBreak="0">
    <w:nsid w:val="595E398C"/>
    <w:multiLevelType w:val="multilevel"/>
    <w:tmpl w:val="C78272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3" w15:restartNumberingAfterBreak="0">
    <w:nsid w:val="599A4454"/>
    <w:multiLevelType w:val="multilevel"/>
    <w:tmpl w:val="1EA2AB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4" w15:restartNumberingAfterBreak="0">
    <w:nsid w:val="59C236F8"/>
    <w:multiLevelType w:val="hybridMultilevel"/>
    <w:tmpl w:val="326A77CC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35" w15:restartNumberingAfterBreak="0">
    <w:nsid w:val="5A331090"/>
    <w:multiLevelType w:val="multilevel"/>
    <w:tmpl w:val="20E07A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6" w15:restartNumberingAfterBreak="0">
    <w:nsid w:val="5B481F24"/>
    <w:multiLevelType w:val="multilevel"/>
    <w:tmpl w:val="C7440C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7" w15:restartNumberingAfterBreak="0">
    <w:nsid w:val="5B760471"/>
    <w:multiLevelType w:val="multilevel"/>
    <w:tmpl w:val="41165A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8" w15:restartNumberingAfterBreak="0">
    <w:nsid w:val="5B9B0B8F"/>
    <w:multiLevelType w:val="hybridMultilevel"/>
    <w:tmpl w:val="46A242DA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39" w15:restartNumberingAfterBreak="0">
    <w:nsid w:val="5BEE01AE"/>
    <w:multiLevelType w:val="hybridMultilevel"/>
    <w:tmpl w:val="58E0F42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0" w15:restartNumberingAfterBreak="0">
    <w:nsid w:val="5C11513F"/>
    <w:multiLevelType w:val="hybridMultilevel"/>
    <w:tmpl w:val="A8E0235A"/>
    <w:lvl w:ilvl="0" w:tplc="28CC7ACA">
      <w:start w:val="1"/>
      <w:numFmt w:val="bullet"/>
      <w:lvlText w:val="−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41" w15:restartNumberingAfterBreak="0">
    <w:nsid w:val="5C126641"/>
    <w:multiLevelType w:val="hybridMultilevel"/>
    <w:tmpl w:val="341EB74E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42" w15:restartNumberingAfterBreak="0">
    <w:nsid w:val="5C1670A4"/>
    <w:multiLevelType w:val="multilevel"/>
    <w:tmpl w:val="304C32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3" w15:restartNumberingAfterBreak="0">
    <w:nsid w:val="5C3E008D"/>
    <w:multiLevelType w:val="hybridMultilevel"/>
    <w:tmpl w:val="B7585E26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44" w15:restartNumberingAfterBreak="0">
    <w:nsid w:val="5C963962"/>
    <w:multiLevelType w:val="hybridMultilevel"/>
    <w:tmpl w:val="661478E6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45" w15:restartNumberingAfterBreak="0">
    <w:nsid w:val="5CF03255"/>
    <w:multiLevelType w:val="hybridMultilevel"/>
    <w:tmpl w:val="36026C7A"/>
    <w:lvl w:ilvl="0" w:tplc="F9804066">
      <w:start w:val="1"/>
      <w:numFmt w:val="bullet"/>
      <w:lvlText w:val="-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46" w15:restartNumberingAfterBreak="0">
    <w:nsid w:val="5CFC6A32"/>
    <w:multiLevelType w:val="hybridMultilevel"/>
    <w:tmpl w:val="BFF4AB9E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47" w15:restartNumberingAfterBreak="0">
    <w:nsid w:val="5D5C66C5"/>
    <w:multiLevelType w:val="multilevel"/>
    <w:tmpl w:val="B59006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8" w15:restartNumberingAfterBreak="0">
    <w:nsid w:val="5DBC4EA5"/>
    <w:multiLevelType w:val="multilevel"/>
    <w:tmpl w:val="90DE0D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9" w15:restartNumberingAfterBreak="0">
    <w:nsid w:val="5DF12914"/>
    <w:multiLevelType w:val="multilevel"/>
    <w:tmpl w:val="4926C5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0" w15:restartNumberingAfterBreak="0">
    <w:nsid w:val="5E3C5F8B"/>
    <w:multiLevelType w:val="multilevel"/>
    <w:tmpl w:val="23F60D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1" w15:restartNumberingAfterBreak="0">
    <w:nsid w:val="5E4D70DB"/>
    <w:multiLevelType w:val="hybridMultilevel"/>
    <w:tmpl w:val="A62EADA0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52" w15:restartNumberingAfterBreak="0">
    <w:nsid w:val="5E6053A1"/>
    <w:multiLevelType w:val="multilevel"/>
    <w:tmpl w:val="3B56BF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3" w15:restartNumberingAfterBreak="0">
    <w:nsid w:val="5E6B771A"/>
    <w:multiLevelType w:val="hybridMultilevel"/>
    <w:tmpl w:val="D70EC764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54" w15:restartNumberingAfterBreak="0">
    <w:nsid w:val="5E8430F5"/>
    <w:multiLevelType w:val="hybridMultilevel"/>
    <w:tmpl w:val="CAB064FA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55" w15:restartNumberingAfterBreak="0">
    <w:nsid w:val="5E9B18C0"/>
    <w:multiLevelType w:val="hybridMultilevel"/>
    <w:tmpl w:val="4B1E55D0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56" w15:restartNumberingAfterBreak="0">
    <w:nsid w:val="5EC92154"/>
    <w:multiLevelType w:val="hybridMultilevel"/>
    <w:tmpl w:val="7590A846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57" w15:restartNumberingAfterBreak="0">
    <w:nsid w:val="5EFF1826"/>
    <w:multiLevelType w:val="multilevel"/>
    <w:tmpl w:val="21BA63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8" w15:restartNumberingAfterBreak="0">
    <w:nsid w:val="5F3C5539"/>
    <w:multiLevelType w:val="multilevel"/>
    <w:tmpl w:val="61F6B3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9" w15:restartNumberingAfterBreak="0">
    <w:nsid w:val="5F8A76A4"/>
    <w:multiLevelType w:val="hybridMultilevel"/>
    <w:tmpl w:val="8CD8DD78"/>
    <w:lvl w:ilvl="0" w:tplc="80EEAC48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0" w15:restartNumberingAfterBreak="0">
    <w:nsid w:val="604D282C"/>
    <w:multiLevelType w:val="multilevel"/>
    <w:tmpl w:val="92487B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1" w15:restartNumberingAfterBreak="0">
    <w:nsid w:val="611C4053"/>
    <w:multiLevelType w:val="hybridMultilevel"/>
    <w:tmpl w:val="F1304D90"/>
    <w:lvl w:ilvl="0" w:tplc="F9804066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2" w15:restartNumberingAfterBreak="0">
    <w:nsid w:val="611D566F"/>
    <w:multiLevelType w:val="hybridMultilevel"/>
    <w:tmpl w:val="55FCFB64"/>
    <w:lvl w:ilvl="0" w:tplc="08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63" w15:restartNumberingAfterBreak="0">
    <w:nsid w:val="615073FF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4" w15:restartNumberingAfterBreak="0">
    <w:nsid w:val="61FC4752"/>
    <w:multiLevelType w:val="hybridMultilevel"/>
    <w:tmpl w:val="A8DA35F8"/>
    <w:lvl w:ilvl="0" w:tplc="28CC7ACA">
      <w:start w:val="1"/>
      <w:numFmt w:val="bullet"/>
      <w:lvlText w:val="−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65" w15:restartNumberingAfterBreak="0">
    <w:nsid w:val="62065C48"/>
    <w:multiLevelType w:val="multilevel"/>
    <w:tmpl w:val="F1ECAC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6" w15:restartNumberingAfterBreak="0">
    <w:nsid w:val="62522742"/>
    <w:multiLevelType w:val="multilevel"/>
    <w:tmpl w:val="B2748E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7" w15:restartNumberingAfterBreak="0">
    <w:nsid w:val="625A732A"/>
    <w:multiLevelType w:val="hybridMultilevel"/>
    <w:tmpl w:val="B72A7BE2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68" w15:restartNumberingAfterBreak="0">
    <w:nsid w:val="628B4B70"/>
    <w:multiLevelType w:val="hybridMultilevel"/>
    <w:tmpl w:val="AC803D24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69" w15:restartNumberingAfterBreak="0">
    <w:nsid w:val="62D00EF8"/>
    <w:multiLevelType w:val="hybridMultilevel"/>
    <w:tmpl w:val="DB340E44"/>
    <w:lvl w:ilvl="0" w:tplc="F9804066">
      <w:start w:val="1"/>
      <w:numFmt w:val="bullet"/>
      <w:lvlText w:val="-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70" w15:restartNumberingAfterBreak="0">
    <w:nsid w:val="63021C06"/>
    <w:multiLevelType w:val="hybridMultilevel"/>
    <w:tmpl w:val="779AB14A"/>
    <w:lvl w:ilvl="0" w:tplc="F9804066">
      <w:start w:val="1"/>
      <w:numFmt w:val="bullet"/>
      <w:lvlText w:val="-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71" w15:restartNumberingAfterBreak="0">
    <w:nsid w:val="630925AB"/>
    <w:multiLevelType w:val="hybridMultilevel"/>
    <w:tmpl w:val="AF0CF312"/>
    <w:lvl w:ilvl="0" w:tplc="28CC7ACA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2" w15:restartNumberingAfterBreak="0">
    <w:nsid w:val="630E6C4F"/>
    <w:multiLevelType w:val="multilevel"/>
    <w:tmpl w:val="BA968C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3" w15:restartNumberingAfterBreak="0">
    <w:nsid w:val="635B6712"/>
    <w:multiLevelType w:val="hybridMultilevel"/>
    <w:tmpl w:val="C6E4C81A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74" w15:restartNumberingAfterBreak="0">
    <w:nsid w:val="63685E53"/>
    <w:multiLevelType w:val="hybridMultilevel"/>
    <w:tmpl w:val="B8842F82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75" w15:restartNumberingAfterBreak="0">
    <w:nsid w:val="63823A79"/>
    <w:multiLevelType w:val="hybridMultilevel"/>
    <w:tmpl w:val="EDBE2C20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76" w15:restartNumberingAfterBreak="0">
    <w:nsid w:val="63A04F6E"/>
    <w:multiLevelType w:val="hybridMultilevel"/>
    <w:tmpl w:val="EC30A382"/>
    <w:lvl w:ilvl="0" w:tplc="F9804066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77" w15:restartNumberingAfterBreak="0">
    <w:nsid w:val="63D36FAB"/>
    <w:multiLevelType w:val="hybridMultilevel"/>
    <w:tmpl w:val="8E6EAFD8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78" w15:restartNumberingAfterBreak="0">
    <w:nsid w:val="647D5406"/>
    <w:multiLevelType w:val="multilevel"/>
    <w:tmpl w:val="60DEA3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9" w15:restartNumberingAfterBreak="0">
    <w:nsid w:val="64A679E8"/>
    <w:multiLevelType w:val="hybridMultilevel"/>
    <w:tmpl w:val="1DBAE880"/>
    <w:lvl w:ilvl="0" w:tplc="80EEAC48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220003">
      <w:start w:val="1"/>
      <w:numFmt w:val="bullet"/>
      <w:lvlText w:val="o"/>
      <w:lvlJc w:val="left"/>
      <w:pPr>
        <w:ind w:left="107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0" w15:restartNumberingAfterBreak="0">
    <w:nsid w:val="64BC4DF7"/>
    <w:multiLevelType w:val="multilevel"/>
    <w:tmpl w:val="69927E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1" w15:restartNumberingAfterBreak="0">
    <w:nsid w:val="64F30725"/>
    <w:multiLevelType w:val="multilevel"/>
    <w:tmpl w:val="9C4A58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2" w15:restartNumberingAfterBreak="0">
    <w:nsid w:val="65024D39"/>
    <w:multiLevelType w:val="hybridMultilevel"/>
    <w:tmpl w:val="7AF0C3CA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83" w15:restartNumberingAfterBreak="0">
    <w:nsid w:val="650F37B7"/>
    <w:multiLevelType w:val="hybridMultilevel"/>
    <w:tmpl w:val="659689E8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84" w15:restartNumberingAfterBreak="0">
    <w:nsid w:val="65140ED2"/>
    <w:multiLevelType w:val="hybridMultilevel"/>
    <w:tmpl w:val="5DBC6EA8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85" w15:restartNumberingAfterBreak="0">
    <w:nsid w:val="65BF13BC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6" w15:restartNumberingAfterBreak="0">
    <w:nsid w:val="66261D04"/>
    <w:multiLevelType w:val="hybridMultilevel"/>
    <w:tmpl w:val="1D9AE466"/>
    <w:lvl w:ilvl="0" w:tplc="28CC7ACA">
      <w:start w:val="1"/>
      <w:numFmt w:val="bullet"/>
      <w:lvlText w:val="−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87" w15:restartNumberingAfterBreak="0">
    <w:nsid w:val="66644A33"/>
    <w:multiLevelType w:val="hybridMultilevel"/>
    <w:tmpl w:val="84FC590E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88" w15:restartNumberingAfterBreak="0">
    <w:nsid w:val="66715682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9" w15:restartNumberingAfterBreak="0">
    <w:nsid w:val="66784F66"/>
    <w:multiLevelType w:val="hybridMultilevel"/>
    <w:tmpl w:val="A1966706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90" w15:restartNumberingAfterBreak="0">
    <w:nsid w:val="66895A87"/>
    <w:multiLevelType w:val="multilevel"/>
    <w:tmpl w:val="62E2FE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1" w15:restartNumberingAfterBreak="0">
    <w:nsid w:val="66AE7037"/>
    <w:multiLevelType w:val="multilevel"/>
    <w:tmpl w:val="8E4446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2" w15:restartNumberingAfterBreak="0">
    <w:nsid w:val="66F34B43"/>
    <w:multiLevelType w:val="hybridMultilevel"/>
    <w:tmpl w:val="111E0EC6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93" w15:restartNumberingAfterBreak="0">
    <w:nsid w:val="67394DA2"/>
    <w:multiLevelType w:val="hybridMultilevel"/>
    <w:tmpl w:val="29B8E51E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94" w15:restartNumberingAfterBreak="0">
    <w:nsid w:val="67573330"/>
    <w:multiLevelType w:val="multilevel"/>
    <w:tmpl w:val="F45AB44C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</w:rPr>
    </w:lvl>
  </w:abstractNum>
  <w:abstractNum w:abstractNumId="495" w15:restartNumberingAfterBreak="0">
    <w:nsid w:val="67672E33"/>
    <w:multiLevelType w:val="hybridMultilevel"/>
    <w:tmpl w:val="4D4847E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6" w15:restartNumberingAfterBreak="0">
    <w:nsid w:val="678107E7"/>
    <w:multiLevelType w:val="multilevel"/>
    <w:tmpl w:val="A6EE85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7" w15:restartNumberingAfterBreak="0">
    <w:nsid w:val="6792127A"/>
    <w:multiLevelType w:val="multilevel"/>
    <w:tmpl w:val="253259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8" w15:restartNumberingAfterBreak="0">
    <w:nsid w:val="67F31865"/>
    <w:multiLevelType w:val="hybridMultilevel"/>
    <w:tmpl w:val="2CE0D556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99" w15:restartNumberingAfterBreak="0">
    <w:nsid w:val="67F73C0C"/>
    <w:multiLevelType w:val="multilevel"/>
    <w:tmpl w:val="9252D8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0" w15:restartNumberingAfterBreak="0">
    <w:nsid w:val="68060517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1" w15:restartNumberingAfterBreak="0">
    <w:nsid w:val="6864119B"/>
    <w:multiLevelType w:val="multilevel"/>
    <w:tmpl w:val="3B7ED6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2" w15:restartNumberingAfterBreak="0">
    <w:nsid w:val="68763FC7"/>
    <w:multiLevelType w:val="multilevel"/>
    <w:tmpl w:val="0148A0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3" w15:restartNumberingAfterBreak="0">
    <w:nsid w:val="688B7212"/>
    <w:multiLevelType w:val="hybridMultilevel"/>
    <w:tmpl w:val="3CAE4A8E"/>
    <w:lvl w:ilvl="0" w:tplc="4E48A91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800" w:hanging="360"/>
      </w:pPr>
    </w:lvl>
    <w:lvl w:ilvl="2" w:tplc="0422001B" w:tentative="1">
      <w:start w:val="1"/>
      <w:numFmt w:val="lowerRoman"/>
      <w:lvlText w:val="%3."/>
      <w:lvlJc w:val="right"/>
      <w:pPr>
        <w:ind w:left="2520" w:hanging="180"/>
      </w:pPr>
    </w:lvl>
    <w:lvl w:ilvl="3" w:tplc="0422000F" w:tentative="1">
      <w:start w:val="1"/>
      <w:numFmt w:val="decimal"/>
      <w:lvlText w:val="%4."/>
      <w:lvlJc w:val="left"/>
      <w:pPr>
        <w:ind w:left="3240" w:hanging="360"/>
      </w:pPr>
    </w:lvl>
    <w:lvl w:ilvl="4" w:tplc="04220019" w:tentative="1">
      <w:start w:val="1"/>
      <w:numFmt w:val="lowerLetter"/>
      <w:lvlText w:val="%5."/>
      <w:lvlJc w:val="left"/>
      <w:pPr>
        <w:ind w:left="3960" w:hanging="360"/>
      </w:pPr>
    </w:lvl>
    <w:lvl w:ilvl="5" w:tplc="0422001B" w:tentative="1">
      <w:start w:val="1"/>
      <w:numFmt w:val="lowerRoman"/>
      <w:lvlText w:val="%6."/>
      <w:lvlJc w:val="right"/>
      <w:pPr>
        <w:ind w:left="4680" w:hanging="180"/>
      </w:pPr>
    </w:lvl>
    <w:lvl w:ilvl="6" w:tplc="0422000F" w:tentative="1">
      <w:start w:val="1"/>
      <w:numFmt w:val="decimal"/>
      <w:lvlText w:val="%7."/>
      <w:lvlJc w:val="left"/>
      <w:pPr>
        <w:ind w:left="5400" w:hanging="360"/>
      </w:pPr>
    </w:lvl>
    <w:lvl w:ilvl="7" w:tplc="04220019" w:tentative="1">
      <w:start w:val="1"/>
      <w:numFmt w:val="lowerLetter"/>
      <w:lvlText w:val="%8."/>
      <w:lvlJc w:val="left"/>
      <w:pPr>
        <w:ind w:left="6120" w:hanging="360"/>
      </w:pPr>
    </w:lvl>
    <w:lvl w:ilvl="8" w:tplc="042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04" w15:restartNumberingAfterBreak="0">
    <w:nsid w:val="68AB2BC8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5" w15:restartNumberingAfterBreak="0">
    <w:nsid w:val="68BB16B8"/>
    <w:multiLevelType w:val="multilevel"/>
    <w:tmpl w:val="8A487A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6" w15:restartNumberingAfterBreak="0">
    <w:nsid w:val="68F013DB"/>
    <w:multiLevelType w:val="hybridMultilevel"/>
    <w:tmpl w:val="556EF5EE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7" w15:restartNumberingAfterBreak="0">
    <w:nsid w:val="69053010"/>
    <w:multiLevelType w:val="hybridMultilevel"/>
    <w:tmpl w:val="0252640A"/>
    <w:lvl w:ilvl="0" w:tplc="28CC7ACA">
      <w:start w:val="1"/>
      <w:numFmt w:val="bullet"/>
      <w:lvlText w:val="−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08" w15:restartNumberingAfterBreak="0">
    <w:nsid w:val="69274B1F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9" w15:restartNumberingAfterBreak="0">
    <w:nsid w:val="69472987"/>
    <w:multiLevelType w:val="multilevel"/>
    <w:tmpl w:val="C590D5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0" w15:restartNumberingAfterBreak="0">
    <w:nsid w:val="69B347F1"/>
    <w:multiLevelType w:val="multilevel"/>
    <w:tmpl w:val="645A49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1" w15:restartNumberingAfterBreak="0">
    <w:nsid w:val="69BE6729"/>
    <w:multiLevelType w:val="multilevel"/>
    <w:tmpl w:val="C7825D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2" w15:restartNumberingAfterBreak="0">
    <w:nsid w:val="69D303B3"/>
    <w:multiLevelType w:val="multilevel"/>
    <w:tmpl w:val="23FE40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3" w15:restartNumberingAfterBreak="0">
    <w:nsid w:val="6A1D2F6E"/>
    <w:multiLevelType w:val="hybridMultilevel"/>
    <w:tmpl w:val="8CE4A3B4"/>
    <w:lvl w:ilvl="0" w:tplc="08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514" w15:restartNumberingAfterBreak="0">
    <w:nsid w:val="6A285B9F"/>
    <w:multiLevelType w:val="multilevel"/>
    <w:tmpl w:val="49D4B0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5" w15:restartNumberingAfterBreak="0">
    <w:nsid w:val="6A5456CF"/>
    <w:multiLevelType w:val="hybridMultilevel"/>
    <w:tmpl w:val="1B9C85E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6" w15:restartNumberingAfterBreak="0">
    <w:nsid w:val="6A895654"/>
    <w:multiLevelType w:val="hybridMultilevel"/>
    <w:tmpl w:val="416639E6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17" w15:restartNumberingAfterBreak="0">
    <w:nsid w:val="6AB86EF2"/>
    <w:multiLevelType w:val="hybridMultilevel"/>
    <w:tmpl w:val="2E40C43C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18" w15:restartNumberingAfterBreak="0">
    <w:nsid w:val="6AF91134"/>
    <w:multiLevelType w:val="multilevel"/>
    <w:tmpl w:val="3CF4E5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9" w15:restartNumberingAfterBreak="0">
    <w:nsid w:val="6AFC23A5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0" w15:restartNumberingAfterBreak="0">
    <w:nsid w:val="6B294831"/>
    <w:multiLevelType w:val="multilevel"/>
    <w:tmpl w:val="705E40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1" w15:restartNumberingAfterBreak="0">
    <w:nsid w:val="6B3C3356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2" w15:restartNumberingAfterBreak="0">
    <w:nsid w:val="6B4500DD"/>
    <w:multiLevelType w:val="hybridMultilevel"/>
    <w:tmpl w:val="8A86DEC2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23" w15:restartNumberingAfterBreak="0">
    <w:nsid w:val="6B7D5F3E"/>
    <w:multiLevelType w:val="hybridMultilevel"/>
    <w:tmpl w:val="334AFC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7E2C604">
      <w:start w:val="1"/>
      <w:numFmt w:val="bullet"/>
      <w:lvlText w:val="·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4" w15:restartNumberingAfterBreak="0">
    <w:nsid w:val="6BB1465D"/>
    <w:multiLevelType w:val="multilevel"/>
    <w:tmpl w:val="2AFEB3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5" w15:restartNumberingAfterBreak="0">
    <w:nsid w:val="6BB55529"/>
    <w:multiLevelType w:val="hybridMultilevel"/>
    <w:tmpl w:val="A9D851D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6" w15:restartNumberingAfterBreak="0">
    <w:nsid w:val="6BBB37F6"/>
    <w:multiLevelType w:val="hybridMultilevel"/>
    <w:tmpl w:val="2E98FEF4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27" w15:restartNumberingAfterBreak="0">
    <w:nsid w:val="6BC76D40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8" w15:restartNumberingAfterBreak="0">
    <w:nsid w:val="6BDA6AD5"/>
    <w:multiLevelType w:val="hybridMultilevel"/>
    <w:tmpl w:val="976A501A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29" w15:restartNumberingAfterBreak="0">
    <w:nsid w:val="6BF551E0"/>
    <w:multiLevelType w:val="hybridMultilevel"/>
    <w:tmpl w:val="71AC30E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7E2C604">
      <w:start w:val="1"/>
      <w:numFmt w:val="bullet"/>
      <w:lvlText w:val="·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0" w15:restartNumberingAfterBreak="0">
    <w:nsid w:val="6C02697C"/>
    <w:multiLevelType w:val="multilevel"/>
    <w:tmpl w:val="303A70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1" w15:restartNumberingAfterBreak="0">
    <w:nsid w:val="6C281C1F"/>
    <w:multiLevelType w:val="multilevel"/>
    <w:tmpl w:val="32AA05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2" w15:restartNumberingAfterBreak="0">
    <w:nsid w:val="6CAC51C8"/>
    <w:multiLevelType w:val="multilevel"/>
    <w:tmpl w:val="45D0AD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3" w15:restartNumberingAfterBreak="0">
    <w:nsid w:val="6CD56CC3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4" w15:restartNumberingAfterBreak="0">
    <w:nsid w:val="6CE144B9"/>
    <w:multiLevelType w:val="hybridMultilevel"/>
    <w:tmpl w:val="3F64617A"/>
    <w:lvl w:ilvl="0" w:tplc="F9804066">
      <w:start w:val="1"/>
      <w:numFmt w:val="bullet"/>
      <w:lvlText w:val="-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35" w15:restartNumberingAfterBreak="0">
    <w:nsid w:val="6D0240DD"/>
    <w:multiLevelType w:val="hybridMultilevel"/>
    <w:tmpl w:val="1EE48EFA"/>
    <w:lvl w:ilvl="0" w:tplc="F9804066">
      <w:start w:val="1"/>
      <w:numFmt w:val="bullet"/>
      <w:lvlText w:val="-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36" w15:restartNumberingAfterBreak="0">
    <w:nsid w:val="6D1512B2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7" w15:restartNumberingAfterBreak="0">
    <w:nsid w:val="6D2909FC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8" w15:restartNumberingAfterBreak="0">
    <w:nsid w:val="6DC448F3"/>
    <w:multiLevelType w:val="hybridMultilevel"/>
    <w:tmpl w:val="9954D83E"/>
    <w:lvl w:ilvl="0" w:tplc="F9804066">
      <w:start w:val="1"/>
      <w:numFmt w:val="bullet"/>
      <w:lvlText w:val="-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39" w15:restartNumberingAfterBreak="0">
    <w:nsid w:val="6DF0651D"/>
    <w:multiLevelType w:val="multilevel"/>
    <w:tmpl w:val="8D6290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0" w15:restartNumberingAfterBreak="0">
    <w:nsid w:val="6E237D25"/>
    <w:multiLevelType w:val="hybridMultilevel"/>
    <w:tmpl w:val="5AF84408"/>
    <w:lvl w:ilvl="0" w:tplc="28CC7ACA">
      <w:start w:val="1"/>
      <w:numFmt w:val="bullet"/>
      <w:lvlText w:val="−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541" w15:restartNumberingAfterBreak="0">
    <w:nsid w:val="6E782E89"/>
    <w:multiLevelType w:val="multilevel"/>
    <w:tmpl w:val="E11686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2" w15:restartNumberingAfterBreak="0">
    <w:nsid w:val="6E795914"/>
    <w:multiLevelType w:val="multilevel"/>
    <w:tmpl w:val="2DBC01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3" w15:restartNumberingAfterBreak="0">
    <w:nsid w:val="6E7B3F83"/>
    <w:multiLevelType w:val="hybridMultilevel"/>
    <w:tmpl w:val="77F432A4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44" w15:restartNumberingAfterBreak="0">
    <w:nsid w:val="6E98152D"/>
    <w:multiLevelType w:val="multilevel"/>
    <w:tmpl w:val="040694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5" w15:restartNumberingAfterBreak="0">
    <w:nsid w:val="6EB85603"/>
    <w:multiLevelType w:val="hybridMultilevel"/>
    <w:tmpl w:val="E3DE496C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46" w15:restartNumberingAfterBreak="0">
    <w:nsid w:val="6F240D20"/>
    <w:multiLevelType w:val="multilevel"/>
    <w:tmpl w:val="8DEE52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7" w15:restartNumberingAfterBreak="0">
    <w:nsid w:val="6F9C7EB1"/>
    <w:multiLevelType w:val="hybridMultilevel"/>
    <w:tmpl w:val="40F2EF5C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48" w15:restartNumberingAfterBreak="0">
    <w:nsid w:val="6FE32961"/>
    <w:multiLevelType w:val="multilevel"/>
    <w:tmpl w:val="644AD4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9" w15:restartNumberingAfterBreak="0">
    <w:nsid w:val="70147B58"/>
    <w:multiLevelType w:val="hybridMultilevel"/>
    <w:tmpl w:val="4C26B6D4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50" w15:restartNumberingAfterBreak="0">
    <w:nsid w:val="70984C66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1" w15:restartNumberingAfterBreak="0">
    <w:nsid w:val="70BF2A53"/>
    <w:multiLevelType w:val="hybridMultilevel"/>
    <w:tmpl w:val="FD80A264"/>
    <w:lvl w:ilvl="0" w:tplc="F9804066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2" w15:restartNumberingAfterBreak="0">
    <w:nsid w:val="71010026"/>
    <w:multiLevelType w:val="hybridMultilevel"/>
    <w:tmpl w:val="B45CBB12"/>
    <w:lvl w:ilvl="0" w:tplc="F9804066">
      <w:start w:val="1"/>
      <w:numFmt w:val="bullet"/>
      <w:lvlText w:val="-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53" w15:restartNumberingAfterBreak="0">
    <w:nsid w:val="71174FCC"/>
    <w:multiLevelType w:val="hybridMultilevel"/>
    <w:tmpl w:val="00B456AE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54" w15:restartNumberingAfterBreak="0">
    <w:nsid w:val="71976DDF"/>
    <w:multiLevelType w:val="hybridMultilevel"/>
    <w:tmpl w:val="80BC4D78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555" w15:restartNumberingAfterBreak="0">
    <w:nsid w:val="71BF725E"/>
    <w:multiLevelType w:val="hybridMultilevel"/>
    <w:tmpl w:val="9F7CE914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56" w15:restartNumberingAfterBreak="0">
    <w:nsid w:val="71D97443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7" w15:restartNumberingAfterBreak="0">
    <w:nsid w:val="720748BF"/>
    <w:multiLevelType w:val="hybridMultilevel"/>
    <w:tmpl w:val="2D5A19FE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58" w15:restartNumberingAfterBreak="0">
    <w:nsid w:val="72087718"/>
    <w:multiLevelType w:val="multilevel"/>
    <w:tmpl w:val="D2547AF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9" w15:restartNumberingAfterBreak="0">
    <w:nsid w:val="72131B1C"/>
    <w:multiLevelType w:val="hybridMultilevel"/>
    <w:tmpl w:val="70B06F76"/>
    <w:lvl w:ilvl="0" w:tplc="F9804066">
      <w:start w:val="1"/>
      <w:numFmt w:val="bullet"/>
      <w:lvlText w:val="-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60" w15:restartNumberingAfterBreak="0">
    <w:nsid w:val="72561BFB"/>
    <w:multiLevelType w:val="multilevel"/>
    <w:tmpl w:val="4C9EDD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61" w15:restartNumberingAfterBreak="0">
    <w:nsid w:val="725E610F"/>
    <w:multiLevelType w:val="multilevel"/>
    <w:tmpl w:val="797625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62" w15:restartNumberingAfterBreak="0">
    <w:nsid w:val="727E2818"/>
    <w:multiLevelType w:val="multilevel"/>
    <w:tmpl w:val="A6E29D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63" w15:restartNumberingAfterBreak="0">
    <w:nsid w:val="72AB634C"/>
    <w:multiLevelType w:val="multilevel"/>
    <w:tmpl w:val="6FDA5C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64" w15:restartNumberingAfterBreak="0">
    <w:nsid w:val="73607EB4"/>
    <w:multiLevelType w:val="multilevel"/>
    <w:tmpl w:val="19EA67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65" w15:restartNumberingAfterBreak="0">
    <w:nsid w:val="740833CE"/>
    <w:multiLevelType w:val="multilevel"/>
    <w:tmpl w:val="28F821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66" w15:restartNumberingAfterBreak="0">
    <w:nsid w:val="741C3512"/>
    <w:multiLevelType w:val="hybridMultilevel"/>
    <w:tmpl w:val="65DABBC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7E2C604">
      <w:start w:val="1"/>
      <w:numFmt w:val="bullet"/>
      <w:lvlText w:val="·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7" w15:restartNumberingAfterBreak="0">
    <w:nsid w:val="744C5C4B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8" w15:restartNumberingAfterBreak="0">
    <w:nsid w:val="745B1643"/>
    <w:multiLevelType w:val="hybridMultilevel"/>
    <w:tmpl w:val="81483FBC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69" w15:restartNumberingAfterBreak="0">
    <w:nsid w:val="746F0978"/>
    <w:multiLevelType w:val="hybridMultilevel"/>
    <w:tmpl w:val="C9988582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70" w15:restartNumberingAfterBreak="0">
    <w:nsid w:val="74DF532A"/>
    <w:multiLevelType w:val="hybridMultilevel"/>
    <w:tmpl w:val="7E1A4E0E"/>
    <w:lvl w:ilvl="0" w:tplc="28CC7ACA">
      <w:start w:val="1"/>
      <w:numFmt w:val="bullet"/>
      <w:lvlText w:val="−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571" w15:restartNumberingAfterBreak="0">
    <w:nsid w:val="74E67161"/>
    <w:multiLevelType w:val="multilevel"/>
    <w:tmpl w:val="AAE0F5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2" w15:restartNumberingAfterBreak="0">
    <w:nsid w:val="75156C6F"/>
    <w:multiLevelType w:val="multilevel"/>
    <w:tmpl w:val="48E871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3" w15:restartNumberingAfterBreak="0">
    <w:nsid w:val="752564DC"/>
    <w:multiLevelType w:val="hybridMultilevel"/>
    <w:tmpl w:val="1B7EF8B0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74" w15:restartNumberingAfterBreak="0">
    <w:nsid w:val="758E0F44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5" w15:restartNumberingAfterBreak="0">
    <w:nsid w:val="75A333E4"/>
    <w:multiLevelType w:val="hybridMultilevel"/>
    <w:tmpl w:val="DFD465BA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76" w15:restartNumberingAfterBreak="0">
    <w:nsid w:val="75CB436C"/>
    <w:multiLevelType w:val="multilevel"/>
    <w:tmpl w:val="911EA5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7" w15:restartNumberingAfterBreak="0">
    <w:nsid w:val="75CE4123"/>
    <w:multiLevelType w:val="hybridMultilevel"/>
    <w:tmpl w:val="DE76DE36"/>
    <w:lvl w:ilvl="0" w:tplc="28CC7ACA">
      <w:start w:val="1"/>
      <w:numFmt w:val="bullet"/>
      <w:lvlText w:val="−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578" w15:restartNumberingAfterBreak="0">
    <w:nsid w:val="769F731D"/>
    <w:multiLevelType w:val="hybridMultilevel"/>
    <w:tmpl w:val="71880886"/>
    <w:lvl w:ilvl="0" w:tplc="28CC7ACA">
      <w:start w:val="1"/>
      <w:numFmt w:val="bullet"/>
      <w:lvlText w:val="−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79" w15:restartNumberingAfterBreak="0">
    <w:nsid w:val="76A55E15"/>
    <w:multiLevelType w:val="hybridMultilevel"/>
    <w:tmpl w:val="195A10A0"/>
    <w:lvl w:ilvl="0" w:tplc="08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580" w15:restartNumberingAfterBreak="0">
    <w:nsid w:val="7719514C"/>
    <w:multiLevelType w:val="multilevel"/>
    <w:tmpl w:val="2C8453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1" w15:restartNumberingAfterBreak="0">
    <w:nsid w:val="771D6982"/>
    <w:multiLevelType w:val="hybridMultilevel"/>
    <w:tmpl w:val="FF48330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2" w15:restartNumberingAfterBreak="0">
    <w:nsid w:val="77345109"/>
    <w:multiLevelType w:val="multilevel"/>
    <w:tmpl w:val="076E45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3" w15:restartNumberingAfterBreak="0">
    <w:nsid w:val="775D6AD3"/>
    <w:multiLevelType w:val="hybridMultilevel"/>
    <w:tmpl w:val="CD0CDDC2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84" w15:restartNumberingAfterBreak="0">
    <w:nsid w:val="77913A83"/>
    <w:multiLevelType w:val="hybridMultilevel"/>
    <w:tmpl w:val="EB547928"/>
    <w:lvl w:ilvl="0" w:tplc="F9804066">
      <w:start w:val="1"/>
      <w:numFmt w:val="bullet"/>
      <w:lvlText w:val="-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85" w15:restartNumberingAfterBreak="0">
    <w:nsid w:val="77A37306"/>
    <w:multiLevelType w:val="hybridMultilevel"/>
    <w:tmpl w:val="F48ADC16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86" w15:restartNumberingAfterBreak="0">
    <w:nsid w:val="77B3552E"/>
    <w:multiLevelType w:val="hybridMultilevel"/>
    <w:tmpl w:val="0E7E7C10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87" w15:restartNumberingAfterBreak="0">
    <w:nsid w:val="77B35542"/>
    <w:multiLevelType w:val="multilevel"/>
    <w:tmpl w:val="02224B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8" w15:restartNumberingAfterBreak="0">
    <w:nsid w:val="77D33225"/>
    <w:multiLevelType w:val="hybridMultilevel"/>
    <w:tmpl w:val="C4185A8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9" w15:restartNumberingAfterBreak="0">
    <w:nsid w:val="78470C66"/>
    <w:multiLevelType w:val="hybridMultilevel"/>
    <w:tmpl w:val="8F788E1A"/>
    <w:lvl w:ilvl="0" w:tplc="F9804066">
      <w:start w:val="1"/>
      <w:numFmt w:val="bullet"/>
      <w:lvlText w:val="-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590" w15:restartNumberingAfterBreak="0">
    <w:nsid w:val="78553009"/>
    <w:multiLevelType w:val="hybridMultilevel"/>
    <w:tmpl w:val="19F65672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91" w15:restartNumberingAfterBreak="0">
    <w:nsid w:val="7862111C"/>
    <w:multiLevelType w:val="hybridMultilevel"/>
    <w:tmpl w:val="188C08AE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92" w15:restartNumberingAfterBreak="0">
    <w:nsid w:val="78802A75"/>
    <w:multiLevelType w:val="multilevel"/>
    <w:tmpl w:val="E656FF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93" w15:restartNumberingAfterBreak="0">
    <w:nsid w:val="78B63E44"/>
    <w:multiLevelType w:val="hybridMultilevel"/>
    <w:tmpl w:val="EE9216B8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94" w15:restartNumberingAfterBreak="0">
    <w:nsid w:val="78E074A1"/>
    <w:multiLevelType w:val="multilevel"/>
    <w:tmpl w:val="36885D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95" w15:restartNumberingAfterBreak="0">
    <w:nsid w:val="79062B96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96" w15:restartNumberingAfterBreak="0">
    <w:nsid w:val="798006BB"/>
    <w:multiLevelType w:val="hybridMultilevel"/>
    <w:tmpl w:val="B20623EA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97" w15:restartNumberingAfterBreak="0">
    <w:nsid w:val="798F35DD"/>
    <w:multiLevelType w:val="multilevel"/>
    <w:tmpl w:val="4ED0DE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98" w15:restartNumberingAfterBreak="0">
    <w:nsid w:val="79E51042"/>
    <w:multiLevelType w:val="hybridMultilevel"/>
    <w:tmpl w:val="CFAC92B4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99" w15:restartNumberingAfterBreak="0">
    <w:nsid w:val="7A4B6C82"/>
    <w:multiLevelType w:val="multilevel"/>
    <w:tmpl w:val="E9EE00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00" w15:restartNumberingAfterBreak="0">
    <w:nsid w:val="7A555F7F"/>
    <w:multiLevelType w:val="hybridMultilevel"/>
    <w:tmpl w:val="12803A4C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1" w15:restartNumberingAfterBreak="0">
    <w:nsid w:val="7A695C43"/>
    <w:multiLevelType w:val="hybridMultilevel"/>
    <w:tmpl w:val="607E4784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02" w15:restartNumberingAfterBreak="0">
    <w:nsid w:val="7AC7748F"/>
    <w:multiLevelType w:val="multilevel"/>
    <w:tmpl w:val="E50C93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03" w15:restartNumberingAfterBreak="0">
    <w:nsid w:val="7AEC7435"/>
    <w:multiLevelType w:val="multilevel"/>
    <w:tmpl w:val="BBF2C7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04" w15:restartNumberingAfterBreak="0">
    <w:nsid w:val="7AF85239"/>
    <w:multiLevelType w:val="hybridMultilevel"/>
    <w:tmpl w:val="C6C02840"/>
    <w:lvl w:ilvl="0" w:tplc="28CC7ACA">
      <w:start w:val="1"/>
      <w:numFmt w:val="bullet"/>
      <w:lvlText w:val="−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05" w15:restartNumberingAfterBreak="0">
    <w:nsid w:val="7B0B2ED2"/>
    <w:multiLevelType w:val="hybridMultilevel"/>
    <w:tmpl w:val="799E3DEE"/>
    <w:lvl w:ilvl="0" w:tplc="39F01642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06" w15:restartNumberingAfterBreak="0">
    <w:nsid w:val="7B3F6FC6"/>
    <w:multiLevelType w:val="multilevel"/>
    <w:tmpl w:val="9D0AFC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07" w15:restartNumberingAfterBreak="0">
    <w:nsid w:val="7B617A97"/>
    <w:multiLevelType w:val="hybridMultilevel"/>
    <w:tmpl w:val="A20A04B0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08" w15:restartNumberingAfterBreak="0">
    <w:nsid w:val="7BB40DC6"/>
    <w:multiLevelType w:val="hybridMultilevel"/>
    <w:tmpl w:val="2ABA9F7E"/>
    <w:lvl w:ilvl="0" w:tplc="28CC7ACA">
      <w:start w:val="1"/>
      <w:numFmt w:val="bullet"/>
      <w:lvlText w:val="−"/>
      <w:lvlJc w:val="left"/>
      <w:pPr>
        <w:ind w:left="21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609" w15:restartNumberingAfterBreak="0">
    <w:nsid w:val="7C540179"/>
    <w:multiLevelType w:val="hybridMultilevel"/>
    <w:tmpl w:val="67D852BE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10" w15:restartNumberingAfterBreak="0">
    <w:nsid w:val="7C842302"/>
    <w:multiLevelType w:val="multilevel"/>
    <w:tmpl w:val="6E3EA4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11" w15:restartNumberingAfterBreak="0">
    <w:nsid w:val="7C8551D6"/>
    <w:multiLevelType w:val="hybridMultilevel"/>
    <w:tmpl w:val="71962228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12" w15:restartNumberingAfterBreak="0">
    <w:nsid w:val="7C912198"/>
    <w:multiLevelType w:val="multilevel"/>
    <w:tmpl w:val="EA9C13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13" w15:restartNumberingAfterBreak="0">
    <w:nsid w:val="7D10267B"/>
    <w:multiLevelType w:val="multilevel"/>
    <w:tmpl w:val="016CE0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14" w15:restartNumberingAfterBreak="0">
    <w:nsid w:val="7D614CD5"/>
    <w:multiLevelType w:val="hybridMultilevel"/>
    <w:tmpl w:val="AE880E52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15" w15:restartNumberingAfterBreak="0">
    <w:nsid w:val="7D614FD2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16" w15:restartNumberingAfterBreak="0">
    <w:nsid w:val="7D6C7B05"/>
    <w:multiLevelType w:val="hybridMultilevel"/>
    <w:tmpl w:val="9E603D9A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17" w15:restartNumberingAfterBreak="0">
    <w:nsid w:val="7D9B7588"/>
    <w:multiLevelType w:val="multilevel"/>
    <w:tmpl w:val="50F8C4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18" w15:restartNumberingAfterBreak="0">
    <w:nsid w:val="7DF753A8"/>
    <w:multiLevelType w:val="hybridMultilevel"/>
    <w:tmpl w:val="46E8C07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9" w15:restartNumberingAfterBreak="0">
    <w:nsid w:val="7E0308A0"/>
    <w:multiLevelType w:val="hybridMultilevel"/>
    <w:tmpl w:val="C41E655C"/>
    <w:lvl w:ilvl="0" w:tplc="28CC7ACA">
      <w:start w:val="1"/>
      <w:numFmt w:val="bullet"/>
      <w:lvlText w:val="−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20" w15:restartNumberingAfterBreak="0">
    <w:nsid w:val="7E0A2939"/>
    <w:multiLevelType w:val="hybridMultilevel"/>
    <w:tmpl w:val="AB78CFF6"/>
    <w:lvl w:ilvl="0" w:tplc="28CC7ACA">
      <w:start w:val="1"/>
      <w:numFmt w:val="bullet"/>
      <w:lvlText w:val="−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621" w15:restartNumberingAfterBreak="0">
    <w:nsid w:val="7E37571B"/>
    <w:multiLevelType w:val="hybridMultilevel"/>
    <w:tmpl w:val="77488CE8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22" w15:restartNumberingAfterBreak="0">
    <w:nsid w:val="7E5E2CED"/>
    <w:multiLevelType w:val="hybridMultilevel"/>
    <w:tmpl w:val="9D16F58A"/>
    <w:lvl w:ilvl="0" w:tplc="00B2063C">
      <w:numFmt w:val="bullet"/>
      <w:lvlText w:val="•"/>
      <w:lvlJc w:val="left"/>
      <w:pPr>
        <w:ind w:left="1080" w:hanging="72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3" w15:restartNumberingAfterBreak="0">
    <w:nsid w:val="7EC21D41"/>
    <w:multiLevelType w:val="hybridMultilevel"/>
    <w:tmpl w:val="FBD6E110"/>
    <w:lvl w:ilvl="0" w:tplc="08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624" w15:restartNumberingAfterBreak="0">
    <w:nsid w:val="7EE157C4"/>
    <w:multiLevelType w:val="multilevel"/>
    <w:tmpl w:val="943AF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25" w15:restartNumberingAfterBreak="0">
    <w:nsid w:val="7EED2E8E"/>
    <w:multiLevelType w:val="multilevel"/>
    <w:tmpl w:val="8416C0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26" w15:restartNumberingAfterBreak="0">
    <w:nsid w:val="7F14700C"/>
    <w:multiLevelType w:val="hybridMultilevel"/>
    <w:tmpl w:val="B07ACA1C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27" w15:restartNumberingAfterBreak="0">
    <w:nsid w:val="7F774DE5"/>
    <w:multiLevelType w:val="hybridMultilevel"/>
    <w:tmpl w:val="0EF07DDC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28" w15:restartNumberingAfterBreak="0">
    <w:nsid w:val="7FA12083"/>
    <w:multiLevelType w:val="multilevel"/>
    <w:tmpl w:val="DD5829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29" w15:restartNumberingAfterBreak="0">
    <w:nsid w:val="7FB814A4"/>
    <w:multiLevelType w:val="hybridMultilevel"/>
    <w:tmpl w:val="07408180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30" w15:restartNumberingAfterBreak="0">
    <w:nsid w:val="7FBA457C"/>
    <w:multiLevelType w:val="hybridMultilevel"/>
    <w:tmpl w:val="0568D2B6"/>
    <w:lvl w:ilvl="0" w:tplc="22628968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27660539">
    <w:abstractNumId w:val="145"/>
  </w:num>
  <w:num w:numId="2" w16cid:durableId="1464226776">
    <w:abstractNumId w:val="290"/>
  </w:num>
  <w:num w:numId="3" w16cid:durableId="372778673">
    <w:abstractNumId w:val="297"/>
  </w:num>
  <w:num w:numId="4" w16cid:durableId="403601609">
    <w:abstractNumId w:val="164"/>
  </w:num>
  <w:num w:numId="5" w16cid:durableId="1578781164">
    <w:abstractNumId w:val="531"/>
  </w:num>
  <w:num w:numId="6" w16cid:durableId="216017529">
    <w:abstractNumId w:val="378"/>
  </w:num>
  <w:num w:numId="7" w16cid:durableId="594872151">
    <w:abstractNumId w:val="309"/>
  </w:num>
  <w:num w:numId="8" w16cid:durableId="327908090">
    <w:abstractNumId w:val="202"/>
  </w:num>
  <w:num w:numId="9" w16cid:durableId="1120952914">
    <w:abstractNumId w:val="407"/>
  </w:num>
  <w:num w:numId="10" w16cid:durableId="1500537880">
    <w:abstractNumId w:val="285"/>
  </w:num>
  <w:num w:numId="11" w16cid:durableId="223491361">
    <w:abstractNumId w:val="333"/>
  </w:num>
  <w:num w:numId="12" w16cid:durableId="774056220">
    <w:abstractNumId w:val="13"/>
  </w:num>
  <w:num w:numId="13" w16cid:durableId="185096790">
    <w:abstractNumId w:val="452"/>
  </w:num>
  <w:num w:numId="14" w16cid:durableId="878515208">
    <w:abstractNumId w:val="67"/>
  </w:num>
  <w:num w:numId="15" w16cid:durableId="777675164">
    <w:abstractNumId w:val="283"/>
  </w:num>
  <w:num w:numId="16" w16cid:durableId="94635761">
    <w:abstractNumId w:val="541"/>
  </w:num>
  <w:num w:numId="17" w16cid:durableId="99569290">
    <w:abstractNumId w:val="100"/>
  </w:num>
  <w:num w:numId="18" w16cid:durableId="679628760">
    <w:abstractNumId w:val="380"/>
  </w:num>
  <w:num w:numId="19" w16cid:durableId="2144079639">
    <w:abstractNumId w:val="599"/>
  </w:num>
  <w:num w:numId="20" w16cid:durableId="1387026470">
    <w:abstractNumId w:val="314"/>
  </w:num>
  <w:num w:numId="21" w16cid:durableId="111287398">
    <w:abstractNumId w:val="15"/>
  </w:num>
  <w:num w:numId="22" w16cid:durableId="1717119634">
    <w:abstractNumId w:val="161"/>
  </w:num>
  <w:num w:numId="23" w16cid:durableId="2047023715">
    <w:abstractNumId w:val="406"/>
  </w:num>
  <w:num w:numId="24" w16cid:durableId="1399784000">
    <w:abstractNumId w:val="370"/>
  </w:num>
  <w:num w:numId="25" w16cid:durableId="164590004">
    <w:abstractNumId w:val="73"/>
  </w:num>
  <w:num w:numId="26" w16cid:durableId="1957105169">
    <w:abstractNumId w:val="350"/>
  </w:num>
  <w:num w:numId="27" w16cid:durableId="1314329599">
    <w:abstractNumId w:val="433"/>
  </w:num>
  <w:num w:numId="28" w16cid:durableId="1228228732">
    <w:abstractNumId w:val="318"/>
  </w:num>
  <w:num w:numId="29" w16cid:durableId="1725640709">
    <w:abstractNumId w:val="298"/>
  </w:num>
  <w:num w:numId="30" w16cid:durableId="1744646705">
    <w:abstractNumId w:val="564"/>
  </w:num>
  <w:num w:numId="31" w16cid:durableId="1958676868">
    <w:abstractNumId w:val="364"/>
  </w:num>
  <w:num w:numId="32" w16cid:durableId="1973903571">
    <w:abstractNumId w:val="253"/>
  </w:num>
  <w:num w:numId="33" w16cid:durableId="268706602">
    <w:abstractNumId w:val="425"/>
  </w:num>
  <w:num w:numId="34" w16cid:durableId="1331102019">
    <w:abstractNumId w:val="302"/>
  </w:num>
  <w:num w:numId="35" w16cid:durableId="1776292107">
    <w:abstractNumId w:val="323"/>
  </w:num>
  <w:num w:numId="36" w16cid:durableId="1051149080">
    <w:abstractNumId w:val="93"/>
  </w:num>
  <w:num w:numId="37" w16cid:durableId="623343750">
    <w:abstractNumId w:val="241"/>
  </w:num>
  <w:num w:numId="38" w16cid:durableId="1895769651">
    <w:abstractNumId w:val="472"/>
  </w:num>
  <w:num w:numId="39" w16cid:durableId="321668347">
    <w:abstractNumId w:val="133"/>
  </w:num>
  <w:num w:numId="40" w16cid:durableId="1194808071">
    <w:abstractNumId w:val="437"/>
  </w:num>
  <w:num w:numId="41" w16cid:durableId="1827354223">
    <w:abstractNumId w:val="49"/>
  </w:num>
  <w:num w:numId="42" w16cid:durableId="97717772">
    <w:abstractNumId w:val="576"/>
  </w:num>
  <w:num w:numId="43" w16cid:durableId="166214308">
    <w:abstractNumId w:val="160"/>
  </w:num>
  <w:num w:numId="44" w16cid:durableId="16783858">
    <w:abstractNumId w:val="481"/>
  </w:num>
  <w:num w:numId="45" w16cid:durableId="1286237393">
    <w:abstractNumId w:val="505"/>
  </w:num>
  <w:num w:numId="46" w16cid:durableId="65760389">
    <w:abstractNumId w:val="448"/>
  </w:num>
  <w:num w:numId="47" w16cid:durableId="222982962">
    <w:abstractNumId w:val="612"/>
  </w:num>
  <w:num w:numId="48" w16cid:durableId="868371178">
    <w:abstractNumId w:val="181"/>
  </w:num>
  <w:num w:numId="49" w16cid:durableId="1596403801">
    <w:abstractNumId w:val="402"/>
  </w:num>
  <w:num w:numId="50" w16cid:durableId="361979531">
    <w:abstractNumId w:val="610"/>
  </w:num>
  <w:num w:numId="51" w16cid:durableId="3092925">
    <w:abstractNumId w:val="243"/>
  </w:num>
  <w:num w:numId="52" w16cid:durableId="596334007">
    <w:abstractNumId w:val="457"/>
  </w:num>
  <w:num w:numId="53" w16cid:durableId="715084181">
    <w:abstractNumId w:val="20"/>
  </w:num>
  <w:num w:numId="54" w16cid:durableId="1288007162">
    <w:abstractNumId w:val="502"/>
  </w:num>
  <w:num w:numId="55" w16cid:durableId="58526049">
    <w:abstractNumId w:val="418"/>
  </w:num>
  <w:num w:numId="56" w16cid:durableId="653998072">
    <w:abstractNumId w:val="602"/>
  </w:num>
  <w:num w:numId="57" w16cid:durableId="682126121">
    <w:abstractNumId w:val="532"/>
  </w:num>
  <w:num w:numId="58" w16cid:durableId="1348370276">
    <w:abstractNumId w:val="458"/>
  </w:num>
  <w:num w:numId="59" w16cid:durableId="172888022">
    <w:abstractNumId w:val="97"/>
  </w:num>
  <w:num w:numId="60" w16cid:durableId="466508205">
    <w:abstractNumId w:val="192"/>
  </w:num>
  <w:num w:numId="61" w16cid:durableId="1343045238">
    <w:abstractNumId w:val="617"/>
  </w:num>
  <w:num w:numId="62" w16cid:durableId="334497119">
    <w:abstractNumId w:val="496"/>
  </w:num>
  <w:num w:numId="63" w16cid:durableId="158152898">
    <w:abstractNumId w:val="351"/>
  </w:num>
  <w:num w:numId="64" w16cid:durableId="54744912">
    <w:abstractNumId w:val="460"/>
  </w:num>
  <w:num w:numId="65" w16cid:durableId="583610424">
    <w:abstractNumId w:val="562"/>
  </w:num>
  <w:num w:numId="66" w16cid:durableId="863787165">
    <w:abstractNumId w:val="134"/>
  </w:num>
  <w:num w:numId="67" w16cid:durableId="877358809">
    <w:abstractNumId w:val="359"/>
  </w:num>
  <w:num w:numId="68" w16cid:durableId="773937914">
    <w:abstractNumId w:val="423"/>
  </w:num>
  <w:num w:numId="69" w16cid:durableId="2063601943">
    <w:abstractNumId w:val="275"/>
  </w:num>
  <w:num w:numId="70" w16cid:durableId="1987080882">
    <w:abstractNumId w:val="442"/>
  </w:num>
  <w:num w:numId="71" w16cid:durableId="450248622">
    <w:abstractNumId w:val="490"/>
  </w:num>
  <w:num w:numId="72" w16cid:durableId="543754302">
    <w:abstractNumId w:val="313"/>
  </w:num>
  <w:num w:numId="73" w16cid:durableId="1866629101">
    <w:abstractNumId w:val="432"/>
  </w:num>
  <w:num w:numId="74" w16cid:durableId="1000229227">
    <w:abstractNumId w:val="212"/>
  </w:num>
  <w:num w:numId="75" w16cid:durableId="1427844114">
    <w:abstractNumId w:val="582"/>
  </w:num>
  <w:num w:numId="76" w16cid:durableId="143014494">
    <w:abstractNumId w:val="592"/>
  </w:num>
  <w:num w:numId="77" w16cid:durableId="147593779">
    <w:abstractNumId w:val="379"/>
  </w:num>
  <w:num w:numId="78" w16cid:durableId="1435438009">
    <w:abstractNumId w:val="408"/>
  </w:num>
  <w:num w:numId="79" w16cid:durableId="2080129913">
    <w:abstractNumId w:val="33"/>
  </w:num>
  <w:num w:numId="80" w16cid:durableId="1110779457">
    <w:abstractNumId w:val="347"/>
  </w:num>
  <w:num w:numId="81" w16cid:durableId="541866036">
    <w:abstractNumId w:val="435"/>
  </w:num>
  <w:num w:numId="82" w16cid:durableId="1728800760">
    <w:abstractNumId w:val="500"/>
  </w:num>
  <w:num w:numId="83" w16cid:durableId="1076393197">
    <w:abstractNumId w:val="410"/>
  </w:num>
  <w:num w:numId="84" w16cid:durableId="1520509799">
    <w:abstractNumId w:val="571"/>
  </w:num>
  <w:num w:numId="85" w16cid:durableId="2095393469">
    <w:abstractNumId w:val="628"/>
  </w:num>
  <w:num w:numId="86" w16cid:durableId="2023704340">
    <w:abstractNumId w:val="431"/>
  </w:num>
  <w:num w:numId="87" w16cid:durableId="848107960">
    <w:abstractNumId w:val="530"/>
  </w:num>
  <w:num w:numId="88" w16cid:durableId="952784204">
    <w:abstractNumId w:val="499"/>
  </w:num>
  <w:num w:numId="89" w16cid:durableId="862478257">
    <w:abstractNumId w:val="51"/>
  </w:num>
  <w:num w:numId="90" w16cid:durableId="1379548947">
    <w:abstractNumId w:val="518"/>
  </w:num>
  <w:num w:numId="91" w16cid:durableId="1482961173">
    <w:abstractNumId w:val="45"/>
  </w:num>
  <w:num w:numId="92" w16cid:durableId="975531726">
    <w:abstractNumId w:val="299"/>
  </w:num>
  <w:num w:numId="93" w16cid:durableId="1287199804">
    <w:abstractNumId w:val="312"/>
  </w:num>
  <w:num w:numId="94" w16cid:durableId="2175584">
    <w:abstractNumId w:val="539"/>
  </w:num>
  <w:num w:numId="95" w16cid:durableId="780998087">
    <w:abstractNumId w:val="449"/>
  </w:num>
  <w:num w:numId="96" w16cid:durableId="1421835101">
    <w:abstractNumId w:val="491"/>
  </w:num>
  <w:num w:numId="97" w16cid:durableId="1565218674">
    <w:abstractNumId w:val="316"/>
  </w:num>
  <w:num w:numId="98" w16cid:durableId="1357582640">
    <w:abstractNumId w:val="213"/>
  </w:num>
  <w:num w:numId="99" w16cid:durableId="1001128190">
    <w:abstractNumId w:val="35"/>
  </w:num>
  <w:num w:numId="100" w16cid:durableId="695496475">
    <w:abstractNumId w:val="65"/>
  </w:num>
  <w:num w:numId="101" w16cid:durableId="1782266388">
    <w:abstractNumId w:val="102"/>
  </w:num>
  <w:num w:numId="102" w16cid:durableId="225070103">
    <w:abstractNumId w:val="190"/>
  </w:num>
  <w:num w:numId="103" w16cid:durableId="1818110286">
    <w:abstractNumId w:val="613"/>
  </w:num>
  <w:num w:numId="104" w16cid:durableId="1742561904">
    <w:abstractNumId w:val="280"/>
  </w:num>
  <w:num w:numId="105" w16cid:durableId="1841237366">
    <w:abstractNumId w:val="465"/>
  </w:num>
  <w:num w:numId="106" w16cid:durableId="1762602774">
    <w:abstractNumId w:val="48"/>
  </w:num>
  <w:num w:numId="107" w16cid:durableId="751389647">
    <w:abstractNumId w:val="480"/>
  </w:num>
  <w:num w:numId="108" w16cid:durableId="1272542931">
    <w:abstractNumId w:val="140"/>
  </w:num>
  <w:num w:numId="109" w16cid:durableId="147554296">
    <w:abstractNumId w:val="217"/>
  </w:num>
  <w:num w:numId="110" w16cid:durableId="1312179131">
    <w:abstractNumId w:val="247"/>
  </w:num>
  <w:num w:numId="111" w16cid:durableId="1266186994">
    <w:abstractNumId w:val="173"/>
  </w:num>
  <w:num w:numId="112" w16cid:durableId="1221017848">
    <w:abstractNumId w:val="126"/>
  </w:num>
  <w:num w:numId="113" w16cid:durableId="986477706">
    <w:abstractNumId w:val="19"/>
  </w:num>
  <w:num w:numId="114" w16cid:durableId="1527674979">
    <w:abstractNumId w:val="429"/>
  </w:num>
  <w:num w:numId="115" w16cid:durableId="1866334258">
    <w:abstractNumId w:val="258"/>
  </w:num>
  <w:num w:numId="116" w16cid:durableId="86078193">
    <w:abstractNumId w:val="263"/>
  </w:num>
  <w:num w:numId="117" w16cid:durableId="618991797">
    <w:abstractNumId w:val="226"/>
  </w:num>
  <w:num w:numId="118" w16cid:durableId="1955403566">
    <w:abstractNumId w:val="36"/>
  </w:num>
  <w:num w:numId="119" w16cid:durableId="2040816426">
    <w:abstractNumId w:val="79"/>
  </w:num>
  <w:num w:numId="120" w16cid:durableId="1321809157">
    <w:abstractNumId w:val="288"/>
  </w:num>
  <w:num w:numId="121" w16cid:durableId="1609965258">
    <w:abstractNumId w:val="536"/>
  </w:num>
  <w:num w:numId="122" w16cid:durableId="571308314">
    <w:abstractNumId w:val="282"/>
  </w:num>
  <w:num w:numId="123" w16cid:durableId="132061473">
    <w:abstractNumId w:val="257"/>
  </w:num>
  <w:num w:numId="124" w16cid:durableId="92406271">
    <w:abstractNumId w:val="236"/>
  </w:num>
  <w:num w:numId="125" w16cid:durableId="2144543361">
    <w:abstractNumId w:val="485"/>
  </w:num>
  <w:num w:numId="126" w16cid:durableId="341128102">
    <w:abstractNumId w:val="174"/>
  </w:num>
  <w:num w:numId="127" w16cid:durableId="954291449">
    <w:abstractNumId w:val="40"/>
  </w:num>
  <w:num w:numId="128" w16cid:durableId="469372579">
    <w:abstractNumId w:val="196"/>
  </w:num>
  <w:num w:numId="129" w16cid:durableId="2074427538">
    <w:abstractNumId w:val="550"/>
  </w:num>
  <w:num w:numId="130" w16cid:durableId="1408646846">
    <w:abstractNumId w:val="289"/>
  </w:num>
  <w:num w:numId="131" w16cid:durableId="1812015542">
    <w:abstractNumId w:val="556"/>
  </w:num>
  <w:num w:numId="132" w16cid:durableId="1354382297">
    <w:abstractNumId w:val="232"/>
  </w:num>
  <w:num w:numId="133" w16cid:durableId="204803790">
    <w:abstractNumId w:val="195"/>
  </w:num>
  <w:num w:numId="134" w16cid:durableId="1349676722">
    <w:abstractNumId w:val="567"/>
  </w:num>
  <w:num w:numId="135" w16cid:durableId="1929387648">
    <w:abstractNumId w:val="369"/>
  </w:num>
  <w:num w:numId="136" w16cid:durableId="1436443945">
    <w:abstractNumId w:val="153"/>
  </w:num>
  <w:num w:numId="137" w16cid:durableId="2095779475">
    <w:abstractNumId w:val="463"/>
  </w:num>
  <w:num w:numId="138" w16cid:durableId="2133590371">
    <w:abstractNumId w:val="395"/>
  </w:num>
  <w:num w:numId="139" w16cid:durableId="836918733">
    <w:abstractNumId w:val="291"/>
  </w:num>
  <w:num w:numId="140" w16cid:durableId="1643151275">
    <w:abstractNumId w:val="413"/>
  </w:num>
  <w:num w:numId="141" w16cid:durableId="22488348">
    <w:abstractNumId w:val="393"/>
  </w:num>
  <w:num w:numId="142" w16cid:durableId="1497770918">
    <w:abstractNumId w:val="245"/>
  </w:num>
  <w:num w:numId="143" w16cid:durableId="1642690441">
    <w:abstractNumId w:val="53"/>
  </w:num>
  <w:num w:numId="144" w16cid:durableId="1623071559">
    <w:abstractNumId w:val="222"/>
  </w:num>
  <w:num w:numId="145" w16cid:durableId="508375930">
    <w:abstractNumId w:val="61"/>
  </w:num>
  <w:num w:numId="146" w16cid:durableId="1122501999">
    <w:abstractNumId w:val="221"/>
  </w:num>
  <w:num w:numId="147" w16cid:durableId="788547903">
    <w:abstractNumId w:val="248"/>
  </w:num>
  <w:num w:numId="148" w16cid:durableId="2023892671">
    <w:abstractNumId w:val="276"/>
  </w:num>
  <w:num w:numId="149" w16cid:durableId="1288928082">
    <w:abstractNumId w:val="365"/>
  </w:num>
  <w:num w:numId="150" w16cid:durableId="1953779478">
    <w:abstractNumId w:val="372"/>
  </w:num>
  <w:num w:numId="151" w16cid:durableId="2114544745">
    <w:abstractNumId w:val="527"/>
  </w:num>
  <w:num w:numId="152" w16cid:durableId="1287354303">
    <w:abstractNumId w:val="255"/>
  </w:num>
  <w:num w:numId="153" w16cid:durableId="1774084204">
    <w:abstractNumId w:val="386"/>
  </w:num>
  <w:num w:numId="154" w16cid:durableId="1476264340">
    <w:abstractNumId w:val="214"/>
  </w:num>
  <w:num w:numId="155" w16cid:durableId="2099716540">
    <w:abstractNumId w:val="533"/>
  </w:num>
  <w:num w:numId="156" w16cid:durableId="667294020">
    <w:abstractNumId w:val="62"/>
  </w:num>
  <w:num w:numId="157" w16cid:durableId="601183202">
    <w:abstractNumId w:val="307"/>
  </w:num>
  <w:num w:numId="158" w16cid:durableId="212619663">
    <w:abstractNumId w:val="204"/>
  </w:num>
  <w:num w:numId="159" w16cid:durableId="755827663">
    <w:abstractNumId w:val="306"/>
  </w:num>
  <w:num w:numId="160" w16cid:durableId="493837516">
    <w:abstractNumId w:val="362"/>
  </w:num>
  <w:num w:numId="161" w16cid:durableId="1480687516">
    <w:abstractNumId w:val="360"/>
  </w:num>
  <w:num w:numId="162" w16cid:durableId="1602295000">
    <w:abstractNumId w:val="330"/>
  </w:num>
  <w:num w:numId="163" w16cid:durableId="865564673">
    <w:abstractNumId w:val="4"/>
  </w:num>
  <w:num w:numId="164" w16cid:durableId="1559391191">
    <w:abstractNumId w:val="504"/>
  </w:num>
  <w:num w:numId="165" w16cid:durableId="1214193525">
    <w:abstractNumId w:val="50"/>
  </w:num>
  <w:num w:numId="166" w16cid:durableId="1909068923">
    <w:abstractNumId w:val="519"/>
  </w:num>
  <w:num w:numId="167" w16cid:durableId="2041126066">
    <w:abstractNumId w:val="85"/>
  </w:num>
  <w:num w:numId="168" w16cid:durableId="394743531">
    <w:abstractNumId w:val="375"/>
  </w:num>
  <w:num w:numId="169" w16cid:durableId="827596844">
    <w:abstractNumId w:val="488"/>
  </w:num>
  <w:num w:numId="170" w16cid:durableId="280310233">
    <w:abstractNumId w:val="154"/>
  </w:num>
  <w:num w:numId="171" w16cid:durableId="1223129181">
    <w:abstractNumId w:val="397"/>
  </w:num>
  <w:num w:numId="172" w16cid:durableId="1960338508">
    <w:abstractNumId w:val="22"/>
  </w:num>
  <w:num w:numId="173" w16cid:durableId="1728450519">
    <w:abstractNumId w:val="420"/>
  </w:num>
  <w:num w:numId="174" w16cid:durableId="232786795">
    <w:abstractNumId w:val="317"/>
  </w:num>
  <w:num w:numId="175" w16cid:durableId="653410124">
    <w:abstractNumId w:val="113"/>
  </w:num>
  <w:num w:numId="176" w16cid:durableId="1049256995">
    <w:abstractNumId w:val="508"/>
  </w:num>
  <w:num w:numId="177" w16cid:durableId="457723055">
    <w:abstractNumId w:val="58"/>
  </w:num>
  <w:num w:numId="178" w16cid:durableId="218445504">
    <w:abstractNumId w:val="72"/>
  </w:num>
  <w:num w:numId="179" w16cid:durableId="785008950">
    <w:abstractNumId w:val="415"/>
  </w:num>
  <w:num w:numId="180" w16cid:durableId="1061977219">
    <w:abstractNumId w:val="23"/>
  </w:num>
  <w:num w:numId="181" w16cid:durableId="955600370">
    <w:abstractNumId w:val="615"/>
  </w:num>
  <w:num w:numId="182" w16cid:durableId="257448291">
    <w:abstractNumId w:val="537"/>
  </w:num>
  <w:num w:numId="183" w16cid:durableId="711611280">
    <w:abstractNumId w:val="574"/>
  </w:num>
  <w:num w:numId="184" w16cid:durableId="2087527218">
    <w:abstractNumId w:val="624"/>
  </w:num>
  <w:num w:numId="185" w16cid:durableId="1674258699">
    <w:abstractNumId w:val="303"/>
  </w:num>
  <w:num w:numId="186" w16cid:durableId="1238976043">
    <w:abstractNumId w:val="179"/>
  </w:num>
  <w:num w:numId="187" w16cid:durableId="1222906005">
    <w:abstractNumId w:val="326"/>
  </w:num>
  <w:num w:numId="188" w16cid:durableId="158035457">
    <w:abstractNumId w:val="595"/>
  </w:num>
  <w:num w:numId="189" w16cid:durableId="1867986712">
    <w:abstractNumId w:val="324"/>
  </w:num>
  <w:num w:numId="190" w16cid:durableId="1211841709">
    <w:abstractNumId w:val="521"/>
  </w:num>
  <w:num w:numId="191" w16cid:durableId="521826211">
    <w:abstractNumId w:val="139"/>
  </w:num>
  <w:num w:numId="192" w16cid:durableId="605307799">
    <w:abstractNumId w:val="208"/>
  </w:num>
  <w:num w:numId="193" w16cid:durableId="72699919">
    <w:abstractNumId w:val="199"/>
  </w:num>
  <w:num w:numId="194" w16cid:durableId="1094089980">
    <w:abstractNumId w:val="166"/>
  </w:num>
  <w:num w:numId="195" w16cid:durableId="906962106">
    <w:abstractNumId w:val="234"/>
  </w:num>
  <w:num w:numId="196" w16cid:durableId="1644919141">
    <w:abstractNumId w:val="616"/>
  </w:num>
  <w:num w:numId="197" w16cid:durableId="503668316">
    <w:abstractNumId w:val="349"/>
  </w:num>
  <w:num w:numId="198" w16cid:durableId="356199459">
    <w:abstractNumId w:val="492"/>
  </w:num>
  <w:num w:numId="199" w16cid:durableId="1622228488">
    <w:abstractNumId w:val="575"/>
  </w:num>
  <w:num w:numId="200" w16cid:durableId="9380758">
    <w:abstractNumId w:val="484"/>
  </w:num>
  <w:num w:numId="201" w16cid:durableId="1808429971">
    <w:abstractNumId w:val="155"/>
  </w:num>
  <w:num w:numId="202" w16cid:durableId="865171365">
    <w:abstractNumId w:val="424"/>
  </w:num>
  <w:num w:numId="203" w16cid:durableId="809322601">
    <w:abstractNumId w:val="136"/>
  </w:num>
  <w:num w:numId="204" w16cid:durableId="1202061381">
    <w:abstractNumId w:val="621"/>
  </w:num>
  <w:num w:numId="205" w16cid:durableId="940918771">
    <w:abstractNumId w:val="422"/>
  </w:num>
  <w:num w:numId="206" w16cid:durableId="280187963">
    <w:abstractNumId w:val="151"/>
  </w:num>
  <w:num w:numId="207" w16cid:durableId="322272807">
    <w:abstractNumId w:val="596"/>
  </w:num>
  <w:num w:numId="208" w16cid:durableId="1313480756">
    <w:abstractNumId w:val="292"/>
  </w:num>
  <w:num w:numId="209" w16cid:durableId="715155640">
    <w:abstractNumId w:val="107"/>
  </w:num>
  <w:num w:numId="210" w16cid:durableId="1196194715">
    <w:abstractNumId w:val="315"/>
  </w:num>
  <w:num w:numId="211" w16cid:durableId="1008095014">
    <w:abstractNumId w:val="144"/>
  </w:num>
  <w:num w:numId="212" w16cid:durableId="735737447">
    <w:abstractNumId w:val="194"/>
  </w:num>
  <w:num w:numId="213" w16cid:durableId="517936161">
    <w:abstractNumId w:val="489"/>
  </w:num>
  <w:num w:numId="214" w16cid:durableId="732118252">
    <w:abstractNumId w:val="1"/>
  </w:num>
  <w:num w:numId="215" w16cid:durableId="1273511864">
    <w:abstractNumId w:val="188"/>
  </w:num>
  <w:num w:numId="216" w16cid:durableId="344871086">
    <w:abstractNumId w:val="558"/>
  </w:num>
  <w:num w:numId="217" w16cid:durableId="238714306">
    <w:abstractNumId w:val="322"/>
  </w:num>
  <w:num w:numId="218" w16cid:durableId="1060444335">
    <w:abstractNumId w:val="142"/>
  </w:num>
  <w:num w:numId="219" w16cid:durableId="738212555">
    <w:abstractNumId w:val="229"/>
  </w:num>
  <w:num w:numId="220" w16cid:durableId="2032953372">
    <w:abstractNumId w:val="353"/>
  </w:num>
  <w:num w:numId="221" w16cid:durableId="1992559292">
    <w:abstractNumId w:val="5"/>
  </w:num>
  <w:num w:numId="222" w16cid:durableId="1261985341">
    <w:abstractNumId w:val="169"/>
  </w:num>
  <w:num w:numId="223" w16cid:durableId="1621915750">
    <w:abstractNumId w:val="178"/>
  </w:num>
  <w:num w:numId="224" w16cid:durableId="1981688945">
    <w:abstractNumId w:val="177"/>
  </w:num>
  <w:num w:numId="225" w16cid:durableId="1801460116">
    <w:abstractNumId w:val="12"/>
  </w:num>
  <w:num w:numId="226" w16cid:durableId="1388649151">
    <w:abstractNumId w:val="400"/>
  </w:num>
  <w:num w:numId="227" w16cid:durableId="578562627">
    <w:abstractNumId w:val="11"/>
  </w:num>
  <w:num w:numId="228" w16cid:durableId="520706698">
    <w:abstractNumId w:val="172"/>
  </w:num>
  <w:num w:numId="229" w16cid:durableId="1231842929">
    <w:abstractNumId w:val="197"/>
  </w:num>
  <w:num w:numId="230" w16cid:durableId="517626359">
    <w:abstractNumId w:val="106"/>
  </w:num>
  <w:num w:numId="231" w16cid:durableId="1870338699">
    <w:abstractNumId w:val="515"/>
  </w:num>
  <w:num w:numId="232" w16cid:durableId="1159534943">
    <w:abstractNumId w:val="237"/>
  </w:num>
  <w:num w:numId="233" w16cid:durableId="2011449684">
    <w:abstractNumId w:val="387"/>
  </w:num>
  <w:num w:numId="234" w16cid:durableId="2047173979">
    <w:abstractNumId w:val="83"/>
  </w:num>
  <w:num w:numId="235" w16cid:durableId="47535300">
    <w:abstractNumId w:val="187"/>
  </w:num>
  <w:num w:numId="236" w16cid:durableId="2049059613">
    <w:abstractNumId w:val="238"/>
  </w:num>
  <w:num w:numId="237" w16cid:durableId="1973053569">
    <w:abstractNumId w:val="467"/>
  </w:num>
  <w:num w:numId="238" w16cid:durableId="2042590552">
    <w:abstractNumId w:val="81"/>
  </w:num>
  <w:num w:numId="239" w16cid:durableId="237060742">
    <w:abstractNumId w:val="30"/>
  </w:num>
  <w:num w:numId="240" w16cid:durableId="70010291">
    <w:abstractNumId w:val="331"/>
  </w:num>
  <w:num w:numId="241" w16cid:durableId="966087618">
    <w:abstractNumId w:val="239"/>
  </w:num>
  <w:num w:numId="242" w16cid:durableId="229271287">
    <w:abstractNumId w:val="511"/>
  </w:num>
  <w:num w:numId="243" w16cid:durableId="667949648">
    <w:abstractNumId w:val="10"/>
  </w:num>
  <w:num w:numId="244" w16cid:durableId="9837177">
    <w:abstractNumId w:val="417"/>
  </w:num>
  <w:num w:numId="245" w16cid:durableId="1124352918">
    <w:abstractNumId w:val="127"/>
  </w:num>
  <w:num w:numId="246" w16cid:durableId="1643733672">
    <w:abstractNumId w:val="185"/>
  </w:num>
  <w:num w:numId="247" w16cid:durableId="1970210639">
    <w:abstractNumId w:val="95"/>
  </w:num>
  <w:num w:numId="248" w16cid:durableId="8340469">
    <w:abstractNumId w:val="123"/>
  </w:num>
  <w:num w:numId="249" w16cid:durableId="1992251619">
    <w:abstractNumId w:val="358"/>
  </w:num>
  <w:num w:numId="250" w16cid:durableId="1302462708">
    <w:abstractNumId w:val="368"/>
  </w:num>
  <w:num w:numId="251" w16cid:durableId="455686511">
    <w:abstractNumId w:val="120"/>
  </w:num>
  <w:num w:numId="252" w16cid:durableId="383261321">
    <w:abstractNumId w:val="269"/>
  </w:num>
  <w:num w:numId="253" w16cid:durableId="2062899423">
    <w:abstractNumId w:val="249"/>
  </w:num>
  <w:num w:numId="254" w16cid:durableId="1721635202">
    <w:abstractNumId w:val="201"/>
  </w:num>
  <w:num w:numId="255" w16cid:durableId="803236611">
    <w:abstractNumId w:val="281"/>
  </w:num>
  <w:num w:numId="256" w16cid:durableId="168713130">
    <w:abstractNumId w:val="497"/>
  </w:num>
  <w:num w:numId="257" w16cid:durableId="775298248">
    <w:abstractNumId w:val="392"/>
  </w:num>
  <w:num w:numId="258" w16cid:durableId="1947274551">
    <w:abstractNumId w:val="41"/>
  </w:num>
  <w:num w:numId="259" w16cid:durableId="1033188280">
    <w:abstractNumId w:val="180"/>
  </w:num>
  <w:num w:numId="260" w16cid:durableId="1094203662">
    <w:abstractNumId w:val="512"/>
  </w:num>
  <w:num w:numId="261" w16cid:durableId="963121959">
    <w:abstractNumId w:val="466"/>
  </w:num>
  <w:num w:numId="262" w16cid:durableId="1630630598">
    <w:abstractNumId w:val="21"/>
  </w:num>
  <w:num w:numId="263" w16cid:durableId="1387339574">
    <w:abstractNumId w:val="56"/>
  </w:num>
  <w:num w:numId="264" w16cid:durableId="1685474405">
    <w:abstractNumId w:val="510"/>
  </w:num>
  <w:num w:numId="265" w16cid:durableId="545489">
    <w:abstractNumId w:val="542"/>
  </w:num>
  <w:num w:numId="266" w16cid:durableId="383138467">
    <w:abstractNumId w:val="296"/>
  </w:num>
  <w:num w:numId="267" w16cid:durableId="966010772">
    <w:abstractNumId w:val="501"/>
  </w:num>
  <w:num w:numId="268" w16cid:durableId="836311369">
    <w:abstractNumId w:val="68"/>
  </w:num>
  <w:num w:numId="269" w16cid:durableId="1625110669">
    <w:abstractNumId w:val="383"/>
  </w:num>
  <w:num w:numId="270" w16cid:durableId="2082173476">
    <w:abstractNumId w:val="70"/>
  </w:num>
  <w:num w:numId="271" w16cid:durableId="894435777">
    <w:abstractNumId w:val="609"/>
  </w:num>
  <w:num w:numId="272" w16cid:durableId="939222594">
    <w:abstractNumId w:val="565"/>
  </w:num>
  <w:num w:numId="273" w16cid:durableId="752355732">
    <w:abstractNumId w:val="332"/>
  </w:num>
  <w:num w:numId="274" w16cid:durableId="431827292">
    <w:abstractNumId w:val="183"/>
  </w:num>
  <w:num w:numId="275" w16cid:durableId="1780757601">
    <w:abstractNumId w:val="162"/>
  </w:num>
  <w:num w:numId="276" w16cid:durableId="715398239">
    <w:abstractNumId w:val="108"/>
  </w:num>
  <w:num w:numId="277" w16cid:durableId="710764948">
    <w:abstractNumId w:val="625"/>
  </w:num>
  <w:num w:numId="278" w16cid:durableId="711925605">
    <w:abstractNumId w:val="78"/>
  </w:num>
  <w:num w:numId="279" w16cid:durableId="535461830">
    <w:abstractNumId w:val="75"/>
  </w:num>
  <w:num w:numId="280" w16cid:durableId="2009793671">
    <w:abstractNumId w:val="438"/>
  </w:num>
  <w:num w:numId="281" w16cid:durableId="1665157136">
    <w:abstractNumId w:val="436"/>
  </w:num>
  <w:num w:numId="282" w16cid:durableId="949510681">
    <w:abstractNumId w:val="310"/>
  </w:num>
  <w:num w:numId="283" w16cid:durableId="212356210">
    <w:abstractNumId w:val="82"/>
  </w:num>
  <w:num w:numId="284" w16cid:durableId="2143038704">
    <w:abstractNumId w:val="176"/>
  </w:num>
  <w:num w:numId="285" w16cid:durableId="295570661">
    <w:abstractNumId w:val="305"/>
  </w:num>
  <w:num w:numId="286" w16cid:durableId="11733320">
    <w:abstractNumId w:val="337"/>
  </w:num>
  <w:num w:numId="287" w16cid:durableId="2123572702">
    <w:abstractNumId w:val="618"/>
  </w:num>
  <w:num w:numId="288" w16cid:durableId="1284387408">
    <w:abstractNumId w:val="581"/>
  </w:num>
  <w:num w:numId="289" w16cid:durableId="1210610373">
    <w:abstractNumId w:val="227"/>
  </w:num>
  <w:num w:numId="290" w16cid:durableId="1180239199">
    <w:abstractNumId w:val="84"/>
  </w:num>
  <w:num w:numId="291" w16cid:durableId="181556137">
    <w:abstractNumId w:val="344"/>
  </w:num>
  <w:num w:numId="292" w16cid:durableId="1819691508">
    <w:abstractNumId w:val="525"/>
  </w:num>
  <w:num w:numId="293" w16cid:durableId="1561743728">
    <w:abstractNumId w:val="579"/>
  </w:num>
  <w:num w:numId="294" w16cid:durableId="373623485">
    <w:abstractNumId w:val="131"/>
  </w:num>
  <w:num w:numId="295" w16cid:durableId="1595439027">
    <w:abstractNumId w:val="231"/>
  </w:num>
  <w:num w:numId="296" w16cid:durableId="1361470780">
    <w:abstractNumId w:val="561"/>
  </w:num>
  <w:num w:numId="297" w16cid:durableId="1206530564">
    <w:abstractNumId w:val="572"/>
  </w:num>
  <w:num w:numId="298" w16cid:durableId="840320190">
    <w:abstractNumId w:val="47"/>
  </w:num>
  <w:num w:numId="299" w16cid:durableId="1644696055">
    <w:abstractNumId w:val="414"/>
  </w:num>
  <w:num w:numId="300" w16cid:durableId="1994407632">
    <w:abstractNumId w:val="555"/>
  </w:num>
  <w:num w:numId="301" w16cid:durableId="2074814810">
    <w:abstractNumId w:val="220"/>
  </w:num>
  <w:num w:numId="302" w16cid:durableId="1169364506">
    <w:abstractNumId w:val="109"/>
  </w:num>
  <w:num w:numId="303" w16cid:durableId="234248078">
    <w:abstractNumId w:val="130"/>
  </w:num>
  <w:num w:numId="304" w16cid:durableId="1157379723">
    <w:abstractNumId w:val="266"/>
  </w:num>
  <w:num w:numId="305" w16cid:durableId="1287589263">
    <w:abstractNumId w:val="157"/>
  </w:num>
  <w:num w:numId="306" w16cid:durableId="1417751850">
    <w:abstractNumId w:val="401"/>
  </w:num>
  <w:num w:numId="307" w16cid:durableId="1532498006">
    <w:abstractNumId w:val="409"/>
  </w:num>
  <w:num w:numId="308" w16cid:durableId="339503348">
    <w:abstractNumId w:val="524"/>
  </w:num>
  <w:num w:numId="309" w16cid:durableId="893005559">
    <w:abstractNumId w:val="115"/>
  </w:num>
  <w:num w:numId="310" w16cid:durableId="1196386728">
    <w:abstractNumId w:val="563"/>
  </w:num>
  <w:num w:numId="311" w16cid:durableId="1158958954">
    <w:abstractNumId w:val="443"/>
  </w:num>
  <w:num w:numId="312" w16cid:durableId="750084370">
    <w:abstractNumId w:val="218"/>
  </w:num>
  <w:num w:numId="313" w16cid:durableId="47415278">
    <w:abstractNumId w:val="235"/>
  </w:num>
  <w:num w:numId="314" w16cid:durableId="759914620">
    <w:abstractNumId w:val="260"/>
  </w:num>
  <w:num w:numId="315" w16cid:durableId="1794472225">
    <w:abstractNumId w:val="230"/>
  </w:num>
  <w:num w:numId="316" w16cid:durableId="1287733505">
    <w:abstractNumId w:val="593"/>
  </w:num>
  <w:num w:numId="317" w16cid:durableId="1635062058">
    <w:abstractNumId w:val="287"/>
  </w:num>
  <w:num w:numId="318" w16cid:durableId="1506476748">
    <w:abstractNumId w:val="92"/>
  </w:num>
  <w:num w:numId="319" w16cid:durableId="875973015">
    <w:abstractNumId w:val="17"/>
  </w:num>
  <w:num w:numId="320" w16cid:durableId="116027865">
    <w:abstractNumId w:val="580"/>
  </w:num>
  <w:num w:numId="321" w16cid:durableId="681013750">
    <w:abstractNumId w:val="514"/>
  </w:num>
  <w:num w:numId="322" w16cid:durableId="2012831491">
    <w:abstractNumId w:val="381"/>
  </w:num>
  <w:num w:numId="323" w16cid:durableId="1278560078">
    <w:abstractNumId w:val="228"/>
  </w:num>
  <w:num w:numId="324" w16cid:durableId="534344323">
    <w:abstractNumId w:val="405"/>
  </w:num>
  <w:num w:numId="325" w16cid:durableId="41295276">
    <w:abstractNumId w:val="587"/>
  </w:num>
  <w:num w:numId="326" w16cid:durableId="5788910">
    <w:abstractNumId w:val="110"/>
  </w:num>
  <w:num w:numId="327" w16cid:durableId="23481268">
    <w:abstractNumId w:val="594"/>
  </w:num>
  <w:num w:numId="328" w16cid:durableId="876627596">
    <w:abstractNumId w:val="560"/>
  </w:num>
  <w:num w:numId="329" w16cid:durableId="2136486659">
    <w:abstractNumId w:val="167"/>
  </w:num>
  <w:num w:numId="330" w16cid:durableId="2130272663">
    <w:abstractNumId w:val="171"/>
  </w:num>
  <w:num w:numId="331" w16cid:durableId="1103843434">
    <w:abstractNumId w:val="254"/>
  </w:num>
  <w:num w:numId="332" w16cid:durableId="1202788551">
    <w:abstractNumId w:val="244"/>
  </w:num>
  <w:num w:numId="333" w16cid:durableId="1925723054">
    <w:abstractNumId w:val="441"/>
  </w:num>
  <w:num w:numId="334" w16cid:durableId="1766610293">
    <w:abstractNumId w:val="163"/>
  </w:num>
  <w:num w:numId="335" w16cid:durableId="1993946004">
    <w:abstractNumId w:val="147"/>
  </w:num>
  <w:num w:numId="336" w16cid:durableId="1169903310">
    <w:abstractNumId w:val="606"/>
  </w:num>
  <w:num w:numId="337" w16cid:durableId="935289659">
    <w:abstractNumId w:val="544"/>
  </w:num>
  <w:num w:numId="338" w16cid:durableId="1124158940">
    <w:abstractNumId w:val="52"/>
  </w:num>
  <w:num w:numId="339" w16cid:durableId="905149453">
    <w:abstractNumId w:val="216"/>
  </w:num>
  <w:num w:numId="340" w16cid:durableId="457644422">
    <w:abstractNumId w:val="451"/>
  </w:num>
  <w:num w:numId="341" w16cid:durableId="893394891">
    <w:abstractNumId w:val="498"/>
  </w:num>
  <w:num w:numId="342" w16cid:durableId="124541933">
    <w:abstractNumId w:val="361"/>
  </w:num>
  <w:num w:numId="343" w16cid:durableId="2076930349">
    <w:abstractNumId w:val="111"/>
  </w:num>
  <w:num w:numId="344" w16cid:durableId="973827649">
    <w:abstractNumId w:val="568"/>
  </w:num>
  <w:num w:numId="345" w16cid:durableId="2072581692">
    <w:abstractNumId w:val="209"/>
  </w:num>
  <w:num w:numId="346" w16cid:durableId="39285436">
    <w:abstractNumId w:val="270"/>
  </w:num>
  <w:num w:numId="347" w16cid:durableId="1511943243">
    <w:abstractNumId w:val="450"/>
  </w:num>
  <w:num w:numId="348" w16cid:durableId="126048924">
    <w:abstractNumId w:val="341"/>
  </w:num>
  <w:num w:numId="349" w16cid:durableId="1014527892">
    <w:abstractNumId w:val="396"/>
  </w:num>
  <w:num w:numId="350" w16cid:durableId="1356345658">
    <w:abstractNumId w:val="272"/>
  </w:num>
  <w:num w:numId="351" w16cid:durableId="1381857091">
    <w:abstractNumId w:val="96"/>
  </w:num>
  <w:num w:numId="352" w16cid:durableId="1855535864">
    <w:abstractNumId w:val="9"/>
  </w:num>
  <w:num w:numId="353" w16cid:durableId="2066175999">
    <w:abstractNumId w:val="175"/>
  </w:num>
  <w:num w:numId="354" w16cid:durableId="570309761">
    <w:abstractNumId w:val="487"/>
  </w:num>
  <w:num w:numId="355" w16cid:durableId="1575772898">
    <w:abstractNumId w:val="377"/>
  </w:num>
  <w:num w:numId="356" w16cid:durableId="838732971">
    <w:abstractNumId w:val="152"/>
  </w:num>
  <w:num w:numId="357" w16cid:durableId="1579368985">
    <w:abstractNumId w:val="546"/>
  </w:num>
  <w:num w:numId="358" w16cid:durableId="2118669894">
    <w:abstractNumId w:val="520"/>
  </w:num>
  <w:num w:numId="359" w16cid:durableId="2089425248">
    <w:abstractNumId w:val="57"/>
  </w:num>
  <w:num w:numId="360" w16cid:durableId="541133829">
    <w:abstractNumId w:val="252"/>
  </w:num>
  <w:num w:numId="361" w16cid:durableId="295140950">
    <w:abstractNumId w:val="301"/>
  </w:num>
  <w:num w:numId="362" w16cid:durableId="2137093879">
    <w:abstractNumId w:val="25"/>
  </w:num>
  <w:num w:numId="363" w16cid:durableId="1100833338">
    <w:abstractNumId w:val="42"/>
  </w:num>
  <w:num w:numId="364" w16cid:durableId="561792499">
    <w:abstractNumId w:val="267"/>
  </w:num>
  <w:num w:numId="365" w16cid:durableId="944269766">
    <w:abstractNumId w:val="146"/>
  </w:num>
  <w:num w:numId="366" w16cid:durableId="1496338534">
    <w:abstractNumId w:val="215"/>
  </w:num>
  <w:num w:numId="367" w16cid:durableId="919026015">
    <w:abstractNumId w:val="262"/>
  </w:num>
  <w:num w:numId="368" w16cid:durableId="362904496">
    <w:abstractNumId w:val="149"/>
  </w:num>
  <w:num w:numId="369" w16cid:durableId="1840192582">
    <w:abstractNumId w:val="340"/>
  </w:num>
  <w:num w:numId="370" w16cid:durableId="955986466">
    <w:abstractNumId w:val="585"/>
  </w:num>
  <w:num w:numId="371" w16cid:durableId="372310428">
    <w:abstractNumId w:val="583"/>
  </w:num>
  <w:num w:numId="372" w16cid:durableId="1447234563">
    <w:abstractNumId w:val="627"/>
  </w:num>
  <w:num w:numId="373" w16cid:durableId="384063642">
    <w:abstractNumId w:val="404"/>
  </w:num>
  <w:num w:numId="374" w16cid:durableId="707414288">
    <w:abstractNumId w:val="284"/>
  </w:num>
  <w:num w:numId="375" w16cid:durableId="2047021484">
    <w:abstractNumId w:val="219"/>
  </w:num>
  <w:num w:numId="376" w16cid:durableId="1193228691">
    <w:abstractNumId w:val="598"/>
  </w:num>
  <w:num w:numId="377" w16cid:durableId="2063140587">
    <w:abstractNumId w:val="191"/>
  </w:num>
  <w:num w:numId="378" w16cid:durableId="1293050461">
    <w:abstractNumId w:val="394"/>
  </w:num>
  <w:num w:numId="379" w16cid:durableId="439028926">
    <w:abstractNumId w:val="63"/>
  </w:num>
  <w:num w:numId="380" w16cid:durableId="1446385699">
    <w:abstractNumId w:val="193"/>
  </w:num>
  <w:num w:numId="381" w16cid:durableId="1928269146">
    <w:abstractNumId w:val="586"/>
  </w:num>
  <w:num w:numId="382" w16cid:durableId="380784674">
    <w:abstractNumId w:val="623"/>
  </w:num>
  <w:num w:numId="383" w16cid:durableId="679741575">
    <w:abstractNumId w:val="356"/>
  </w:num>
  <w:num w:numId="384" w16cid:durableId="1423457294">
    <w:abstractNumId w:val="148"/>
  </w:num>
  <w:num w:numId="385" w16cid:durableId="1719816757">
    <w:abstractNumId w:val="588"/>
  </w:num>
  <w:num w:numId="386" w16cid:durableId="185676311">
    <w:abstractNumId w:val="477"/>
  </w:num>
  <w:num w:numId="387" w16cid:durableId="1947345233">
    <w:abstractNumId w:val="357"/>
  </w:num>
  <w:num w:numId="388" w16cid:durableId="962809053">
    <w:abstractNumId w:val="611"/>
  </w:num>
  <w:num w:numId="389" w16cid:durableId="1942033942">
    <w:abstractNumId w:val="543"/>
  </w:num>
  <w:num w:numId="390" w16cid:durableId="1499154245">
    <w:abstractNumId w:val="547"/>
  </w:num>
  <w:num w:numId="391" w16cid:durableId="110631942">
    <w:abstractNumId w:val="293"/>
  </w:num>
  <w:num w:numId="392" w16cid:durableId="2003118228">
    <w:abstractNumId w:val="590"/>
  </w:num>
  <w:num w:numId="393" w16cid:durableId="623661116">
    <w:abstractNumId w:val="439"/>
  </w:num>
  <w:num w:numId="394" w16cid:durableId="1133135856">
    <w:abstractNumId w:val="117"/>
  </w:num>
  <w:num w:numId="395" w16cid:durableId="23403686">
    <w:abstractNumId w:val="242"/>
  </w:num>
  <w:num w:numId="396" w16cid:durableId="873422858">
    <w:abstractNumId w:val="205"/>
  </w:num>
  <w:num w:numId="397" w16cid:durableId="1434931695">
    <w:abstractNumId w:val="66"/>
  </w:num>
  <w:num w:numId="398" w16cid:durableId="1138761896">
    <w:abstractNumId w:val="614"/>
  </w:num>
  <w:num w:numId="399" w16cid:durableId="1967353311">
    <w:abstractNumId w:val="335"/>
  </w:num>
  <w:num w:numId="400" w16cid:durableId="1451969367">
    <w:abstractNumId w:val="38"/>
  </w:num>
  <w:num w:numId="401" w16cid:durableId="976643261">
    <w:abstractNumId w:val="473"/>
  </w:num>
  <w:num w:numId="402" w16cid:durableId="53044869">
    <w:abstractNumId w:val="374"/>
  </w:num>
  <w:num w:numId="403" w16cid:durableId="1948582200">
    <w:abstractNumId w:val="607"/>
  </w:num>
  <w:num w:numId="404" w16cid:durableId="1760564485">
    <w:abstractNumId w:val="119"/>
  </w:num>
  <w:num w:numId="405" w16cid:durableId="1082067498">
    <w:abstractNumId w:val="112"/>
  </w:num>
  <w:num w:numId="406" w16cid:durableId="395864493">
    <w:abstractNumId w:val="474"/>
  </w:num>
  <w:num w:numId="407" w16cid:durableId="682441535">
    <w:abstractNumId w:val="233"/>
  </w:num>
  <w:num w:numId="408" w16cid:durableId="1716077758">
    <w:abstractNumId w:val="475"/>
  </w:num>
  <w:num w:numId="409" w16cid:durableId="811749446">
    <w:abstractNumId w:val="371"/>
  </w:num>
  <w:num w:numId="410" w16cid:durableId="1681546786">
    <w:abstractNumId w:val="14"/>
  </w:num>
  <w:num w:numId="411" w16cid:durableId="634021106">
    <w:abstractNumId w:val="411"/>
  </w:num>
  <w:num w:numId="412" w16cid:durableId="1324090208">
    <w:abstractNumId w:val="279"/>
  </w:num>
  <w:num w:numId="413" w16cid:durableId="824854859">
    <w:abstractNumId w:val="569"/>
  </w:num>
  <w:num w:numId="414" w16cid:durableId="959266580">
    <w:abstractNumId w:val="141"/>
  </w:num>
  <w:num w:numId="415" w16cid:durableId="1357073437">
    <w:abstractNumId w:val="277"/>
  </w:num>
  <w:num w:numId="416" w16cid:durableId="208105792">
    <w:abstractNumId w:val="601"/>
  </w:num>
  <w:num w:numId="417" w16cid:durableId="1242329961">
    <w:abstractNumId w:val="446"/>
  </w:num>
  <w:num w:numId="418" w16cid:durableId="656494548">
    <w:abstractNumId w:val="334"/>
  </w:num>
  <w:num w:numId="419" w16cid:durableId="156266411">
    <w:abstractNumId w:val="343"/>
  </w:num>
  <w:num w:numId="420" w16cid:durableId="913010609">
    <w:abstractNumId w:val="129"/>
  </w:num>
  <w:num w:numId="421" w16cid:durableId="799764835">
    <w:abstractNumId w:val="286"/>
  </w:num>
  <w:num w:numId="422" w16cid:durableId="933063">
    <w:abstractNumId w:val="426"/>
  </w:num>
  <w:num w:numId="423" w16cid:durableId="774401337">
    <w:abstractNumId w:val="516"/>
  </w:num>
  <w:num w:numId="424" w16cid:durableId="2047824612">
    <w:abstractNumId w:val="203"/>
  </w:num>
  <w:num w:numId="425" w16cid:durableId="1992563002">
    <w:abstractNumId w:val="591"/>
  </w:num>
  <w:num w:numId="426" w16cid:durableId="122236430">
    <w:abstractNumId w:val="86"/>
  </w:num>
  <w:num w:numId="427" w16cid:durableId="657266108">
    <w:abstractNumId w:val="132"/>
  </w:num>
  <w:num w:numId="428" w16cid:durableId="980580423">
    <w:abstractNumId w:val="69"/>
  </w:num>
  <w:num w:numId="429" w16cid:durableId="1423064244">
    <w:abstractNumId w:val="189"/>
  </w:num>
  <w:num w:numId="430" w16cid:durableId="1451893664">
    <w:abstractNumId w:val="557"/>
  </w:num>
  <w:num w:numId="431" w16cid:durableId="1395155471">
    <w:abstractNumId w:val="116"/>
  </w:num>
  <w:num w:numId="432" w16cid:durableId="37362627">
    <w:abstractNumId w:val="256"/>
  </w:num>
  <w:num w:numId="433" w16cid:durableId="937909639">
    <w:abstractNumId w:val="455"/>
  </w:num>
  <w:num w:numId="434" w16cid:durableId="799764664">
    <w:abstractNumId w:val="509"/>
  </w:num>
  <w:num w:numId="435" w16cid:durableId="1384332507">
    <w:abstractNumId w:val="549"/>
  </w:num>
  <w:num w:numId="436" w16cid:durableId="1617756552">
    <w:abstractNumId w:val="513"/>
  </w:num>
  <w:num w:numId="437" w16cid:durableId="1197543777">
    <w:abstractNumId w:val="421"/>
  </w:num>
  <w:num w:numId="438" w16cid:durableId="1359283037">
    <w:abstractNumId w:val="603"/>
  </w:num>
  <w:num w:numId="439" w16cid:durableId="2006008294">
    <w:abstractNumId w:val="453"/>
  </w:num>
  <w:num w:numId="440" w16cid:durableId="1818301036">
    <w:abstractNumId w:val="462"/>
  </w:num>
  <w:num w:numId="441" w16cid:durableId="1289969656">
    <w:abstractNumId w:val="573"/>
  </w:num>
  <w:num w:numId="442" w16cid:durableId="936400514">
    <w:abstractNumId w:val="118"/>
  </w:num>
  <w:num w:numId="443" w16cid:durableId="2021469066">
    <w:abstractNumId w:val="629"/>
  </w:num>
  <w:num w:numId="444" w16cid:durableId="1663461844">
    <w:abstractNumId w:val="186"/>
  </w:num>
  <w:num w:numId="445" w16cid:durableId="1387607907">
    <w:abstractNumId w:val="300"/>
  </w:num>
  <w:num w:numId="446" w16cid:durableId="429132650">
    <w:abstractNumId w:val="121"/>
  </w:num>
  <w:num w:numId="447" w16cid:durableId="1724331448">
    <w:abstractNumId w:val="137"/>
  </w:num>
  <w:num w:numId="448" w16cid:durableId="1408452706">
    <w:abstractNumId w:val="87"/>
  </w:num>
  <w:num w:numId="449" w16cid:durableId="87383793">
    <w:abstractNumId w:val="373"/>
  </w:num>
  <w:num w:numId="450" w16cid:durableId="224461224">
    <w:abstractNumId w:val="447"/>
  </w:num>
  <w:num w:numId="451" w16cid:durableId="1302298572">
    <w:abstractNumId w:val="101"/>
  </w:num>
  <w:num w:numId="452" w16cid:durableId="124010665">
    <w:abstractNumId w:val="482"/>
  </w:num>
  <w:num w:numId="453" w16cid:durableId="1204908124">
    <w:abstractNumId w:val="273"/>
  </w:num>
  <w:num w:numId="454" w16cid:durableId="492649487">
    <w:abstractNumId w:val="478"/>
  </w:num>
  <w:num w:numId="455" w16cid:durableId="2069719120">
    <w:abstractNumId w:val="89"/>
  </w:num>
  <w:num w:numId="456" w16cid:durableId="1615281572">
    <w:abstractNumId w:val="295"/>
  </w:num>
  <w:num w:numId="457" w16cid:durableId="1692872045">
    <w:abstractNumId w:val="495"/>
  </w:num>
  <w:num w:numId="458" w16cid:durableId="1588926167">
    <w:abstractNumId w:val="522"/>
  </w:num>
  <w:num w:numId="459" w16cid:durableId="927930592">
    <w:abstractNumId w:val="545"/>
  </w:num>
  <w:num w:numId="460" w16cid:durableId="243759493">
    <w:abstractNumId w:val="308"/>
  </w:num>
  <w:num w:numId="461" w16cid:durableId="257063480">
    <w:abstractNumId w:val="626"/>
  </w:num>
  <w:num w:numId="462" w16cid:durableId="1020473242">
    <w:abstractNumId w:val="526"/>
  </w:num>
  <w:num w:numId="463" w16cid:durableId="647788237">
    <w:abstractNumId w:val="553"/>
  </w:num>
  <w:num w:numId="464" w16cid:durableId="922227325">
    <w:abstractNumId w:val="27"/>
  </w:num>
  <w:num w:numId="465" w16cid:durableId="277681099">
    <w:abstractNumId w:val="3"/>
  </w:num>
  <w:num w:numId="466" w16cid:durableId="1216047563">
    <w:abstractNumId w:val="483"/>
  </w:num>
  <w:num w:numId="467" w16cid:durableId="1751006074">
    <w:abstractNumId w:val="493"/>
  </w:num>
  <w:num w:numId="468" w16cid:durableId="1480078132">
    <w:abstractNumId w:val="104"/>
  </w:num>
  <w:num w:numId="469" w16cid:durableId="392167547">
    <w:abstractNumId w:val="207"/>
  </w:num>
  <w:num w:numId="470" w16cid:durableId="1587690339">
    <w:abstractNumId w:val="31"/>
  </w:num>
  <w:num w:numId="471" w16cid:durableId="994602005">
    <w:abstractNumId w:val="268"/>
  </w:num>
  <w:num w:numId="472" w16cid:durableId="916012681">
    <w:abstractNumId w:val="320"/>
  </w:num>
  <w:num w:numId="473" w16cid:durableId="1368484905">
    <w:abstractNumId w:val="319"/>
  </w:num>
  <w:num w:numId="474" w16cid:durableId="1717116844">
    <w:abstractNumId w:val="336"/>
  </w:num>
  <w:num w:numId="475" w16cid:durableId="820731129">
    <w:abstractNumId w:val="59"/>
  </w:num>
  <w:num w:numId="476" w16cid:durableId="1649549736">
    <w:abstractNumId w:val="430"/>
  </w:num>
  <w:num w:numId="477" w16cid:durableId="1119570678">
    <w:abstractNumId w:val="44"/>
  </w:num>
  <w:num w:numId="478" w16cid:durableId="11883270">
    <w:abstractNumId w:val="329"/>
  </w:num>
  <w:num w:numId="479" w16cid:durableId="3479920">
    <w:abstractNumId w:val="159"/>
  </w:num>
  <w:num w:numId="480" w16cid:durableId="1514029145">
    <w:abstractNumId w:val="54"/>
  </w:num>
  <w:num w:numId="481" w16cid:durableId="1346439345">
    <w:abstractNumId w:val="170"/>
  </w:num>
  <w:num w:numId="482" w16cid:durableId="1585532085">
    <w:abstractNumId w:val="156"/>
  </w:num>
  <w:num w:numId="483" w16cid:durableId="1446385246">
    <w:abstractNumId w:val="434"/>
  </w:num>
  <w:num w:numId="484" w16cid:durableId="1319918914">
    <w:abstractNumId w:val="528"/>
  </w:num>
  <w:num w:numId="485" w16cid:durableId="1451506590">
    <w:abstractNumId w:val="468"/>
  </w:num>
  <w:num w:numId="486" w16cid:durableId="721950403">
    <w:abstractNumId w:val="517"/>
  </w:num>
  <w:num w:numId="487" w16cid:durableId="1080558836">
    <w:abstractNumId w:val="321"/>
  </w:num>
  <w:num w:numId="488" w16cid:durableId="722170669">
    <w:abstractNumId w:val="444"/>
  </w:num>
  <w:num w:numId="489" w16cid:durableId="1843082500">
    <w:abstractNumId w:val="265"/>
  </w:num>
  <w:num w:numId="490" w16cid:durableId="65496452">
    <w:abstractNumId w:val="32"/>
  </w:num>
  <w:num w:numId="491" w16cid:durableId="1628507157">
    <w:abstractNumId w:val="325"/>
  </w:num>
  <w:num w:numId="492" w16cid:durableId="2094741645">
    <w:abstractNumId w:val="342"/>
  </w:num>
  <w:num w:numId="493" w16cid:durableId="1880775861">
    <w:abstractNumId w:val="454"/>
  </w:num>
  <w:num w:numId="494" w16cid:durableId="337271081">
    <w:abstractNumId w:val="259"/>
  </w:num>
  <w:num w:numId="495" w16cid:durableId="357438768">
    <w:abstractNumId w:val="90"/>
  </w:num>
  <w:num w:numId="496" w16cid:durableId="1514807147">
    <w:abstractNumId w:val="600"/>
  </w:num>
  <w:num w:numId="497" w16cid:durableId="545071644">
    <w:abstractNumId w:val="494"/>
  </w:num>
  <w:num w:numId="498" w16cid:durableId="2083139586">
    <w:abstractNumId w:val="597"/>
  </w:num>
  <w:num w:numId="499" w16cid:durableId="840893153">
    <w:abstractNumId w:val="548"/>
  </w:num>
  <w:num w:numId="500" w16cid:durableId="818957115">
    <w:abstractNumId w:val="419"/>
  </w:num>
  <w:num w:numId="501" w16cid:durableId="892010878">
    <w:abstractNumId w:val="355"/>
  </w:num>
  <w:num w:numId="502" w16cid:durableId="2111464066">
    <w:abstractNumId w:val="376"/>
  </w:num>
  <w:num w:numId="503" w16cid:durableId="938491264">
    <w:abstractNumId w:val="506"/>
  </w:num>
  <w:num w:numId="504" w16cid:durableId="133721649">
    <w:abstractNumId w:val="503"/>
  </w:num>
  <w:num w:numId="505" w16cid:durableId="1954089204">
    <w:abstractNumId w:val="165"/>
  </w:num>
  <w:num w:numId="506" w16cid:durableId="1228103792">
    <w:abstractNumId w:val="622"/>
  </w:num>
  <w:num w:numId="507" w16cid:durableId="597492964">
    <w:abstractNumId w:val="459"/>
  </w:num>
  <w:num w:numId="508" w16cid:durableId="1737124754">
    <w:abstractNumId w:val="224"/>
  </w:num>
  <w:num w:numId="509" w16cid:durableId="797452017">
    <w:abstractNumId w:val="328"/>
  </w:num>
  <w:num w:numId="510" w16cid:durableId="1130396246">
    <w:abstractNumId w:val="630"/>
  </w:num>
  <w:num w:numId="511" w16cid:durableId="112019826">
    <w:abstractNumId w:val="479"/>
  </w:num>
  <w:num w:numId="512" w16cid:durableId="1172649124">
    <w:abstractNumId w:val="198"/>
  </w:num>
  <w:num w:numId="513" w16cid:durableId="1380938757">
    <w:abstractNumId w:val="346"/>
  </w:num>
  <w:num w:numId="514" w16cid:durableId="1768425715">
    <w:abstractNumId w:val="99"/>
  </w:num>
  <w:num w:numId="515" w16cid:durableId="1255631690">
    <w:abstractNumId w:val="348"/>
  </w:num>
  <w:num w:numId="516" w16cid:durableId="2139258074">
    <w:abstractNumId w:val="128"/>
  </w:num>
  <w:num w:numId="517" w16cid:durableId="1735548159">
    <w:abstractNumId w:val="456"/>
  </w:num>
  <w:num w:numId="518" w16cid:durableId="185213580">
    <w:abstractNumId w:val="77"/>
  </w:num>
  <w:num w:numId="519" w16cid:durableId="2064865992">
    <w:abstractNumId w:val="554"/>
  </w:num>
  <w:num w:numId="520" w16cid:durableId="1393770888">
    <w:abstractNumId w:val="261"/>
  </w:num>
  <w:num w:numId="521" w16cid:durableId="375083608">
    <w:abstractNumId w:val="338"/>
  </w:num>
  <w:num w:numId="522" w16cid:durableId="1956790263">
    <w:abstractNumId w:val="168"/>
  </w:num>
  <w:num w:numId="523" w16cid:durableId="643854954">
    <w:abstractNumId w:val="210"/>
  </w:num>
  <w:num w:numId="524" w16cid:durableId="981542192">
    <w:abstractNumId w:val="390"/>
  </w:num>
  <w:num w:numId="525" w16cid:durableId="1936162740">
    <w:abstractNumId w:val="471"/>
  </w:num>
  <w:num w:numId="526" w16cid:durableId="1910725455">
    <w:abstractNumId w:val="246"/>
  </w:num>
  <w:num w:numId="527" w16cid:durableId="1887835718">
    <w:abstractNumId w:val="271"/>
  </w:num>
  <w:num w:numId="528" w16cid:durableId="1855997055">
    <w:abstractNumId w:val="64"/>
  </w:num>
  <w:num w:numId="529" w16cid:durableId="620383380">
    <w:abstractNumId w:val="71"/>
  </w:num>
  <w:num w:numId="530" w16cid:durableId="151147704">
    <w:abstractNumId w:val="399"/>
  </w:num>
  <w:num w:numId="531" w16cid:durableId="580603530">
    <w:abstractNumId w:val="274"/>
  </w:num>
  <w:num w:numId="532" w16cid:durableId="783767993">
    <w:abstractNumId w:val="382"/>
  </w:num>
  <w:num w:numId="533" w16cid:durableId="506143098">
    <w:abstractNumId w:val="604"/>
  </w:num>
  <w:num w:numId="534" w16cid:durableId="305207408">
    <w:abstractNumId w:val="200"/>
  </w:num>
  <w:num w:numId="535" w16cid:durableId="543641572">
    <w:abstractNumId w:val="76"/>
  </w:num>
  <w:num w:numId="536" w16cid:durableId="206307957">
    <w:abstractNumId w:val="577"/>
  </w:num>
  <w:num w:numId="537" w16cid:durableId="1897087667">
    <w:abstractNumId w:val="43"/>
  </w:num>
  <w:num w:numId="538" w16cid:durableId="531308689">
    <w:abstractNumId w:val="24"/>
  </w:num>
  <w:num w:numId="539" w16cid:durableId="2017228908">
    <w:abstractNumId w:val="122"/>
  </w:num>
  <w:num w:numId="540" w16cid:durableId="767652408">
    <w:abstractNumId w:val="103"/>
  </w:num>
  <w:num w:numId="541" w16cid:durableId="1488863807">
    <w:abstractNumId w:val="240"/>
  </w:num>
  <w:num w:numId="542" w16cid:durableId="1215118426">
    <w:abstractNumId w:val="105"/>
  </w:num>
  <w:num w:numId="543" w16cid:durableId="1738629097">
    <w:abstractNumId w:val="352"/>
  </w:num>
  <w:num w:numId="544" w16cid:durableId="1548176865">
    <w:abstractNumId w:val="486"/>
  </w:num>
  <w:num w:numId="545" w16cid:durableId="282003369">
    <w:abstractNumId w:val="620"/>
  </w:num>
  <w:num w:numId="546" w16cid:durableId="119688555">
    <w:abstractNumId w:val="363"/>
  </w:num>
  <w:num w:numId="547" w16cid:durableId="1747603697">
    <w:abstractNumId w:val="570"/>
  </w:num>
  <w:num w:numId="548" w16cid:durableId="815074521">
    <w:abstractNumId w:val="158"/>
  </w:num>
  <w:num w:numId="549" w16cid:durableId="1912932688">
    <w:abstractNumId w:val="619"/>
  </w:num>
  <w:num w:numId="550" w16cid:durableId="862481681">
    <w:abstractNumId w:val="540"/>
  </w:num>
  <w:num w:numId="551" w16cid:durableId="2006739641">
    <w:abstractNumId w:val="29"/>
  </w:num>
  <w:num w:numId="552" w16cid:durableId="1752846140">
    <w:abstractNumId w:val="16"/>
  </w:num>
  <w:num w:numId="553" w16cid:durableId="592207402">
    <w:abstractNumId w:val="354"/>
  </w:num>
  <w:num w:numId="554" w16cid:durableId="227694058">
    <w:abstractNumId w:val="294"/>
  </w:num>
  <w:num w:numId="555" w16cid:durableId="605965693">
    <w:abstractNumId w:val="34"/>
  </w:num>
  <w:num w:numId="556" w16cid:durableId="2058778447">
    <w:abstractNumId w:val="398"/>
  </w:num>
  <w:num w:numId="557" w16cid:durableId="586575009">
    <w:abstractNumId w:val="125"/>
  </w:num>
  <w:num w:numId="558" w16cid:durableId="1483035409">
    <w:abstractNumId w:val="578"/>
  </w:num>
  <w:num w:numId="559" w16cid:durableId="1563449099">
    <w:abstractNumId w:val="91"/>
  </w:num>
  <w:num w:numId="560" w16cid:durableId="1607082344">
    <w:abstractNumId w:val="440"/>
  </w:num>
  <w:num w:numId="561" w16cid:durableId="1541942674">
    <w:abstractNumId w:val="0"/>
  </w:num>
  <w:num w:numId="562" w16cid:durableId="1590505676">
    <w:abstractNumId w:val="251"/>
  </w:num>
  <w:num w:numId="563" w16cid:durableId="1054278714">
    <w:abstractNumId w:val="464"/>
  </w:num>
  <w:num w:numId="564" w16cid:durableId="169495208">
    <w:abstractNumId w:val="385"/>
  </w:num>
  <w:num w:numId="565" w16cid:durableId="1581065007">
    <w:abstractNumId w:val="26"/>
  </w:num>
  <w:num w:numId="566" w16cid:durableId="1380133061">
    <w:abstractNumId w:val="366"/>
  </w:num>
  <w:num w:numId="567" w16cid:durableId="1045526775">
    <w:abstractNumId w:val="608"/>
  </w:num>
  <w:num w:numId="568" w16cid:durableId="159080063">
    <w:abstractNumId w:val="37"/>
  </w:num>
  <w:num w:numId="569" w16cid:durableId="1864585925">
    <w:abstractNumId w:val="135"/>
  </w:num>
  <w:num w:numId="570" w16cid:durableId="498696020">
    <w:abstractNumId w:val="150"/>
  </w:num>
  <w:num w:numId="571" w16cid:durableId="1506822869">
    <w:abstractNumId w:val="74"/>
  </w:num>
  <w:num w:numId="572" w16cid:durableId="1577663486">
    <w:abstractNumId w:val="389"/>
  </w:num>
  <w:num w:numId="573" w16cid:durableId="1754161733">
    <w:abstractNumId w:val="388"/>
  </w:num>
  <w:num w:numId="574" w16cid:durableId="383414150">
    <w:abstractNumId w:val="304"/>
  </w:num>
  <w:num w:numId="575" w16cid:durableId="803810116">
    <w:abstractNumId w:val="55"/>
  </w:num>
  <w:num w:numId="576" w16cid:durableId="1455060341">
    <w:abstractNumId w:val="507"/>
  </w:num>
  <w:num w:numId="577" w16cid:durableId="125246426">
    <w:abstractNumId w:val="264"/>
  </w:num>
  <w:num w:numId="578" w16cid:durableId="1241986431">
    <w:abstractNumId w:val="98"/>
  </w:num>
  <w:num w:numId="579" w16cid:durableId="1930313267">
    <w:abstractNumId w:val="427"/>
  </w:num>
  <w:num w:numId="580" w16cid:durableId="959603320">
    <w:abstractNumId w:val="605"/>
  </w:num>
  <w:num w:numId="581" w16cid:durableId="1882816094">
    <w:abstractNumId w:val="223"/>
  </w:num>
  <w:num w:numId="582" w16cid:durableId="1986660843">
    <w:abstractNumId w:val="391"/>
  </w:num>
  <w:num w:numId="583" w16cid:durableId="118036828">
    <w:abstractNumId w:val="584"/>
  </w:num>
  <w:num w:numId="584" w16cid:durableId="715660439">
    <w:abstractNumId w:val="46"/>
  </w:num>
  <w:num w:numId="585" w16cid:durableId="1143044166">
    <w:abstractNumId w:val="206"/>
  </w:num>
  <w:num w:numId="586" w16cid:durableId="384330577">
    <w:abstractNumId w:val="18"/>
  </w:num>
  <w:num w:numId="587" w16cid:durableId="1028409114">
    <w:abstractNumId w:val="311"/>
  </w:num>
  <w:num w:numId="588" w16cid:durableId="1930966917">
    <w:abstractNumId w:val="469"/>
  </w:num>
  <w:num w:numId="589" w16cid:durableId="78530590">
    <w:abstractNumId w:val="476"/>
  </w:num>
  <w:num w:numId="590" w16cid:durableId="2109765674">
    <w:abstractNumId w:val="345"/>
  </w:num>
  <w:num w:numId="591" w16cid:durableId="1417248701">
    <w:abstractNumId w:val="412"/>
  </w:num>
  <w:num w:numId="592" w16cid:durableId="513156055">
    <w:abstractNumId w:val="416"/>
  </w:num>
  <w:num w:numId="593" w16cid:durableId="46223200">
    <w:abstractNumId w:val="143"/>
  </w:num>
  <w:num w:numId="594" w16cid:durableId="2143375583">
    <w:abstractNumId w:val="124"/>
  </w:num>
  <w:num w:numId="595" w16cid:durableId="980966397">
    <w:abstractNumId w:val="8"/>
  </w:num>
  <w:num w:numId="596" w16cid:durableId="2102024174">
    <w:abstractNumId w:val="589"/>
  </w:num>
  <w:num w:numId="597" w16cid:durableId="1326931258">
    <w:abstractNumId w:val="225"/>
  </w:num>
  <w:num w:numId="598" w16cid:durableId="1185945438">
    <w:abstractNumId w:val="39"/>
  </w:num>
  <w:num w:numId="599" w16cid:durableId="1606231206">
    <w:abstractNumId w:val="88"/>
  </w:num>
  <w:num w:numId="600" w16cid:durableId="2140951373">
    <w:abstractNumId w:val="250"/>
  </w:num>
  <w:num w:numId="601" w16cid:durableId="1098021280">
    <w:abstractNumId w:val="80"/>
  </w:num>
  <w:num w:numId="602" w16cid:durableId="1124544274">
    <w:abstractNumId w:val="28"/>
  </w:num>
  <w:num w:numId="603" w16cid:durableId="931166431">
    <w:abstractNumId w:val="461"/>
  </w:num>
  <w:num w:numId="604" w16cid:durableId="1239096941">
    <w:abstractNumId w:val="523"/>
  </w:num>
  <w:num w:numId="605" w16cid:durableId="988168600">
    <w:abstractNumId w:val="138"/>
  </w:num>
  <w:num w:numId="606" w16cid:durableId="685330797">
    <w:abstractNumId w:val="566"/>
  </w:num>
  <w:num w:numId="607" w16cid:durableId="1486430759">
    <w:abstractNumId w:val="6"/>
  </w:num>
  <w:num w:numId="608" w16cid:durableId="993608476">
    <w:abstractNumId w:val="529"/>
  </w:num>
  <w:num w:numId="609" w16cid:durableId="2091000520">
    <w:abstractNumId w:val="551"/>
  </w:num>
  <w:num w:numId="610" w16cid:durableId="1649438254">
    <w:abstractNumId w:val="327"/>
  </w:num>
  <w:num w:numId="611" w16cid:durableId="1945764221">
    <w:abstractNumId w:val="535"/>
  </w:num>
  <w:num w:numId="612" w16cid:durableId="1664118803">
    <w:abstractNumId w:val="182"/>
  </w:num>
  <w:num w:numId="613" w16cid:durableId="1931235437">
    <w:abstractNumId w:val="470"/>
  </w:num>
  <w:num w:numId="614" w16cid:durableId="1740518343">
    <w:abstractNumId w:val="7"/>
  </w:num>
  <w:num w:numId="615" w16cid:durableId="744450822">
    <w:abstractNumId w:val="94"/>
  </w:num>
  <w:num w:numId="616" w16cid:durableId="352073381">
    <w:abstractNumId w:val="211"/>
  </w:num>
  <w:num w:numId="617" w16cid:durableId="1573734115">
    <w:abstractNumId w:val="552"/>
  </w:num>
  <w:num w:numId="618" w16cid:durableId="1236861371">
    <w:abstractNumId w:val="403"/>
  </w:num>
  <w:num w:numId="619" w16cid:durableId="1466504852">
    <w:abstractNumId w:val="60"/>
  </w:num>
  <w:num w:numId="620" w16cid:durableId="1498957905">
    <w:abstractNumId w:val="384"/>
  </w:num>
  <w:num w:numId="621" w16cid:durableId="1841115125">
    <w:abstractNumId w:val="445"/>
  </w:num>
  <w:num w:numId="622" w16cid:durableId="730736098">
    <w:abstractNumId w:val="428"/>
  </w:num>
  <w:num w:numId="623" w16cid:durableId="1563566865">
    <w:abstractNumId w:val="114"/>
  </w:num>
  <w:num w:numId="624" w16cid:durableId="772553469">
    <w:abstractNumId w:val="559"/>
  </w:num>
  <w:num w:numId="625" w16cid:durableId="1723287793">
    <w:abstractNumId w:val="538"/>
  </w:num>
  <w:num w:numId="626" w16cid:durableId="1170177188">
    <w:abstractNumId w:val="534"/>
  </w:num>
  <w:num w:numId="627" w16cid:durableId="1292976026">
    <w:abstractNumId w:val="339"/>
  </w:num>
  <w:num w:numId="628" w16cid:durableId="653072702">
    <w:abstractNumId w:val="184"/>
  </w:num>
  <w:num w:numId="629" w16cid:durableId="921990738">
    <w:abstractNumId w:val="2"/>
  </w:num>
  <w:num w:numId="630" w16cid:durableId="1268276507">
    <w:abstractNumId w:val="278"/>
  </w:num>
  <w:num w:numId="631" w16cid:durableId="313409422">
    <w:abstractNumId w:val="367"/>
  </w:num>
  <w:numIdMacAtCleanup w:val="10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hideSpellingErrors/>
  <w:hideGrammaticalError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7F65"/>
    <w:rsid w:val="000009BF"/>
    <w:rsid w:val="000013E9"/>
    <w:rsid w:val="000026CF"/>
    <w:rsid w:val="00002829"/>
    <w:rsid w:val="000031F9"/>
    <w:rsid w:val="00005E6E"/>
    <w:rsid w:val="00006407"/>
    <w:rsid w:val="00006910"/>
    <w:rsid w:val="0000778B"/>
    <w:rsid w:val="0000780C"/>
    <w:rsid w:val="000109F3"/>
    <w:rsid w:val="00014089"/>
    <w:rsid w:val="00016273"/>
    <w:rsid w:val="000162F9"/>
    <w:rsid w:val="000164E5"/>
    <w:rsid w:val="000175DC"/>
    <w:rsid w:val="00017A8E"/>
    <w:rsid w:val="000221E6"/>
    <w:rsid w:val="0002302C"/>
    <w:rsid w:val="00024155"/>
    <w:rsid w:val="00024DE4"/>
    <w:rsid w:val="000254BF"/>
    <w:rsid w:val="00025543"/>
    <w:rsid w:val="00026B09"/>
    <w:rsid w:val="000279E6"/>
    <w:rsid w:val="00032953"/>
    <w:rsid w:val="00032968"/>
    <w:rsid w:val="000329C7"/>
    <w:rsid w:val="00034628"/>
    <w:rsid w:val="00034D78"/>
    <w:rsid w:val="000358A7"/>
    <w:rsid w:val="0003673A"/>
    <w:rsid w:val="00036D37"/>
    <w:rsid w:val="00037344"/>
    <w:rsid w:val="000377A3"/>
    <w:rsid w:val="00040DA9"/>
    <w:rsid w:val="0004198B"/>
    <w:rsid w:val="000444D9"/>
    <w:rsid w:val="0004658C"/>
    <w:rsid w:val="000465B3"/>
    <w:rsid w:val="00046E9D"/>
    <w:rsid w:val="00046F07"/>
    <w:rsid w:val="00047827"/>
    <w:rsid w:val="00047FAF"/>
    <w:rsid w:val="00050772"/>
    <w:rsid w:val="00050E31"/>
    <w:rsid w:val="00051B89"/>
    <w:rsid w:val="00051F60"/>
    <w:rsid w:val="0005247D"/>
    <w:rsid w:val="000529C0"/>
    <w:rsid w:val="00055239"/>
    <w:rsid w:val="0005587F"/>
    <w:rsid w:val="000614AC"/>
    <w:rsid w:val="00062EF5"/>
    <w:rsid w:val="00063481"/>
    <w:rsid w:val="00063506"/>
    <w:rsid w:val="00065D0A"/>
    <w:rsid w:val="00066609"/>
    <w:rsid w:val="00066700"/>
    <w:rsid w:val="00070F6F"/>
    <w:rsid w:val="00073003"/>
    <w:rsid w:val="00073BA5"/>
    <w:rsid w:val="00073E79"/>
    <w:rsid w:val="000756D4"/>
    <w:rsid w:val="00082678"/>
    <w:rsid w:val="00084932"/>
    <w:rsid w:val="00084FA6"/>
    <w:rsid w:val="00085A35"/>
    <w:rsid w:val="000871D1"/>
    <w:rsid w:val="000906C5"/>
    <w:rsid w:val="00090DD5"/>
    <w:rsid w:val="000929E3"/>
    <w:rsid w:val="0009368F"/>
    <w:rsid w:val="00094A29"/>
    <w:rsid w:val="0009656F"/>
    <w:rsid w:val="000A1233"/>
    <w:rsid w:val="000A2755"/>
    <w:rsid w:val="000A5C5C"/>
    <w:rsid w:val="000A5CFA"/>
    <w:rsid w:val="000B0160"/>
    <w:rsid w:val="000B036C"/>
    <w:rsid w:val="000B3720"/>
    <w:rsid w:val="000B51D5"/>
    <w:rsid w:val="000B569F"/>
    <w:rsid w:val="000C04D0"/>
    <w:rsid w:val="000C4511"/>
    <w:rsid w:val="000C5365"/>
    <w:rsid w:val="000C7C74"/>
    <w:rsid w:val="000C7F1E"/>
    <w:rsid w:val="000D0C3F"/>
    <w:rsid w:val="000D3C42"/>
    <w:rsid w:val="000D54E1"/>
    <w:rsid w:val="000D5A11"/>
    <w:rsid w:val="000D6485"/>
    <w:rsid w:val="000D69C0"/>
    <w:rsid w:val="000D7F5D"/>
    <w:rsid w:val="000E0E61"/>
    <w:rsid w:val="000E1DEC"/>
    <w:rsid w:val="000E3298"/>
    <w:rsid w:val="000E3F5C"/>
    <w:rsid w:val="000E5381"/>
    <w:rsid w:val="000E623F"/>
    <w:rsid w:val="000E6E52"/>
    <w:rsid w:val="000F0847"/>
    <w:rsid w:val="000F29C2"/>
    <w:rsid w:val="000F593D"/>
    <w:rsid w:val="000F627B"/>
    <w:rsid w:val="000F655F"/>
    <w:rsid w:val="000F67B4"/>
    <w:rsid w:val="000F7475"/>
    <w:rsid w:val="000F7999"/>
    <w:rsid w:val="00101BA8"/>
    <w:rsid w:val="00102E0D"/>
    <w:rsid w:val="001033C9"/>
    <w:rsid w:val="00105619"/>
    <w:rsid w:val="00105EC7"/>
    <w:rsid w:val="00106AB6"/>
    <w:rsid w:val="00110CE6"/>
    <w:rsid w:val="00113CF0"/>
    <w:rsid w:val="001147DC"/>
    <w:rsid w:val="00120353"/>
    <w:rsid w:val="001241C2"/>
    <w:rsid w:val="00126B65"/>
    <w:rsid w:val="00127766"/>
    <w:rsid w:val="001279B4"/>
    <w:rsid w:val="00127F65"/>
    <w:rsid w:val="001353BA"/>
    <w:rsid w:val="00136EEA"/>
    <w:rsid w:val="00142579"/>
    <w:rsid w:val="0014632F"/>
    <w:rsid w:val="001505AC"/>
    <w:rsid w:val="001523F2"/>
    <w:rsid w:val="0015402D"/>
    <w:rsid w:val="00155D56"/>
    <w:rsid w:val="00155E05"/>
    <w:rsid w:val="00157612"/>
    <w:rsid w:val="001604F6"/>
    <w:rsid w:val="00162B51"/>
    <w:rsid w:val="00162F4C"/>
    <w:rsid w:val="00170E44"/>
    <w:rsid w:val="001721A4"/>
    <w:rsid w:val="00172D3A"/>
    <w:rsid w:val="001760D8"/>
    <w:rsid w:val="0017615E"/>
    <w:rsid w:val="001803F3"/>
    <w:rsid w:val="0018040A"/>
    <w:rsid w:val="00181BC7"/>
    <w:rsid w:val="00182D77"/>
    <w:rsid w:val="00183492"/>
    <w:rsid w:val="00183C82"/>
    <w:rsid w:val="001855C3"/>
    <w:rsid w:val="001874C7"/>
    <w:rsid w:val="00190286"/>
    <w:rsid w:val="0019092E"/>
    <w:rsid w:val="0019158B"/>
    <w:rsid w:val="001918D5"/>
    <w:rsid w:val="00194809"/>
    <w:rsid w:val="001956F5"/>
    <w:rsid w:val="001968C1"/>
    <w:rsid w:val="001A5F26"/>
    <w:rsid w:val="001A6418"/>
    <w:rsid w:val="001B05EF"/>
    <w:rsid w:val="001B2EBF"/>
    <w:rsid w:val="001B3269"/>
    <w:rsid w:val="001B49F3"/>
    <w:rsid w:val="001B51ED"/>
    <w:rsid w:val="001B624D"/>
    <w:rsid w:val="001B6772"/>
    <w:rsid w:val="001C3FDB"/>
    <w:rsid w:val="001C75E5"/>
    <w:rsid w:val="001D31AC"/>
    <w:rsid w:val="001D6ACB"/>
    <w:rsid w:val="001D788F"/>
    <w:rsid w:val="001E19E4"/>
    <w:rsid w:val="001E3733"/>
    <w:rsid w:val="001E3F79"/>
    <w:rsid w:val="001E4B25"/>
    <w:rsid w:val="001E5035"/>
    <w:rsid w:val="001E7878"/>
    <w:rsid w:val="001F10AF"/>
    <w:rsid w:val="001F30A8"/>
    <w:rsid w:val="001F5B0A"/>
    <w:rsid w:val="001F6701"/>
    <w:rsid w:val="001F76BD"/>
    <w:rsid w:val="00200006"/>
    <w:rsid w:val="0020063B"/>
    <w:rsid w:val="002008F5"/>
    <w:rsid w:val="002021BA"/>
    <w:rsid w:val="002034F0"/>
    <w:rsid w:val="00204457"/>
    <w:rsid w:val="00205099"/>
    <w:rsid w:val="00207E61"/>
    <w:rsid w:val="0021060C"/>
    <w:rsid w:val="00212338"/>
    <w:rsid w:val="00212809"/>
    <w:rsid w:val="00213D47"/>
    <w:rsid w:val="00214E80"/>
    <w:rsid w:val="00222049"/>
    <w:rsid w:val="00222C31"/>
    <w:rsid w:val="00223514"/>
    <w:rsid w:val="00223DE4"/>
    <w:rsid w:val="00224943"/>
    <w:rsid w:val="00224F95"/>
    <w:rsid w:val="002309FA"/>
    <w:rsid w:val="00231C1E"/>
    <w:rsid w:val="002338BE"/>
    <w:rsid w:val="00235674"/>
    <w:rsid w:val="00236D48"/>
    <w:rsid w:val="00243C62"/>
    <w:rsid w:val="00245AAB"/>
    <w:rsid w:val="00246535"/>
    <w:rsid w:val="002474EF"/>
    <w:rsid w:val="00251FA7"/>
    <w:rsid w:val="0025446A"/>
    <w:rsid w:val="002544B2"/>
    <w:rsid w:val="00257CB8"/>
    <w:rsid w:val="00263E3E"/>
    <w:rsid w:val="00264003"/>
    <w:rsid w:val="00266B98"/>
    <w:rsid w:val="0027007A"/>
    <w:rsid w:val="0027165E"/>
    <w:rsid w:val="002731CA"/>
    <w:rsid w:val="00274953"/>
    <w:rsid w:val="002857C0"/>
    <w:rsid w:val="00287553"/>
    <w:rsid w:val="00292100"/>
    <w:rsid w:val="00292412"/>
    <w:rsid w:val="00293143"/>
    <w:rsid w:val="002A0289"/>
    <w:rsid w:val="002A06AF"/>
    <w:rsid w:val="002A23B9"/>
    <w:rsid w:val="002A3308"/>
    <w:rsid w:val="002A3D8F"/>
    <w:rsid w:val="002A4219"/>
    <w:rsid w:val="002A4AEF"/>
    <w:rsid w:val="002A5189"/>
    <w:rsid w:val="002B1574"/>
    <w:rsid w:val="002B2484"/>
    <w:rsid w:val="002B51A5"/>
    <w:rsid w:val="002B5600"/>
    <w:rsid w:val="002B6474"/>
    <w:rsid w:val="002B6FB4"/>
    <w:rsid w:val="002B7A2B"/>
    <w:rsid w:val="002B7B63"/>
    <w:rsid w:val="002B7DB4"/>
    <w:rsid w:val="002C0D17"/>
    <w:rsid w:val="002C1FCF"/>
    <w:rsid w:val="002C4488"/>
    <w:rsid w:val="002C5102"/>
    <w:rsid w:val="002C7F86"/>
    <w:rsid w:val="002D2149"/>
    <w:rsid w:val="002D5848"/>
    <w:rsid w:val="002D7FB8"/>
    <w:rsid w:val="002E00FA"/>
    <w:rsid w:val="002E0915"/>
    <w:rsid w:val="002E22B8"/>
    <w:rsid w:val="002E27A2"/>
    <w:rsid w:val="002E4CB1"/>
    <w:rsid w:val="002E6039"/>
    <w:rsid w:val="002E683B"/>
    <w:rsid w:val="002E6AB7"/>
    <w:rsid w:val="002E7CB0"/>
    <w:rsid w:val="002F143E"/>
    <w:rsid w:val="002F215F"/>
    <w:rsid w:val="002F2E88"/>
    <w:rsid w:val="002F3A31"/>
    <w:rsid w:val="002F3EEB"/>
    <w:rsid w:val="002F540C"/>
    <w:rsid w:val="002F6165"/>
    <w:rsid w:val="002F67A0"/>
    <w:rsid w:val="002F694C"/>
    <w:rsid w:val="002F7769"/>
    <w:rsid w:val="002F7BD8"/>
    <w:rsid w:val="00303726"/>
    <w:rsid w:val="0030484D"/>
    <w:rsid w:val="00310B64"/>
    <w:rsid w:val="00311EA5"/>
    <w:rsid w:val="00315E06"/>
    <w:rsid w:val="00316147"/>
    <w:rsid w:val="00317E17"/>
    <w:rsid w:val="00321285"/>
    <w:rsid w:val="003224F1"/>
    <w:rsid w:val="0032347D"/>
    <w:rsid w:val="00324BF1"/>
    <w:rsid w:val="00325DFE"/>
    <w:rsid w:val="00327AF4"/>
    <w:rsid w:val="00331AE5"/>
    <w:rsid w:val="00332F38"/>
    <w:rsid w:val="00334531"/>
    <w:rsid w:val="00336CD9"/>
    <w:rsid w:val="003401AE"/>
    <w:rsid w:val="00342589"/>
    <w:rsid w:val="00342CD5"/>
    <w:rsid w:val="00345F34"/>
    <w:rsid w:val="00346761"/>
    <w:rsid w:val="00350A8F"/>
    <w:rsid w:val="003510FC"/>
    <w:rsid w:val="003521D3"/>
    <w:rsid w:val="00352C90"/>
    <w:rsid w:val="00353618"/>
    <w:rsid w:val="00357C20"/>
    <w:rsid w:val="003613F1"/>
    <w:rsid w:val="00361E2C"/>
    <w:rsid w:val="003707E9"/>
    <w:rsid w:val="00371BD3"/>
    <w:rsid w:val="00374C33"/>
    <w:rsid w:val="003750A6"/>
    <w:rsid w:val="0037580F"/>
    <w:rsid w:val="0037657B"/>
    <w:rsid w:val="00376E92"/>
    <w:rsid w:val="00377D39"/>
    <w:rsid w:val="00377F77"/>
    <w:rsid w:val="00377FD5"/>
    <w:rsid w:val="00380025"/>
    <w:rsid w:val="00382955"/>
    <w:rsid w:val="003829C4"/>
    <w:rsid w:val="003831FE"/>
    <w:rsid w:val="003840DB"/>
    <w:rsid w:val="00384B19"/>
    <w:rsid w:val="00395B97"/>
    <w:rsid w:val="003A20B3"/>
    <w:rsid w:val="003A44AF"/>
    <w:rsid w:val="003A459B"/>
    <w:rsid w:val="003B6F9A"/>
    <w:rsid w:val="003B7ACB"/>
    <w:rsid w:val="003C112C"/>
    <w:rsid w:val="003C1BB5"/>
    <w:rsid w:val="003C30A7"/>
    <w:rsid w:val="003C3DDC"/>
    <w:rsid w:val="003C5B0B"/>
    <w:rsid w:val="003D0305"/>
    <w:rsid w:val="003D0FBB"/>
    <w:rsid w:val="003D1859"/>
    <w:rsid w:val="003D2432"/>
    <w:rsid w:val="003D4A1F"/>
    <w:rsid w:val="003D5628"/>
    <w:rsid w:val="003D6616"/>
    <w:rsid w:val="003D70D0"/>
    <w:rsid w:val="003E19F0"/>
    <w:rsid w:val="003E3077"/>
    <w:rsid w:val="003E3274"/>
    <w:rsid w:val="003E3AE7"/>
    <w:rsid w:val="003E3B47"/>
    <w:rsid w:val="003E4B2C"/>
    <w:rsid w:val="003E51C3"/>
    <w:rsid w:val="003E72E6"/>
    <w:rsid w:val="003E78AA"/>
    <w:rsid w:val="003F1249"/>
    <w:rsid w:val="003F2000"/>
    <w:rsid w:val="003F4519"/>
    <w:rsid w:val="003F60C6"/>
    <w:rsid w:val="00400B25"/>
    <w:rsid w:val="00401D6B"/>
    <w:rsid w:val="00403A8E"/>
    <w:rsid w:val="004047C4"/>
    <w:rsid w:val="0040678E"/>
    <w:rsid w:val="004069C0"/>
    <w:rsid w:val="004072DD"/>
    <w:rsid w:val="0041023B"/>
    <w:rsid w:val="00412D0C"/>
    <w:rsid w:val="00413C73"/>
    <w:rsid w:val="00414CBD"/>
    <w:rsid w:val="00415FA5"/>
    <w:rsid w:val="0041619E"/>
    <w:rsid w:val="004167B5"/>
    <w:rsid w:val="00416A6B"/>
    <w:rsid w:val="0042122A"/>
    <w:rsid w:val="00421464"/>
    <w:rsid w:val="00423B47"/>
    <w:rsid w:val="00425146"/>
    <w:rsid w:val="004253EC"/>
    <w:rsid w:val="00430A74"/>
    <w:rsid w:val="0043133F"/>
    <w:rsid w:val="0043235B"/>
    <w:rsid w:val="004362C5"/>
    <w:rsid w:val="00437F99"/>
    <w:rsid w:val="00440F76"/>
    <w:rsid w:val="00441247"/>
    <w:rsid w:val="00442758"/>
    <w:rsid w:val="00444091"/>
    <w:rsid w:val="004442D9"/>
    <w:rsid w:val="00446372"/>
    <w:rsid w:val="00456D39"/>
    <w:rsid w:val="0045752F"/>
    <w:rsid w:val="0046220B"/>
    <w:rsid w:val="004635D3"/>
    <w:rsid w:val="00470299"/>
    <w:rsid w:val="00473726"/>
    <w:rsid w:val="0047544B"/>
    <w:rsid w:val="00475D50"/>
    <w:rsid w:val="004764E8"/>
    <w:rsid w:val="00477E11"/>
    <w:rsid w:val="004813E6"/>
    <w:rsid w:val="00482658"/>
    <w:rsid w:val="004829D8"/>
    <w:rsid w:val="004842F9"/>
    <w:rsid w:val="004910E2"/>
    <w:rsid w:val="00491E3D"/>
    <w:rsid w:val="0049219F"/>
    <w:rsid w:val="00494782"/>
    <w:rsid w:val="00494945"/>
    <w:rsid w:val="00494CDD"/>
    <w:rsid w:val="00494EF8"/>
    <w:rsid w:val="004958CB"/>
    <w:rsid w:val="004A3CF4"/>
    <w:rsid w:val="004A4281"/>
    <w:rsid w:val="004A4EE5"/>
    <w:rsid w:val="004A5E82"/>
    <w:rsid w:val="004A609D"/>
    <w:rsid w:val="004A75E4"/>
    <w:rsid w:val="004B1D0A"/>
    <w:rsid w:val="004B47C4"/>
    <w:rsid w:val="004B4869"/>
    <w:rsid w:val="004C466F"/>
    <w:rsid w:val="004C4B67"/>
    <w:rsid w:val="004C51FD"/>
    <w:rsid w:val="004C6495"/>
    <w:rsid w:val="004D1AE8"/>
    <w:rsid w:val="004D2617"/>
    <w:rsid w:val="004D389F"/>
    <w:rsid w:val="004D3B5A"/>
    <w:rsid w:val="004D3F9A"/>
    <w:rsid w:val="004D5FDC"/>
    <w:rsid w:val="004E0EA7"/>
    <w:rsid w:val="004E0EC0"/>
    <w:rsid w:val="004E1A95"/>
    <w:rsid w:val="004E1B8B"/>
    <w:rsid w:val="004E1D19"/>
    <w:rsid w:val="004E3068"/>
    <w:rsid w:val="004E339E"/>
    <w:rsid w:val="004E5917"/>
    <w:rsid w:val="004F0D7B"/>
    <w:rsid w:val="004F3B4F"/>
    <w:rsid w:val="004F4E4C"/>
    <w:rsid w:val="004F77EC"/>
    <w:rsid w:val="004F7ABD"/>
    <w:rsid w:val="0050521D"/>
    <w:rsid w:val="0050600D"/>
    <w:rsid w:val="005072C8"/>
    <w:rsid w:val="00507733"/>
    <w:rsid w:val="005148C3"/>
    <w:rsid w:val="0051550E"/>
    <w:rsid w:val="00515863"/>
    <w:rsid w:val="00517887"/>
    <w:rsid w:val="005178DF"/>
    <w:rsid w:val="00517DC9"/>
    <w:rsid w:val="0052024E"/>
    <w:rsid w:val="00520BC7"/>
    <w:rsid w:val="00523151"/>
    <w:rsid w:val="005233B7"/>
    <w:rsid w:val="00525163"/>
    <w:rsid w:val="0052606C"/>
    <w:rsid w:val="00527E51"/>
    <w:rsid w:val="00532633"/>
    <w:rsid w:val="00533E52"/>
    <w:rsid w:val="005359EF"/>
    <w:rsid w:val="00540390"/>
    <w:rsid w:val="00540D74"/>
    <w:rsid w:val="00541760"/>
    <w:rsid w:val="0054575F"/>
    <w:rsid w:val="005502C0"/>
    <w:rsid w:val="005505F5"/>
    <w:rsid w:val="0055095E"/>
    <w:rsid w:val="00550B38"/>
    <w:rsid w:val="00553B97"/>
    <w:rsid w:val="00554003"/>
    <w:rsid w:val="0055496A"/>
    <w:rsid w:val="00556B98"/>
    <w:rsid w:val="00557B27"/>
    <w:rsid w:val="00557CE8"/>
    <w:rsid w:val="00557D6C"/>
    <w:rsid w:val="0056019A"/>
    <w:rsid w:val="00565AC0"/>
    <w:rsid w:val="0056760E"/>
    <w:rsid w:val="00570495"/>
    <w:rsid w:val="005713E2"/>
    <w:rsid w:val="00571FCF"/>
    <w:rsid w:val="00573E45"/>
    <w:rsid w:val="00574DED"/>
    <w:rsid w:val="00576378"/>
    <w:rsid w:val="00576F2B"/>
    <w:rsid w:val="005800AF"/>
    <w:rsid w:val="005801F6"/>
    <w:rsid w:val="0058027E"/>
    <w:rsid w:val="00584AAB"/>
    <w:rsid w:val="00585323"/>
    <w:rsid w:val="00585336"/>
    <w:rsid w:val="00586301"/>
    <w:rsid w:val="0058670F"/>
    <w:rsid w:val="00591047"/>
    <w:rsid w:val="005925DE"/>
    <w:rsid w:val="0059283F"/>
    <w:rsid w:val="00593C42"/>
    <w:rsid w:val="005941FF"/>
    <w:rsid w:val="005975B8"/>
    <w:rsid w:val="00597909"/>
    <w:rsid w:val="005A220C"/>
    <w:rsid w:val="005A22C4"/>
    <w:rsid w:val="005A44BD"/>
    <w:rsid w:val="005A4669"/>
    <w:rsid w:val="005A497C"/>
    <w:rsid w:val="005A677F"/>
    <w:rsid w:val="005B20F6"/>
    <w:rsid w:val="005B2BC0"/>
    <w:rsid w:val="005B3647"/>
    <w:rsid w:val="005B4BE4"/>
    <w:rsid w:val="005B56E1"/>
    <w:rsid w:val="005B689A"/>
    <w:rsid w:val="005B6F46"/>
    <w:rsid w:val="005C0DE9"/>
    <w:rsid w:val="005C187B"/>
    <w:rsid w:val="005C2D37"/>
    <w:rsid w:val="005C4730"/>
    <w:rsid w:val="005C642F"/>
    <w:rsid w:val="005C7BDC"/>
    <w:rsid w:val="005D154F"/>
    <w:rsid w:val="005D64DB"/>
    <w:rsid w:val="005D7C7C"/>
    <w:rsid w:val="005E188D"/>
    <w:rsid w:val="005E285A"/>
    <w:rsid w:val="005E2F29"/>
    <w:rsid w:val="005E55BC"/>
    <w:rsid w:val="005F379F"/>
    <w:rsid w:val="005F7FC7"/>
    <w:rsid w:val="00600195"/>
    <w:rsid w:val="0060029F"/>
    <w:rsid w:val="00600544"/>
    <w:rsid w:val="00602CA0"/>
    <w:rsid w:val="00602D2A"/>
    <w:rsid w:val="00603601"/>
    <w:rsid w:val="006056E9"/>
    <w:rsid w:val="006109BF"/>
    <w:rsid w:val="00610D9F"/>
    <w:rsid w:val="0061148E"/>
    <w:rsid w:val="006139CE"/>
    <w:rsid w:val="00613AAD"/>
    <w:rsid w:val="006166B7"/>
    <w:rsid w:val="006247BE"/>
    <w:rsid w:val="0062484F"/>
    <w:rsid w:val="00624BE0"/>
    <w:rsid w:val="00634860"/>
    <w:rsid w:val="00635C45"/>
    <w:rsid w:val="00636151"/>
    <w:rsid w:val="00637265"/>
    <w:rsid w:val="00637583"/>
    <w:rsid w:val="00641A8A"/>
    <w:rsid w:val="00643444"/>
    <w:rsid w:val="00643642"/>
    <w:rsid w:val="006438EF"/>
    <w:rsid w:val="00645E5E"/>
    <w:rsid w:val="00646B5A"/>
    <w:rsid w:val="00646F57"/>
    <w:rsid w:val="00647D53"/>
    <w:rsid w:val="00650174"/>
    <w:rsid w:val="00651088"/>
    <w:rsid w:val="00653692"/>
    <w:rsid w:val="0065374E"/>
    <w:rsid w:val="00655B86"/>
    <w:rsid w:val="0065698E"/>
    <w:rsid w:val="00657A9B"/>
    <w:rsid w:val="00662289"/>
    <w:rsid w:val="0066662A"/>
    <w:rsid w:val="00666749"/>
    <w:rsid w:val="00672FD5"/>
    <w:rsid w:val="00673E68"/>
    <w:rsid w:val="00677B3F"/>
    <w:rsid w:val="00681299"/>
    <w:rsid w:val="006812CD"/>
    <w:rsid w:val="00681FAA"/>
    <w:rsid w:val="00683904"/>
    <w:rsid w:val="00683EE8"/>
    <w:rsid w:val="00686851"/>
    <w:rsid w:val="00686FEE"/>
    <w:rsid w:val="00687755"/>
    <w:rsid w:val="006878D3"/>
    <w:rsid w:val="0069120E"/>
    <w:rsid w:val="0069218B"/>
    <w:rsid w:val="0069477C"/>
    <w:rsid w:val="006A0009"/>
    <w:rsid w:val="006A1A48"/>
    <w:rsid w:val="006A2A0C"/>
    <w:rsid w:val="006A2A85"/>
    <w:rsid w:val="006A2F13"/>
    <w:rsid w:val="006A44DC"/>
    <w:rsid w:val="006A50D5"/>
    <w:rsid w:val="006A786A"/>
    <w:rsid w:val="006A7A7A"/>
    <w:rsid w:val="006B157F"/>
    <w:rsid w:val="006B39B8"/>
    <w:rsid w:val="006B67D7"/>
    <w:rsid w:val="006B7289"/>
    <w:rsid w:val="006C08B5"/>
    <w:rsid w:val="006C19A1"/>
    <w:rsid w:val="006C4C23"/>
    <w:rsid w:val="006C59B1"/>
    <w:rsid w:val="006C7C84"/>
    <w:rsid w:val="006D124C"/>
    <w:rsid w:val="006D283F"/>
    <w:rsid w:val="006D29CC"/>
    <w:rsid w:val="006D3360"/>
    <w:rsid w:val="006D3CE8"/>
    <w:rsid w:val="006D4AA2"/>
    <w:rsid w:val="006D50CA"/>
    <w:rsid w:val="006D5267"/>
    <w:rsid w:val="006E0019"/>
    <w:rsid w:val="006E022D"/>
    <w:rsid w:val="006E120A"/>
    <w:rsid w:val="006E1900"/>
    <w:rsid w:val="006E3F34"/>
    <w:rsid w:val="006E69FC"/>
    <w:rsid w:val="006F2B35"/>
    <w:rsid w:val="006F33A7"/>
    <w:rsid w:val="006F68F7"/>
    <w:rsid w:val="006F7B44"/>
    <w:rsid w:val="00700948"/>
    <w:rsid w:val="00701A4B"/>
    <w:rsid w:val="00702BB2"/>
    <w:rsid w:val="00706194"/>
    <w:rsid w:val="00706538"/>
    <w:rsid w:val="00707D73"/>
    <w:rsid w:val="00711E2F"/>
    <w:rsid w:val="00713C08"/>
    <w:rsid w:val="00715815"/>
    <w:rsid w:val="0071619C"/>
    <w:rsid w:val="00717E51"/>
    <w:rsid w:val="00717E6E"/>
    <w:rsid w:val="00721732"/>
    <w:rsid w:val="0072326D"/>
    <w:rsid w:val="007234E2"/>
    <w:rsid w:val="00724B3C"/>
    <w:rsid w:val="00724FB5"/>
    <w:rsid w:val="00725595"/>
    <w:rsid w:val="00730612"/>
    <w:rsid w:val="00730806"/>
    <w:rsid w:val="007329D3"/>
    <w:rsid w:val="00732C97"/>
    <w:rsid w:val="007362CB"/>
    <w:rsid w:val="00737455"/>
    <w:rsid w:val="00737CD7"/>
    <w:rsid w:val="00737F65"/>
    <w:rsid w:val="00744198"/>
    <w:rsid w:val="00747FD5"/>
    <w:rsid w:val="00751F31"/>
    <w:rsid w:val="0075356A"/>
    <w:rsid w:val="0075386F"/>
    <w:rsid w:val="00755500"/>
    <w:rsid w:val="00755B76"/>
    <w:rsid w:val="0075688B"/>
    <w:rsid w:val="0075726D"/>
    <w:rsid w:val="0076056B"/>
    <w:rsid w:val="00760F33"/>
    <w:rsid w:val="00763347"/>
    <w:rsid w:val="00764A26"/>
    <w:rsid w:val="00765650"/>
    <w:rsid w:val="007657DF"/>
    <w:rsid w:val="007660E4"/>
    <w:rsid w:val="007701AA"/>
    <w:rsid w:val="0077034B"/>
    <w:rsid w:val="0077059C"/>
    <w:rsid w:val="00772A74"/>
    <w:rsid w:val="00774D7C"/>
    <w:rsid w:val="007759CD"/>
    <w:rsid w:val="00780002"/>
    <w:rsid w:val="00780FEF"/>
    <w:rsid w:val="00782182"/>
    <w:rsid w:val="00782289"/>
    <w:rsid w:val="00783CEE"/>
    <w:rsid w:val="00784743"/>
    <w:rsid w:val="00785A9F"/>
    <w:rsid w:val="00785E4C"/>
    <w:rsid w:val="007874BF"/>
    <w:rsid w:val="00787F32"/>
    <w:rsid w:val="00791277"/>
    <w:rsid w:val="0079411C"/>
    <w:rsid w:val="00795F27"/>
    <w:rsid w:val="0079731E"/>
    <w:rsid w:val="007A1227"/>
    <w:rsid w:val="007A21AC"/>
    <w:rsid w:val="007A2AA4"/>
    <w:rsid w:val="007A2D5B"/>
    <w:rsid w:val="007A44CA"/>
    <w:rsid w:val="007A44DF"/>
    <w:rsid w:val="007A56F6"/>
    <w:rsid w:val="007A5B4B"/>
    <w:rsid w:val="007A5EC7"/>
    <w:rsid w:val="007A5EDC"/>
    <w:rsid w:val="007A6AFF"/>
    <w:rsid w:val="007B13FC"/>
    <w:rsid w:val="007B35C2"/>
    <w:rsid w:val="007B555A"/>
    <w:rsid w:val="007B6085"/>
    <w:rsid w:val="007B6733"/>
    <w:rsid w:val="007C08CB"/>
    <w:rsid w:val="007C0EF3"/>
    <w:rsid w:val="007C2AE8"/>
    <w:rsid w:val="007C409E"/>
    <w:rsid w:val="007C7271"/>
    <w:rsid w:val="007C7367"/>
    <w:rsid w:val="007C7FF7"/>
    <w:rsid w:val="007D04CD"/>
    <w:rsid w:val="007D0CF4"/>
    <w:rsid w:val="007D1701"/>
    <w:rsid w:val="007D1E1A"/>
    <w:rsid w:val="007D2555"/>
    <w:rsid w:val="007D316A"/>
    <w:rsid w:val="007D45F6"/>
    <w:rsid w:val="007D50F0"/>
    <w:rsid w:val="007D5278"/>
    <w:rsid w:val="007D5DD5"/>
    <w:rsid w:val="007D7BC2"/>
    <w:rsid w:val="007D7D68"/>
    <w:rsid w:val="007E1AA4"/>
    <w:rsid w:val="007E6817"/>
    <w:rsid w:val="007E7FC4"/>
    <w:rsid w:val="007F21A9"/>
    <w:rsid w:val="007F270D"/>
    <w:rsid w:val="007F5F40"/>
    <w:rsid w:val="007F6004"/>
    <w:rsid w:val="00801C42"/>
    <w:rsid w:val="00802852"/>
    <w:rsid w:val="00804409"/>
    <w:rsid w:val="0080506C"/>
    <w:rsid w:val="00805D97"/>
    <w:rsid w:val="00807906"/>
    <w:rsid w:val="00807BF6"/>
    <w:rsid w:val="00807C7B"/>
    <w:rsid w:val="00810BDB"/>
    <w:rsid w:val="00810F19"/>
    <w:rsid w:val="008135CF"/>
    <w:rsid w:val="00813885"/>
    <w:rsid w:val="00813BBB"/>
    <w:rsid w:val="00816EAC"/>
    <w:rsid w:val="0081789A"/>
    <w:rsid w:val="00820788"/>
    <w:rsid w:val="00824D61"/>
    <w:rsid w:val="00826EE4"/>
    <w:rsid w:val="0082760B"/>
    <w:rsid w:val="00830D9B"/>
    <w:rsid w:val="008311E2"/>
    <w:rsid w:val="008312A6"/>
    <w:rsid w:val="008326EB"/>
    <w:rsid w:val="00840B90"/>
    <w:rsid w:val="00841DE4"/>
    <w:rsid w:val="0084252F"/>
    <w:rsid w:val="00842B97"/>
    <w:rsid w:val="008452E7"/>
    <w:rsid w:val="00845911"/>
    <w:rsid w:val="00845E9E"/>
    <w:rsid w:val="00846FAC"/>
    <w:rsid w:val="00851786"/>
    <w:rsid w:val="008555CD"/>
    <w:rsid w:val="00855D6A"/>
    <w:rsid w:val="008566E8"/>
    <w:rsid w:val="00857543"/>
    <w:rsid w:val="00861345"/>
    <w:rsid w:val="0086339F"/>
    <w:rsid w:val="008644B9"/>
    <w:rsid w:val="00865F4A"/>
    <w:rsid w:val="00866A56"/>
    <w:rsid w:val="00874524"/>
    <w:rsid w:val="00876BD0"/>
    <w:rsid w:val="00880111"/>
    <w:rsid w:val="00880221"/>
    <w:rsid w:val="00882D8E"/>
    <w:rsid w:val="008850F4"/>
    <w:rsid w:val="00885A29"/>
    <w:rsid w:val="00885B83"/>
    <w:rsid w:val="00886AA3"/>
    <w:rsid w:val="008874D7"/>
    <w:rsid w:val="00891C71"/>
    <w:rsid w:val="00893820"/>
    <w:rsid w:val="008940E1"/>
    <w:rsid w:val="0089713D"/>
    <w:rsid w:val="008A1EFB"/>
    <w:rsid w:val="008A2A40"/>
    <w:rsid w:val="008A3213"/>
    <w:rsid w:val="008A562F"/>
    <w:rsid w:val="008A5724"/>
    <w:rsid w:val="008A6994"/>
    <w:rsid w:val="008B2759"/>
    <w:rsid w:val="008B5D52"/>
    <w:rsid w:val="008B7EBB"/>
    <w:rsid w:val="008C3E8C"/>
    <w:rsid w:val="008C3F45"/>
    <w:rsid w:val="008C6049"/>
    <w:rsid w:val="008C76A8"/>
    <w:rsid w:val="008C7BC7"/>
    <w:rsid w:val="008D632E"/>
    <w:rsid w:val="008D6AAC"/>
    <w:rsid w:val="008D73A3"/>
    <w:rsid w:val="008E0B54"/>
    <w:rsid w:val="008E25B4"/>
    <w:rsid w:val="008F07B3"/>
    <w:rsid w:val="008F2E79"/>
    <w:rsid w:val="008F2FE6"/>
    <w:rsid w:val="008F45C9"/>
    <w:rsid w:val="008F5748"/>
    <w:rsid w:val="008F59CD"/>
    <w:rsid w:val="008F5F10"/>
    <w:rsid w:val="0090005A"/>
    <w:rsid w:val="009001ED"/>
    <w:rsid w:val="009019F7"/>
    <w:rsid w:val="00901E93"/>
    <w:rsid w:val="00902AD1"/>
    <w:rsid w:val="00902DF7"/>
    <w:rsid w:val="0090348C"/>
    <w:rsid w:val="0090407C"/>
    <w:rsid w:val="00904C86"/>
    <w:rsid w:val="009051A4"/>
    <w:rsid w:val="00905CB9"/>
    <w:rsid w:val="00905F7B"/>
    <w:rsid w:val="009060AF"/>
    <w:rsid w:val="009070E9"/>
    <w:rsid w:val="00911B83"/>
    <w:rsid w:val="009125B4"/>
    <w:rsid w:val="00913B90"/>
    <w:rsid w:val="00914E33"/>
    <w:rsid w:val="0091715F"/>
    <w:rsid w:val="009172A0"/>
    <w:rsid w:val="0091776A"/>
    <w:rsid w:val="0092111A"/>
    <w:rsid w:val="0092131E"/>
    <w:rsid w:val="00922480"/>
    <w:rsid w:val="0092267F"/>
    <w:rsid w:val="009231CE"/>
    <w:rsid w:val="00924313"/>
    <w:rsid w:val="0092516B"/>
    <w:rsid w:val="00925BDF"/>
    <w:rsid w:val="00931C67"/>
    <w:rsid w:val="009322C6"/>
    <w:rsid w:val="009335B2"/>
    <w:rsid w:val="00933A2C"/>
    <w:rsid w:val="009364A0"/>
    <w:rsid w:val="009365C7"/>
    <w:rsid w:val="00937C14"/>
    <w:rsid w:val="00940728"/>
    <w:rsid w:val="00942020"/>
    <w:rsid w:val="009424C5"/>
    <w:rsid w:val="00943869"/>
    <w:rsid w:val="00945D4E"/>
    <w:rsid w:val="009472F9"/>
    <w:rsid w:val="00950E55"/>
    <w:rsid w:val="00951F38"/>
    <w:rsid w:val="0095375C"/>
    <w:rsid w:val="00953E2B"/>
    <w:rsid w:val="00954603"/>
    <w:rsid w:val="009579B7"/>
    <w:rsid w:val="00962742"/>
    <w:rsid w:val="00962897"/>
    <w:rsid w:val="00963A56"/>
    <w:rsid w:val="0096432F"/>
    <w:rsid w:val="009645D5"/>
    <w:rsid w:val="0096512A"/>
    <w:rsid w:val="00965FF6"/>
    <w:rsid w:val="0096616B"/>
    <w:rsid w:val="00971775"/>
    <w:rsid w:val="00972F00"/>
    <w:rsid w:val="00973F63"/>
    <w:rsid w:val="00974BB5"/>
    <w:rsid w:val="00976BB2"/>
    <w:rsid w:val="00980BF7"/>
    <w:rsid w:val="00980C3E"/>
    <w:rsid w:val="009822B4"/>
    <w:rsid w:val="00983305"/>
    <w:rsid w:val="0098536E"/>
    <w:rsid w:val="00985392"/>
    <w:rsid w:val="00986506"/>
    <w:rsid w:val="00987A90"/>
    <w:rsid w:val="00990596"/>
    <w:rsid w:val="009919E3"/>
    <w:rsid w:val="00991E9D"/>
    <w:rsid w:val="0099447D"/>
    <w:rsid w:val="00995C47"/>
    <w:rsid w:val="00997389"/>
    <w:rsid w:val="00997812"/>
    <w:rsid w:val="00997D55"/>
    <w:rsid w:val="009A21CC"/>
    <w:rsid w:val="009A26BB"/>
    <w:rsid w:val="009A466A"/>
    <w:rsid w:val="009A6702"/>
    <w:rsid w:val="009A6B59"/>
    <w:rsid w:val="009B13DD"/>
    <w:rsid w:val="009B15EE"/>
    <w:rsid w:val="009B1A28"/>
    <w:rsid w:val="009B1AA2"/>
    <w:rsid w:val="009B1FB3"/>
    <w:rsid w:val="009B479A"/>
    <w:rsid w:val="009B6A6B"/>
    <w:rsid w:val="009B6B92"/>
    <w:rsid w:val="009C0068"/>
    <w:rsid w:val="009C1F23"/>
    <w:rsid w:val="009C24B7"/>
    <w:rsid w:val="009C5F5B"/>
    <w:rsid w:val="009C63EB"/>
    <w:rsid w:val="009C7129"/>
    <w:rsid w:val="009D027A"/>
    <w:rsid w:val="009D0C88"/>
    <w:rsid w:val="009D2412"/>
    <w:rsid w:val="009D56CE"/>
    <w:rsid w:val="009D59CB"/>
    <w:rsid w:val="009D731B"/>
    <w:rsid w:val="009E075D"/>
    <w:rsid w:val="009E0C4E"/>
    <w:rsid w:val="009E2F2A"/>
    <w:rsid w:val="009E371D"/>
    <w:rsid w:val="009E3BD4"/>
    <w:rsid w:val="009E48AB"/>
    <w:rsid w:val="009E5EFD"/>
    <w:rsid w:val="009F1BE0"/>
    <w:rsid w:val="009F3403"/>
    <w:rsid w:val="009F4305"/>
    <w:rsid w:val="009F4684"/>
    <w:rsid w:val="009F7765"/>
    <w:rsid w:val="00A0032D"/>
    <w:rsid w:val="00A005EB"/>
    <w:rsid w:val="00A03B92"/>
    <w:rsid w:val="00A06EDB"/>
    <w:rsid w:val="00A123C9"/>
    <w:rsid w:val="00A1427E"/>
    <w:rsid w:val="00A15262"/>
    <w:rsid w:val="00A16B82"/>
    <w:rsid w:val="00A172E4"/>
    <w:rsid w:val="00A22835"/>
    <w:rsid w:val="00A22FD4"/>
    <w:rsid w:val="00A303A5"/>
    <w:rsid w:val="00A30477"/>
    <w:rsid w:val="00A32B07"/>
    <w:rsid w:val="00A3337F"/>
    <w:rsid w:val="00A37E7F"/>
    <w:rsid w:val="00A4007F"/>
    <w:rsid w:val="00A40755"/>
    <w:rsid w:val="00A4365D"/>
    <w:rsid w:val="00A43815"/>
    <w:rsid w:val="00A50497"/>
    <w:rsid w:val="00A534EE"/>
    <w:rsid w:val="00A53921"/>
    <w:rsid w:val="00A55142"/>
    <w:rsid w:val="00A56BBB"/>
    <w:rsid w:val="00A613FC"/>
    <w:rsid w:val="00A64614"/>
    <w:rsid w:val="00A659A7"/>
    <w:rsid w:val="00A65FE0"/>
    <w:rsid w:val="00A71F32"/>
    <w:rsid w:val="00A729AA"/>
    <w:rsid w:val="00A72B02"/>
    <w:rsid w:val="00A754F2"/>
    <w:rsid w:val="00A75FA3"/>
    <w:rsid w:val="00A762F9"/>
    <w:rsid w:val="00A76B9A"/>
    <w:rsid w:val="00A807A0"/>
    <w:rsid w:val="00A807D3"/>
    <w:rsid w:val="00A829DA"/>
    <w:rsid w:val="00A82CA0"/>
    <w:rsid w:val="00A82F98"/>
    <w:rsid w:val="00A84FDD"/>
    <w:rsid w:val="00A85D98"/>
    <w:rsid w:val="00A86136"/>
    <w:rsid w:val="00A86D1A"/>
    <w:rsid w:val="00A90F64"/>
    <w:rsid w:val="00A91BCA"/>
    <w:rsid w:val="00A93F91"/>
    <w:rsid w:val="00A94F55"/>
    <w:rsid w:val="00A956DE"/>
    <w:rsid w:val="00A96516"/>
    <w:rsid w:val="00AA169F"/>
    <w:rsid w:val="00AA1FF5"/>
    <w:rsid w:val="00AA2809"/>
    <w:rsid w:val="00AA411F"/>
    <w:rsid w:val="00AA4641"/>
    <w:rsid w:val="00AA4B46"/>
    <w:rsid w:val="00AA6A04"/>
    <w:rsid w:val="00AB2574"/>
    <w:rsid w:val="00AB3952"/>
    <w:rsid w:val="00AB5FD4"/>
    <w:rsid w:val="00AB642F"/>
    <w:rsid w:val="00AC023D"/>
    <w:rsid w:val="00AC0A35"/>
    <w:rsid w:val="00AC1101"/>
    <w:rsid w:val="00AC29D2"/>
    <w:rsid w:val="00AC3FC4"/>
    <w:rsid w:val="00AC5FA3"/>
    <w:rsid w:val="00AC64C7"/>
    <w:rsid w:val="00AC686D"/>
    <w:rsid w:val="00AD004B"/>
    <w:rsid w:val="00AD0235"/>
    <w:rsid w:val="00AD0539"/>
    <w:rsid w:val="00AD3758"/>
    <w:rsid w:val="00AD3FFA"/>
    <w:rsid w:val="00AD5CAD"/>
    <w:rsid w:val="00AD6E41"/>
    <w:rsid w:val="00AD783C"/>
    <w:rsid w:val="00AE14D6"/>
    <w:rsid w:val="00AE2F34"/>
    <w:rsid w:val="00AE44B3"/>
    <w:rsid w:val="00AE623D"/>
    <w:rsid w:val="00AF18A7"/>
    <w:rsid w:val="00AF1DA6"/>
    <w:rsid w:val="00AF6404"/>
    <w:rsid w:val="00AF66BF"/>
    <w:rsid w:val="00AF6BCF"/>
    <w:rsid w:val="00B00413"/>
    <w:rsid w:val="00B01642"/>
    <w:rsid w:val="00B01BB4"/>
    <w:rsid w:val="00B034DF"/>
    <w:rsid w:val="00B04095"/>
    <w:rsid w:val="00B04B1C"/>
    <w:rsid w:val="00B0571D"/>
    <w:rsid w:val="00B103B1"/>
    <w:rsid w:val="00B13A17"/>
    <w:rsid w:val="00B13C9B"/>
    <w:rsid w:val="00B148F0"/>
    <w:rsid w:val="00B22740"/>
    <w:rsid w:val="00B229A0"/>
    <w:rsid w:val="00B23FAF"/>
    <w:rsid w:val="00B26049"/>
    <w:rsid w:val="00B27D6F"/>
    <w:rsid w:val="00B30EEB"/>
    <w:rsid w:val="00B3245A"/>
    <w:rsid w:val="00B32E53"/>
    <w:rsid w:val="00B32F23"/>
    <w:rsid w:val="00B33F28"/>
    <w:rsid w:val="00B34984"/>
    <w:rsid w:val="00B3599F"/>
    <w:rsid w:val="00B3628E"/>
    <w:rsid w:val="00B36632"/>
    <w:rsid w:val="00B407D4"/>
    <w:rsid w:val="00B455C4"/>
    <w:rsid w:val="00B45E16"/>
    <w:rsid w:val="00B52157"/>
    <w:rsid w:val="00B534CF"/>
    <w:rsid w:val="00B54D48"/>
    <w:rsid w:val="00B60EB1"/>
    <w:rsid w:val="00B6288E"/>
    <w:rsid w:val="00B631E6"/>
    <w:rsid w:val="00B6328D"/>
    <w:rsid w:val="00B6396E"/>
    <w:rsid w:val="00B643D1"/>
    <w:rsid w:val="00B67D1F"/>
    <w:rsid w:val="00B71B19"/>
    <w:rsid w:val="00B73093"/>
    <w:rsid w:val="00B74985"/>
    <w:rsid w:val="00B768A8"/>
    <w:rsid w:val="00B81795"/>
    <w:rsid w:val="00B81B3A"/>
    <w:rsid w:val="00B81B4E"/>
    <w:rsid w:val="00B82718"/>
    <w:rsid w:val="00B84986"/>
    <w:rsid w:val="00B85E9B"/>
    <w:rsid w:val="00B85FBD"/>
    <w:rsid w:val="00B876C0"/>
    <w:rsid w:val="00B90714"/>
    <w:rsid w:val="00B90CD1"/>
    <w:rsid w:val="00B90DCF"/>
    <w:rsid w:val="00B91742"/>
    <w:rsid w:val="00B93190"/>
    <w:rsid w:val="00B9382B"/>
    <w:rsid w:val="00B93D02"/>
    <w:rsid w:val="00B952D5"/>
    <w:rsid w:val="00B95AF1"/>
    <w:rsid w:val="00B96447"/>
    <w:rsid w:val="00B97D4C"/>
    <w:rsid w:val="00BA0F07"/>
    <w:rsid w:val="00BA0F9B"/>
    <w:rsid w:val="00BA1841"/>
    <w:rsid w:val="00BA3418"/>
    <w:rsid w:val="00BA3486"/>
    <w:rsid w:val="00BA34D9"/>
    <w:rsid w:val="00BA3DC5"/>
    <w:rsid w:val="00BA7A18"/>
    <w:rsid w:val="00BB064D"/>
    <w:rsid w:val="00BB18DA"/>
    <w:rsid w:val="00BB1A32"/>
    <w:rsid w:val="00BB2233"/>
    <w:rsid w:val="00BB4B5E"/>
    <w:rsid w:val="00BC2FB7"/>
    <w:rsid w:val="00BC32E9"/>
    <w:rsid w:val="00BC46F9"/>
    <w:rsid w:val="00BC599E"/>
    <w:rsid w:val="00BC5E7E"/>
    <w:rsid w:val="00BC637D"/>
    <w:rsid w:val="00BD0336"/>
    <w:rsid w:val="00BD3D0E"/>
    <w:rsid w:val="00BD3E30"/>
    <w:rsid w:val="00BE0264"/>
    <w:rsid w:val="00BE029B"/>
    <w:rsid w:val="00BE1743"/>
    <w:rsid w:val="00BE2ED2"/>
    <w:rsid w:val="00BE3086"/>
    <w:rsid w:val="00BE42B8"/>
    <w:rsid w:val="00BE4E15"/>
    <w:rsid w:val="00BE73A7"/>
    <w:rsid w:val="00BE7A09"/>
    <w:rsid w:val="00BF0607"/>
    <w:rsid w:val="00BF3938"/>
    <w:rsid w:val="00BF56EE"/>
    <w:rsid w:val="00BF65C9"/>
    <w:rsid w:val="00BF6B56"/>
    <w:rsid w:val="00C0276F"/>
    <w:rsid w:val="00C02DFF"/>
    <w:rsid w:val="00C034F1"/>
    <w:rsid w:val="00C10350"/>
    <w:rsid w:val="00C14D30"/>
    <w:rsid w:val="00C15A8F"/>
    <w:rsid w:val="00C15D62"/>
    <w:rsid w:val="00C1657E"/>
    <w:rsid w:val="00C17455"/>
    <w:rsid w:val="00C2158C"/>
    <w:rsid w:val="00C225AF"/>
    <w:rsid w:val="00C2461C"/>
    <w:rsid w:val="00C252EA"/>
    <w:rsid w:val="00C26730"/>
    <w:rsid w:val="00C302A2"/>
    <w:rsid w:val="00C3210E"/>
    <w:rsid w:val="00C3222C"/>
    <w:rsid w:val="00C35019"/>
    <w:rsid w:val="00C3641A"/>
    <w:rsid w:val="00C367E3"/>
    <w:rsid w:val="00C368C9"/>
    <w:rsid w:val="00C371EE"/>
    <w:rsid w:val="00C37AE2"/>
    <w:rsid w:val="00C40A42"/>
    <w:rsid w:val="00C41CDF"/>
    <w:rsid w:val="00C41F62"/>
    <w:rsid w:val="00C4401D"/>
    <w:rsid w:val="00C44CD1"/>
    <w:rsid w:val="00C47ABA"/>
    <w:rsid w:val="00C47DD0"/>
    <w:rsid w:val="00C5018E"/>
    <w:rsid w:val="00C52314"/>
    <w:rsid w:val="00C53D8F"/>
    <w:rsid w:val="00C566DC"/>
    <w:rsid w:val="00C56F9A"/>
    <w:rsid w:val="00C5713B"/>
    <w:rsid w:val="00C57485"/>
    <w:rsid w:val="00C63EAA"/>
    <w:rsid w:val="00C649C6"/>
    <w:rsid w:val="00C66012"/>
    <w:rsid w:val="00C66411"/>
    <w:rsid w:val="00C67AC3"/>
    <w:rsid w:val="00C67D05"/>
    <w:rsid w:val="00C702F3"/>
    <w:rsid w:val="00C728AB"/>
    <w:rsid w:val="00C7473E"/>
    <w:rsid w:val="00C74CEF"/>
    <w:rsid w:val="00C7665B"/>
    <w:rsid w:val="00C76D52"/>
    <w:rsid w:val="00C82DCC"/>
    <w:rsid w:val="00C86786"/>
    <w:rsid w:val="00C87F63"/>
    <w:rsid w:val="00C909E8"/>
    <w:rsid w:val="00C90A37"/>
    <w:rsid w:val="00C91508"/>
    <w:rsid w:val="00C97815"/>
    <w:rsid w:val="00C97DFB"/>
    <w:rsid w:val="00CA0D8F"/>
    <w:rsid w:val="00CA36F5"/>
    <w:rsid w:val="00CA4569"/>
    <w:rsid w:val="00CA4BB6"/>
    <w:rsid w:val="00CA5887"/>
    <w:rsid w:val="00CB3D8A"/>
    <w:rsid w:val="00CB4360"/>
    <w:rsid w:val="00CB5109"/>
    <w:rsid w:val="00CB5293"/>
    <w:rsid w:val="00CB590F"/>
    <w:rsid w:val="00CB61C2"/>
    <w:rsid w:val="00CB7A2D"/>
    <w:rsid w:val="00CC08D5"/>
    <w:rsid w:val="00CC3BEA"/>
    <w:rsid w:val="00CD1535"/>
    <w:rsid w:val="00CD58A8"/>
    <w:rsid w:val="00CD5B2D"/>
    <w:rsid w:val="00CD5DCB"/>
    <w:rsid w:val="00CD6451"/>
    <w:rsid w:val="00CD69BE"/>
    <w:rsid w:val="00CD6F61"/>
    <w:rsid w:val="00CD717F"/>
    <w:rsid w:val="00CD733A"/>
    <w:rsid w:val="00CD76F8"/>
    <w:rsid w:val="00CE7A35"/>
    <w:rsid w:val="00CF0C67"/>
    <w:rsid w:val="00CF1814"/>
    <w:rsid w:val="00CF1858"/>
    <w:rsid w:val="00CF1EFE"/>
    <w:rsid w:val="00CF3904"/>
    <w:rsid w:val="00CF3ADC"/>
    <w:rsid w:val="00CF4A41"/>
    <w:rsid w:val="00CF4FAB"/>
    <w:rsid w:val="00D008FA"/>
    <w:rsid w:val="00D10406"/>
    <w:rsid w:val="00D10550"/>
    <w:rsid w:val="00D12515"/>
    <w:rsid w:val="00D131C4"/>
    <w:rsid w:val="00D151D1"/>
    <w:rsid w:val="00D1531D"/>
    <w:rsid w:val="00D1532A"/>
    <w:rsid w:val="00D16CF8"/>
    <w:rsid w:val="00D17DA0"/>
    <w:rsid w:val="00D20A62"/>
    <w:rsid w:val="00D22120"/>
    <w:rsid w:val="00D2653B"/>
    <w:rsid w:val="00D33989"/>
    <w:rsid w:val="00D365AC"/>
    <w:rsid w:val="00D36B0B"/>
    <w:rsid w:val="00D412C7"/>
    <w:rsid w:val="00D42D5E"/>
    <w:rsid w:val="00D42DD1"/>
    <w:rsid w:val="00D433A9"/>
    <w:rsid w:val="00D463EE"/>
    <w:rsid w:val="00D470DE"/>
    <w:rsid w:val="00D473E9"/>
    <w:rsid w:val="00D5036B"/>
    <w:rsid w:val="00D5123A"/>
    <w:rsid w:val="00D51C9D"/>
    <w:rsid w:val="00D52138"/>
    <w:rsid w:val="00D54E9E"/>
    <w:rsid w:val="00D5548C"/>
    <w:rsid w:val="00D5581A"/>
    <w:rsid w:val="00D57106"/>
    <w:rsid w:val="00D57A02"/>
    <w:rsid w:val="00D60452"/>
    <w:rsid w:val="00D61645"/>
    <w:rsid w:val="00D643BD"/>
    <w:rsid w:val="00D64B6C"/>
    <w:rsid w:val="00D700F6"/>
    <w:rsid w:val="00D7029A"/>
    <w:rsid w:val="00D708B7"/>
    <w:rsid w:val="00D70FB2"/>
    <w:rsid w:val="00D72A36"/>
    <w:rsid w:val="00D743CA"/>
    <w:rsid w:val="00D8121B"/>
    <w:rsid w:val="00D8234E"/>
    <w:rsid w:val="00D83630"/>
    <w:rsid w:val="00D876CE"/>
    <w:rsid w:val="00D92F92"/>
    <w:rsid w:val="00D956A4"/>
    <w:rsid w:val="00D96633"/>
    <w:rsid w:val="00DA3368"/>
    <w:rsid w:val="00DA5D5D"/>
    <w:rsid w:val="00DA7293"/>
    <w:rsid w:val="00DB28D5"/>
    <w:rsid w:val="00DB2D55"/>
    <w:rsid w:val="00DB3438"/>
    <w:rsid w:val="00DB3FF3"/>
    <w:rsid w:val="00DB4851"/>
    <w:rsid w:val="00DB486E"/>
    <w:rsid w:val="00DB4B8F"/>
    <w:rsid w:val="00DB618C"/>
    <w:rsid w:val="00DC11CA"/>
    <w:rsid w:val="00DC1E6B"/>
    <w:rsid w:val="00DC21E0"/>
    <w:rsid w:val="00DC2ABE"/>
    <w:rsid w:val="00DC2EE7"/>
    <w:rsid w:val="00DC5757"/>
    <w:rsid w:val="00DD0A31"/>
    <w:rsid w:val="00DD0E67"/>
    <w:rsid w:val="00DD2772"/>
    <w:rsid w:val="00DD4A27"/>
    <w:rsid w:val="00DE0588"/>
    <w:rsid w:val="00DE18C6"/>
    <w:rsid w:val="00DE3FC8"/>
    <w:rsid w:val="00DE67CD"/>
    <w:rsid w:val="00DE7A29"/>
    <w:rsid w:val="00DF13A1"/>
    <w:rsid w:val="00DF4664"/>
    <w:rsid w:val="00DF466C"/>
    <w:rsid w:val="00DF50C7"/>
    <w:rsid w:val="00DF5EA6"/>
    <w:rsid w:val="00E01991"/>
    <w:rsid w:val="00E01B5D"/>
    <w:rsid w:val="00E04AF1"/>
    <w:rsid w:val="00E057A7"/>
    <w:rsid w:val="00E05A06"/>
    <w:rsid w:val="00E106ED"/>
    <w:rsid w:val="00E10DF2"/>
    <w:rsid w:val="00E125CB"/>
    <w:rsid w:val="00E1402E"/>
    <w:rsid w:val="00E1435D"/>
    <w:rsid w:val="00E1482E"/>
    <w:rsid w:val="00E20144"/>
    <w:rsid w:val="00E206B7"/>
    <w:rsid w:val="00E20C93"/>
    <w:rsid w:val="00E25CD7"/>
    <w:rsid w:val="00E26E2E"/>
    <w:rsid w:val="00E30A72"/>
    <w:rsid w:val="00E33862"/>
    <w:rsid w:val="00E34248"/>
    <w:rsid w:val="00E375B2"/>
    <w:rsid w:val="00E40DE3"/>
    <w:rsid w:val="00E46D6D"/>
    <w:rsid w:val="00E47A65"/>
    <w:rsid w:val="00E500DC"/>
    <w:rsid w:val="00E5072A"/>
    <w:rsid w:val="00E512CD"/>
    <w:rsid w:val="00E54C43"/>
    <w:rsid w:val="00E55ED3"/>
    <w:rsid w:val="00E61036"/>
    <w:rsid w:val="00E63295"/>
    <w:rsid w:val="00E654BF"/>
    <w:rsid w:val="00E66410"/>
    <w:rsid w:val="00E66B77"/>
    <w:rsid w:val="00E708C5"/>
    <w:rsid w:val="00E72819"/>
    <w:rsid w:val="00E74BE6"/>
    <w:rsid w:val="00E7621E"/>
    <w:rsid w:val="00E8115F"/>
    <w:rsid w:val="00E83A94"/>
    <w:rsid w:val="00E8567A"/>
    <w:rsid w:val="00E85A00"/>
    <w:rsid w:val="00E906FE"/>
    <w:rsid w:val="00E926F3"/>
    <w:rsid w:val="00E93E7E"/>
    <w:rsid w:val="00E95CE8"/>
    <w:rsid w:val="00E96318"/>
    <w:rsid w:val="00EA1C66"/>
    <w:rsid w:val="00EA2BF1"/>
    <w:rsid w:val="00EA402F"/>
    <w:rsid w:val="00EA4430"/>
    <w:rsid w:val="00EA551B"/>
    <w:rsid w:val="00EB0A67"/>
    <w:rsid w:val="00EB0E82"/>
    <w:rsid w:val="00EB1A9A"/>
    <w:rsid w:val="00EB30A0"/>
    <w:rsid w:val="00EB396E"/>
    <w:rsid w:val="00EB5B4E"/>
    <w:rsid w:val="00EB5F6A"/>
    <w:rsid w:val="00EB63A9"/>
    <w:rsid w:val="00EB6E19"/>
    <w:rsid w:val="00EB7647"/>
    <w:rsid w:val="00EC0F05"/>
    <w:rsid w:val="00EC2530"/>
    <w:rsid w:val="00EC3FCA"/>
    <w:rsid w:val="00EC56C9"/>
    <w:rsid w:val="00ED07AF"/>
    <w:rsid w:val="00ED1256"/>
    <w:rsid w:val="00ED2D7E"/>
    <w:rsid w:val="00ED3EA9"/>
    <w:rsid w:val="00ED49B1"/>
    <w:rsid w:val="00ED74BA"/>
    <w:rsid w:val="00EE0375"/>
    <w:rsid w:val="00EE1105"/>
    <w:rsid w:val="00EE380D"/>
    <w:rsid w:val="00EE4578"/>
    <w:rsid w:val="00EE77F1"/>
    <w:rsid w:val="00EF14C3"/>
    <w:rsid w:val="00EF1A96"/>
    <w:rsid w:val="00EF20D7"/>
    <w:rsid w:val="00EF254B"/>
    <w:rsid w:val="00EF3287"/>
    <w:rsid w:val="00EF32E6"/>
    <w:rsid w:val="00EF5BA9"/>
    <w:rsid w:val="00F00467"/>
    <w:rsid w:val="00F00FC8"/>
    <w:rsid w:val="00F02466"/>
    <w:rsid w:val="00F04053"/>
    <w:rsid w:val="00F05738"/>
    <w:rsid w:val="00F05BC9"/>
    <w:rsid w:val="00F129EC"/>
    <w:rsid w:val="00F154AF"/>
    <w:rsid w:val="00F16AD0"/>
    <w:rsid w:val="00F202A0"/>
    <w:rsid w:val="00F20660"/>
    <w:rsid w:val="00F2151D"/>
    <w:rsid w:val="00F216B6"/>
    <w:rsid w:val="00F21EA0"/>
    <w:rsid w:val="00F22812"/>
    <w:rsid w:val="00F24225"/>
    <w:rsid w:val="00F25BB9"/>
    <w:rsid w:val="00F31C00"/>
    <w:rsid w:val="00F33C47"/>
    <w:rsid w:val="00F33C6B"/>
    <w:rsid w:val="00F34667"/>
    <w:rsid w:val="00F34A0A"/>
    <w:rsid w:val="00F360D8"/>
    <w:rsid w:val="00F37F66"/>
    <w:rsid w:val="00F37FF7"/>
    <w:rsid w:val="00F4001D"/>
    <w:rsid w:val="00F4064D"/>
    <w:rsid w:val="00F42F17"/>
    <w:rsid w:val="00F4516A"/>
    <w:rsid w:val="00F479FB"/>
    <w:rsid w:val="00F510E2"/>
    <w:rsid w:val="00F51163"/>
    <w:rsid w:val="00F51F41"/>
    <w:rsid w:val="00F545EE"/>
    <w:rsid w:val="00F54F77"/>
    <w:rsid w:val="00F555B0"/>
    <w:rsid w:val="00F5560F"/>
    <w:rsid w:val="00F572AF"/>
    <w:rsid w:val="00F61B0F"/>
    <w:rsid w:val="00F61B28"/>
    <w:rsid w:val="00F62451"/>
    <w:rsid w:val="00F62DF9"/>
    <w:rsid w:val="00F63E5D"/>
    <w:rsid w:val="00F63E8D"/>
    <w:rsid w:val="00F65248"/>
    <w:rsid w:val="00F65599"/>
    <w:rsid w:val="00F65BC7"/>
    <w:rsid w:val="00F665DD"/>
    <w:rsid w:val="00F7049F"/>
    <w:rsid w:val="00F70A0D"/>
    <w:rsid w:val="00F74DA1"/>
    <w:rsid w:val="00F75626"/>
    <w:rsid w:val="00F75C0F"/>
    <w:rsid w:val="00F75CA3"/>
    <w:rsid w:val="00F77606"/>
    <w:rsid w:val="00F80B17"/>
    <w:rsid w:val="00F82A56"/>
    <w:rsid w:val="00F82EB4"/>
    <w:rsid w:val="00F83066"/>
    <w:rsid w:val="00F84B88"/>
    <w:rsid w:val="00F85F47"/>
    <w:rsid w:val="00F871E0"/>
    <w:rsid w:val="00F873BA"/>
    <w:rsid w:val="00F903DD"/>
    <w:rsid w:val="00F93155"/>
    <w:rsid w:val="00F9488D"/>
    <w:rsid w:val="00F94A8D"/>
    <w:rsid w:val="00F97047"/>
    <w:rsid w:val="00FA2201"/>
    <w:rsid w:val="00FB15FC"/>
    <w:rsid w:val="00FB3B08"/>
    <w:rsid w:val="00FB68EE"/>
    <w:rsid w:val="00FC06D9"/>
    <w:rsid w:val="00FC259D"/>
    <w:rsid w:val="00FC2C8E"/>
    <w:rsid w:val="00FC3B23"/>
    <w:rsid w:val="00FC4199"/>
    <w:rsid w:val="00FC4ED3"/>
    <w:rsid w:val="00FC7A3D"/>
    <w:rsid w:val="00FD2747"/>
    <w:rsid w:val="00FD4EE9"/>
    <w:rsid w:val="00FD64DF"/>
    <w:rsid w:val="00FE1249"/>
    <w:rsid w:val="00FE2307"/>
    <w:rsid w:val="00FE2FE0"/>
    <w:rsid w:val="00FE30ED"/>
    <w:rsid w:val="00FE69AD"/>
    <w:rsid w:val="00FE70FC"/>
    <w:rsid w:val="00FE74B0"/>
    <w:rsid w:val="00FF0000"/>
    <w:rsid w:val="00FF3861"/>
    <w:rsid w:val="00FF406F"/>
    <w:rsid w:val="00FF5BE6"/>
    <w:rsid w:val="00FF67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2"/>
    <o:shapelayout v:ext="edit">
      <o:idmap v:ext="edit" data="1"/>
    </o:shapelayout>
  </w:shapeDefaults>
  <w:decimalSymbol w:val=","/>
  <w:listSeparator w:val=";"/>
  <w14:docId w14:val="5EB5CA67"/>
  <w15:docId w15:val="{853FBEAE-152E-455C-A339-E8221F7915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uk-UA" w:eastAsia="uk-UA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534EE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paragraph" w:styleId="1">
    <w:name w:val="heading 1"/>
    <w:basedOn w:val="Normal1"/>
    <w:next w:val="Normal1"/>
    <w:link w:val="10"/>
    <w:uiPriority w:val="9"/>
    <w:qFormat/>
    <w:rsid w:val="00127F65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Normal1"/>
    <w:next w:val="Normal1"/>
    <w:link w:val="20"/>
    <w:uiPriority w:val="9"/>
    <w:qFormat/>
    <w:rsid w:val="00127F65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Normal1"/>
    <w:next w:val="Normal1"/>
    <w:link w:val="30"/>
    <w:uiPriority w:val="9"/>
    <w:qFormat/>
    <w:rsid w:val="00127F65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Normal1"/>
    <w:next w:val="Normal1"/>
    <w:link w:val="40"/>
    <w:uiPriority w:val="9"/>
    <w:qFormat/>
    <w:rsid w:val="00127F65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Normal1"/>
    <w:next w:val="Normal1"/>
    <w:link w:val="50"/>
    <w:rsid w:val="00127F65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Normal1"/>
    <w:next w:val="Normal1"/>
    <w:link w:val="60"/>
    <w:rsid w:val="00127F65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ormal1">
    <w:name w:val="Normal1"/>
    <w:rsid w:val="00127F65"/>
  </w:style>
  <w:style w:type="table" w:customStyle="1" w:styleId="TableNormal1">
    <w:name w:val="Table Normal1"/>
    <w:rsid w:val="00127F65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Normal1"/>
    <w:next w:val="Normal1"/>
    <w:link w:val="a4"/>
    <w:rsid w:val="00127F65"/>
    <w:pPr>
      <w:keepNext/>
      <w:keepLines/>
      <w:spacing w:after="60"/>
    </w:pPr>
    <w:rPr>
      <w:sz w:val="52"/>
      <w:szCs w:val="52"/>
    </w:rPr>
  </w:style>
  <w:style w:type="paragraph" w:styleId="a5">
    <w:name w:val="Subtitle"/>
    <w:basedOn w:val="Normal1"/>
    <w:next w:val="Normal1"/>
    <w:link w:val="a6"/>
    <w:rsid w:val="00127F65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11">
    <w:name w:val="1"/>
    <w:basedOn w:val="TableNormal1"/>
    <w:rsid w:val="00127F6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7">
    <w:name w:val="header"/>
    <w:basedOn w:val="a"/>
    <w:link w:val="a8"/>
    <w:uiPriority w:val="99"/>
    <w:unhideWhenUsed/>
    <w:rsid w:val="00F77606"/>
    <w:pPr>
      <w:tabs>
        <w:tab w:val="center" w:pos="4677"/>
        <w:tab w:val="right" w:pos="9355"/>
      </w:tabs>
    </w:pPr>
  </w:style>
  <w:style w:type="character" w:customStyle="1" w:styleId="a8">
    <w:name w:val="Верхній колонтитул Знак"/>
    <w:basedOn w:val="a0"/>
    <w:link w:val="a7"/>
    <w:uiPriority w:val="99"/>
    <w:rsid w:val="00F77606"/>
  </w:style>
  <w:style w:type="paragraph" w:styleId="a9">
    <w:name w:val="footer"/>
    <w:basedOn w:val="a"/>
    <w:link w:val="aa"/>
    <w:uiPriority w:val="99"/>
    <w:unhideWhenUsed/>
    <w:rsid w:val="00F77606"/>
    <w:pPr>
      <w:tabs>
        <w:tab w:val="center" w:pos="4677"/>
        <w:tab w:val="right" w:pos="9355"/>
      </w:tabs>
    </w:pPr>
  </w:style>
  <w:style w:type="character" w:customStyle="1" w:styleId="aa">
    <w:name w:val="Нижній колонтитул Знак"/>
    <w:basedOn w:val="a0"/>
    <w:link w:val="a9"/>
    <w:uiPriority w:val="99"/>
    <w:rsid w:val="00F77606"/>
  </w:style>
  <w:style w:type="paragraph" w:styleId="ab">
    <w:name w:val="Normal (Web)"/>
    <w:basedOn w:val="a"/>
    <w:uiPriority w:val="99"/>
    <w:unhideWhenUsed/>
    <w:rsid w:val="005178DF"/>
    <w:pPr>
      <w:spacing w:before="100" w:beforeAutospacing="1" w:after="100" w:afterAutospacing="1"/>
    </w:pPr>
  </w:style>
  <w:style w:type="character" w:styleId="ac">
    <w:name w:val="Strong"/>
    <w:basedOn w:val="a0"/>
    <w:uiPriority w:val="22"/>
    <w:qFormat/>
    <w:rsid w:val="004047C4"/>
    <w:rPr>
      <w:b/>
      <w:bCs/>
    </w:rPr>
  </w:style>
  <w:style w:type="character" w:styleId="ad">
    <w:name w:val="Emphasis"/>
    <w:basedOn w:val="a0"/>
    <w:uiPriority w:val="20"/>
    <w:qFormat/>
    <w:rsid w:val="008A2A40"/>
    <w:rPr>
      <w:i/>
      <w:iCs/>
    </w:rPr>
  </w:style>
  <w:style w:type="character" w:customStyle="1" w:styleId="40">
    <w:name w:val="Заголовок 4 Знак"/>
    <w:basedOn w:val="a0"/>
    <w:link w:val="4"/>
    <w:uiPriority w:val="9"/>
    <w:rsid w:val="00F216B6"/>
    <w:rPr>
      <w:color w:val="666666"/>
      <w:sz w:val="24"/>
      <w:szCs w:val="24"/>
    </w:rPr>
  </w:style>
  <w:style w:type="character" w:styleId="ae">
    <w:name w:val="Hyperlink"/>
    <w:basedOn w:val="a0"/>
    <w:uiPriority w:val="99"/>
    <w:unhideWhenUsed/>
    <w:rsid w:val="009C24B7"/>
    <w:rPr>
      <w:color w:val="0000FF" w:themeColor="hyperlink"/>
      <w:u w:val="single"/>
    </w:rPr>
  </w:style>
  <w:style w:type="character" w:styleId="af">
    <w:name w:val="Unresolved Mention"/>
    <w:basedOn w:val="a0"/>
    <w:uiPriority w:val="99"/>
    <w:semiHidden/>
    <w:unhideWhenUsed/>
    <w:rsid w:val="009C24B7"/>
    <w:rPr>
      <w:color w:val="605E5C"/>
      <w:shd w:val="clear" w:color="auto" w:fill="E1DFDD"/>
    </w:rPr>
  </w:style>
  <w:style w:type="paragraph" w:styleId="af0">
    <w:name w:val="List Paragraph"/>
    <w:basedOn w:val="a"/>
    <w:uiPriority w:val="34"/>
    <w:qFormat/>
    <w:rsid w:val="00073E79"/>
    <w:pPr>
      <w:ind w:left="720"/>
      <w:contextualSpacing/>
    </w:pPr>
  </w:style>
  <w:style w:type="table" w:styleId="af1">
    <w:name w:val="Table Grid"/>
    <w:basedOn w:val="a1"/>
    <w:uiPriority w:val="39"/>
    <w:rsid w:val="00FC3B23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TML">
    <w:name w:val="HTML Code"/>
    <w:basedOn w:val="a0"/>
    <w:uiPriority w:val="99"/>
    <w:semiHidden/>
    <w:unhideWhenUsed/>
    <w:rsid w:val="00D1532A"/>
    <w:rPr>
      <w:rFonts w:ascii="Courier New" w:eastAsia="Times New Roman" w:hAnsi="Courier New" w:cs="Courier New"/>
      <w:sz w:val="20"/>
      <w:szCs w:val="20"/>
    </w:rPr>
  </w:style>
  <w:style w:type="character" w:customStyle="1" w:styleId="fadein4f9by7">
    <w:name w:val="_fadein_4f9by_7"/>
    <w:basedOn w:val="a0"/>
    <w:rsid w:val="001B3269"/>
  </w:style>
  <w:style w:type="character" w:customStyle="1" w:styleId="30">
    <w:name w:val="Заголовок 3 Знак"/>
    <w:basedOn w:val="a0"/>
    <w:link w:val="3"/>
    <w:uiPriority w:val="9"/>
    <w:rsid w:val="008C6049"/>
    <w:rPr>
      <w:color w:val="434343"/>
      <w:sz w:val="28"/>
      <w:szCs w:val="28"/>
    </w:rPr>
  </w:style>
  <w:style w:type="paragraph" w:styleId="af2">
    <w:name w:val="No Spacing"/>
    <w:uiPriority w:val="1"/>
    <w:qFormat/>
    <w:rsid w:val="00F00467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customStyle="1" w:styleId="katex-mathml">
    <w:name w:val="katex-mathml"/>
    <w:basedOn w:val="a0"/>
    <w:rsid w:val="0065374E"/>
  </w:style>
  <w:style w:type="character" w:customStyle="1" w:styleId="mord">
    <w:name w:val="mord"/>
    <w:basedOn w:val="a0"/>
    <w:rsid w:val="0065374E"/>
  </w:style>
  <w:style w:type="character" w:customStyle="1" w:styleId="mrel">
    <w:name w:val="mrel"/>
    <w:basedOn w:val="a0"/>
    <w:rsid w:val="0065374E"/>
  </w:style>
  <w:style w:type="character" w:customStyle="1" w:styleId="mop">
    <w:name w:val="mop"/>
    <w:basedOn w:val="a0"/>
    <w:rsid w:val="0065374E"/>
  </w:style>
  <w:style w:type="character" w:customStyle="1" w:styleId="vlist-s">
    <w:name w:val="vlist-s"/>
    <w:basedOn w:val="a0"/>
    <w:rsid w:val="0065374E"/>
  </w:style>
  <w:style w:type="character" w:customStyle="1" w:styleId="mbin">
    <w:name w:val="mbin"/>
    <w:basedOn w:val="a0"/>
    <w:rsid w:val="0065374E"/>
  </w:style>
  <w:style w:type="character" w:customStyle="1" w:styleId="mopen">
    <w:name w:val="mopen"/>
    <w:basedOn w:val="a0"/>
    <w:rsid w:val="0065374E"/>
  </w:style>
  <w:style w:type="character" w:customStyle="1" w:styleId="mclose">
    <w:name w:val="mclose"/>
    <w:basedOn w:val="a0"/>
    <w:rsid w:val="0065374E"/>
  </w:style>
  <w:style w:type="character" w:styleId="af3">
    <w:name w:val="Placeholder Text"/>
    <w:basedOn w:val="a0"/>
    <w:uiPriority w:val="99"/>
    <w:semiHidden/>
    <w:rsid w:val="0065374E"/>
    <w:rPr>
      <w:color w:val="666666"/>
    </w:rPr>
  </w:style>
  <w:style w:type="table" w:styleId="af4">
    <w:name w:val="Grid Table Light"/>
    <w:basedOn w:val="a1"/>
    <w:uiPriority w:val="40"/>
    <w:rsid w:val="0065374E"/>
    <w:pPr>
      <w:spacing w:line="240" w:lineRule="auto"/>
    </w:pPr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mpunct">
    <w:name w:val="mpunct"/>
    <w:basedOn w:val="a0"/>
    <w:rsid w:val="0065374E"/>
  </w:style>
  <w:style w:type="character" w:customStyle="1" w:styleId="20">
    <w:name w:val="Заголовок 2 Знак"/>
    <w:basedOn w:val="a0"/>
    <w:link w:val="2"/>
    <w:uiPriority w:val="9"/>
    <w:rsid w:val="0065374E"/>
    <w:rPr>
      <w:sz w:val="32"/>
      <w:szCs w:val="32"/>
    </w:rPr>
  </w:style>
  <w:style w:type="character" w:customStyle="1" w:styleId="10">
    <w:name w:val="Заголовок 1 Знак"/>
    <w:basedOn w:val="a0"/>
    <w:link w:val="1"/>
    <w:uiPriority w:val="9"/>
    <w:rsid w:val="0065374E"/>
    <w:rPr>
      <w:sz w:val="40"/>
      <w:szCs w:val="40"/>
    </w:rPr>
  </w:style>
  <w:style w:type="character" w:customStyle="1" w:styleId="delimsizing">
    <w:name w:val="delimsizing"/>
    <w:basedOn w:val="a0"/>
    <w:rsid w:val="0065374E"/>
  </w:style>
  <w:style w:type="character" w:customStyle="1" w:styleId="50">
    <w:name w:val="Заголовок 5 Знак"/>
    <w:basedOn w:val="a0"/>
    <w:link w:val="5"/>
    <w:rsid w:val="003750A6"/>
    <w:rPr>
      <w:color w:val="666666"/>
    </w:rPr>
  </w:style>
  <w:style w:type="character" w:customStyle="1" w:styleId="60">
    <w:name w:val="Заголовок 6 Знак"/>
    <w:basedOn w:val="a0"/>
    <w:link w:val="6"/>
    <w:rsid w:val="003750A6"/>
    <w:rPr>
      <w:i/>
      <w:color w:val="666666"/>
    </w:rPr>
  </w:style>
  <w:style w:type="character" w:customStyle="1" w:styleId="a4">
    <w:name w:val="Назва Знак"/>
    <w:basedOn w:val="a0"/>
    <w:link w:val="a3"/>
    <w:rsid w:val="003750A6"/>
    <w:rPr>
      <w:sz w:val="52"/>
      <w:szCs w:val="52"/>
    </w:rPr>
  </w:style>
  <w:style w:type="character" w:customStyle="1" w:styleId="a6">
    <w:name w:val="Підзаголовок Знак"/>
    <w:basedOn w:val="a0"/>
    <w:link w:val="a5"/>
    <w:rsid w:val="003750A6"/>
    <w:rPr>
      <w:color w:val="666666"/>
      <w:sz w:val="30"/>
      <w:szCs w:val="30"/>
    </w:rPr>
  </w:style>
  <w:style w:type="character" w:customStyle="1" w:styleId="12">
    <w:name w:val="Незакрита згадка1"/>
    <w:basedOn w:val="a0"/>
    <w:uiPriority w:val="99"/>
    <w:semiHidden/>
    <w:unhideWhenUsed/>
    <w:rsid w:val="003750A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03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0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3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7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1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3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8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9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9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18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51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48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1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8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91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863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17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73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194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960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7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724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37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13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02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807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12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566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03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12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9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401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69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53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49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63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33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64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61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126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54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03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698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83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51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7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67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127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51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14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304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3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7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060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549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336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974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63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444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48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62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13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907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10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273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117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763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9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95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78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36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258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163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71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32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29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09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70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12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77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12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187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944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14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38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574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564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19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57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43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98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14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65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0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57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28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212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607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00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08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539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477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258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32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258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51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77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423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671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37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500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838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89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81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048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218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19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44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43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3.wmf"/><Relationship Id="rId299" Type="http://schemas.openxmlformats.org/officeDocument/2006/relationships/oleObject" Target="embeddings/oleObject124.bin"/><Relationship Id="rId21" Type="http://schemas.openxmlformats.org/officeDocument/2006/relationships/image" Target="media/image13.png"/><Relationship Id="rId63" Type="http://schemas.openxmlformats.org/officeDocument/2006/relationships/oleObject" Target="embeddings/oleObject19.bin"/><Relationship Id="rId159" Type="http://schemas.openxmlformats.org/officeDocument/2006/relationships/image" Target="media/image84.wmf"/><Relationship Id="rId324" Type="http://schemas.openxmlformats.org/officeDocument/2006/relationships/image" Target="media/image170.png"/><Relationship Id="rId170" Type="http://schemas.openxmlformats.org/officeDocument/2006/relationships/oleObject" Target="embeddings/oleObject64.bin"/><Relationship Id="rId226" Type="http://schemas.openxmlformats.org/officeDocument/2006/relationships/oleObject" Target="embeddings/oleObject92.bin"/><Relationship Id="rId268" Type="http://schemas.openxmlformats.org/officeDocument/2006/relationships/oleObject" Target="embeddings/oleObject112.bin"/><Relationship Id="rId32" Type="http://schemas.openxmlformats.org/officeDocument/2006/relationships/image" Target="media/image19.wmf"/><Relationship Id="rId74" Type="http://schemas.openxmlformats.org/officeDocument/2006/relationships/oleObject" Target="embeddings/oleObject23.bin"/><Relationship Id="rId128" Type="http://schemas.openxmlformats.org/officeDocument/2006/relationships/oleObject" Target="embeddings/oleObject44.bin"/><Relationship Id="rId335" Type="http://schemas.openxmlformats.org/officeDocument/2006/relationships/image" Target="media/image181.png"/><Relationship Id="rId5" Type="http://schemas.openxmlformats.org/officeDocument/2006/relationships/webSettings" Target="webSettings.xml"/><Relationship Id="rId181" Type="http://schemas.openxmlformats.org/officeDocument/2006/relationships/image" Target="media/image95.wmf"/><Relationship Id="rId237" Type="http://schemas.openxmlformats.org/officeDocument/2006/relationships/image" Target="media/image123.wmf"/><Relationship Id="rId279" Type="http://schemas.openxmlformats.org/officeDocument/2006/relationships/image" Target="media/image144.wmf"/><Relationship Id="rId43" Type="http://schemas.openxmlformats.org/officeDocument/2006/relationships/oleObject" Target="embeddings/oleObject9.bin"/><Relationship Id="rId139" Type="http://schemas.openxmlformats.org/officeDocument/2006/relationships/image" Target="media/image74.emf"/><Relationship Id="rId290" Type="http://schemas.openxmlformats.org/officeDocument/2006/relationships/image" Target="media/image150.emf"/><Relationship Id="rId304" Type="http://schemas.openxmlformats.org/officeDocument/2006/relationships/image" Target="media/image157.wmf"/><Relationship Id="rId85" Type="http://schemas.openxmlformats.org/officeDocument/2006/relationships/image" Target="media/image46.emf"/><Relationship Id="rId150" Type="http://schemas.openxmlformats.org/officeDocument/2006/relationships/oleObject" Target="embeddings/oleObject54.bin"/><Relationship Id="rId192" Type="http://schemas.openxmlformats.org/officeDocument/2006/relationships/oleObject" Target="embeddings/oleObject75.bin"/><Relationship Id="rId206" Type="http://schemas.openxmlformats.org/officeDocument/2006/relationships/oleObject" Target="embeddings/oleObject82.bin"/><Relationship Id="rId248" Type="http://schemas.openxmlformats.org/officeDocument/2006/relationships/oleObject" Target="embeddings/oleObject103.bin"/><Relationship Id="rId12" Type="http://schemas.openxmlformats.org/officeDocument/2006/relationships/image" Target="media/image4.png"/><Relationship Id="rId108" Type="http://schemas.openxmlformats.org/officeDocument/2006/relationships/oleObject" Target="embeddings/oleObject34.bin"/><Relationship Id="rId315" Type="http://schemas.openxmlformats.org/officeDocument/2006/relationships/oleObject" Target="embeddings/oleObject132.bin"/><Relationship Id="rId54" Type="http://schemas.openxmlformats.org/officeDocument/2006/relationships/image" Target="media/image30.wmf"/><Relationship Id="rId96" Type="http://schemas.openxmlformats.org/officeDocument/2006/relationships/oleObject" Target="embeddings/oleObject28.bin"/><Relationship Id="rId161" Type="http://schemas.openxmlformats.org/officeDocument/2006/relationships/image" Target="media/image85.wmf"/><Relationship Id="rId217" Type="http://schemas.openxmlformats.org/officeDocument/2006/relationships/image" Target="media/image113.wmf"/><Relationship Id="rId259" Type="http://schemas.openxmlformats.org/officeDocument/2006/relationships/image" Target="media/image134.wmf"/><Relationship Id="rId23" Type="http://schemas.openxmlformats.org/officeDocument/2006/relationships/package" Target="embeddings/Microsoft_Visio_Drawing.vsdx"/><Relationship Id="rId119" Type="http://schemas.openxmlformats.org/officeDocument/2006/relationships/image" Target="media/image64.wmf"/><Relationship Id="rId270" Type="http://schemas.openxmlformats.org/officeDocument/2006/relationships/oleObject" Target="embeddings/oleObject113.bin"/><Relationship Id="rId326" Type="http://schemas.openxmlformats.org/officeDocument/2006/relationships/image" Target="media/image172.png"/><Relationship Id="rId65" Type="http://schemas.openxmlformats.org/officeDocument/2006/relationships/oleObject" Target="embeddings/oleObject20.bin"/><Relationship Id="rId130" Type="http://schemas.openxmlformats.org/officeDocument/2006/relationships/oleObject" Target="embeddings/oleObject45.bin"/><Relationship Id="rId172" Type="http://schemas.openxmlformats.org/officeDocument/2006/relationships/oleObject" Target="embeddings/oleObject65.bin"/><Relationship Id="rId228" Type="http://schemas.openxmlformats.org/officeDocument/2006/relationships/oleObject" Target="embeddings/oleObject93.bin"/><Relationship Id="rId281" Type="http://schemas.openxmlformats.org/officeDocument/2006/relationships/image" Target="media/image145.png"/><Relationship Id="rId337" Type="http://schemas.openxmlformats.org/officeDocument/2006/relationships/image" Target="media/image183.png"/><Relationship Id="rId34" Type="http://schemas.openxmlformats.org/officeDocument/2006/relationships/image" Target="media/image20.wmf"/><Relationship Id="rId76" Type="http://schemas.openxmlformats.org/officeDocument/2006/relationships/oleObject" Target="embeddings/oleObject24.bin"/><Relationship Id="rId141" Type="http://schemas.openxmlformats.org/officeDocument/2006/relationships/image" Target="media/image75.wmf"/><Relationship Id="rId7" Type="http://schemas.openxmlformats.org/officeDocument/2006/relationships/endnotes" Target="endnotes.xml"/><Relationship Id="rId183" Type="http://schemas.openxmlformats.org/officeDocument/2006/relationships/image" Target="media/image96.wmf"/><Relationship Id="rId239" Type="http://schemas.openxmlformats.org/officeDocument/2006/relationships/image" Target="media/image124.wmf"/><Relationship Id="rId250" Type="http://schemas.openxmlformats.org/officeDocument/2006/relationships/oleObject" Target="embeddings/oleObject104.bin"/><Relationship Id="rId292" Type="http://schemas.openxmlformats.org/officeDocument/2006/relationships/image" Target="media/image151.emf"/><Relationship Id="rId306" Type="http://schemas.openxmlformats.org/officeDocument/2006/relationships/image" Target="media/image158.wmf"/><Relationship Id="rId45" Type="http://schemas.openxmlformats.org/officeDocument/2006/relationships/oleObject" Target="embeddings/oleObject10.bin"/><Relationship Id="rId87" Type="http://schemas.openxmlformats.org/officeDocument/2006/relationships/image" Target="media/image47.emf"/><Relationship Id="rId110" Type="http://schemas.openxmlformats.org/officeDocument/2006/relationships/oleObject" Target="embeddings/oleObject35.bin"/><Relationship Id="rId152" Type="http://schemas.openxmlformats.org/officeDocument/2006/relationships/oleObject" Target="embeddings/oleObject55.bin"/><Relationship Id="rId194" Type="http://schemas.openxmlformats.org/officeDocument/2006/relationships/oleObject" Target="embeddings/oleObject76.bin"/><Relationship Id="rId208" Type="http://schemas.openxmlformats.org/officeDocument/2006/relationships/oleObject" Target="embeddings/oleObject83.bin"/><Relationship Id="rId240" Type="http://schemas.openxmlformats.org/officeDocument/2006/relationships/oleObject" Target="embeddings/oleObject99.bin"/><Relationship Id="rId261" Type="http://schemas.openxmlformats.org/officeDocument/2006/relationships/image" Target="media/image135.emf"/><Relationship Id="rId14" Type="http://schemas.openxmlformats.org/officeDocument/2006/relationships/image" Target="media/image6.png"/><Relationship Id="rId35" Type="http://schemas.openxmlformats.org/officeDocument/2006/relationships/oleObject" Target="embeddings/oleObject5.bin"/><Relationship Id="rId56" Type="http://schemas.openxmlformats.org/officeDocument/2006/relationships/image" Target="media/image31.wmf"/><Relationship Id="rId77" Type="http://schemas.openxmlformats.org/officeDocument/2006/relationships/image" Target="media/image42.wmf"/><Relationship Id="rId100" Type="http://schemas.openxmlformats.org/officeDocument/2006/relationships/oleObject" Target="embeddings/oleObject30.bin"/><Relationship Id="rId282" Type="http://schemas.openxmlformats.org/officeDocument/2006/relationships/image" Target="media/image146.wmf"/><Relationship Id="rId317" Type="http://schemas.openxmlformats.org/officeDocument/2006/relationships/package" Target="embeddings/Microsoft_Visio_Drawing13.vsdx"/><Relationship Id="rId338" Type="http://schemas.openxmlformats.org/officeDocument/2006/relationships/hyperlink" Target="https://bitcoin.org/bitcoin.pdf" TargetMode="External"/><Relationship Id="rId8" Type="http://schemas.openxmlformats.org/officeDocument/2006/relationships/hyperlink" Target="https://doi.org/10.31673/2412-9070.2025.019556" TargetMode="External"/><Relationship Id="rId98" Type="http://schemas.openxmlformats.org/officeDocument/2006/relationships/oleObject" Target="embeddings/oleObject29.bin"/><Relationship Id="rId121" Type="http://schemas.openxmlformats.org/officeDocument/2006/relationships/image" Target="media/image65.wmf"/><Relationship Id="rId142" Type="http://schemas.openxmlformats.org/officeDocument/2006/relationships/oleObject" Target="embeddings/oleObject50.bin"/><Relationship Id="rId163" Type="http://schemas.openxmlformats.org/officeDocument/2006/relationships/image" Target="media/image86.wmf"/><Relationship Id="rId184" Type="http://schemas.openxmlformats.org/officeDocument/2006/relationships/oleObject" Target="embeddings/oleObject71.bin"/><Relationship Id="rId219" Type="http://schemas.openxmlformats.org/officeDocument/2006/relationships/image" Target="media/image114.wmf"/><Relationship Id="rId230" Type="http://schemas.openxmlformats.org/officeDocument/2006/relationships/oleObject" Target="embeddings/oleObject94.bin"/><Relationship Id="rId251" Type="http://schemas.openxmlformats.org/officeDocument/2006/relationships/image" Target="media/image130.wmf"/><Relationship Id="rId25" Type="http://schemas.openxmlformats.org/officeDocument/2006/relationships/package" Target="embeddings/Microsoft_Visio_Drawing1.vsdx"/><Relationship Id="rId46" Type="http://schemas.openxmlformats.org/officeDocument/2006/relationships/image" Target="media/image26.wmf"/><Relationship Id="rId67" Type="http://schemas.openxmlformats.org/officeDocument/2006/relationships/oleObject" Target="embeddings/oleObject21.bin"/><Relationship Id="rId272" Type="http://schemas.openxmlformats.org/officeDocument/2006/relationships/oleObject" Target="embeddings/oleObject114.bin"/><Relationship Id="rId293" Type="http://schemas.openxmlformats.org/officeDocument/2006/relationships/package" Target="embeddings/Microsoft_Visio_Drawing11.vsdx"/><Relationship Id="rId307" Type="http://schemas.openxmlformats.org/officeDocument/2006/relationships/oleObject" Target="embeddings/oleObject128.bin"/><Relationship Id="rId328" Type="http://schemas.openxmlformats.org/officeDocument/2006/relationships/image" Target="media/image174.png"/><Relationship Id="rId88" Type="http://schemas.openxmlformats.org/officeDocument/2006/relationships/package" Target="embeddings/Microsoft_Visio_Drawing6.vsdx"/><Relationship Id="rId111" Type="http://schemas.openxmlformats.org/officeDocument/2006/relationships/image" Target="media/image60.wmf"/><Relationship Id="rId132" Type="http://schemas.openxmlformats.org/officeDocument/2006/relationships/oleObject" Target="embeddings/oleObject46.bin"/><Relationship Id="rId153" Type="http://schemas.openxmlformats.org/officeDocument/2006/relationships/image" Target="media/image81.wmf"/><Relationship Id="rId174" Type="http://schemas.openxmlformats.org/officeDocument/2006/relationships/oleObject" Target="embeddings/oleObject66.bin"/><Relationship Id="rId195" Type="http://schemas.openxmlformats.org/officeDocument/2006/relationships/image" Target="media/image102.wmf"/><Relationship Id="rId209" Type="http://schemas.openxmlformats.org/officeDocument/2006/relationships/image" Target="media/image109.wmf"/><Relationship Id="rId220" Type="http://schemas.openxmlformats.org/officeDocument/2006/relationships/oleObject" Target="embeddings/oleObject89.bin"/><Relationship Id="rId241" Type="http://schemas.openxmlformats.org/officeDocument/2006/relationships/image" Target="media/image125.wmf"/><Relationship Id="rId15" Type="http://schemas.openxmlformats.org/officeDocument/2006/relationships/image" Target="media/image7.png"/><Relationship Id="rId36" Type="http://schemas.openxmlformats.org/officeDocument/2006/relationships/image" Target="media/image21.wmf"/><Relationship Id="rId57" Type="http://schemas.openxmlformats.org/officeDocument/2006/relationships/oleObject" Target="embeddings/oleObject16.bin"/><Relationship Id="rId262" Type="http://schemas.openxmlformats.org/officeDocument/2006/relationships/package" Target="embeddings/Microsoft_Visio_Drawing9.vsdx"/><Relationship Id="rId283" Type="http://schemas.openxmlformats.org/officeDocument/2006/relationships/oleObject" Target="embeddings/oleObject119.bin"/><Relationship Id="rId318" Type="http://schemas.openxmlformats.org/officeDocument/2006/relationships/image" Target="media/image164.png"/><Relationship Id="rId339" Type="http://schemas.openxmlformats.org/officeDocument/2006/relationships/hyperlink" Target="https://ethereum.org/en/whitepaper/" TargetMode="External"/><Relationship Id="rId78" Type="http://schemas.openxmlformats.org/officeDocument/2006/relationships/oleObject" Target="embeddings/oleObject25.bin"/><Relationship Id="rId99" Type="http://schemas.openxmlformats.org/officeDocument/2006/relationships/image" Target="media/image54.wmf"/><Relationship Id="rId101" Type="http://schemas.openxmlformats.org/officeDocument/2006/relationships/image" Target="media/image55.wmf"/><Relationship Id="rId122" Type="http://schemas.openxmlformats.org/officeDocument/2006/relationships/oleObject" Target="embeddings/oleObject41.bin"/><Relationship Id="rId143" Type="http://schemas.openxmlformats.org/officeDocument/2006/relationships/image" Target="media/image76.wmf"/><Relationship Id="rId164" Type="http://schemas.openxmlformats.org/officeDocument/2006/relationships/oleObject" Target="embeddings/oleObject61.bin"/><Relationship Id="rId185" Type="http://schemas.openxmlformats.org/officeDocument/2006/relationships/image" Target="media/image97.wmf"/><Relationship Id="rId9" Type="http://schemas.openxmlformats.org/officeDocument/2006/relationships/image" Target="media/image1.png"/><Relationship Id="rId210" Type="http://schemas.openxmlformats.org/officeDocument/2006/relationships/oleObject" Target="embeddings/oleObject84.bin"/><Relationship Id="rId26" Type="http://schemas.openxmlformats.org/officeDocument/2006/relationships/image" Target="media/image16.wmf"/><Relationship Id="rId231" Type="http://schemas.openxmlformats.org/officeDocument/2006/relationships/image" Target="media/image120.wmf"/><Relationship Id="rId252" Type="http://schemas.openxmlformats.org/officeDocument/2006/relationships/oleObject" Target="embeddings/oleObject105.bin"/><Relationship Id="rId273" Type="http://schemas.openxmlformats.org/officeDocument/2006/relationships/image" Target="media/image141.wmf"/><Relationship Id="rId294" Type="http://schemas.openxmlformats.org/officeDocument/2006/relationships/image" Target="media/image152.emf"/><Relationship Id="rId308" Type="http://schemas.openxmlformats.org/officeDocument/2006/relationships/image" Target="media/image159.wmf"/><Relationship Id="rId329" Type="http://schemas.openxmlformats.org/officeDocument/2006/relationships/image" Target="media/image175.png"/><Relationship Id="rId47" Type="http://schemas.openxmlformats.org/officeDocument/2006/relationships/oleObject" Target="embeddings/oleObject11.bin"/><Relationship Id="rId68" Type="http://schemas.openxmlformats.org/officeDocument/2006/relationships/image" Target="media/image37.emf"/><Relationship Id="rId89" Type="http://schemas.openxmlformats.org/officeDocument/2006/relationships/image" Target="media/image48.png"/><Relationship Id="rId112" Type="http://schemas.openxmlformats.org/officeDocument/2006/relationships/oleObject" Target="embeddings/oleObject36.bin"/><Relationship Id="rId133" Type="http://schemas.openxmlformats.org/officeDocument/2006/relationships/image" Target="media/image71.wmf"/><Relationship Id="rId154" Type="http://schemas.openxmlformats.org/officeDocument/2006/relationships/oleObject" Target="embeddings/oleObject56.bin"/><Relationship Id="rId175" Type="http://schemas.openxmlformats.org/officeDocument/2006/relationships/image" Target="media/image92.wmf"/><Relationship Id="rId340" Type="http://schemas.openxmlformats.org/officeDocument/2006/relationships/hyperlink" Target="https://near.org" TargetMode="External"/><Relationship Id="rId196" Type="http://schemas.openxmlformats.org/officeDocument/2006/relationships/oleObject" Target="embeddings/oleObject77.bin"/><Relationship Id="rId200" Type="http://schemas.openxmlformats.org/officeDocument/2006/relationships/oleObject" Target="embeddings/oleObject79.bin"/><Relationship Id="rId16" Type="http://schemas.openxmlformats.org/officeDocument/2006/relationships/image" Target="media/image8.png"/><Relationship Id="rId221" Type="http://schemas.openxmlformats.org/officeDocument/2006/relationships/image" Target="media/image115.wmf"/><Relationship Id="rId242" Type="http://schemas.openxmlformats.org/officeDocument/2006/relationships/oleObject" Target="embeddings/oleObject100.bin"/><Relationship Id="rId263" Type="http://schemas.openxmlformats.org/officeDocument/2006/relationships/image" Target="media/image136.wmf"/><Relationship Id="rId284" Type="http://schemas.openxmlformats.org/officeDocument/2006/relationships/image" Target="media/image147.wmf"/><Relationship Id="rId319" Type="http://schemas.openxmlformats.org/officeDocument/2006/relationships/image" Target="media/image165.png"/><Relationship Id="rId37" Type="http://schemas.openxmlformats.org/officeDocument/2006/relationships/oleObject" Target="embeddings/oleObject6.bin"/><Relationship Id="rId58" Type="http://schemas.openxmlformats.org/officeDocument/2006/relationships/image" Target="media/image32.wmf"/><Relationship Id="rId79" Type="http://schemas.openxmlformats.org/officeDocument/2006/relationships/image" Target="media/image43.wmf"/><Relationship Id="rId102" Type="http://schemas.openxmlformats.org/officeDocument/2006/relationships/oleObject" Target="embeddings/oleObject31.bin"/><Relationship Id="rId123" Type="http://schemas.openxmlformats.org/officeDocument/2006/relationships/image" Target="media/image66.wmf"/><Relationship Id="rId144" Type="http://schemas.openxmlformats.org/officeDocument/2006/relationships/oleObject" Target="embeddings/oleObject51.bin"/><Relationship Id="rId330" Type="http://schemas.openxmlformats.org/officeDocument/2006/relationships/image" Target="media/image176.png"/><Relationship Id="rId90" Type="http://schemas.openxmlformats.org/officeDocument/2006/relationships/image" Target="media/image49.png"/><Relationship Id="rId165" Type="http://schemas.openxmlformats.org/officeDocument/2006/relationships/image" Target="media/image87.wmf"/><Relationship Id="rId186" Type="http://schemas.openxmlformats.org/officeDocument/2006/relationships/oleObject" Target="embeddings/oleObject72.bin"/><Relationship Id="rId211" Type="http://schemas.openxmlformats.org/officeDocument/2006/relationships/image" Target="media/image110.wmf"/><Relationship Id="rId232" Type="http://schemas.openxmlformats.org/officeDocument/2006/relationships/oleObject" Target="embeddings/oleObject95.bin"/><Relationship Id="rId253" Type="http://schemas.openxmlformats.org/officeDocument/2006/relationships/image" Target="media/image131.wmf"/><Relationship Id="rId274" Type="http://schemas.openxmlformats.org/officeDocument/2006/relationships/oleObject" Target="embeddings/oleObject115.bin"/><Relationship Id="rId295" Type="http://schemas.openxmlformats.org/officeDocument/2006/relationships/package" Target="embeddings/Microsoft_Visio_Drawing12.vsdx"/><Relationship Id="rId309" Type="http://schemas.openxmlformats.org/officeDocument/2006/relationships/oleObject" Target="embeddings/oleObject129.bin"/><Relationship Id="rId27" Type="http://schemas.openxmlformats.org/officeDocument/2006/relationships/oleObject" Target="embeddings/oleObject1.bin"/><Relationship Id="rId48" Type="http://schemas.openxmlformats.org/officeDocument/2006/relationships/image" Target="media/image27.wmf"/><Relationship Id="rId69" Type="http://schemas.openxmlformats.org/officeDocument/2006/relationships/package" Target="embeddings/Microsoft_Visio_Drawing2.vsdx"/><Relationship Id="rId113" Type="http://schemas.openxmlformats.org/officeDocument/2006/relationships/image" Target="media/image61.wmf"/><Relationship Id="rId134" Type="http://schemas.openxmlformats.org/officeDocument/2006/relationships/oleObject" Target="embeddings/oleObject47.bin"/><Relationship Id="rId320" Type="http://schemas.openxmlformats.org/officeDocument/2006/relationships/image" Target="media/image166.png"/><Relationship Id="rId80" Type="http://schemas.openxmlformats.org/officeDocument/2006/relationships/oleObject" Target="embeddings/oleObject26.bin"/><Relationship Id="rId155" Type="http://schemas.openxmlformats.org/officeDocument/2006/relationships/image" Target="media/image82.wmf"/><Relationship Id="rId176" Type="http://schemas.openxmlformats.org/officeDocument/2006/relationships/oleObject" Target="embeddings/oleObject67.bin"/><Relationship Id="rId197" Type="http://schemas.openxmlformats.org/officeDocument/2006/relationships/image" Target="media/image103.wmf"/><Relationship Id="rId341" Type="http://schemas.openxmlformats.org/officeDocument/2006/relationships/hyperlink" Target="https://www.fon.hum.uva.nl/rob/Courses/InformationInSpeech/CDROM/Literature/LOTwinterschool2006/szabo.best.vwh.net/smart_contracts_idea.html" TargetMode="External"/><Relationship Id="rId201" Type="http://schemas.openxmlformats.org/officeDocument/2006/relationships/image" Target="media/image105.wmf"/><Relationship Id="rId222" Type="http://schemas.openxmlformats.org/officeDocument/2006/relationships/oleObject" Target="embeddings/oleObject90.bin"/><Relationship Id="rId243" Type="http://schemas.openxmlformats.org/officeDocument/2006/relationships/image" Target="media/image126.wmf"/><Relationship Id="rId264" Type="http://schemas.openxmlformats.org/officeDocument/2006/relationships/oleObject" Target="embeddings/oleObject110.bin"/><Relationship Id="rId285" Type="http://schemas.openxmlformats.org/officeDocument/2006/relationships/oleObject" Target="embeddings/oleObject120.bin"/><Relationship Id="rId17" Type="http://schemas.openxmlformats.org/officeDocument/2006/relationships/image" Target="media/image9.png"/><Relationship Id="rId38" Type="http://schemas.openxmlformats.org/officeDocument/2006/relationships/image" Target="media/image22.wmf"/><Relationship Id="rId59" Type="http://schemas.openxmlformats.org/officeDocument/2006/relationships/oleObject" Target="embeddings/oleObject17.bin"/><Relationship Id="rId103" Type="http://schemas.openxmlformats.org/officeDocument/2006/relationships/image" Target="media/image56.wmf"/><Relationship Id="rId124" Type="http://schemas.openxmlformats.org/officeDocument/2006/relationships/oleObject" Target="embeddings/oleObject42.bin"/><Relationship Id="rId310" Type="http://schemas.openxmlformats.org/officeDocument/2006/relationships/image" Target="media/image160.wmf"/><Relationship Id="rId70" Type="http://schemas.openxmlformats.org/officeDocument/2006/relationships/image" Target="media/image38.png"/><Relationship Id="rId91" Type="http://schemas.openxmlformats.org/officeDocument/2006/relationships/image" Target="media/image50.emf"/><Relationship Id="rId145" Type="http://schemas.openxmlformats.org/officeDocument/2006/relationships/image" Target="media/image77.wmf"/><Relationship Id="rId166" Type="http://schemas.openxmlformats.org/officeDocument/2006/relationships/oleObject" Target="embeddings/oleObject62.bin"/><Relationship Id="rId187" Type="http://schemas.openxmlformats.org/officeDocument/2006/relationships/image" Target="media/image98.wmf"/><Relationship Id="rId331" Type="http://schemas.openxmlformats.org/officeDocument/2006/relationships/image" Target="media/image177.png"/><Relationship Id="rId1" Type="http://schemas.openxmlformats.org/officeDocument/2006/relationships/customXml" Target="../customXml/item1.xml"/><Relationship Id="rId212" Type="http://schemas.openxmlformats.org/officeDocument/2006/relationships/oleObject" Target="embeddings/oleObject85.bin"/><Relationship Id="rId233" Type="http://schemas.openxmlformats.org/officeDocument/2006/relationships/image" Target="media/image121.wmf"/><Relationship Id="rId254" Type="http://schemas.openxmlformats.org/officeDocument/2006/relationships/oleObject" Target="embeddings/oleObject106.bin"/><Relationship Id="rId28" Type="http://schemas.openxmlformats.org/officeDocument/2006/relationships/image" Target="media/image17.wmf"/><Relationship Id="rId49" Type="http://schemas.openxmlformats.org/officeDocument/2006/relationships/oleObject" Target="embeddings/oleObject12.bin"/><Relationship Id="rId114" Type="http://schemas.openxmlformats.org/officeDocument/2006/relationships/oleObject" Target="embeddings/oleObject37.bin"/><Relationship Id="rId275" Type="http://schemas.openxmlformats.org/officeDocument/2006/relationships/image" Target="media/image142.wmf"/><Relationship Id="rId296" Type="http://schemas.openxmlformats.org/officeDocument/2006/relationships/image" Target="media/image153.wmf"/><Relationship Id="rId300" Type="http://schemas.openxmlformats.org/officeDocument/2006/relationships/image" Target="media/image155.wmf"/><Relationship Id="rId60" Type="http://schemas.openxmlformats.org/officeDocument/2006/relationships/image" Target="media/image33.wmf"/><Relationship Id="rId81" Type="http://schemas.openxmlformats.org/officeDocument/2006/relationships/image" Target="media/image44.emf"/><Relationship Id="rId135" Type="http://schemas.openxmlformats.org/officeDocument/2006/relationships/image" Target="media/image72.wmf"/><Relationship Id="rId156" Type="http://schemas.openxmlformats.org/officeDocument/2006/relationships/oleObject" Target="embeddings/oleObject57.bin"/><Relationship Id="rId177" Type="http://schemas.openxmlformats.org/officeDocument/2006/relationships/image" Target="media/image93.wmf"/><Relationship Id="rId198" Type="http://schemas.openxmlformats.org/officeDocument/2006/relationships/oleObject" Target="embeddings/oleObject78.bin"/><Relationship Id="rId321" Type="http://schemas.openxmlformats.org/officeDocument/2006/relationships/image" Target="media/image167.png"/><Relationship Id="rId342" Type="http://schemas.openxmlformats.org/officeDocument/2006/relationships/footer" Target="footer1.xml"/><Relationship Id="rId202" Type="http://schemas.openxmlformats.org/officeDocument/2006/relationships/oleObject" Target="embeddings/oleObject80.bin"/><Relationship Id="rId223" Type="http://schemas.openxmlformats.org/officeDocument/2006/relationships/image" Target="media/image116.wmf"/><Relationship Id="rId244" Type="http://schemas.openxmlformats.org/officeDocument/2006/relationships/oleObject" Target="embeddings/oleObject101.bin"/><Relationship Id="rId18" Type="http://schemas.openxmlformats.org/officeDocument/2006/relationships/image" Target="media/image10.png"/><Relationship Id="rId39" Type="http://schemas.openxmlformats.org/officeDocument/2006/relationships/oleObject" Target="embeddings/oleObject7.bin"/><Relationship Id="rId265" Type="http://schemas.openxmlformats.org/officeDocument/2006/relationships/image" Target="media/image137.wmf"/><Relationship Id="rId286" Type="http://schemas.openxmlformats.org/officeDocument/2006/relationships/image" Target="media/image148.wmf"/><Relationship Id="rId50" Type="http://schemas.openxmlformats.org/officeDocument/2006/relationships/image" Target="media/image28.wmf"/><Relationship Id="rId104" Type="http://schemas.openxmlformats.org/officeDocument/2006/relationships/oleObject" Target="embeddings/oleObject32.bin"/><Relationship Id="rId125" Type="http://schemas.openxmlformats.org/officeDocument/2006/relationships/image" Target="media/image67.wmf"/><Relationship Id="rId146" Type="http://schemas.openxmlformats.org/officeDocument/2006/relationships/oleObject" Target="embeddings/oleObject52.bin"/><Relationship Id="rId167" Type="http://schemas.openxmlformats.org/officeDocument/2006/relationships/image" Target="media/image88.wmf"/><Relationship Id="rId188" Type="http://schemas.openxmlformats.org/officeDocument/2006/relationships/oleObject" Target="embeddings/oleObject73.bin"/><Relationship Id="rId311" Type="http://schemas.openxmlformats.org/officeDocument/2006/relationships/oleObject" Target="embeddings/oleObject130.bin"/><Relationship Id="rId332" Type="http://schemas.openxmlformats.org/officeDocument/2006/relationships/image" Target="media/image178.png"/><Relationship Id="rId71" Type="http://schemas.openxmlformats.org/officeDocument/2006/relationships/image" Target="media/image39.wmf"/><Relationship Id="rId92" Type="http://schemas.openxmlformats.org/officeDocument/2006/relationships/package" Target="embeddings/Microsoft_Visio_Drawing7.vsdx"/><Relationship Id="rId213" Type="http://schemas.openxmlformats.org/officeDocument/2006/relationships/image" Target="media/image111.wmf"/><Relationship Id="rId234" Type="http://schemas.openxmlformats.org/officeDocument/2006/relationships/oleObject" Target="embeddings/oleObject96.bin"/><Relationship Id="rId2" Type="http://schemas.openxmlformats.org/officeDocument/2006/relationships/numbering" Target="numbering.xml"/><Relationship Id="rId29" Type="http://schemas.openxmlformats.org/officeDocument/2006/relationships/oleObject" Target="embeddings/oleObject2.bin"/><Relationship Id="rId255" Type="http://schemas.openxmlformats.org/officeDocument/2006/relationships/image" Target="media/image132.wmf"/><Relationship Id="rId276" Type="http://schemas.openxmlformats.org/officeDocument/2006/relationships/oleObject" Target="embeddings/oleObject116.bin"/><Relationship Id="rId297" Type="http://schemas.openxmlformats.org/officeDocument/2006/relationships/oleObject" Target="embeddings/oleObject123.bin"/><Relationship Id="rId40" Type="http://schemas.openxmlformats.org/officeDocument/2006/relationships/image" Target="media/image23.wmf"/><Relationship Id="rId115" Type="http://schemas.openxmlformats.org/officeDocument/2006/relationships/image" Target="media/image62.wmf"/><Relationship Id="rId136" Type="http://schemas.openxmlformats.org/officeDocument/2006/relationships/oleObject" Target="embeddings/oleObject48.bin"/><Relationship Id="rId157" Type="http://schemas.openxmlformats.org/officeDocument/2006/relationships/image" Target="media/image83.wmf"/><Relationship Id="rId178" Type="http://schemas.openxmlformats.org/officeDocument/2006/relationships/oleObject" Target="embeddings/oleObject68.bin"/><Relationship Id="rId301" Type="http://schemas.openxmlformats.org/officeDocument/2006/relationships/oleObject" Target="embeddings/oleObject125.bin"/><Relationship Id="rId322" Type="http://schemas.openxmlformats.org/officeDocument/2006/relationships/image" Target="media/image168.png"/><Relationship Id="rId343" Type="http://schemas.openxmlformats.org/officeDocument/2006/relationships/fontTable" Target="fontTable.xml"/><Relationship Id="rId61" Type="http://schemas.openxmlformats.org/officeDocument/2006/relationships/oleObject" Target="embeddings/oleObject18.bin"/><Relationship Id="rId82" Type="http://schemas.openxmlformats.org/officeDocument/2006/relationships/package" Target="embeddings/Microsoft_Visio_Drawing3.vsdx"/><Relationship Id="rId199" Type="http://schemas.openxmlformats.org/officeDocument/2006/relationships/image" Target="media/image104.wmf"/><Relationship Id="rId203" Type="http://schemas.openxmlformats.org/officeDocument/2006/relationships/image" Target="media/image106.wmf"/><Relationship Id="rId19" Type="http://schemas.openxmlformats.org/officeDocument/2006/relationships/image" Target="media/image11.png"/><Relationship Id="rId224" Type="http://schemas.openxmlformats.org/officeDocument/2006/relationships/oleObject" Target="embeddings/oleObject91.bin"/><Relationship Id="rId245" Type="http://schemas.openxmlformats.org/officeDocument/2006/relationships/image" Target="media/image127.wmf"/><Relationship Id="rId266" Type="http://schemas.openxmlformats.org/officeDocument/2006/relationships/oleObject" Target="embeddings/oleObject111.bin"/><Relationship Id="rId287" Type="http://schemas.openxmlformats.org/officeDocument/2006/relationships/oleObject" Target="embeddings/oleObject121.bin"/><Relationship Id="rId30" Type="http://schemas.openxmlformats.org/officeDocument/2006/relationships/image" Target="media/image18.wmf"/><Relationship Id="rId105" Type="http://schemas.openxmlformats.org/officeDocument/2006/relationships/image" Target="media/image57.wmf"/><Relationship Id="rId126" Type="http://schemas.openxmlformats.org/officeDocument/2006/relationships/oleObject" Target="embeddings/oleObject43.bin"/><Relationship Id="rId147" Type="http://schemas.openxmlformats.org/officeDocument/2006/relationships/image" Target="media/image78.wmf"/><Relationship Id="rId168" Type="http://schemas.openxmlformats.org/officeDocument/2006/relationships/oleObject" Target="embeddings/oleObject63.bin"/><Relationship Id="rId312" Type="http://schemas.openxmlformats.org/officeDocument/2006/relationships/image" Target="media/image161.wmf"/><Relationship Id="rId333" Type="http://schemas.openxmlformats.org/officeDocument/2006/relationships/image" Target="media/image179.png"/><Relationship Id="rId51" Type="http://schemas.openxmlformats.org/officeDocument/2006/relationships/oleObject" Target="embeddings/oleObject13.bin"/><Relationship Id="rId72" Type="http://schemas.openxmlformats.org/officeDocument/2006/relationships/oleObject" Target="embeddings/oleObject22.bin"/><Relationship Id="rId93" Type="http://schemas.openxmlformats.org/officeDocument/2006/relationships/image" Target="media/image51.wmf"/><Relationship Id="rId189" Type="http://schemas.openxmlformats.org/officeDocument/2006/relationships/image" Target="media/image99.wmf"/><Relationship Id="rId3" Type="http://schemas.openxmlformats.org/officeDocument/2006/relationships/styles" Target="styles.xml"/><Relationship Id="rId214" Type="http://schemas.openxmlformats.org/officeDocument/2006/relationships/oleObject" Target="embeddings/oleObject86.bin"/><Relationship Id="rId235" Type="http://schemas.openxmlformats.org/officeDocument/2006/relationships/image" Target="media/image122.wmf"/><Relationship Id="rId256" Type="http://schemas.openxmlformats.org/officeDocument/2006/relationships/oleObject" Target="embeddings/oleObject107.bin"/><Relationship Id="rId277" Type="http://schemas.openxmlformats.org/officeDocument/2006/relationships/image" Target="media/image143.wmf"/><Relationship Id="rId298" Type="http://schemas.openxmlformats.org/officeDocument/2006/relationships/image" Target="media/image154.wmf"/><Relationship Id="rId116" Type="http://schemas.openxmlformats.org/officeDocument/2006/relationships/oleObject" Target="embeddings/oleObject38.bin"/><Relationship Id="rId137" Type="http://schemas.openxmlformats.org/officeDocument/2006/relationships/image" Target="media/image73.wmf"/><Relationship Id="rId158" Type="http://schemas.openxmlformats.org/officeDocument/2006/relationships/oleObject" Target="embeddings/oleObject58.bin"/><Relationship Id="rId302" Type="http://schemas.openxmlformats.org/officeDocument/2006/relationships/image" Target="media/image156.wmf"/><Relationship Id="rId323" Type="http://schemas.openxmlformats.org/officeDocument/2006/relationships/image" Target="media/image169.png"/><Relationship Id="rId344" Type="http://schemas.openxmlformats.org/officeDocument/2006/relationships/theme" Target="theme/theme1.xml"/><Relationship Id="rId20" Type="http://schemas.openxmlformats.org/officeDocument/2006/relationships/image" Target="media/image12.png"/><Relationship Id="rId41" Type="http://schemas.openxmlformats.org/officeDocument/2006/relationships/oleObject" Target="embeddings/oleObject8.bin"/><Relationship Id="rId62" Type="http://schemas.openxmlformats.org/officeDocument/2006/relationships/image" Target="media/image34.wmf"/><Relationship Id="rId83" Type="http://schemas.openxmlformats.org/officeDocument/2006/relationships/image" Target="media/image45.emf"/><Relationship Id="rId179" Type="http://schemas.openxmlformats.org/officeDocument/2006/relationships/image" Target="media/image94.wmf"/><Relationship Id="rId190" Type="http://schemas.openxmlformats.org/officeDocument/2006/relationships/oleObject" Target="embeddings/oleObject74.bin"/><Relationship Id="rId204" Type="http://schemas.openxmlformats.org/officeDocument/2006/relationships/oleObject" Target="embeddings/oleObject81.bin"/><Relationship Id="rId225" Type="http://schemas.openxmlformats.org/officeDocument/2006/relationships/image" Target="media/image117.wmf"/><Relationship Id="rId246" Type="http://schemas.openxmlformats.org/officeDocument/2006/relationships/oleObject" Target="embeddings/oleObject102.bin"/><Relationship Id="rId267" Type="http://schemas.openxmlformats.org/officeDocument/2006/relationships/image" Target="media/image138.wmf"/><Relationship Id="rId288" Type="http://schemas.openxmlformats.org/officeDocument/2006/relationships/image" Target="media/image149.wmf"/><Relationship Id="rId106" Type="http://schemas.openxmlformats.org/officeDocument/2006/relationships/oleObject" Target="embeddings/oleObject33.bin"/><Relationship Id="rId127" Type="http://schemas.openxmlformats.org/officeDocument/2006/relationships/image" Target="media/image68.wmf"/><Relationship Id="rId313" Type="http://schemas.openxmlformats.org/officeDocument/2006/relationships/oleObject" Target="embeddings/oleObject131.bin"/><Relationship Id="rId10" Type="http://schemas.openxmlformats.org/officeDocument/2006/relationships/image" Target="media/image2.png"/><Relationship Id="rId31" Type="http://schemas.openxmlformats.org/officeDocument/2006/relationships/oleObject" Target="embeddings/oleObject3.bin"/><Relationship Id="rId52" Type="http://schemas.openxmlformats.org/officeDocument/2006/relationships/image" Target="media/image29.wmf"/><Relationship Id="rId73" Type="http://schemas.openxmlformats.org/officeDocument/2006/relationships/image" Target="media/image40.wmf"/><Relationship Id="rId94" Type="http://schemas.openxmlformats.org/officeDocument/2006/relationships/oleObject" Target="embeddings/oleObject27.bin"/><Relationship Id="rId148" Type="http://schemas.openxmlformats.org/officeDocument/2006/relationships/oleObject" Target="embeddings/oleObject53.bin"/><Relationship Id="rId169" Type="http://schemas.openxmlformats.org/officeDocument/2006/relationships/image" Target="media/image89.wmf"/><Relationship Id="rId334" Type="http://schemas.openxmlformats.org/officeDocument/2006/relationships/image" Target="media/image180.png"/><Relationship Id="rId4" Type="http://schemas.openxmlformats.org/officeDocument/2006/relationships/settings" Target="settings.xml"/><Relationship Id="rId180" Type="http://schemas.openxmlformats.org/officeDocument/2006/relationships/oleObject" Target="embeddings/oleObject69.bin"/><Relationship Id="rId215" Type="http://schemas.openxmlformats.org/officeDocument/2006/relationships/image" Target="media/image112.wmf"/><Relationship Id="rId236" Type="http://schemas.openxmlformats.org/officeDocument/2006/relationships/oleObject" Target="embeddings/oleObject97.bin"/><Relationship Id="rId257" Type="http://schemas.openxmlformats.org/officeDocument/2006/relationships/image" Target="media/image133.wmf"/><Relationship Id="rId278" Type="http://schemas.openxmlformats.org/officeDocument/2006/relationships/oleObject" Target="embeddings/oleObject117.bin"/><Relationship Id="rId303" Type="http://schemas.openxmlformats.org/officeDocument/2006/relationships/oleObject" Target="embeddings/oleObject126.bin"/><Relationship Id="rId42" Type="http://schemas.openxmlformats.org/officeDocument/2006/relationships/image" Target="media/image24.wmf"/><Relationship Id="rId84" Type="http://schemas.openxmlformats.org/officeDocument/2006/relationships/package" Target="embeddings/Microsoft_Visio_Drawing4.vsdx"/><Relationship Id="rId138" Type="http://schemas.openxmlformats.org/officeDocument/2006/relationships/oleObject" Target="embeddings/oleObject49.bin"/><Relationship Id="rId191" Type="http://schemas.openxmlformats.org/officeDocument/2006/relationships/image" Target="media/image100.wmf"/><Relationship Id="rId205" Type="http://schemas.openxmlformats.org/officeDocument/2006/relationships/image" Target="media/image107.wmf"/><Relationship Id="rId247" Type="http://schemas.openxmlformats.org/officeDocument/2006/relationships/image" Target="media/image128.wmf"/><Relationship Id="rId107" Type="http://schemas.openxmlformats.org/officeDocument/2006/relationships/image" Target="media/image58.wmf"/><Relationship Id="rId289" Type="http://schemas.openxmlformats.org/officeDocument/2006/relationships/oleObject" Target="embeddings/oleObject122.bin"/><Relationship Id="rId11" Type="http://schemas.openxmlformats.org/officeDocument/2006/relationships/image" Target="media/image3.png"/><Relationship Id="rId53" Type="http://schemas.openxmlformats.org/officeDocument/2006/relationships/oleObject" Target="embeddings/oleObject14.bin"/><Relationship Id="rId149" Type="http://schemas.openxmlformats.org/officeDocument/2006/relationships/image" Target="media/image79.wmf"/><Relationship Id="rId314" Type="http://schemas.openxmlformats.org/officeDocument/2006/relationships/image" Target="media/image162.wmf"/><Relationship Id="rId95" Type="http://schemas.openxmlformats.org/officeDocument/2006/relationships/image" Target="media/image52.wmf"/><Relationship Id="rId160" Type="http://schemas.openxmlformats.org/officeDocument/2006/relationships/oleObject" Target="embeddings/oleObject59.bin"/><Relationship Id="rId216" Type="http://schemas.openxmlformats.org/officeDocument/2006/relationships/oleObject" Target="embeddings/oleObject87.bin"/><Relationship Id="rId258" Type="http://schemas.openxmlformats.org/officeDocument/2006/relationships/oleObject" Target="embeddings/oleObject108.bin"/><Relationship Id="rId22" Type="http://schemas.openxmlformats.org/officeDocument/2006/relationships/image" Target="media/image14.emf"/><Relationship Id="rId64" Type="http://schemas.openxmlformats.org/officeDocument/2006/relationships/image" Target="media/image35.wmf"/><Relationship Id="rId118" Type="http://schemas.openxmlformats.org/officeDocument/2006/relationships/oleObject" Target="embeddings/oleObject39.bin"/><Relationship Id="rId325" Type="http://schemas.openxmlformats.org/officeDocument/2006/relationships/image" Target="media/image171.png"/><Relationship Id="rId171" Type="http://schemas.openxmlformats.org/officeDocument/2006/relationships/image" Target="media/image90.wmf"/><Relationship Id="rId227" Type="http://schemas.openxmlformats.org/officeDocument/2006/relationships/image" Target="media/image118.wmf"/><Relationship Id="rId269" Type="http://schemas.openxmlformats.org/officeDocument/2006/relationships/image" Target="media/image139.wmf"/><Relationship Id="rId33" Type="http://schemas.openxmlformats.org/officeDocument/2006/relationships/oleObject" Target="embeddings/oleObject4.bin"/><Relationship Id="rId129" Type="http://schemas.openxmlformats.org/officeDocument/2006/relationships/image" Target="media/image69.wmf"/><Relationship Id="rId280" Type="http://schemas.openxmlformats.org/officeDocument/2006/relationships/oleObject" Target="embeddings/oleObject118.bin"/><Relationship Id="rId336" Type="http://schemas.openxmlformats.org/officeDocument/2006/relationships/image" Target="media/image182.png"/><Relationship Id="rId75" Type="http://schemas.openxmlformats.org/officeDocument/2006/relationships/image" Target="media/image41.wmf"/><Relationship Id="rId140" Type="http://schemas.openxmlformats.org/officeDocument/2006/relationships/package" Target="embeddings/Microsoft_Visio_Drawing8.vsdx"/><Relationship Id="rId182" Type="http://schemas.openxmlformats.org/officeDocument/2006/relationships/oleObject" Target="embeddings/oleObject70.bin"/><Relationship Id="rId6" Type="http://schemas.openxmlformats.org/officeDocument/2006/relationships/footnotes" Target="footnotes.xml"/><Relationship Id="rId238" Type="http://schemas.openxmlformats.org/officeDocument/2006/relationships/oleObject" Target="embeddings/oleObject98.bin"/><Relationship Id="rId291" Type="http://schemas.openxmlformats.org/officeDocument/2006/relationships/package" Target="embeddings/Microsoft_Visio_Drawing10.vsdx"/><Relationship Id="rId305" Type="http://schemas.openxmlformats.org/officeDocument/2006/relationships/oleObject" Target="embeddings/oleObject127.bin"/><Relationship Id="rId44" Type="http://schemas.openxmlformats.org/officeDocument/2006/relationships/image" Target="media/image25.wmf"/><Relationship Id="rId86" Type="http://schemas.openxmlformats.org/officeDocument/2006/relationships/package" Target="embeddings/Microsoft_Visio_Drawing5.vsdx"/><Relationship Id="rId151" Type="http://schemas.openxmlformats.org/officeDocument/2006/relationships/image" Target="media/image80.wmf"/><Relationship Id="rId193" Type="http://schemas.openxmlformats.org/officeDocument/2006/relationships/image" Target="media/image101.wmf"/><Relationship Id="rId207" Type="http://schemas.openxmlformats.org/officeDocument/2006/relationships/image" Target="media/image108.wmf"/><Relationship Id="rId249" Type="http://schemas.openxmlformats.org/officeDocument/2006/relationships/image" Target="media/image129.wmf"/><Relationship Id="rId13" Type="http://schemas.openxmlformats.org/officeDocument/2006/relationships/image" Target="media/image5.png"/><Relationship Id="rId109" Type="http://schemas.openxmlformats.org/officeDocument/2006/relationships/image" Target="media/image59.wmf"/><Relationship Id="rId260" Type="http://schemas.openxmlformats.org/officeDocument/2006/relationships/oleObject" Target="embeddings/oleObject109.bin"/><Relationship Id="rId316" Type="http://schemas.openxmlformats.org/officeDocument/2006/relationships/image" Target="media/image163.emf"/><Relationship Id="rId55" Type="http://schemas.openxmlformats.org/officeDocument/2006/relationships/oleObject" Target="embeddings/oleObject15.bin"/><Relationship Id="rId97" Type="http://schemas.openxmlformats.org/officeDocument/2006/relationships/image" Target="media/image53.wmf"/><Relationship Id="rId120" Type="http://schemas.openxmlformats.org/officeDocument/2006/relationships/oleObject" Target="embeddings/oleObject40.bin"/><Relationship Id="rId162" Type="http://schemas.openxmlformats.org/officeDocument/2006/relationships/oleObject" Target="embeddings/oleObject60.bin"/><Relationship Id="rId218" Type="http://schemas.openxmlformats.org/officeDocument/2006/relationships/oleObject" Target="embeddings/oleObject88.bin"/><Relationship Id="rId271" Type="http://schemas.openxmlformats.org/officeDocument/2006/relationships/image" Target="media/image140.wmf"/><Relationship Id="rId24" Type="http://schemas.openxmlformats.org/officeDocument/2006/relationships/image" Target="media/image15.emf"/><Relationship Id="rId66" Type="http://schemas.openxmlformats.org/officeDocument/2006/relationships/image" Target="media/image36.wmf"/><Relationship Id="rId131" Type="http://schemas.openxmlformats.org/officeDocument/2006/relationships/image" Target="media/image70.wmf"/><Relationship Id="rId327" Type="http://schemas.openxmlformats.org/officeDocument/2006/relationships/image" Target="media/image173.png"/><Relationship Id="rId173" Type="http://schemas.openxmlformats.org/officeDocument/2006/relationships/image" Target="media/image91.wmf"/><Relationship Id="rId229" Type="http://schemas.openxmlformats.org/officeDocument/2006/relationships/image" Target="media/image119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14B0BFE-19F3-4377-8B5F-287195A11D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182</Pages>
  <Words>159536</Words>
  <Characters>90937</Characters>
  <Application>Microsoft Office Word</Application>
  <DocSecurity>0</DocSecurity>
  <Lines>757</Lines>
  <Paragraphs>499</Paragraphs>
  <ScaleCrop>false</ScaleCrop>
  <HeadingPairs>
    <vt:vector size="6" baseType="variant">
      <vt:variant>
        <vt:lpstr>Назва</vt:lpstr>
      </vt:variant>
      <vt:variant>
        <vt:i4>1</vt:i4>
      </vt:variant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249974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Yuliia Tverdokhleb</dc:creator>
  <cp:keywords/>
  <dc:description/>
  <cp:lastModifiedBy>Лащевська</cp:lastModifiedBy>
  <cp:revision>13</cp:revision>
  <cp:lastPrinted>2025-01-09T19:37:00Z</cp:lastPrinted>
  <dcterms:created xsi:type="dcterms:W3CDTF">2026-03-17T09:23:00Z</dcterms:created>
  <dcterms:modified xsi:type="dcterms:W3CDTF">2026-04-07T12:21:00Z</dcterms:modified>
</cp:coreProperties>
</file>