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BE6" w:rsidRPr="0046121B" w:rsidRDefault="00492BE6" w:rsidP="00492BE6">
      <w:pPr>
        <w:spacing w:after="0" w:line="240" w:lineRule="auto"/>
        <w:ind w:right="-568"/>
        <w:jc w:val="center"/>
        <w:rPr>
          <w:rFonts w:ascii="Times New Roman" w:hAnsi="Times New Roman"/>
          <w:b/>
          <w:bCs/>
          <w:sz w:val="28"/>
          <w:szCs w:val="28"/>
          <w:lang w:val="uk-UA" w:eastAsia="ru-RU"/>
        </w:rPr>
      </w:pPr>
      <w:r w:rsidRPr="0046121B">
        <w:rPr>
          <w:rFonts w:ascii="Times New Roman" w:hAnsi="Times New Roman"/>
          <w:b/>
          <w:bCs/>
          <w:sz w:val="28"/>
          <w:szCs w:val="28"/>
          <w:lang w:val="uk-UA" w:eastAsia="ru-RU"/>
        </w:rPr>
        <w:t>ДЕРЖАВНИЙ УНІВЕРСИТЕТ ТЕЛЕКОМУНІКАЦІЙ</w:t>
      </w:r>
    </w:p>
    <w:p w:rsidR="00492BE6" w:rsidRPr="0046121B" w:rsidRDefault="00492BE6" w:rsidP="00492BE6">
      <w:pPr>
        <w:spacing w:after="0" w:line="240" w:lineRule="auto"/>
        <w:ind w:right="-568"/>
        <w:jc w:val="center"/>
        <w:rPr>
          <w:rFonts w:ascii="Times New Roman" w:hAnsi="Times New Roman"/>
          <w:b/>
          <w:bCs/>
          <w:sz w:val="28"/>
          <w:szCs w:val="28"/>
          <w:lang w:val="uk-UA" w:eastAsia="ru-RU"/>
        </w:rPr>
      </w:pPr>
      <w:r w:rsidRPr="0046121B">
        <w:rPr>
          <w:rFonts w:ascii="Times New Roman" w:hAnsi="Times New Roman"/>
          <w:b/>
          <w:bCs/>
          <w:sz w:val="28"/>
          <w:szCs w:val="28"/>
          <w:lang w:val="uk-UA" w:eastAsia="ru-RU"/>
        </w:rPr>
        <w:t>НАВЧАЛЬНО-НАУКОВИЙ ІНСТИТУТ МЕНЕДМЕНТУ ТА ПІДПРИЄМНИЦТВА</w:t>
      </w:r>
    </w:p>
    <w:p w:rsidR="00492BE6" w:rsidRPr="0046121B" w:rsidRDefault="00492BE6" w:rsidP="00492BE6">
      <w:pPr>
        <w:spacing w:after="0" w:line="240" w:lineRule="auto"/>
        <w:ind w:right="-568"/>
        <w:jc w:val="center"/>
        <w:rPr>
          <w:rFonts w:ascii="Times New Roman" w:hAnsi="Times New Roman"/>
          <w:b/>
          <w:bCs/>
          <w:sz w:val="28"/>
          <w:szCs w:val="28"/>
          <w:lang w:val="uk-UA" w:eastAsia="ru-RU"/>
        </w:rPr>
      </w:pPr>
    </w:p>
    <w:p w:rsidR="00492BE6" w:rsidRPr="0046121B" w:rsidRDefault="00492BE6" w:rsidP="00492BE6">
      <w:pPr>
        <w:spacing w:after="0" w:line="240" w:lineRule="auto"/>
        <w:ind w:right="-568"/>
        <w:jc w:val="center"/>
        <w:rPr>
          <w:rFonts w:ascii="Times New Roman" w:hAnsi="Times New Roman"/>
          <w:b/>
          <w:bCs/>
          <w:sz w:val="28"/>
          <w:szCs w:val="28"/>
          <w:lang w:val="uk-UA" w:eastAsia="ru-RU"/>
        </w:rPr>
      </w:pPr>
      <w:r w:rsidRPr="0046121B">
        <w:rPr>
          <w:rFonts w:ascii="Times New Roman" w:hAnsi="Times New Roman"/>
          <w:b/>
          <w:bCs/>
          <w:sz w:val="28"/>
          <w:szCs w:val="28"/>
          <w:lang w:val="uk-UA" w:eastAsia="ru-RU"/>
        </w:rPr>
        <w:t>КАФЕДРА МАРКЕТИНГУ</w:t>
      </w:r>
    </w:p>
    <w:p w:rsidR="00492BE6" w:rsidRPr="0046121B" w:rsidRDefault="00492BE6" w:rsidP="00492BE6">
      <w:pPr>
        <w:spacing w:after="0" w:line="240" w:lineRule="auto"/>
        <w:jc w:val="center"/>
        <w:rPr>
          <w:rFonts w:ascii="Times New Roman" w:hAnsi="Times New Roman"/>
          <w:sz w:val="28"/>
          <w:szCs w:val="28"/>
          <w:lang w:val="uk-UA" w:eastAsia="ru-RU"/>
        </w:rPr>
      </w:pPr>
    </w:p>
    <w:p w:rsidR="00492BE6" w:rsidRPr="0046121B" w:rsidRDefault="00492BE6" w:rsidP="00492BE6">
      <w:pPr>
        <w:spacing w:after="0" w:line="240" w:lineRule="auto"/>
        <w:jc w:val="center"/>
        <w:rPr>
          <w:rFonts w:ascii="Times New Roman" w:hAnsi="Times New Roman"/>
          <w:sz w:val="28"/>
          <w:szCs w:val="28"/>
          <w:lang w:val="uk-UA" w:eastAsia="ru-RU"/>
        </w:rPr>
      </w:pPr>
    </w:p>
    <w:p w:rsidR="00492BE6" w:rsidRPr="0046121B" w:rsidRDefault="00492BE6" w:rsidP="00492BE6">
      <w:pPr>
        <w:spacing w:after="0" w:line="240" w:lineRule="auto"/>
        <w:ind w:left="5812"/>
        <w:contextualSpacing/>
        <w:rPr>
          <w:rFonts w:ascii="Times New Roman" w:hAnsi="Times New Roman"/>
          <w:spacing w:val="-6"/>
          <w:sz w:val="28"/>
          <w:lang w:val="uk-UA" w:eastAsia="ru-RU"/>
        </w:rPr>
      </w:pPr>
      <w:r w:rsidRPr="0046121B">
        <w:rPr>
          <w:rFonts w:ascii="Times New Roman" w:hAnsi="Times New Roman"/>
          <w:spacing w:val="-6"/>
          <w:sz w:val="28"/>
          <w:lang w:val="uk-UA" w:eastAsia="ru-RU"/>
        </w:rPr>
        <w:t>ДО  ЗАХИСТУ ДОПУСКАЮ</w:t>
      </w:r>
    </w:p>
    <w:p w:rsidR="00492BE6" w:rsidRPr="0046121B" w:rsidRDefault="00492BE6" w:rsidP="00492BE6">
      <w:pPr>
        <w:spacing w:after="0" w:line="240" w:lineRule="auto"/>
        <w:ind w:left="5812"/>
        <w:contextualSpacing/>
        <w:rPr>
          <w:rFonts w:ascii="Times New Roman" w:hAnsi="Times New Roman"/>
          <w:spacing w:val="-6"/>
          <w:sz w:val="28"/>
          <w:lang w:val="uk-UA" w:eastAsia="ru-RU"/>
        </w:rPr>
      </w:pPr>
      <w:r w:rsidRPr="0046121B">
        <w:rPr>
          <w:rFonts w:ascii="Times New Roman" w:hAnsi="Times New Roman"/>
          <w:spacing w:val="-6"/>
          <w:sz w:val="28"/>
          <w:lang w:val="uk-UA" w:eastAsia="ru-RU"/>
        </w:rPr>
        <w:t>Завідувач кафедри маркетингу</w:t>
      </w:r>
    </w:p>
    <w:p w:rsidR="00492BE6" w:rsidRPr="0046121B" w:rsidRDefault="00492BE6" w:rsidP="00492BE6">
      <w:pPr>
        <w:spacing w:after="0" w:line="240" w:lineRule="auto"/>
        <w:ind w:left="5812"/>
        <w:contextualSpacing/>
        <w:jc w:val="both"/>
        <w:rPr>
          <w:rFonts w:ascii="Times New Roman" w:hAnsi="Times New Roman"/>
          <w:spacing w:val="-6"/>
          <w:sz w:val="28"/>
          <w:lang w:val="uk-UA" w:eastAsia="ru-RU"/>
        </w:rPr>
      </w:pPr>
      <w:r w:rsidRPr="0046121B">
        <w:rPr>
          <w:rFonts w:ascii="Times New Roman" w:hAnsi="Times New Roman"/>
          <w:spacing w:val="-6"/>
          <w:sz w:val="28"/>
          <w:lang w:val="uk-UA" w:eastAsia="ru-RU"/>
        </w:rPr>
        <w:t xml:space="preserve">д.е.н., професор </w:t>
      </w:r>
    </w:p>
    <w:p w:rsidR="00492BE6" w:rsidRPr="0046121B" w:rsidRDefault="00492BE6" w:rsidP="00492BE6">
      <w:pPr>
        <w:spacing w:after="0" w:line="240" w:lineRule="auto"/>
        <w:ind w:left="5812"/>
        <w:contextualSpacing/>
        <w:jc w:val="both"/>
        <w:rPr>
          <w:rFonts w:ascii="Times New Roman" w:hAnsi="Times New Roman"/>
          <w:spacing w:val="-6"/>
          <w:sz w:val="28"/>
          <w:lang w:val="uk-UA" w:eastAsia="ru-RU"/>
        </w:rPr>
      </w:pPr>
      <w:r w:rsidRPr="0046121B">
        <w:rPr>
          <w:rFonts w:ascii="Times New Roman" w:hAnsi="Times New Roman"/>
          <w:spacing w:val="-6"/>
          <w:sz w:val="28"/>
          <w:lang w:val="uk-UA" w:eastAsia="ru-RU"/>
        </w:rPr>
        <w:t>Виноградова О.В. _________</w:t>
      </w:r>
    </w:p>
    <w:p w:rsidR="00492BE6" w:rsidRPr="0046121B" w:rsidRDefault="00492BE6" w:rsidP="00492BE6">
      <w:pPr>
        <w:spacing w:after="0" w:line="240" w:lineRule="auto"/>
        <w:ind w:left="5812"/>
        <w:contextualSpacing/>
        <w:jc w:val="both"/>
        <w:rPr>
          <w:rFonts w:ascii="Times New Roman" w:hAnsi="Times New Roman"/>
          <w:sz w:val="28"/>
          <w:lang w:val="uk-UA"/>
        </w:rPr>
      </w:pPr>
      <w:r w:rsidRPr="0046121B">
        <w:rPr>
          <w:rFonts w:ascii="Times New Roman" w:hAnsi="Times New Roman"/>
          <w:sz w:val="28"/>
          <w:lang w:val="uk-UA"/>
        </w:rPr>
        <w:t>«09»  червня  2020 року</w:t>
      </w:r>
    </w:p>
    <w:p w:rsidR="00492BE6" w:rsidRPr="0046121B" w:rsidRDefault="00492BE6" w:rsidP="00492BE6">
      <w:pPr>
        <w:spacing w:after="0" w:line="240" w:lineRule="auto"/>
        <w:jc w:val="center"/>
        <w:rPr>
          <w:rFonts w:ascii="Times New Roman" w:hAnsi="Times New Roman"/>
          <w:sz w:val="28"/>
          <w:szCs w:val="28"/>
          <w:lang w:val="uk-UA" w:eastAsia="ru-RU"/>
        </w:rPr>
      </w:pPr>
    </w:p>
    <w:p w:rsidR="00492BE6" w:rsidRPr="0046121B" w:rsidRDefault="00492BE6" w:rsidP="00492BE6">
      <w:pPr>
        <w:spacing w:after="0" w:line="240" w:lineRule="auto"/>
        <w:jc w:val="center"/>
        <w:rPr>
          <w:rFonts w:ascii="Times New Roman" w:hAnsi="Times New Roman"/>
          <w:sz w:val="28"/>
          <w:szCs w:val="28"/>
          <w:lang w:val="uk-UA" w:eastAsia="ru-RU"/>
        </w:rPr>
      </w:pPr>
    </w:p>
    <w:p w:rsidR="00492BE6" w:rsidRPr="0046121B" w:rsidRDefault="00492BE6" w:rsidP="00492BE6">
      <w:pPr>
        <w:spacing w:after="0" w:line="240" w:lineRule="auto"/>
        <w:jc w:val="center"/>
        <w:rPr>
          <w:rFonts w:ascii="Times New Roman" w:hAnsi="Times New Roman"/>
          <w:sz w:val="28"/>
          <w:szCs w:val="28"/>
          <w:lang w:val="uk-UA" w:eastAsia="ru-RU"/>
        </w:rPr>
      </w:pPr>
    </w:p>
    <w:p w:rsidR="00492BE6" w:rsidRPr="0046121B" w:rsidRDefault="00492BE6" w:rsidP="00492BE6">
      <w:pPr>
        <w:spacing w:after="0" w:line="240" w:lineRule="auto"/>
        <w:jc w:val="center"/>
        <w:rPr>
          <w:rFonts w:ascii="Times New Roman" w:hAnsi="Times New Roman"/>
          <w:sz w:val="44"/>
          <w:szCs w:val="44"/>
          <w:lang w:val="uk-UA" w:eastAsia="ru-RU"/>
        </w:rPr>
      </w:pPr>
      <w:r w:rsidRPr="0046121B">
        <w:rPr>
          <w:rFonts w:ascii="Times New Roman" w:hAnsi="Times New Roman"/>
          <w:sz w:val="44"/>
          <w:szCs w:val="44"/>
          <w:lang w:val="uk-UA" w:eastAsia="ru-RU"/>
        </w:rPr>
        <w:t>Пояснювальна записка</w:t>
      </w:r>
    </w:p>
    <w:p w:rsidR="00492BE6" w:rsidRPr="0046121B" w:rsidRDefault="00492BE6" w:rsidP="00492BE6">
      <w:pPr>
        <w:keepNext/>
        <w:keepLines/>
        <w:widowControl w:val="0"/>
        <w:autoSpaceDE w:val="0"/>
        <w:autoSpaceDN w:val="0"/>
        <w:adjustRightInd w:val="0"/>
        <w:spacing w:after="0" w:line="240" w:lineRule="auto"/>
        <w:jc w:val="center"/>
        <w:outlineLvl w:val="1"/>
        <w:rPr>
          <w:rFonts w:ascii="Times New Roman" w:hAnsi="Times New Roman"/>
          <w:sz w:val="44"/>
          <w:szCs w:val="44"/>
          <w:lang w:val="uk-UA" w:eastAsia="ru-RU"/>
        </w:rPr>
      </w:pPr>
    </w:p>
    <w:p w:rsidR="00492BE6" w:rsidRPr="0046121B" w:rsidRDefault="00492BE6" w:rsidP="00492BE6">
      <w:pPr>
        <w:widowControl w:val="0"/>
        <w:autoSpaceDE w:val="0"/>
        <w:autoSpaceDN w:val="0"/>
        <w:adjustRightInd w:val="0"/>
        <w:spacing w:after="0" w:line="240" w:lineRule="auto"/>
        <w:jc w:val="center"/>
        <w:rPr>
          <w:rFonts w:ascii="Times New Roman" w:hAnsi="Times New Roman"/>
          <w:sz w:val="28"/>
          <w:szCs w:val="28"/>
          <w:lang w:val="uk-UA" w:eastAsia="ru-RU"/>
        </w:rPr>
      </w:pPr>
      <w:r w:rsidRPr="0046121B">
        <w:rPr>
          <w:rFonts w:ascii="Times New Roman" w:hAnsi="Times New Roman"/>
          <w:sz w:val="28"/>
          <w:szCs w:val="28"/>
          <w:lang w:val="uk-UA" w:eastAsia="ru-RU"/>
        </w:rPr>
        <w:t>до</w:t>
      </w:r>
      <w:r w:rsidRPr="0046121B">
        <w:rPr>
          <w:rFonts w:ascii="Times New Roman" w:hAnsi="Times New Roman" w:cs="Calibri"/>
          <w:sz w:val="28"/>
          <w:szCs w:val="28"/>
          <w:lang w:val="uk-UA"/>
        </w:rPr>
        <w:t xml:space="preserve"> кваліфікаційної </w:t>
      </w:r>
      <w:r w:rsidRPr="0046121B">
        <w:rPr>
          <w:rFonts w:ascii="Times New Roman" w:hAnsi="Times New Roman"/>
          <w:sz w:val="28"/>
          <w:szCs w:val="28"/>
          <w:lang w:val="uk-UA" w:eastAsia="ru-RU"/>
        </w:rPr>
        <w:t xml:space="preserve"> роботи</w:t>
      </w:r>
    </w:p>
    <w:p w:rsidR="00492BE6" w:rsidRPr="0046121B" w:rsidRDefault="00492BE6" w:rsidP="00492BE6">
      <w:pPr>
        <w:widowControl w:val="0"/>
        <w:autoSpaceDE w:val="0"/>
        <w:autoSpaceDN w:val="0"/>
        <w:adjustRightInd w:val="0"/>
        <w:spacing w:after="0" w:line="240" w:lineRule="auto"/>
        <w:jc w:val="center"/>
        <w:rPr>
          <w:rFonts w:ascii="Times New Roman" w:hAnsi="Times New Roman"/>
          <w:b/>
          <w:bCs/>
          <w:sz w:val="36"/>
          <w:szCs w:val="36"/>
          <w:lang w:val="uk-UA" w:eastAsia="ru-RU"/>
        </w:rPr>
      </w:pPr>
      <w:r w:rsidRPr="0046121B">
        <w:rPr>
          <w:rFonts w:ascii="Times New Roman" w:hAnsi="Times New Roman"/>
          <w:sz w:val="28"/>
          <w:szCs w:val="28"/>
          <w:lang w:val="uk-UA" w:eastAsia="ru-RU"/>
        </w:rPr>
        <w:t>на тему:</w:t>
      </w:r>
    </w:p>
    <w:p w:rsidR="00492BE6" w:rsidRPr="0046121B" w:rsidRDefault="00492BE6" w:rsidP="00492BE6">
      <w:pPr>
        <w:spacing w:after="0" w:line="240" w:lineRule="auto"/>
        <w:jc w:val="center"/>
        <w:rPr>
          <w:sz w:val="16"/>
          <w:szCs w:val="16"/>
          <w:lang w:val="uk-UA" w:eastAsia="ru-RU"/>
        </w:rPr>
      </w:pPr>
    </w:p>
    <w:p w:rsidR="00492BE6" w:rsidRPr="0046121B" w:rsidRDefault="00492BE6" w:rsidP="00492BE6">
      <w:pPr>
        <w:tabs>
          <w:tab w:val="left" w:pos="567"/>
        </w:tabs>
        <w:spacing w:line="276" w:lineRule="auto"/>
        <w:jc w:val="center"/>
        <w:rPr>
          <w:rFonts w:ascii="Times New Roman" w:hAnsi="Times New Roman"/>
          <w:b/>
          <w:spacing w:val="-8"/>
          <w:sz w:val="28"/>
          <w:szCs w:val="28"/>
          <w:lang w:val="uk-UA" w:eastAsia="ru-RU"/>
        </w:rPr>
      </w:pPr>
      <w:r w:rsidRPr="0046121B">
        <w:rPr>
          <w:rFonts w:ascii="Times New Roman" w:hAnsi="Times New Roman"/>
          <w:b/>
          <w:spacing w:val="-8"/>
          <w:sz w:val="28"/>
          <w:szCs w:val="28"/>
          <w:lang w:val="uk-UA" w:eastAsia="ru-RU"/>
        </w:rPr>
        <w:t>«ФОРМУВАННЯ ТОВАРНОЇ  ПОЛІТИКИ ПІДПРИЄМСТВА»</w:t>
      </w:r>
    </w:p>
    <w:p w:rsidR="00492BE6" w:rsidRPr="0046121B" w:rsidRDefault="00492BE6" w:rsidP="00492BE6">
      <w:pPr>
        <w:spacing w:after="0" w:line="240" w:lineRule="auto"/>
        <w:rPr>
          <w:sz w:val="28"/>
          <w:szCs w:val="28"/>
          <w:lang w:val="uk-UA" w:eastAsia="ru-RU"/>
        </w:rPr>
      </w:pPr>
    </w:p>
    <w:p w:rsidR="00492BE6" w:rsidRPr="0046121B" w:rsidRDefault="00492BE6" w:rsidP="00492BE6">
      <w:pPr>
        <w:spacing w:after="0" w:line="240" w:lineRule="auto"/>
        <w:ind w:left="3686"/>
        <w:contextualSpacing/>
        <w:rPr>
          <w:sz w:val="28"/>
          <w:szCs w:val="28"/>
          <w:lang w:val="uk-UA" w:eastAsia="ru-RU"/>
        </w:rPr>
      </w:pPr>
    </w:p>
    <w:p w:rsidR="00492BE6" w:rsidRPr="0046121B" w:rsidRDefault="00492BE6" w:rsidP="00492BE6">
      <w:pPr>
        <w:spacing w:after="0" w:line="240" w:lineRule="auto"/>
        <w:ind w:left="3119"/>
        <w:contextualSpacing/>
        <w:rPr>
          <w:rFonts w:ascii="Times New Roman" w:hAnsi="Times New Roman"/>
          <w:sz w:val="28"/>
          <w:szCs w:val="28"/>
          <w:lang w:val="uk-UA"/>
        </w:rPr>
      </w:pPr>
      <w:r w:rsidRPr="0046121B">
        <w:rPr>
          <w:rFonts w:ascii="Times New Roman" w:hAnsi="Times New Roman"/>
          <w:sz w:val="28"/>
          <w:szCs w:val="28"/>
          <w:lang w:val="uk-UA" w:eastAsia="ru-RU"/>
        </w:rPr>
        <w:t xml:space="preserve">Виконав: </w:t>
      </w:r>
      <w:r w:rsidRPr="0046121B">
        <w:rPr>
          <w:rFonts w:ascii="Times New Roman" w:hAnsi="Times New Roman"/>
          <w:sz w:val="28"/>
          <w:szCs w:val="28"/>
          <w:lang w:val="uk-UA"/>
        </w:rPr>
        <w:t>студент 4 курсу, групи МРД-41</w:t>
      </w:r>
    </w:p>
    <w:p w:rsidR="00492BE6" w:rsidRPr="0046121B" w:rsidRDefault="00492BE6" w:rsidP="00492BE6">
      <w:pPr>
        <w:spacing w:after="0" w:line="240" w:lineRule="auto"/>
        <w:ind w:left="3119"/>
        <w:contextualSpacing/>
        <w:rPr>
          <w:rFonts w:ascii="Times New Roman" w:hAnsi="Times New Roman"/>
          <w:sz w:val="18"/>
          <w:szCs w:val="28"/>
          <w:lang w:val="uk-UA" w:eastAsia="ru-RU"/>
        </w:rPr>
      </w:pPr>
    </w:p>
    <w:p w:rsidR="00492BE6" w:rsidRPr="0046121B" w:rsidRDefault="00492BE6" w:rsidP="00492BE6">
      <w:pPr>
        <w:spacing w:after="0" w:line="240" w:lineRule="auto"/>
        <w:ind w:left="3119"/>
        <w:contextualSpacing/>
        <w:rPr>
          <w:rFonts w:ascii="Times New Roman" w:hAnsi="Times New Roman"/>
          <w:sz w:val="28"/>
          <w:szCs w:val="28"/>
          <w:lang w:val="uk-UA" w:eastAsia="ru-RU"/>
        </w:rPr>
      </w:pPr>
      <w:r w:rsidRPr="0046121B">
        <w:rPr>
          <w:rFonts w:ascii="Times New Roman" w:hAnsi="Times New Roman"/>
          <w:sz w:val="28"/>
          <w:szCs w:val="28"/>
          <w:lang w:val="uk-UA" w:eastAsia="ru-RU"/>
        </w:rPr>
        <w:t>Спеціальність 075 «Маркетинг»</w:t>
      </w:r>
    </w:p>
    <w:p w:rsidR="00492BE6" w:rsidRPr="0046121B" w:rsidRDefault="00492BE6" w:rsidP="00492BE6">
      <w:pPr>
        <w:spacing w:after="0" w:line="240" w:lineRule="auto"/>
        <w:ind w:left="3119"/>
        <w:contextualSpacing/>
        <w:rPr>
          <w:rFonts w:ascii="Times New Roman" w:hAnsi="Times New Roman"/>
          <w:sz w:val="18"/>
          <w:szCs w:val="28"/>
          <w:lang w:val="uk-UA" w:eastAsia="ru-RU"/>
        </w:rPr>
      </w:pPr>
    </w:p>
    <w:p w:rsidR="00492BE6" w:rsidRPr="0046121B" w:rsidRDefault="00492BE6" w:rsidP="00492BE6">
      <w:pPr>
        <w:tabs>
          <w:tab w:val="left" w:pos="8080"/>
        </w:tabs>
        <w:spacing w:after="0" w:line="240" w:lineRule="auto"/>
        <w:ind w:left="3119"/>
        <w:contextualSpacing/>
        <w:rPr>
          <w:rFonts w:ascii="Times New Roman" w:hAnsi="Times New Roman"/>
          <w:sz w:val="28"/>
          <w:szCs w:val="28"/>
          <w:u w:val="single"/>
          <w:lang w:val="uk-UA"/>
        </w:rPr>
      </w:pPr>
      <w:r w:rsidRPr="0046121B">
        <w:rPr>
          <w:rFonts w:ascii="Times New Roman" w:hAnsi="Times New Roman"/>
          <w:sz w:val="28"/>
          <w:szCs w:val="28"/>
          <w:lang w:val="uk-UA"/>
        </w:rPr>
        <w:t>Білокриницький Ілля Юрійович</w:t>
      </w:r>
      <w:r w:rsidRPr="0046121B">
        <w:rPr>
          <w:rFonts w:ascii="Times New Roman" w:hAnsi="Times New Roman"/>
          <w:sz w:val="28"/>
          <w:lang w:val="uk-UA" w:eastAsia="ru-RU"/>
        </w:rPr>
        <w:tab/>
      </w:r>
      <w:r w:rsidRPr="0046121B">
        <w:rPr>
          <w:rFonts w:ascii="Times New Roman" w:hAnsi="Times New Roman"/>
          <w:sz w:val="28"/>
          <w:lang w:val="uk-UA" w:eastAsia="ru-RU"/>
        </w:rPr>
        <w:tab/>
      </w:r>
      <w:r w:rsidRPr="0046121B">
        <w:rPr>
          <w:rFonts w:ascii="Times New Roman" w:hAnsi="Times New Roman"/>
          <w:sz w:val="28"/>
          <w:szCs w:val="28"/>
          <w:u w:val="single"/>
          <w:lang w:val="uk-UA"/>
        </w:rPr>
        <w:tab/>
      </w:r>
    </w:p>
    <w:p w:rsidR="00492BE6" w:rsidRPr="0046121B" w:rsidRDefault="00492BE6" w:rsidP="00492BE6">
      <w:pPr>
        <w:spacing w:after="0" w:line="240" w:lineRule="auto"/>
        <w:ind w:left="3119"/>
        <w:contextualSpacing/>
        <w:rPr>
          <w:rFonts w:ascii="Times New Roman" w:hAnsi="Times New Roman"/>
          <w:szCs w:val="28"/>
          <w:lang w:val="uk-UA"/>
        </w:rPr>
      </w:pPr>
    </w:p>
    <w:p w:rsidR="00492BE6" w:rsidRPr="0046121B" w:rsidRDefault="00492BE6" w:rsidP="00492BE6">
      <w:pPr>
        <w:tabs>
          <w:tab w:val="left" w:pos="7513"/>
          <w:tab w:val="left" w:pos="8080"/>
        </w:tabs>
        <w:spacing w:after="0" w:line="240" w:lineRule="auto"/>
        <w:ind w:left="3119"/>
        <w:contextualSpacing/>
        <w:rPr>
          <w:rFonts w:ascii="Times New Roman" w:hAnsi="Times New Roman"/>
          <w:spacing w:val="-12"/>
          <w:sz w:val="28"/>
          <w:szCs w:val="28"/>
          <w:u w:val="single"/>
          <w:lang w:val="uk-UA"/>
        </w:rPr>
      </w:pPr>
      <w:r w:rsidRPr="0046121B">
        <w:rPr>
          <w:rFonts w:ascii="Times New Roman" w:hAnsi="Times New Roman"/>
          <w:spacing w:val="-12"/>
          <w:sz w:val="28"/>
          <w:szCs w:val="28"/>
          <w:lang w:val="uk-UA"/>
        </w:rPr>
        <w:t>Керівник к.е.н. Литвинова О.В.</w:t>
      </w:r>
      <w:r w:rsidRPr="0046121B">
        <w:rPr>
          <w:rFonts w:ascii="Times New Roman" w:hAnsi="Times New Roman"/>
          <w:spacing w:val="-12"/>
          <w:sz w:val="28"/>
          <w:szCs w:val="28"/>
          <w:lang w:val="uk-UA"/>
        </w:rPr>
        <w:tab/>
      </w:r>
      <w:r w:rsidRPr="0046121B">
        <w:rPr>
          <w:rFonts w:ascii="Times New Roman" w:hAnsi="Times New Roman"/>
          <w:spacing w:val="-12"/>
          <w:sz w:val="28"/>
          <w:szCs w:val="28"/>
          <w:lang w:val="uk-UA"/>
        </w:rPr>
        <w:tab/>
      </w:r>
      <w:r w:rsidRPr="0046121B">
        <w:rPr>
          <w:rFonts w:ascii="Times New Roman" w:hAnsi="Times New Roman"/>
          <w:spacing w:val="-12"/>
          <w:sz w:val="28"/>
          <w:szCs w:val="28"/>
          <w:lang w:val="uk-UA"/>
        </w:rPr>
        <w:tab/>
      </w:r>
      <w:r w:rsidRPr="0046121B">
        <w:rPr>
          <w:rFonts w:ascii="Times New Roman" w:hAnsi="Times New Roman"/>
          <w:sz w:val="28"/>
          <w:szCs w:val="28"/>
          <w:u w:val="single"/>
          <w:lang w:val="uk-UA"/>
        </w:rPr>
        <w:tab/>
      </w:r>
    </w:p>
    <w:p w:rsidR="00492BE6" w:rsidRPr="0046121B" w:rsidRDefault="00492BE6" w:rsidP="00492BE6">
      <w:pPr>
        <w:spacing w:after="0" w:line="240" w:lineRule="auto"/>
        <w:ind w:left="3119"/>
        <w:contextualSpacing/>
        <w:rPr>
          <w:rFonts w:ascii="Times New Roman" w:hAnsi="Times New Roman"/>
          <w:szCs w:val="28"/>
          <w:lang w:val="uk-UA"/>
        </w:rPr>
      </w:pPr>
    </w:p>
    <w:p w:rsidR="00492BE6" w:rsidRPr="0046121B" w:rsidRDefault="00492BE6" w:rsidP="00492BE6">
      <w:pPr>
        <w:spacing w:after="0" w:line="240" w:lineRule="auto"/>
        <w:ind w:left="3119"/>
        <w:contextualSpacing/>
        <w:rPr>
          <w:rFonts w:ascii="Times New Roman" w:hAnsi="Times New Roman"/>
          <w:sz w:val="28"/>
          <w:szCs w:val="28"/>
          <w:u w:val="single"/>
          <w:lang w:val="uk-UA"/>
        </w:rPr>
      </w:pPr>
      <w:r w:rsidRPr="0046121B">
        <w:rPr>
          <w:rFonts w:ascii="Times New Roman" w:hAnsi="Times New Roman"/>
          <w:sz w:val="28"/>
          <w:szCs w:val="28"/>
          <w:lang w:val="uk-UA"/>
        </w:rPr>
        <w:t xml:space="preserve">Рецензент д.е.н., проф. Гусєва О.Ю. </w:t>
      </w:r>
      <w:r w:rsidRPr="0046121B">
        <w:rPr>
          <w:rFonts w:ascii="Times New Roman" w:hAnsi="Times New Roman"/>
          <w:sz w:val="28"/>
          <w:szCs w:val="28"/>
          <w:lang w:val="uk-UA"/>
        </w:rPr>
        <w:tab/>
      </w:r>
      <w:r w:rsidRPr="0046121B">
        <w:rPr>
          <w:rFonts w:ascii="Times New Roman" w:hAnsi="Times New Roman"/>
          <w:sz w:val="28"/>
          <w:szCs w:val="28"/>
          <w:lang w:val="uk-UA"/>
        </w:rPr>
        <w:tab/>
      </w:r>
      <w:r w:rsidRPr="0046121B">
        <w:rPr>
          <w:rFonts w:ascii="Times New Roman" w:hAnsi="Times New Roman"/>
          <w:sz w:val="28"/>
          <w:szCs w:val="28"/>
          <w:u w:val="single"/>
          <w:lang w:val="uk-UA"/>
        </w:rPr>
        <w:tab/>
      </w:r>
    </w:p>
    <w:p w:rsidR="00492BE6" w:rsidRPr="0046121B" w:rsidRDefault="00492BE6" w:rsidP="00492BE6">
      <w:pPr>
        <w:spacing w:after="0" w:line="240" w:lineRule="auto"/>
        <w:ind w:left="3119"/>
        <w:contextualSpacing/>
        <w:rPr>
          <w:rFonts w:ascii="Times New Roman" w:hAnsi="Times New Roman"/>
          <w:i/>
          <w:szCs w:val="28"/>
          <w:lang w:val="uk-UA"/>
        </w:rPr>
      </w:pPr>
    </w:p>
    <w:p w:rsidR="00492BE6" w:rsidRPr="0046121B" w:rsidRDefault="00492BE6" w:rsidP="00492BE6">
      <w:pPr>
        <w:spacing w:after="0" w:line="240" w:lineRule="auto"/>
        <w:jc w:val="right"/>
        <w:rPr>
          <w:rFonts w:ascii="Times New Roman" w:hAnsi="Times New Roman"/>
          <w:sz w:val="28"/>
          <w:szCs w:val="28"/>
          <w:lang w:val="uk-UA" w:eastAsia="ru-RU"/>
        </w:rPr>
      </w:pPr>
    </w:p>
    <w:p w:rsidR="00492BE6" w:rsidRPr="0046121B" w:rsidRDefault="00492BE6" w:rsidP="00492BE6">
      <w:pPr>
        <w:spacing w:after="0" w:line="240" w:lineRule="auto"/>
        <w:jc w:val="right"/>
        <w:rPr>
          <w:rFonts w:ascii="Times New Roman" w:hAnsi="Times New Roman"/>
          <w:sz w:val="28"/>
          <w:szCs w:val="28"/>
          <w:lang w:val="uk-UA" w:eastAsia="ru-RU"/>
        </w:rPr>
      </w:pPr>
    </w:p>
    <w:p w:rsidR="00492BE6" w:rsidRPr="0046121B" w:rsidRDefault="00492BE6" w:rsidP="00492BE6">
      <w:pPr>
        <w:spacing w:after="0" w:line="240" w:lineRule="auto"/>
        <w:jc w:val="right"/>
        <w:rPr>
          <w:rFonts w:ascii="Times New Roman" w:hAnsi="Times New Roman"/>
          <w:sz w:val="28"/>
          <w:szCs w:val="28"/>
          <w:lang w:val="uk-UA" w:eastAsia="ru-RU"/>
        </w:rPr>
      </w:pPr>
    </w:p>
    <w:p w:rsidR="00492BE6" w:rsidRPr="0046121B" w:rsidRDefault="00492BE6" w:rsidP="00492BE6">
      <w:pPr>
        <w:spacing w:after="0" w:line="240" w:lineRule="auto"/>
        <w:jc w:val="right"/>
        <w:rPr>
          <w:rFonts w:ascii="Times New Roman" w:hAnsi="Times New Roman"/>
          <w:sz w:val="28"/>
          <w:szCs w:val="28"/>
          <w:lang w:val="uk-UA" w:eastAsia="ru-RU"/>
        </w:rPr>
      </w:pPr>
    </w:p>
    <w:p w:rsidR="00492BE6" w:rsidRPr="0046121B" w:rsidRDefault="00492BE6" w:rsidP="00492BE6">
      <w:pPr>
        <w:spacing w:after="0" w:line="240" w:lineRule="auto"/>
        <w:jc w:val="right"/>
        <w:rPr>
          <w:rFonts w:ascii="Times New Roman" w:hAnsi="Times New Roman"/>
          <w:sz w:val="28"/>
          <w:szCs w:val="28"/>
          <w:lang w:val="uk-UA" w:eastAsia="ru-RU"/>
        </w:rPr>
      </w:pPr>
    </w:p>
    <w:p w:rsidR="00492BE6" w:rsidRPr="0046121B" w:rsidRDefault="00492BE6" w:rsidP="00492BE6">
      <w:pPr>
        <w:spacing w:after="0" w:line="240" w:lineRule="auto"/>
        <w:jc w:val="right"/>
        <w:rPr>
          <w:rFonts w:ascii="Times New Roman" w:hAnsi="Times New Roman"/>
          <w:sz w:val="28"/>
          <w:szCs w:val="28"/>
          <w:lang w:val="uk-UA" w:eastAsia="ru-RU"/>
        </w:rPr>
      </w:pPr>
    </w:p>
    <w:p w:rsidR="001263BE" w:rsidRPr="0046121B" w:rsidRDefault="00492BE6" w:rsidP="00492BE6">
      <w:pPr>
        <w:spacing w:after="0" w:line="240" w:lineRule="auto"/>
        <w:jc w:val="center"/>
        <w:rPr>
          <w:rFonts w:ascii="Times New Roman" w:hAnsi="Times New Roman"/>
          <w:sz w:val="28"/>
          <w:szCs w:val="28"/>
          <w:lang w:val="uk-UA" w:eastAsia="ru-RU"/>
        </w:rPr>
        <w:sectPr w:rsidR="001263BE" w:rsidRPr="0046121B" w:rsidSect="001263BE">
          <w:headerReference w:type="default" r:id="rId9"/>
          <w:pgSz w:w="11910" w:h="16840"/>
          <w:pgMar w:top="1000" w:right="940" w:bottom="620" w:left="1680" w:header="733" w:footer="429" w:gutter="0"/>
          <w:cols w:space="720"/>
          <w:titlePg/>
          <w:docGrid w:linePitch="299"/>
        </w:sectPr>
      </w:pPr>
      <w:r w:rsidRPr="0046121B">
        <w:rPr>
          <w:rFonts w:ascii="Times New Roman" w:hAnsi="Times New Roman"/>
          <w:sz w:val="28"/>
          <w:szCs w:val="28"/>
          <w:lang w:val="uk-UA" w:eastAsia="ru-RU"/>
        </w:rPr>
        <w:t>КИЇВ – 2020</w:t>
      </w:r>
    </w:p>
    <w:p w:rsidR="00492BE6" w:rsidRPr="0046121B" w:rsidRDefault="00492BE6" w:rsidP="00492BE6">
      <w:pPr>
        <w:spacing w:after="0" w:line="240" w:lineRule="auto"/>
        <w:contextualSpacing/>
        <w:jc w:val="center"/>
        <w:rPr>
          <w:rFonts w:ascii="Times New Roman" w:hAnsi="Times New Roman"/>
          <w:b/>
          <w:sz w:val="28"/>
          <w:szCs w:val="26"/>
          <w:lang w:val="uk-UA"/>
        </w:rPr>
      </w:pPr>
      <w:r w:rsidRPr="0046121B">
        <w:rPr>
          <w:lang w:val="uk-UA" w:eastAsia="uk-UA"/>
        </w:rPr>
        <w:lastRenderedPageBreak/>
        <mc:AlternateContent>
          <mc:Choice Requires="wps">
            <w:drawing>
              <wp:anchor distT="0" distB="0" distL="114300" distR="114300" simplePos="0" relativeHeight="251660288" behindDoc="0" locked="0" layoutInCell="1" allowOverlap="1" wp14:anchorId="7DC7C333" wp14:editId="73986626">
                <wp:simplePos x="0" y="0"/>
                <wp:positionH relativeFrom="column">
                  <wp:posOffset>5783580</wp:posOffset>
                </wp:positionH>
                <wp:positionV relativeFrom="paragraph">
                  <wp:posOffset>-724535</wp:posOffset>
                </wp:positionV>
                <wp:extent cx="358140" cy="394970"/>
                <wp:effectExtent l="5715" t="13335" r="7620" b="10795"/>
                <wp:wrapNone/>
                <wp:docPr id="226" name="Поле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394970"/>
                        </a:xfrm>
                        <a:prstGeom prst="rect">
                          <a:avLst/>
                        </a:prstGeom>
                        <a:solidFill>
                          <a:srgbClr val="FFFFFF"/>
                        </a:solidFill>
                        <a:ln w="6350">
                          <a:solidFill>
                            <a:srgbClr val="FFFFFF"/>
                          </a:solidFill>
                          <a:miter lim="800000"/>
                          <a:headEnd/>
                          <a:tailEnd/>
                        </a:ln>
                      </wps:spPr>
                      <wps:txbx>
                        <w:txbxContent>
                          <w:p w:rsidR="0046121B" w:rsidRDefault="0046121B" w:rsidP="00492BE6">
                            <w:pPr>
                              <w:spacing w:after="9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26" o:spid="_x0000_s1026" type="#_x0000_t202" style="position:absolute;left:0;text-align:left;margin-left:455.4pt;margin-top:-57.05pt;width:28.2pt;height:3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" strokecolor="white" strokeweight=".5pt">
                <v:textbox>
                  <w:txbxContent>
                    <w:p w:rsidR="0046121B" w:rsidRDefault="0046121B" w:rsidP="00492BE6">
                      <w:pPr>
                        <w:spacing w:after="99"/>
                      </w:pPr>
                    </w:p>
                  </w:txbxContent>
                </v:textbox>
              </v:shape>
            </w:pict>
          </mc:Fallback>
        </mc:AlternateContent>
      </w:r>
      <w:r w:rsidRPr="0046121B">
        <w:rPr>
          <w:rFonts w:ascii="Times New Roman" w:hAnsi="Times New Roman"/>
          <w:b/>
          <w:sz w:val="28"/>
          <w:szCs w:val="26"/>
          <w:lang w:val="uk-UA"/>
        </w:rPr>
        <w:t>ДЕРЖАВНИЙ УНІВЕРСИТЕТ ТЕЛЕКОМУНІКАЦІЙ</w:t>
      </w:r>
      <w:r w:rsidRPr="0046121B">
        <w:rPr>
          <w:lang w:val="uk-UA" w:eastAsia="uk-UA"/>
        </w:rPr>
        <mc:AlternateContent>
          <mc:Choice Requires="wps">
            <w:drawing>
              <wp:anchor distT="0" distB="0" distL="114300" distR="114300" simplePos="0" relativeHeight="251659264" behindDoc="0" locked="0" layoutInCell="1" allowOverlap="1" wp14:anchorId="3893ABED" wp14:editId="14378123">
                <wp:simplePos x="0" y="0"/>
                <wp:positionH relativeFrom="column">
                  <wp:posOffset>5880735</wp:posOffset>
                </wp:positionH>
                <wp:positionV relativeFrom="paragraph">
                  <wp:posOffset>-329565</wp:posOffset>
                </wp:positionV>
                <wp:extent cx="358140" cy="395605"/>
                <wp:effectExtent l="7620" t="8255" r="5715" b="5715"/>
                <wp:wrapNone/>
                <wp:docPr id="225" name="Поле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395605"/>
                        </a:xfrm>
                        <a:prstGeom prst="rect">
                          <a:avLst/>
                        </a:prstGeom>
                        <a:solidFill>
                          <a:srgbClr val="FFFFFF"/>
                        </a:solidFill>
                        <a:ln w="6350">
                          <a:solidFill>
                            <a:srgbClr val="FFFFFF"/>
                          </a:solidFill>
                          <a:miter lim="800000"/>
                          <a:headEnd/>
                          <a:tailEnd/>
                        </a:ln>
                      </wps:spPr>
                      <wps:txbx>
                        <w:txbxContent>
                          <w:p w:rsidR="0046121B" w:rsidRDefault="0046121B" w:rsidP="00492BE6">
                            <w:pPr>
                              <w:spacing w:after="9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5" o:spid="_x0000_s1027" type="#_x0000_t202" style="position:absolute;left:0;text-align:left;margin-left:463.05pt;margin-top:-25.95pt;width:28.2pt;height: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" strokecolor="white" strokeweight=".5pt">
                <v:textbox>
                  <w:txbxContent>
                    <w:p w:rsidR="0046121B" w:rsidRDefault="0046121B" w:rsidP="00492BE6">
                      <w:pPr>
                        <w:spacing w:after="99"/>
                      </w:pPr>
                    </w:p>
                  </w:txbxContent>
                </v:textbox>
              </v:shape>
            </w:pict>
          </mc:Fallback>
        </mc:AlternateContent>
      </w:r>
    </w:p>
    <w:p w:rsidR="00492BE6" w:rsidRPr="0046121B" w:rsidRDefault="00492BE6" w:rsidP="00492BE6">
      <w:pPr>
        <w:spacing w:after="0" w:line="240" w:lineRule="auto"/>
        <w:contextualSpacing/>
        <w:jc w:val="center"/>
        <w:rPr>
          <w:rFonts w:ascii="Times New Roman" w:hAnsi="Times New Roman"/>
          <w:bCs/>
          <w:sz w:val="28"/>
          <w:szCs w:val="26"/>
          <w:lang w:val="uk-UA"/>
        </w:rPr>
      </w:pPr>
      <w:r w:rsidRPr="0046121B">
        <w:rPr>
          <w:rFonts w:ascii="Times New Roman" w:hAnsi="Times New Roman"/>
          <w:bCs/>
          <w:sz w:val="28"/>
          <w:szCs w:val="26"/>
          <w:lang w:val="uk-UA"/>
        </w:rPr>
        <w:t>Навчально-науковий інститут менеджменту та підприємництва</w:t>
      </w:r>
    </w:p>
    <w:p w:rsidR="00492BE6" w:rsidRPr="0046121B" w:rsidRDefault="00492BE6" w:rsidP="00492BE6">
      <w:pPr>
        <w:spacing w:after="0" w:line="240" w:lineRule="auto"/>
        <w:contextualSpacing/>
        <w:jc w:val="center"/>
        <w:rPr>
          <w:rFonts w:ascii="Times New Roman" w:hAnsi="Times New Roman"/>
          <w:bCs/>
          <w:sz w:val="28"/>
          <w:szCs w:val="26"/>
          <w:lang w:val="uk-UA"/>
        </w:rPr>
      </w:pPr>
      <w:r w:rsidRPr="0046121B">
        <w:rPr>
          <w:rFonts w:ascii="Times New Roman" w:hAnsi="Times New Roman"/>
          <w:bCs/>
          <w:sz w:val="28"/>
          <w:szCs w:val="26"/>
          <w:lang w:val="uk-UA"/>
        </w:rPr>
        <w:t>Кафедра маркетингу</w:t>
      </w:r>
    </w:p>
    <w:p w:rsidR="00492BE6" w:rsidRPr="0046121B" w:rsidRDefault="00492BE6" w:rsidP="00492BE6">
      <w:pPr>
        <w:spacing w:after="0" w:line="240" w:lineRule="auto"/>
        <w:contextualSpacing/>
        <w:jc w:val="both"/>
        <w:rPr>
          <w:rFonts w:ascii="Times New Roman" w:hAnsi="Times New Roman"/>
          <w:sz w:val="18"/>
          <w:szCs w:val="26"/>
          <w:lang w:val="uk-UA"/>
        </w:rPr>
      </w:pPr>
    </w:p>
    <w:p w:rsidR="00492BE6" w:rsidRPr="0046121B" w:rsidRDefault="00492BE6" w:rsidP="00492BE6">
      <w:pPr>
        <w:autoSpaceDE w:val="0"/>
        <w:autoSpaceDN w:val="0"/>
        <w:adjustRightInd w:val="0"/>
        <w:spacing w:after="0" w:line="276" w:lineRule="auto"/>
        <w:rPr>
          <w:rFonts w:ascii="Times New Roman" w:hAnsi="Times New Roman"/>
          <w:sz w:val="28"/>
          <w:szCs w:val="28"/>
          <w:lang w:val="uk-UA" w:eastAsia="ru-RU"/>
        </w:rPr>
      </w:pPr>
      <w:r w:rsidRPr="0046121B">
        <w:rPr>
          <w:rFonts w:ascii="Times New Roman" w:hAnsi="Times New Roman"/>
          <w:sz w:val="28"/>
          <w:szCs w:val="28"/>
          <w:lang w:val="uk-UA" w:eastAsia="ru-RU"/>
        </w:rPr>
        <w:t>ОСВІТНЬО-ПРОФЕСІЙНА ПРОГРАМА «МАРКЕТИНГ»</w:t>
      </w:r>
    </w:p>
    <w:p w:rsidR="00492BE6" w:rsidRPr="0046121B" w:rsidRDefault="00492BE6" w:rsidP="00492BE6">
      <w:pPr>
        <w:spacing w:after="0" w:line="240" w:lineRule="auto"/>
        <w:contextualSpacing/>
        <w:jc w:val="both"/>
        <w:rPr>
          <w:rFonts w:ascii="Times New Roman" w:hAnsi="Times New Roman"/>
          <w:sz w:val="28"/>
          <w:szCs w:val="26"/>
          <w:lang w:val="uk-UA"/>
        </w:rPr>
      </w:pPr>
      <w:r w:rsidRPr="0046121B">
        <w:rPr>
          <w:rFonts w:ascii="Times New Roman" w:hAnsi="Times New Roman"/>
          <w:sz w:val="28"/>
          <w:szCs w:val="28"/>
          <w:lang w:val="uk-UA" w:eastAsia="ru-RU"/>
        </w:rPr>
        <w:t>Ступінь вищої освіти  «</w:t>
      </w:r>
      <w:r w:rsidRPr="0046121B">
        <w:rPr>
          <w:rFonts w:ascii="Times New Roman" w:hAnsi="Times New Roman"/>
          <w:sz w:val="28"/>
          <w:szCs w:val="28"/>
          <w:u w:val="single"/>
          <w:lang w:val="uk-UA" w:eastAsia="ru-RU"/>
        </w:rPr>
        <w:t>БАКАЛАВР»</w:t>
      </w:r>
    </w:p>
    <w:p w:rsidR="00492BE6" w:rsidRPr="0046121B" w:rsidRDefault="00492BE6" w:rsidP="00492BE6">
      <w:pPr>
        <w:spacing w:after="0" w:line="240" w:lineRule="auto"/>
        <w:contextualSpacing/>
        <w:jc w:val="both"/>
        <w:rPr>
          <w:rFonts w:ascii="Times New Roman" w:hAnsi="Times New Roman"/>
          <w:sz w:val="28"/>
          <w:szCs w:val="26"/>
          <w:u w:val="single"/>
          <w:lang w:val="uk-UA"/>
        </w:rPr>
      </w:pPr>
      <w:r w:rsidRPr="0046121B">
        <w:rPr>
          <w:rFonts w:ascii="Times New Roman" w:hAnsi="Times New Roman"/>
          <w:sz w:val="28"/>
          <w:szCs w:val="26"/>
          <w:lang w:val="uk-UA"/>
        </w:rPr>
        <w:t xml:space="preserve">Спеціальність </w:t>
      </w:r>
      <w:r w:rsidRPr="0046121B">
        <w:rPr>
          <w:rFonts w:ascii="Times New Roman" w:hAnsi="Times New Roman"/>
          <w:sz w:val="28"/>
          <w:szCs w:val="28"/>
          <w:u w:val="single"/>
          <w:lang w:val="uk-UA"/>
        </w:rPr>
        <w:t>075 «Маркетинг»</w:t>
      </w:r>
    </w:p>
    <w:p w:rsidR="00492BE6" w:rsidRPr="0046121B" w:rsidRDefault="00492BE6" w:rsidP="00492BE6">
      <w:pPr>
        <w:spacing w:after="0" w:line="240" w:lineRule="auto"/>
        <w:contextualSpacing/>
        <w:jc w:val="both"/>
        <w:rPr>
          <w:rFonts w:ascii="Times New Roman" w:hAnsi="Times New Roman"/>
          <w:bCs/>
          <w:sz w:val="28"/>
          <w:szCs w:val="26"/>
          <w:u w:val="single"/>
          <w:lang w:val="uk-UA"/>
        </w:rPr>
      </w:pPr>
    </w:p>
    <w:p w:rsidR="00492BE6" w:rsidRPr="0046121B" w:rsidRDefault="00492BE6" w:rsidP="00492BE6">
      <w:pPr>
        <w:spacing w:after="0" w:line="240" w:lineRule="auto"/>
        <w:ind w:firstLine="709"/>
        <w:contextualSpacing/>
        <w:jc w:val="both"/>
        <w:rPr>
          <w:rFonts w:ascii="Times New Roman" w:hAnsi="Times New Roman"/>
          <w:b/>
          <w:sz w:val="18"/>
          <w:szCs w:val="26"/>
          <w:lang w:val="uk-UA"/>
        </w:rPr>
      </w:pPr>
    </w:p>
    <w:p w:rsidR="00492BE6" w:rsidRPr="0046121B" w:rsidRDefault="00492BE6" w:rsidP="00492BE6">
      <w:pPr>
        <w:spacing w:after="0" w:line="240" w:lineRule="auto"/>
        <w:ind w:firstLine="4820"/>
        <w:contextualSpacing/>
        <w:jc w:val="both"/>
        <w:rPr>
          <w:rFonts w:ascii="Times New Roman" w:hAnsi="Times New Roman"/>
          <w:b/>
          <w:spacing w:val="-6"/>
          <w:sz w:val="28"/>
          <w:lang w:val="uk-UA" w:eastAsia="ru-RU"/>
        </w:rPr>
      </w:pPr>
      <w:r w:rsidRPr="0046121B">
        <w:rPr>
          <w:rFonts w:ascii="Times New Roman" w:hAnsi="Times New Roman"/>
          <w:b/>
          <w:spacing w:val="-6"/>
          <w:sz w:val="28"/>
          <w:lang w:val="uk-UA" w:eastAsia="ru-RU"/>
        </w:rPr>
        <w:t>ЗАТВЕРДЖУЮ</w:t>
      </w:r>
    </w:p>
    <w:p w:rsidR="00492BE6" w:rsidRPr="0046121B" w:rsidRDefault="00492BE6" w:rsidP="00492BE6">
      <w:pPr>
        <w:spacing w:after="0" w:line="240" w:lineRule="auto"/>
        <w:ind w:left="5103" w:hanging="283"/>
        <w:contextualSpacing/>
        <w:rPr>
          <w:rFonts w:ascii="Times New Roman" w:hAnsi="Times New Roman"/>
          <w:spacing w:val="-6"/>
          <w:sz w:val="28"/>
          <w:lang w:val="uk-UA" w:eastAsia="ru-RU"/>
        </w:rPr>
      </w:pPr>
      <w:r w:rsidRPr="0046121B">
        <w:rPr>
          <w:rFonts w:ascii="Times New Roman" w:hAnsi="Times New Roman"/>
          <w:spacing w:val="-6"/>
          <w:sz w:val="28"/>
          <w:lang w:val="uk-UA" w:eastAsia="ru-RU"/>
        </w:rPr>
        <w:t xml:space="preserve">Завідувач кафедри </w:t>
      </w:r>
      <w:r w:rsidRPr="0046121B">
        <w:rPr>
          <w:rFonts w:ascii="Times New Roman" w:hAnsi="Times New Roman"/>
          <w:sz w:val="28"/>
          <w:szCs w:val="28"/>
          <w:lang w:val="uk-UA" w:eastAsia="ru-RU"/>
        </w:rPr>
        <w:t>маркетингу</w:t>
      </w:r>
    </w:p>
    <w:p w:rsidR="00492BE6" w:rsidRPr="0046121B" w:rsidRDefault="00492BE6" w:rsidP="00492BE6">
      <w:pPr>
        <w:spacing w:after="0" w:line="240" w:lineRule="auto"/>
        <w:ind w:left="5103" w:hanging="283"/>
        <w:contextualSpacing/>
        <w:rPr>
          <w:rFonts w:ascii="Times New Roman" w:hAnsi="Times New Roman"/>
          <w:spacing w:val="-6"/>
          <w:sz w:val="28"/>
          <w:lang w:val="uk-UA" w:eastAsia="ru-RU"/>
        </w:rPr>
      </w:pPr>
      <w:r w:rsidRPr="0046121B">
        <w:rPr>
          <w:rFonts w:ascii="Times New Roman" w:hAnsi="Times New Roman"/>
          <w:sz w:val="28"/>
          <w:szCs w:val="28"/>
          <w:lang w:val="uk-UA" w:eastAsia="ru-RU"/>
        </w:rPr>
        <w:t>Виноградова О.В</w:t>
      </w:r>
      <w:r w:rsidRPr="0046121B">
        <w:rPr>
          <w:rFonts w:ascii="Times New Roman" w:hAnsi="Times New Roman"/>
          <w:spacing w:val="-6"/>
          <w:sz w:val="28"/>
          <w:lang w:val="uk-UA" w:eastAsia="ru-RU"/>
        </w:rPr>
        <w:t>.  _________</w:t>
      </w:r>
    </w:p>
    <w:p w:rsidR="00492BE6" w:rsidRPr="0046121B" w:rsidRDefault="00492BE6" w:rsidP="00492BE6">
      <w:pPr>
        <w:spacing w:after="0" w:line="240" w:lineRule="auto"/>
        <w:ind w:left="5103" w:hanging="283"/>
        <w:contextualSpacing/>
        <w:jc w:val="both"/>
        <w:rPr>
          <w:rFonts w:ascii="Times New Roman" w:hAnsi="Times New Roman"/>
          <w:spacing w:val="8"/>
          <w:sz w:val="28"/>
          <w:lang w:val="uk-UA"/>
        </w:rPr>
      </w:pPr>
      <w:r w:rsidRPr="0046121B">
        <w:rPr>
          <w:rFonts w:ascii="Times New Roman" w:hAnsi="Times New Roman"/>
          <w:spacing w:val="8"/>
          <w:sz w:val="28"/>
          <w:lang w:val="uk-UA"/>
        </w:rPr>
        <w:t>«23»   березня  2020 року</w:t>
      </w:r>
    </w:p>
    <w:p w:rsidR="00492BE6" w:rsidRPr="0046121B" w:rsidRDefault="00492BE6" w:rsidP="00492BE6">
      <w:pPr>
        <w:spacing w:after="0" w:line="240" w:lineRule="auto"/>
        <w:ind w:left="5245" w:right="283"/>
        <w:contextualSpacing/>
        <w:rPr>
          <w:rFonts w:ascii="Times New Roman" w:hAnsi="Times New Roman"/>
          <w:lang w:val="uk-UA"/>
        </w:rPr>
      </w:pPr>
    </w:p>
    <w:p w:rsidR="00492BE6" w:rsidRPr="0046121B" w:rsidRDefault="00492BE6" w:rsidP="00492BE6">
      <w:pPr>
        <w:spacing w:after="0" w:line="240" w:lineRule="auto"/>
        <w:contextualSpacing/>
        <w:jc w:val="center"/>
        <w:rPr>
          <w:rFonts w:ascii="Times New Roman" w:hAnsi="Times New Roman"/>
          <w:b/>
          <w:bCs/>
          <w:sz w:val="28"/>
          <w:szCs w:val="28"/>
          <w:lang w:val="uk-UA" w:eastAsia="ru-RU"/>
        </w:rPr>
      </w:pPr>
    </w:p>
    <w:p w:rsidR="00492BE6" w:rsidRPr="0046121B" w:rsidRDefault="00492BE6" w:rsidP="00492BE6">
      <w:pPr>
        <w:keepNext/>
        <w:spacing w:after="0" w:line="240" w:lineRule="auto"/>
        <w:jc w:val="center"/>
        <w:outlineLvl w:val="1"/>
        <w:rPr>
          <w:rFonts w:ascii="Times New Roman Полужирный" w:hAnsi="Times New Roman Полужирный"/>
          <w:b/>
          <w:bCs/>
          <w:spacing w:val="60"/>
          <w:sz w:val="28"/>
          <w:szCs w:val="32"/>
          <w:lang w:val="uk-UA"/>
        </w:rPr>
      </w:pPr>
      <w:r w:rsidRPr="0046121B">
        <w:rPr>
          <w:rFonts w:ascii="Times New Roman Полужирный" w:hAnsi="Times New Roman Полужирный"/>
          <w:b/>
          <w:bCs/>
          <w:spacing w:val="60"/>
          <w:sz w:val="28"/>
          <w:szCs w:val="32"/>
          <w:lang w:val="uk-UA"/>
        </w:rPr>
        <w:t>ЗАВДАННЯ</w:t>
      </w:r>
    </w:p>
    <w:p w:rsidR="00492BE6" w:rsidRPr="0046121B" w:rsidRDefault="00492BE6" w:rsidP="00492BE6">
      <w:pPr>
        <w:keepNext/>
        <w:spacing w:after="0" w:line="240" w:lineRule="auto"/>
        <w:contextualSpacing/>
        <w:jc w:val="center"/>
        <w:outlineLvl w:val="2"/>
        <w:rPr>
          <w:rFonts w:ascii="Times New Roman" w:hAnsi="Times New Roman"/>
          <w:b/>
          <w:bCs/>
          <w:sz w:val="28"/>
          <w:szCs w:val="26"/>
          <w:lang w:val="uk-UA"/>
        </w:rPr>
      </w:pPr>
      <w:bookmarkStart w:id="0" w:name="_Toc6302637"/>
      <w:bookmarkStart w:id="1" w:name="_Toc6302729"/>
      <w:bookmarkStart w:id="2" w:name="_Toc6302853"/>
      <w:r w:rsidRPr="0046121B">
        <w:rPr>
          <w:rFonts w:ascii="Times New Roman" w:hAnsi="Times New Roman"/>
          <w:b/>
          <w:bCs/>
          <w:sz w:val="28"/>
          <w:szCs w:val="26"/>
          <w:lang w:val="uk-UA"/>
        </w:rPr>
        <w:t>НА КВАЛІФІКАЦІЙНУ РОБОТУ СТУДЕНТУ</w:t>
      </w:r>
      <w:bookmarkEnd w:id="0"/>
      <w:bookmarkEnd w:id="1"/>
      <w:bookmarkEnd w:id="2"/>
    </w:p>
    <w:p w:rsidR="00492BE6" w:rsidRPr="0046121B" w:rsidRDefault="00492BE6" w:rsidP="00492BE6">
      <w:pPr>
        <w:keepNext/>
        <w:spacing w:after="0" w:line="240" w:lineRule="auto"/>
        <w:contextualSpacing/>
        <w:jc w:val="center"/>
        <w:outlineLvl w:val="2"/>
        <w:rPr>
          <w:rFonts w:ascii="Times New Roman" w:hAnsi="Times New Roman"/>
          <w:b/>
          <w:bCs/>
          <w:sz w:val="28"/>
          <w:szCs w:val="26"/>
          <w:lang w:val="uk-UA"/>
        </w:rPr>
      </w:pPr>
    </w:p>
    <w:tbl>
      <w:tblPr>
        <w:tblStyle w:val="ab"/>
        <w:tblW w:w="0" w:type="auto"/>
        <w:tblInd w:w="-176" w:type="dxa"/>
        <w:tblLook w:val="04A0" w:firstRow="1" w:lastRow="0" w:firstColumn="1" w:lastColumn="0" w:noHBand="0" w:noVBand="1"/>
      </w:tblPr>
      <w:tblGrid>
        <w:gridCol w:w="4369"/>
        <w:gridCol w:w="1262"/>
        <w:gridCol w:w="4051"/>
      </w:tblGrid>
      <w:tr w:rsidR="00492BE6" w:rsidRPr="0046121B" w:rsidTr="00921C31">
        <w:tc>
          <w:tcPr>
            <w:tcW w:w="9747" w:type="dxa"/>
            <w:gridSpan w:val="3"/>
            <w:tcBorders>
              <w:top w:val="nil"/>
              <w:left w:val="nil"/>
              <w:bottom w:val="single" w:sz="4" w:space="0" w:color="auto"/>
              <w:right w:val="nil"/>
            </w:tcBorders>
            <w:vAlign w:val="center"/>
          </w:tcPr>
          <w:p w:rsidR="00492BE6" w:rsidRPr="0046121B" w:rsidRDefault="00492BE6" w:rsidP="00921C31">
            <w:pPr>
              <w:keepNext/>
              <w:contextualSpacing/>
              <w:jc w:val="center"/>
              <w:outlineLvl w:val="2"/>
              <w:rPr>
                <w:rFonts w:ascii="Times New Roman" w:hAnsi="Times New Roman"/>
                <w:b/>
                <w:bCs/>
                <w:sz w:val="28"/>
                <w:szCs w:val="26"/>
                <w:lang w:val="uk-UA"/>
              </w:rPr>
            </w:pPr>
            <w:r w:rsidRPr="0046121B">
              <w:rPr>
                <w:rFonts w:ascii="Times New Roman" w:hAnsi="Times New Roman"/>
                <w:sz w:val="28"/>
                <w:szCs w:val="28"/>
                <w:lang w:val="uk-UA"/>
              </w:rPr>
              <w:t>Білокриницькому Іллі Юрійовичу</w:t>
            </w:r>
          </w:p>
        </w:tc>
      </w:tr>
      <w:tr w:rsidR="00492BE6" w:rsidRPr="0046121B" w:rsidTr="00921C31">
        <w:tc>
          <w:tcPr>
            <w:tcW w:w="9747" w:type="dxa"/>
            <w:gridSpan w:val="3"/>
            <w:tcBorders>
              <w:top w:val="nil"/>
              <w:left w:val="nil"/>
              <w:bottom w:val="nil"/>
              <w:right w:val="nil"/>
            </w:tcBorders>
            <w:vAlign w:val="center"/>
          </w:tcPr>
          <w:p w:rsidR="00492BE6" w:rsidRPr="0046121B" w:rsidRDefault="00492BE6" w:rsidP="00921C31">
            <w:pPr>
              <w:autoSpaceDE w:val="0"/>
              <w:contextualSpacing/>
              <w:rPr>
                <w:rFonts w:ascii="Times New Roman" w:hAnsi="Times New Roman"/>
                <w:spacing w:val="-12"/>
                <w:sz w:val="28"/>
                <w:szCs w:val="28"/>
                <w:lang w:val="uk-UA"/>
              </w:rPr>
            </w:pPr>
          </w:p>
        </w:tc>
      </w:tr>
      <w:tr w:rsidR="00492BE6" w:rsidRPr="0046121B" w:rsidTr="00921C31">
        <w:tc>
          <w:tcPr>
            <w:tcW w:w="4395" w:type="dxa"/>
            <w:tcBorders>
              <w:top w:val="nil"/>
              <w:left w:val="nil"/>
              <w:bottom w:val="nil"/>
              <w:right w:val="nil"/>
            </w:tcBorders>
            <w:vAlign w:val="center"/>
          </w:tcPr>
          <w:p w:rsidR="00492BE6" w:rsidRPr="0046121B" w:rsidRDefault="00492BE6" w:rsidP="00921C31">
            <w:pPr>
              <w:keepNext/>
              <w:contextualSpacing/>
              <w:outlineLvl w:val="2"/>
              <w:rPr>
                <w:rFonts w:ascii="Times New Roman" w:hAnsi="Times New Roman"/>
                <w:sz w:val="28"/>
                <w:szCs w:val="28"/>
                <w:lang w:val="uk-UA"/>
              </w:rPr>
            </w:pPr>
            <w:r w:rsidRPr="0046121B">
              <w:rPr>
                <w:rFonts w:ascii="Times New Roman" w:hAnsi="Times New Roman"/>
                <w:sz w:val="28"/>
                <w:szCs w:val="28"/>
                <w:lang w:val="uk-UA"/>
              </w:rPr>
              <w:t>1. Тема кваліфікаційної роботи:</w:t>
            </w:r>
          </w:p>
        </w:tc>
        <w:tc>
          <w:tcPr>
            <w:tcW w:w="5352" w:type="dxa"/>
            <w:gridSpan w:val="2"/>
            <w:tcBorders>
              <w:top w:val="nil"/>
              <w:left w:val="nil"/>
              <w:bottom w:val="single" w:sz="4" w:space="0" w:color="auto"/>
              <w:right w:val="nil"/>
            </w:tcBorders>
            <w:vAlign w:val="center"/>
          </w:tcPr>
          <w:p w:rsidR="00492BE6" w:rsidRPr="0046121B" w:rsidRDefault="00492BE6" w:rsidP="00921C31">
            <w:pPr>
              <w:tabs>
                <w:tab w:val="left" w:pos="476"/>
              </w:tabs>
              <w:spacing w:line="276" w:lineRule="auto"/>
              <w:contextualSpacing/>
              <w:rPr>
                <w:rFonts w:ascii="Times New Roman" w:hAnsi="Times New Roman"/>
                <w:sz w:val="28"/>
                <w:szCs w:val="28"/>
                <w:lang w:val="uk-UA"/>
              </w:rPr>
            </w:pPr>
            <w:r w:rsidRPr="0046121B">
              <w:rPr>
                <w:rFonts w:ascii="Times New Roman" w:hAnsi="Times New Roman"/>
                <w:sz w:val="28"/>
                <w:szCs w:val="28"/>
                <w:lang w:val="uk-UA"/>
              </w:rPr>
              <w:t xml:space="preserve">«Формування товарної політики  </w:t>
            </w:r>
          </w:p>
        </w:tc>
      </w:tr>
      <w:tr w:rsidR="00492BE6" w:rsidRPr="0046121B" w:rsidTr="00921C31">
        <w:tc>
          <w:tcPr>
            <w:tcW w:w="9747" w:type="dxa"/>
            <w:gridSpan w:val="3"/>
            <w:tcBorders>
              <w:top w:val="nil"/>
              <w:left w:val="nil"/>
              <w:bottom w:val="single" w:sz="4" w:space="0" w:color="auto"/>
              <w:right w:val="nil"/>
            </w:tcBorders>
            <w:vAlign w:val="center"/>
          </w:tcPr>
          <w:p w:rsidR="00492BE6" w:rsidRPr="0046121B" w:rsidRDefault="00492BE6" w:rsidP="00921C31">
            <w:pPr>
              <w:keepNext/>
              <w:contextualSpacing/>
              <w:jc w:val="center"/>
              <w:outlineLvl w:val="2"/>
              <w:rPr>
                <w:rFonts w:ascii="Times New Roman" w:hAnsi="Times New Roman"/>
                <w:sz w:val="28"/>
                <w:szCs w:val="28"/>
                <w:lang w:val="uk-UA"/>
              </w:rPr>
            </w:pPr>
            <w:r w:rsidRPr="0046121B">
              <w:rPr>
                <w:rFonts w:ascii="Times New Roman" w:hAnsi="Times New Roman"/>
                <w:sz w:val="28"/>
                <w:szCs w:val="28"/>
                <w:lang w:val="uk-UA"/>
              </w:rPr>
              <w:t>підприємства»</w:t>
            </w:r>
          </w:p>
        </w:tc>
      </w:tr>
      <w:tr w:rsidR="00492BE6" w:rsidRPr="0046121B" w:rsidTr="00921C31">
        <w:tc>
          <w:tcPr>
            <w:tcW w:w="4395" w:type="dxa"/>
            <w:tcBorders>
              <w:top w:val="single" w:sz="4" w:space="0" w:color="auto"/>
              <w:left w:val="nil"/>
              <w:bottom w:val="nil"/>
              <w:right w:val="nil"/>
            </w:tcBorders>
            <w:vAlign w:val="center"/>
          </w:tcPr>
          <w:p w:rsidR="00492BE6" w:rsidRPr="0046121B" w:rsidRDefault="00492BE6" w:rsidP="00921C31">
            <w:pPr>
              <w:keepNext/>
              <w:contextualSpacing/>
              <w:outlineLvl w:val="2"/>
              <w:rPr>
                <w:rFonts w:ascii="Times New Roman" w:hAnsi="Times New Roman"/>
                <w:sz w:val="28"/>
                <w:szCs w:val="28"/>
                <w:lang w:val="uk-UA"/>
              </w:rPr>
            </w:pPr>
            <w:r w:rsidRPr="0046121B">
              <w:rPr>
                <w:rFonts w:ascii="Times New Roman" w:hAnsi="Times New Roman"/>
                <w:sz w:val="28"/>
                <w:szCs w:val="28"/>
                <w:lang w:val="uk-UA"/>
              </w:rPr>
              <w:t xml:space="preserve">керівник кваліфікаційної роботи  </w:t>
            </w:r>
          </w:p>
        </w:tc>
        <w:tc>
          <w:tcPr>
            <w:tcW w:w="5352" w:type="dxa"/>
            <w:gridSpan w:val="2"/>
            <w:tcBorders>
              <w:top w:val="single" w:sz="4" w:space="0" w:color="auto"/>
              <w:left w:val="nil"/>
              <w:bottom w:val="single" w:sz="4" w:space="0" w:color="auto"/>
              <w:right w:val="nil"/>
            </w:tcBorders>
            <w:vAlign w:val="center"/>
          </w:tcPr>
          <w:p w:rsidR="00492BE6" w:rsidRPr="0046121B" w:rsidRDefault="00492BE6" w:rsidP="00921C31">
            <w:pPr>
              <w:autoSpaceDE w:val="0"/>
              <w:contextualSpacing/>
              <w:rPr>
                <w:rFonts w:ascii="Times New Roman" w:hAnsi="Times New Roman"/>
                <w:sz w:val="28"/>
                <w:szCs w:val="28"/>
                <w:lang w:val="uk-UA"/>
              </w:rPr>
            </w:pPr>
            <w:r w:rsidRPr="0046121B">
              <w:rPr>
                <w:rFonts w:ascii="Times New Roman" w:hAnsi="Times New Roman"/>
                <w:spacing w:val="-12"/>
                <w:sz w:val="28"/>
                <w:szCs w:val="28"/>
                <w:lang w:val="uk-UA"/>
              </w:rPr>
              <w:t>к.е.н.   Литвинова Ольга Володимирівна</w:t>
            </w:r>
          </w:p>
        </w:tc>
      </w:tr>
      <w:tr w:rsidR="00492BE6" w:rsidRPr="0046121B" w:rsidTr="00921C31">
        <w:tc>
          <w:tcPr>
            <w:tcW w:w="5671" w:type="dxa"/>
            <w:gridSpan w:val="2"/>
            <w:tcBorders>
              <w:top w:val="nil"/>
              <w:left w:val="nil"/>
              <w:bottom w:val="nil"/>
              <w:right w:val="nil"/>
            </w:tcBorders>
            <w:vAlign w:val="center"/>
          </w:tcPr>
          <w:p w:rsidR="00492BE6" w:rsidRPr="0046121B" w:rsidRDefault="00492BE6" w:rsidP="00921C31">
            <w:pPr>
              <w:keepNext/>
              <w:contextualSpacing/>
              <w:outlineLvl w:val="2"/>
              <w:rPr>
                <w:rFonts w:ascii="Times New Roman" w:hAnsi="Times New Roman"/>
                <w:spacing w:val="-8"/>
                <w:sz w:val="28"/>
                <w:szCs w:val="28"/>
                <w:lang w:val="uk-UA"/>
              </w:rPr>
            </w:pPr>
            <w:r w:rsidRPr="0046121B">
              <w:rPr>
                <w:rFonts w:ascii="Times New Roman" w:hAnsi="Times New Roman"/>
                <w:spacing w:val="-8"/>
                <w:sz w:val="28"/>
                <w:szCs w:val="28"/>
                <w:lang w:val="uk-UA"/>
              </w:rPr>
              <w:t>затверджені наказом</w:t>
            </w:r>
            <w:r w:rsidRPr="0046121B">
              <w:rPr>
                <w:rFonts w:ascii="Times New Roman" w:eastAsia="Calibri" w:hAnsi="Times New Roman"/>
                <w:spacing w:val="-8"/>
                <w:sz w:val="28"/>
                <w:szCs w:val="28"/>
                <w:lang w:val="uk-UA" w:eastAsia="uk-UA"/>
              </w:rPr>
              <w:t xml:space="preserve"> закладу вищої освіти від</w:t>
            </w:r>
          </w:p>
        </w:tc>
        <w:tc>
          <w:tcPr>
            <w:tcW w:w="4076" w:type="dxa"/>
            <w:tcBorders>
              <w:top w:val="single" w:sz="4" w:space="0" w:color="auto"/>
              <w:left w:val="nil"/>
              <w:bottom w:val="single" w:sz="4" w:space="0" w:color="auto"/>
              <w:right w:val="nil"/>
            </w:tcBorders>
            <w:vAlign w:val="center"/>
          </w:tcPr>
          <w:p w:rsidR="00492BE6" w:rsidRPr="0046121B" w:rsidRDefault="00492BE6" w:rsidP="00921C31">
            <w:pPr>
              <w:autoSpaceDE w:val="0"/>
              <w:contextualSpacing/>
              <w:rPr>
                <w:rFonts w:ascii="Times New Roman" w:hAnsi="Times New Roman"/>
                <w:spacing w:val="-12"/>
                <w:sz w:val="28"/>
                <w:szCs w:val="28"/>
                <w:lang w:val="uk-UA"/>
              </w:rPr>
            </w:pPr>
            <w:r w:rsidRPr="0046121B">
              <w:rPr>
                <w:rFonts w:ascii="Times New Roman" w:hAnsi="Times New Roman"/>
                <w:spacing w:val="-12"/>
                <w:sz w:val="28"/>
                <w:szCs w:val="28"/>
                <w:lang w:val="uk-UA"/>
              </w:rPr>
              <w:t>«24» березня 2020 року № 487</w:t>
            </w:r>
          </w:p>
        </w:tc>
      </w:tr>
      <w:tr w:rsidR="00492BE6" w:rsidRPr="0046121B" w:rsidTr="00921C31">
        <w:tc>
          <w:tcPr>
            <w:tcW w:w="5671" w:type="dxa"/>
            <w:gridSpan w:val="2"/>
            <w:tcBorders>
              <w:top w:val="nil"/>
              <w:left w:val="nil"/>
              <w:bottom w:val="nil"/>
              <w:right w:val="nil"/>
            </w:tcBorders>
            <w:vAlign w:val="center"/>
          </w:tcPr>
          <w:p w:rsidR="00492BE6" w:rsidRPr="0046121B" w:rsidRDefault="00492BE6" w:rsidP="00921C31">
            <w:pPr>
              <w:keepNext/>
              <w:contextualSpacing/>
              <w:outlineLvl w:val="2"/>
              <w:rPr>
                <w:rFonts w:ascii="Times New Roman" w:hAnsi="Times New Roman"/>
                <w:sz w:val="28"/>
                <w:szCs w:val="28"/>
                <w:lang w:val="uk-UA"/>
              </w:rPr>
            </w:pPr>
          </w:p>
        </w:tc>
        <w:tc>
          <w:tcPr>
            <w:tcW w:w="4076" w:type="dxa"/>
            <w:tcBorders>
              <w:top w:val="single" w:sz="4" w:space="0" w:color="auto"/>
              <w:left w:val="nil"/>
              <w:bottom w:val="nil"/>
              <w:right w:val="nil"/>
            </w:tcBorders>
            <w:vAlign w:val="center"/>
          </w:tcPr>
          <w:p w:rsidR="00492BE6" w:rsidRPr="0046121B" w:rsidRDefault="00492BE6" w:rsidP="00921C31">
            <w:pPr>
              <w:autoSpaceDE w:val="0"/>
              <w:contextualSpacing/>
              <w:rPr>
                <w:rFonts w:ascii="Times New Roman" w:hAnsi="Times New Roman"/>
                <w:spacing w:val="-12"/>
                <w:sz w:val="28"/>
                <w:szCs w:val="28"/>
                <w:lang w:val="uk-UA"/>
              </w:rPr>
            </w:pPr>
          </w:p>
        </w:tc>
      </w:tr>
      <w:tr w:rsidR="00492BE6" w:rsidRPr="0046121B" w:rsidTr="00921C31">
        <w:tc>
          <w:tcPr>
            <w:tcW w:w="5671" w:type="dxa"/>
            <w:gridSpan w:val="2"/>
            <w:tcBorders>
              <w:top w:val="nil"/>
              <w:left w:val="nil"/>
              <w:bottom w:val="nil"/>
              <w:right w:val="nil"/>
            </w:tcBorders>
            <w:vAlign w:val="center"/>
          </w:tcPr>
          <w:p w:rsidR="00492BE6" w:rsidRPr="0046121B" w:rsidRDefault="00492BE6" w:rsidP="00921C31">
            <w:pPr>
              <w:keepNext/>
              <w:contextualSpacing/>
              <w:outlineLvl w:val="2"/>
              <w:rPr>
                <w:rFonts w:ascii="Times New Roman" w:hAnsi="Times New Roman"/>
                <w:sz w:val="28"/>
                <w:szCs w:val="28"/>
                <w:lang w:val="uk-UA"/>
              </w:rPr>
            </w:pPr>
            <w:r w:rsidRPr="0046121B">
              <w:rPr>
                <w:rFonts w:ascii="Times New Roman" w:hAnsi="Times New Roman"/>
                <w:sz w:val="28"/>
                <w:szCs w:val="28"/>
                <w:lang w:val="uk-UA"/>
              </w:rPr>
              <w:t>2. Строк подання кваліфікаційної роботи</w:t>
            </w:r>
          </w:p>
        </w:tc>
        <w:tc>
          <w:tcPr>
            <w:tcW w:w="4076" w:type="dxa"/>
            <w:tcBorders>
              <w:top w:val="nil"/>
              <w:left w:val="nil"/>
              <w:bottom w:val="single" w:sz="4" w:space="0" w:color="auto"/>
              <w:right w:val="nil"/>
            </w:tcBorders>
            <w:vAlign w:val="center"/>
          </w:tcPr>
          <w:p w:rsidR="00492BE6" w:rsidRPr="0046121B" w:rsidRDefault="00492BE6" w:rsidP="00921C31">
            <w:pPr>
              <w:contextualSpacing/>
              <w:jc w:val="both"/>
              <w:rPr>
                <w:rFonts w:ascii="Times New Roman" w:hAnsi="Times New Roman"/>
                <w:sz w:val="28"/>
                <w:szCs w:val="28"/>
                <w:lang w:val="uk-UA"/>
              </w:rPr>
            </w:pPr>
            <w:r w:rsidRPr="0046121B">
              <w:rPr>
                <w:rFonts w:ascii="Times New Roman" w:hAnsi="Times New Roman"/>
                <w:sz w:val="28"/>
                <w:szCs w:val="28"/>
                <w:lang w:val="uk-UA"/>
              </w:rPr>
              <w:t>08 червня 2020 р.</w:t>
            </w:r>
          </w:p>
        </w:tc>
      </w:tr>
      <w:tr w:rsidR="00492BE6" w:rsidRPr="0046121B" w:rsidTr="00921C31">
        <w:tc>
          <w:tcPr>
            <w:tcW w:w="5671" w:type="dxa"/>
            <w:gridSpan w:val="2"/>
            <w:tcBorders>
              <w:top w:val="nil"/>
              <w:left w:val="nil"/>
              <w:bottom w:val="nil"/>
              <w:right w:val="nil"/>
            </w:tcBorders>
            <w:vAlign w:val="center"/>
          </w:tcPr>
          <w:p w:rsidR="00492BE6" w:rsidRPr="0046121B" w:rsidRDefault="00492BE6" w:rsidP="00921C31">
            <w:pPr>
              <w:keepNext/>
              <w:contextualSpacing/>
              <w:outlineLvl w:val="2"/>
              <w:rPr>
                <w:rFonts w:ascii="Times New Roman" w:hAnsi="Times New Roman"/>
                <w:sz w:val="28"/>
                <w:szCs w:val="28"/>
                <w:lang w:val="uk-UA"/>
              </w:rPr>
            </w:pPr>
          </w:p>
        </w:tc>
        <w:tc>
          <w:tcPr>
            <w:tcW w:w="4076" w:type="dxa"/>
            <w:tcBorders>
              <w:top w:val="single" w:sz="4" w:space="0" w:color="auto"/>
              <w:left w:val="nil"/>
              <w:bottom w:val="nil"/>
              <w:right w:val="nil"/>
            </w:tcBorders>
            <w:vAlign w:val="center"/>
          </w:tcPr>
          <w:p w:rsidR="00492BE6" w:rsidRPr="0046121B" w:rsidRDefault="00492BE6" w:rsidP="00921C31">
            <w:pPr>
              <w:autoSpaceDE w:val="0"/>
              <w:contextualSpacing/>
              <w:rPr>
                <w:rFonts w:ascii="Times New Roman" w:hAnsi="Times New Roman"/>
                <w:spacing w:val="-12"/>
                <w:sz w:val="28"/>
                <w:szCs w:val="28"/>
                <w:lang w:val="uk-UA"/>
              </w:rPr>
            </w:pPr>
          </w:p>
        </w:tc>
      </w:tr>
      <w:tr w:rsidR="00492BE6" w:rsidRPr="0046121B" w:rsidTr="00921C31">
        <w:tc>
          <w:tcPr>
            <w:tcW w:w="5671" w:type="dxa"/>
            <w:gridSpan w:val="2"/>
            <w:tcBorders>
              <w:top w:val="nil"/>
              <w:left w:val="nil"/>
              <w:bottom w:val="nil"/>
              <w:right w:val="nil"/>
            </w:tcBorders>
            <w:vAlign w:val="center"/>
          </w:tcPr>
          <w:p w:rsidR="00492BE6" w:rsidRPr="0046121B" w:rsidRDefault="00492BE6" w:rsidP="00921C31">
            <w:pPr>
              <w:keepNext/>
              <w:contextualSpacing/>
              <w:outlineLvl w:val="2"/>
              <w:rPr>
                <w:rFonts w:ascii="Times New Roman" w:hAnsi="Times New Roman"/>
                <w:sz w:val="28"/>
                <w:szCs w:val="28"/>
                <w:lang w:val="uk-UA"/>
              </w:rPr>
            </w:pPr>
            <w:r w:rsidRPr="0046121B">
              <w:rPr>
                <w:rFonts w:ascii="Times New Roman" w:hAnsi="Times New Roman"/>
                <w:sz w:val="28"/>
                <w:szCs w:val="28"/>
                <w:lang w:val="uk-UA"/>
              </w:rPr>
              <w:t>3.Вихідні дані до кваліфікаційної роботи:</w:t>
            </w:r>
          </w:p>
        </w:tc>
        <w:tc>
          <w:tcPr>
            <w:tcW w:w="4076" w:type="dxa"/>
            <w:tcBorders>
              <w:top w:val="nil"/>
              <w:left w:val="nil"/>
              <w:bottom w:val="nil"/>
              <w:right w:val="nil"/>
            </w:tcBorders>
            <w:vAlign w:val="center"/>
          </w:tcPr>
          <w:p w:rsidR="00492BE6" w:rsidRPr="0046121B" w:rsidRDefault="00492BE6" w:rsidP="00921C31">
            <w:pPr>
              <w:autoSpaceDE w:val="0"/>
              <w:contextualSpacing/>
              <w:rPr>
                <w:rFonts w:ascii="Times New Roman" w:hAnsi="Times New Roman"/>
                <w:spacing w:val="-12"/>
                <w:sz w:val="28"/>
                <w:szCs w:val="28"/>
                <w:lang w:val="uk-UA"/>
              </w:rPr>
            </w:pPr>
            <w:r w:rsidRPr="0046121B">
              <w:rPr>
                <w:rFonts w:ascii="Times New Roman" w:eastAsia="Calibri" w:hAnsi="Times New Roman"/>
                <w:sz w:val="28"/>
                <w:szCs w:val="28"/>
                <w:lang w:val="uk-UA" w:eastAsia="uk-UA"/>
              </w:rPr>
              <w:t xml:space="preserve">законодавчі та нормативні акти </w:t>
            </w:r>
          </w:p>
        </w:tc>
      </w:tr>
      <w:tr w:rsidR="00492BE6" w:rsidRPr="0046121B" w:rsidTr="00921C31">
        <w:tc>
          <w:tcPr>
            <w:tcW w:w="9747" w:type="dxa"/>
            <w:gridSpan w:val="3"/>
            <w:tcBorders>
              <w:top w:val="nil"/>
              <w:left w:val="nil"/>
              <w:bottom w:val="single" w:sz="4" w:space="0" w:color="auto"/>
              <w:right w:val="nil"/>
            </w:tcBorders>
            <w:vAlign w:val="center"/>
          </w:tcPr>
          <w:p w:rsidR="00492BE6" w:rsidRPr="0046121B" w:rsidRDefault="00492BE6" w:rsidP="00921C31">
            <w:pPr>
              <w:autoSpaceDE w:val="0"/>
              <w:contextualSpacing/>
              <w:rPr>
                <w:rFonts w:ascii="Times New Roman" w:hAnsi="Times New Roman"/>
                <w:spacing w:val="-12"/>
                <w:sz w:val="28"/>
                <w:szCs w:val="28"/>
                <w:lang w:val="uk-UA"/>
              </w:rPr>
            </w:pPr>
            <w:r w:rsidRPr="0046121B">
              <w:rPr>
                <w:rFonts w:ascii="Times New Roman" w:eastAsia="Calibri" w:hAnsi="Times New Roman"/>
                <w:sz w:val="28"/>
                <w:szCs w:val="28"/>
                <w:lang w:val="uk-UA" w:eastAsia="uk-UA"/>
              </w:rPr>
              <w:t xml:space="preserve">України; наукові праці вітчизняних та зарубіжних авторів; офіційні дані </w:t>
            </w:r>
          </w:p>
        </w:tc>
      </w:tr>
      <w:tr w:rsidR="00492BE6" w:rsidRPr="0046121B" w:rsidTr="00921C31">
        <w:tc>
          <w:tcPr>
            <w:tcW w:w="9747" w:type="dxa"/>
            <w:gridSpan w:val="3"/>
            <w:tcBorders>
              <w:top w:val="single" w:sz="4" w:space="0" w:color="auto"/>
              <w:left w:val="nil"/>
              <w:bottom w:val="single" w:sz="4" w:space="0" w:color="auto"/>
              <w:right w:val="nil"/>
            </w:tcBorders>
            <w:vAlign w:val="center"/>
          </w:tcPr>
          <w:p w:rsidR="00492BE6" w:rsidRPr="0046121B" w:rsidRDefault="00492BE6" w:rsidP="00921C31">
            <w:pPr>
              <w:autoSpaceDE w:val="0"/>
              <w:contextualSpacing/>
              <w:rPr>
                <w:rFonts w:ascii="Times New Roman" w:hAnsi="Times New Roman"/>
                <w:spacing w:val="-4"/>
                <w:sz w:val="28"/>
                <w:szCs w:val="28"/>
                <w:lang w:val="uk-UA"/>
              </w:rPr>
            </w:pPr>
            <w:r w:rsidRPr="0046121B">
              <w:rPr>
                <w:rFonts w:ascii="Times New Roman" w:eastAsia="Calibri" w:hAnsi="Times New Roman"/>
                <w:spacing w:val="-4"/>
                <w:sz w:val="28"/>
                <w:szCs w:val="28"/>
                <w:lang w:val="uk-UA" w:eastAsia="uk-UA"/>
              </w:rPr>
              <w:t>Державної служби статистики України;</w:t>
            </w:r>
            <w:r w:rsidRPr="0046121B">
              <w:rPr>
                <w:rFonts w:ascii="Times New Roman" w:hAnsi="Times New Roman"/>
                <w:spacing w:val="-4"/>
                <w:sz w:val="28"/>
                <w:szCs w:val="28"/>
                <w:lang w:val="uk-UA"/>
              </w:rPr>
              <w:t xml:space="preserve"> нормативні документи, що регулюють</w:t>
            </w:r>
          </w:p>
        </w:tc>
      </w:tr>
      <w:tr w:rsidR="00492BE6" w:rsidRPr="0046121B" w:rsidTr="00921C31">
        <w:tc>
          <w:tcPr>
            <w:tcW w:w="9747" w:type="dxa"/>
            <w:gridSpan w:val="3"/>
            <w:tcBorders>
              <w:top w:val="single" w:sz="4" w:space="0" w:color="auto"/>
              <w:left w:val="nil"/>
              <w:bottom w:val="single" w:sz="4" w:space="0" w:color="auto"/>
              <w:right w:val="nil"/>
            </w:tcBorders>
            <w:vAlign w:val="center"/>
          </w:tcPr>
          <w:p w:rsidR="00492BE6" w:rsidRPr="0046121B" w:rsidRDefault="00492BE6" w:rsidP="00921C31">
            <w:pPr>
              <w:autoSpaceDE w:val="0"/>
              <w:contextualSpacing/>
              <w:rPr>
                <w:rFonts w:ascii="Times New Roman" w:hAnsi="Times New Roman"/>
                <w:spacing w:val="-12"/>
                <w:sz w:val="28"/>
                <w:szCs w:val="28"/>
                <w:lang w:val="uk-UA"/>
              </w:rPr>
            </w:pPr>
            <w:r w:rsidRPr="0046121B">
              <w:rPr>
                <w:rFonts w:ascii="Times New Roman" w:hAnsi="Times New Roman"/>
                <w:sz w:val="28"/>
                <w:szCs w:val="28"/>
                <w:lang w:val="uk-UA"/>
              </w:rPr>
              <w:t>діяльність підприємств;  наукова література.</w:t>
            </w:r>
          </w:p>
        </w:tc>
      </w:tr>
      <w:tr w:rsidR="00492BE6" w:rsidRPr="0046121B" w:rsidTr="00921C31">
        <w:tc>
          <w:tcPr>
            <w:tcW w:w="9747" w:type="dxa"/>
            <w:gridSpan w:val="3"/>
            <w:tcBorders>
              <w:top w:val="single" w:sz="4" w:space="0" w:color="auto"/>
              <w:left w:val="nil"/>
              <w:bottom w:val="nil"/>
              <w:right w:val="nil"/>
            </w:tcBorders>
            <w:vAlign w:val="center"/>
          </w:tcPr>
          <w:p w:rsidR="00492BE6" w:rsidRPr="0046121B" w:rsidRDefault="00492BE6" w:rsidP="00921C31">
            <w:pPr>
              <w:autoSpaceDE w:val="0"/>
              <w:contextualSpacing/>
              <w:rPr>
                <w:rFonts w:ascii="Times New Roman" w:hAnsi="Times New Roman"/>
                <w:spacing w:val="-12"/>
                <w:sz w:val="28"/>
                <w:szCs w:val="28"/>
                <w:lang w:val="uk-UA"/>
              </w:rPr>
            </w:pPr>
            <w:r w:rsidRPr="0046121B">
              <w:rPr>
                <w:rFonts w:ascii="Times New Roman" w:hAnsi="Times New Roman"/>
                <w:sz w:val="28"/>
                <w:szCs w:val="28"/>
                <w:lang w:val="uk-UA"/>
              </w:rPr>
              <w:t xml:space="preserve">   </w:t>
            </w:r>
          </w:p>
        </w:tc>
      </w:tr>
      <w:tr w:rsidR="00492BE6" w:rsidRPr="0046121B" w:rsidTr="00921C31">
        <w:tc>
          <w:tcPr>
            <w:tcW w:w="9747" w:type="dxa"/>
            <w:gridSpan w:val="3"/>
            <w:tcBorders>
              <w:top w:val="nil"/>
              <w:left w:val="nil"/>
              <w:bottom w:val="nil"/>
              <w:right w:val="nil"/>
            </w:tcBorders>
            <w:vAlign w:val="center"/>
          </w:tcPr>
          <w:p w:rsidR="00492BE6" w:rsidRPr="0046121B" w:rsidRDefault="00492BE6" w:rsidP="00921C31">
            <w:pPr>
              <w:autoSpaceDE w:val="0"/>
              <w:contextualSpacing/>
              <w:rPr>
                <w:rFonts w:ascii="Times New Roman" w:hAnsi="Times New Roman"/>
                <w:spacing w:val="-12"/>
                <w:sz w:val="28"/>
                <w:szCs w:val="28"/>
                <w:lang w:val="uk-UA"/>
              </w:rPr>
            </w:pPr>
            <w:r w:rsidRPr="0046121B">
              <w:rPr>
                <w:rFonts w:ascii="Times New Roman" w:hAnsi="Times New Roman"/>
                <w:sz w:val="28"/>
                <w:szCs w:val="28"/>
                <w:lang w:val="uk-UA"/>
              </w:rPr>
              <w:t>4. Зміст розрахунково-пояснювальної записки (перелік питань, які потрібно розробити)</w:t>
            </w:r>
          </w:p>
        </w:tc>
      </w:tr>
      <w:tr w:rsidR="00492BE6" w:rsidRPr="0046121B" w:rsidTr="00921C31">
        <w:tc>
          <w:tcPr>
            <w:tcW w:w="9747" w:type="dxa"/>
            <w:gridSpan w:val="3"/>
            <w:tcBorders>
              <w:top w:val="nil"/>
              <w:left w:val="nil"/>
              <w:bottom w:val="nil"/>
              <w:right w:val="nil"/>
            </w:tcBorders>
          </w:tcPr>
          <w:p w:rsidR="00492BE6" w:rsidRPr="0046121B" w:rsidRDefault="00492BE6" w:rsidP="00921C31">
            <w:pPr>
              <w:overflowPunct w:val="0"/>
              <w:autoSpaceDE w:val="0"/>
              <w:autoSpaceDN w:val="0"/>
              <w:adjustRightInd w:val="0"/>
              <w:ind w:hanging="90"/>
              <w:jc w:val="both"/>
              <w:rPr>
                <w:rFonts w:ascii="Times New Roman" w:hAnsi="Times New Roman"/>
                <w:sz w:val="28"/>
                <w:szCs w:val="28"/>
                <w:lang w:val="uk-UA"/>
              </w:rPr>
            </w:pPr>
            <w:r w:rsidRPr="0046121B">
              <w:rPr>
                <w:rFonts w:ascii="Times New Roman" w:hAnsi="Times New Roman"/>
                <w:sz w:val="28"/>
                <w:szCs w:val="28"/>
                <w:lang w:val="uk-UA"/>
              </w:rPr>
              <w:t>1. Теоретико-методологічні основи розвитку ринку телекомунікаційних послуг</w:t>
            </w:r>
          </w:p>
        </w:tc>
      </w:tr>
      <w:tr w:rsidR="00492BE6" w:rsidRPr="0046121B" w:rsidTr="00921C31">
        <w:tc>
          <w:tcPr>
            <w:tcW w:w="9747" w:type="dxa"/>
            <w:gridSpan w:val="3"/>
            <w:tcBorders>
              <w:top w:val="nil"/>
              <w:left w:val="nil"/>
              <w:bottom w:val="nil"/>
              <w:right w:val="nil"/>
            </w:tcBorders>
          </w:tcPr>
          <w:p w:rsidR="00492BE6" w:rsidRPr="0046121B" w:rsidRDefault="00492BE6" w:rsidP="00921C31">
            <w:pPr>
              <w:overflowPunct w:val="0"/>
              <w:autoSpaceDE w:val="0"/>
              <w:autoSpaceDN w:val="0"/>
              <w:adjustRightInd w:val="0"/>
              <w:ind w:hanging="90"/>
              <w:jc w:val="both"/>
              <w:rPr>
                <w:rFonts w:ascii="Times New Roman" w:hAnsi="Times New Roman"/>
                <w:sz w:val="28"/>
                <w:szCs w:val="28"/>
                <w:lang w:val="uk-UA"/>
              </w:rPr>
            </w:pPr>
            <w:r w:rsidRPr="0046121B">
              <w:rPr>
                <w:rFonts w:ascii="Times New Roman" w:hAnsi="Times New Roman"/>
                <w:sz w:val="28"/>
                <w:szCs w:val="28"/>
                <w:lang w:val="uk-UA"/>
              </w:rPr>
              <w:t>2. Аналіз і оцінка розвитку ринку телекомунікаційних послуг України</w:t>
            </w:r>
          </w:p>
        </w:tc>
      </w:tr>
      <w:tr w:rsidR="00492BE6" w:rsidRPr="0046121B" w:rsidTr="00921C31">
        <w:tc>
          <w:tcPr>
            <w:tcW w:w="9747" w:type="dxa"/>
            <w:gridSpan w:val="3"/>
            <w:tcBorders>
              <w:top w:val="nil"/>
              <w:left w:val="nil"/>
              <w:bottom w:val="nil"/>
              <w:right w:val="nil"/>
            </w:tcBorders>
          </w:tcPr>
          <w:p w:rsidR="00492BE6" w:rsidRPr="0046121B" w:rsidRDefault="00492BE6" w:rsidP="00921C31">
            <w:pPr>
              <w:overflowPunct w:val="0"/>
              <w:autoSpaceDE w:val="0"/>
              <w:autoSpaceDN w:val="0"/>
              <w:adjustRightInd w:val="0"/>
              <w:ind w:hanging="90"/>
              <w:jc w:val="both"/>
              <w:rPr>
                <w:rFonts w:ascii="Times New Roman" w:hAnsi="Times New Roman"/>
                <w:sz w:val="28"/>
                <w:szCs w:val="28"/>
                <w:lang w:val="uk-UA"/>
              </w:rPr>
            </w:pPr>
            <w:r w:rsidRPr="0046121B">
              <w:rPr>
                <w:rFonts w:ascii="Times New Roman" w:hAnsi="Times New Roman"/>
                <w:sz w:val="28"/>
                <w:szCs w:val="28"/>
                <w:lang w:val="uk-UA"/>
              </w:rPr>
              <w:t>3. Стратегічні напрямки розвитку ринку телекомунікаційних послуг в Україні</w:t>
            </w:r>
          </w:p>
        </w:tc>
      </w:tr>
      <w:tr w:rsidR="00492BE6" w:rsidRPr="0046121B" w:rsidTr="00921C31">
        <w:tc>
          <w:tcPr>
            <w:tcW w:w="9747" w:type="dxa"/>
            <w:gridSpan w:val="3"/>
            <w:tcBorders>
              <w:top w:val="nil"/>
              <w:left w:val="nil"/>
              <w:bottom w:val="nil"/>
              <w:right w:val="nil"/>
            </w:tcBorders>
          </w:tcPr>
          <w:p w:rsidR="00492BE6" w:rsidRPr="0046121B" w:rsidRDefault="00492BE6" w:rsidP="00921C31">
            <w:pPr>
              <w:overflowPunct w:val="0"/>
              <w:autoSpaceDE w:val="0"/>
              <w:autoSpaceDN w:val="0"/>
              <w:adjustRightInd w:val="0"/>
              <w:ind w:hanging="90"/>
              <w:jc w:val="both"/>
              <w:rPr>
                <w:rFonts w:ascii="Times New Roman" w:hAnsi="Times New Roman"/>
                <w:sz w:val="28"/>
                <w:szCs w:val="28"/>
                <w:lang w:val="uk-UA"/>
              </w:rPr>
            </w:pPr>
          </w:p>
        </w:tc>
      </w:tr>
      <w:tr w:rsidR="00492BE6" w:rsidRPr="0046121B" w:rsidTr="00921C31">
        <w:tc>
          <w:tcPr>
            <w:tcW w:w="9747" w:type="dxa"/>
            <w:gridSpan w:val="3"/>
            <w:tcBorders>
              <w:top w:val="nil"/>
              <w:left w:val="nil"/>
              <w:bottom w:val="nil"/>
              <w:right w:val="nil"/>
            </w:tcBorders>
          </w:tcPr>
          <w:p w:rsidR="00492BE6" w:rsidRPr="0046121B" w:rsidRDefault="00492BE6" w:rsidP="00921C31">
            <w:pPr>
              <w:overflowPunct w:val="0"/>
              <w:autoSpaceDE w:val="0"/>
              <w:autoSpaceDN w:val="0"/>
              <w:adjustRightInd w:val="0"/>
              <w:ind w:hanging="90"/>
              <w:jc w:val="both"/>
              <w:rPr>
                <w:rFonts w:ascii="Times New Roman" w:hAnsi="Times New Roman"/>
                <w:sz w:val="28"/>
                <w:szCs w:val="28"/>
                <w:lang w:val="uk-UA"/>
              </w:rPr>
            </w:pPr>
            <w:r w:rsidRPr="0046121B">
              <w:rPr>
                <w:rFonts w:ascii="Times New Roman" w:hAnsi="Times New Roman"/>
                <w:sz w:val="28"/>
                <w:szCs w:val="28"/>
                <w:lang w:val="uk-UA"/>
              </w:rPr>
              <w:t>5. Перелік графічного матеріалу</w:t>
            </w:r>
            <w:r w:rsidRPr="0046121B">
              <w:rPr>
                <w:rFonts w:ascii="Times New Roman" w:eastAsia="Calibri" w:hAnsi="Times New Roman"/>
                <w:sz w:val="28"/>
                <w:szCs w:val="28"/>
                <w:lang w:val="uk-UA" w:eastAsia="uk-UA"/>
              </w:rPr>
              <w:t xml:space="preserve">:   </w:t>
            </w:r>
            <w:r w:rsidRPr="0046121B">
              <w:rPr>
                <w:rFonts w:ascii="Times New Roman" w:eastAsia="Calibri" w:hAnsi="Times New Roman"/>
                <w:sz w:val="28"/>
                <w:szCs w:val="28"/>
                <w:lang w:val="uk-UA"/>
              </w:rPr>
              <w:t xml:space="preserve"> </w:t>
            </w:r>
            <w:r w:rsidRPr="0046121B">
              <w:rPr>
                <w:rFonts w:ascii="Times New Roman" w:eastAsia="Calibri" w:hAnsi="Times New Roman"/>
                <w:sz w:val="28"/>
                <w:szCs w:val="28"/>
                <w:lang w:val="uk-UA"/>
              </w:rPr>
              <w:tab/>
            </w:r>
          </w:p>
        </w:tc>
      </w:tr>
      <w:tr w:rsidR="00492BE6" w:rsidRPr="0046121B" w:rsidTr="00921C31">
        <w:tc>
          <w:tcPr>
            <w:tcW w:w="9747" w:type="dxa"/>
            <w:gridSpan w:val="3"/>
            <w:tcBorders>
              <w:top w:val="nil"/>
              <w:left w:val="nil"/>
              <w:bottom w:val="nil"/>
              <w:right w:val="nil"/>
            </w:tcBorders>
          </w:tcPr>
          <w:p w:rsidR="00492BE6" w:rsidRPr="0046121B" w:rsidRDefault="00492BE6" w:rsidP="00921C31">
            <w:pPr>
              <w:overflowPunct w:val="0"/>
              <w:autoSpaceDE w:val="0"/>
              <w:autoSpaceDN w:val="0"/>
              <w:adjustRightInd w:val="0"/>
              <w:ind w:hanging="90"/>
              <w:jc w:val="both"/>
              <w:rPr>
                <w:rFonts w:ascii="Times New Roman" w:hAnsi="Times New Roman"/>
                <w:sz w:val="28"/>
                <w:szCs w:val="28"/>
                <w:lang w:val="uk-UA"/>
              </w:rPr>
            </w:pPr>
            <w:r w:rsidRPr="0046121B">
              <w:rPr>
                <w:rFonts w:ascii="Times New Roman" w:hAnsi="Times New Roman"/>
                <w:color w:val="000000"/>
                <w:sz w:val="28"/>
                <w:szCs w:val="28"/>
                <w:lang w:val="uk-UA"/>
              </w:rPr>
              <w:t>Таблиць - 4</w:t>
            </w:r>
          </w:p>
        </w:tc>
      </w:tr>
      <w:tr w:rsidR="00492BE6" w:rsidRPr="0046121B" w:rsidTr="00921C31">
        <w:tc>
          <w:tcPr>
            <w:tcW w:w="9747" w:type="dxa"/>
            <w:gridSpan w:val="3"/>
            <w:tcBorders>
              <w:top w:val="nil"/>
              <w:left w:val="nil"/>
              <w:bottom w:val="nil"/>
              <w:right w:val="nil"/>
            </w:tcBorders>
          </w:tcPr>
          <w:p w:rsidR="00492BE6" w:rsidRPr="0046121B" w:rsidRDefault="00492BE6" w:rsidP="00921C31">
            <w:pPr>
              <w:overflowPunct w:val="0"/>
              <w:autoSpaceDE w:val="0"/>
              <w:autoSpaceDN w:val="0"/>
              <w:adjustRightInd w:val="0"/>
              <w:ind w:hanging="90"/>
              <w:jc w:val="both"/>
              <w:rPr>
                <w:rFonts w:ascii="Times New Roman" w:hAnsi="Times New Roman"/>
                <w:sz w:val="28"/>
                <w:szCs w:val="28"/>
                <w:lang w:val="uk-UA"/>
              </w:rPr>
            </w:pPr>
            <w:r w:rsidRPr="0046121B">
              <w:rPr>
                <w:rFonts w:ascii="Times New Roman" w:hAnsi="Times New Roman"/>
                <w:color w:val="000000"/>
                <w:sz w:val="28"/>
                <w:szCs w:val="28"/>
                <w:lang w:val="uk-UA"/>
              </w:rPr>
              <w:t>Рисунків -13</w:t>
            </w:r>
          </w:p>
        </w:tc>
      </w:tr>
    </w:tbl>
    <w:p w:rsidR="00492BE6" w:rsidRPr="0046121B" w:rsidRDefault="00492BE6" w:rsidP="00492BE6">
      <w:pPr>
        <w:shd w:val="clear" w:color="auto" w:fill="FFFFFF"/>
        <w:spacing w:after="0" w:line="240" w:lineRule="auto"/>
        <w:jc w:val="both"/>
        <w:rPr>
          <w:rFonts w:ascii="Times New Roman" w:hAnsi="Times New Roman"/>
          <w:sz w:val="28"/>
          <w:szCs w:val="28"/>
          <w:lang w:val="uk-UA" w:eastAsia="ru-RU"/>
        </w:rPr>
      </w:pPr>
    </w:p>
    <w:p w:rsidR="00492BE6" w:rsidRPr="0046121B" w:rsidRDefault="00492BE6" w:rsidP="00492BE6">
      <w:pPr>
        <w:spacing w:after="0" w:line="240" w:lineRule="auto"/>
        <w:jc w:val="both"/>
        <w:rPr>
          <w:rFonts w:ascii="Times New Roman" w:hAnsi="Times New Roman"/>
          <w:sz w:val="28"/>
          <w:szCs w:val="28"/>
          <w:lang w:val="uk-UA" w:eastAsia="ru-RU"/>
        </w:rPr>
      </w:pPr>
    </w:p>
    <w:p w:rsidR="001263BE" w:rsidRPr="0046121B" w:rsidRDefault="00492BE6" w:rsidP="00492BE6">
      <w:pPr>
        <w:spacing w:after="0" w:line="240" w:lineRule="auto"/>
        <w:ind w:hanging="284"/>
        <w:jc w:val="both"/>
        <w:rPr>
          <w:rFonts w:ascii="Times New Roman" w:hAnsi="Times New Roman"/>
          <w:sz w:val="28"/>
          <w:szCs w:val="28"/>
          <w:u w:val="single"/>
          <w:lang w:val="uk-UA" w:eastAsia="ru-RU"/>
        </w:rPr>
        <w:sectPr w:rsidR="001263BE" w:rsidRPr="0046121B" w:rsidSect="001263BE">
          <w:pgSz w:w="11910" w:h="16840"/>
          <w:pgMar w:top="1000" w:right="940" w:bottom="620" w:left="1680" w:header="733" w:footer="429" w:gutter="0"/>
          <w:cols w:space="720"/>
          <w:titlePg/>
          <w:docGrid w:linePitch="299"/>
        </w:sectPr>
      </w:pPr>
      <w:r w:rsidRPr="0046121B">
        <w:rPr>
          <w:rFonts w:ascii="Times New Roman" w:hAnsi="Times New Roman"/>
          <w:sz w:val="28"/>
          <w:szCs w:val="28"/>
          <w:lang w:val="uk-UA" w:eastAsia="ru-RU"/>
        </w:rPr>
        <w:t>6. Дата видачі завдання_</w:t>
      </w:r>
      <w:r w:rsidRPr="0046121B">
        <w:rPr>
          <w:rFonts w:ascii="Times New Roman" w:hAnsi="Times New Roman"/>
          <w:sz w:val="28"/>
          <w:szCs w:val="28"/>
          <w:u w:val="single"/>
          <w:lang w:val="uk-UA" w:eastAsia="ru-RU"/>
        </w:rPr>
        <w:t>23.03.2020 р.</w:t>
      </w:r>
    </w:p>
    <w:p w:rsidR="00492BE6" w:rsidRPr="0046121B" w:rsidRDefault="00492BE6" w:rsidP="00492BE6">
      <w:pPr>
        <w:keepNext/>
        <w:spacing w:after="0" w:line="240" w:lineRule="auto"/>
        <w:jc w:val="center"/>
        <w:outlineLvl w:val="3"/>
        <w:rPr>
          <w:rFonts w:ascii="Times New Roman" w:hAnsi="Times New Roman"/>
          <w:b/>
          <w:bCs/>
          <w:sz w:val="28"/>
          <w:szCs w:val="28"/>
          <w:lang w:val="uk-UA"/>
        </w:rPr>
      </w:pPr>
      <w:r w:rsidRPr="0046121B">
        <w:rPr>
          <w:lang w:val="uk-UA" w:eastAsia="uk-UA"/>
        </w:rPr>
        <w:lastRenderedPageBreak/>
        <mc:AlternateContent>
          <mc:Choice Requires="wps">
            <w:drawing>
              <wp:anchor distT="0" distB="0" distL="114300" distR="114300" simplePos="0" relativeHeight="251661312" behindDoc="0" locked="0" layoutInCell="1" allowOverlap="1" wp14:anchorId="3061CD9E" wp14:editId="3319FF31">
                <wp:simplePos x="0" y="0"/>
                <wp:positionH relativeFrom="column">
                  <wp:posOffset>5773420</wp:posOffset>
                </wp:positionH>
                <wp:positionV relativeFrom="paragraph">
                  <wp:posOffset>-350520</wp:posOffset>
                </wp:positionV>
                <wp:extent cx="358140" cy="394970"/>
                <wp:effectExtent l="5080" t="11430" r="8255" b="12700"/>
                <wp:wrapNone/>
                <wp:docPr id="224" name="Поле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394970"/>
                        </a:xfrm>
                        <a:prstGeom prst="rect">
                          <a:avLst/>
                        </a:prstGeom>
                        <a:solidFill>
                          <a:srgbClr val="FFFFFF"/>
                        </a:solidFill>
                        <a:ln w="6350">
                          <a:solidFill>
                            <a:srgbClr val="FFFFFF"/>
                          </a:solidFill>
                          <a:miter lim="800000"/>
                          <a:headEnd/>
                          <a:tailEnd/>
                        </a:ln>
                      </wps:spPr>
                      <wps:txbx>
                        <w:txbxContent>
                          <w:p w:rsidR="0046121B" w:rsidRDefault="0046121B" w:rsidP="00492BE6">
                            <w:pPr>
                              <w:spacing w:after="9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4" o:spid="_x0000_s1028" type="#_x0000_t202" style="position:absolute;left:0;text-align:left;margin-left:454.6pt;margin-top:-27.6pt;width:28.2pt;height:3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" strokecolor="white" strokeweight=".5pt">
                <v:textbox>
                  <w:txbxContent>
                    <w:p w:rsidR="0046121B" w:rsidRDefault="0046121B" w:rsidP="00492BE6">
                      <w:pPr>
                        <w:spacing w:after="99"/>
                      </w:pPr>
                    </w:p>
                  </w:txbxContent>
                </v:textbox>
              </v:shape>
            </w:pict>
          </mc:Fallback>
        </mc:AlternateContent>
      </w:r>
      <w:r w:rsidRPr="0046121B">
        <w:rPr>
          <w:rFonts w:ascii="Times New Roman" w:hAnsi="Times New Roman"/>
          <w:b/>
          <w:bCs/>
          <w:sz w:val="28"/>
          <w:szCs w:val="28"/>
          <w:lang w:val="uk-UA"/>
        </w:rPr>
        <w:t>КАЛЕНДАРНИЙ ПЛАН</w:t>
      </w:r>
    </w:p>
    <w:p w:rsidR="00492BE6" w:rsidRPr="0046121B" w:rsidRDefault="00492BE6" w:rsidP="00492BE6">
      <w:pPr>
        <w:spacing w:after="0" w:line="240" w:lineRule="auto"/>
        <w:ind w:right="140"/>
        <w:rPr>
          <w:rFonts w:ascii="Times New Roman" w:hAnsi="Times New Roman"/>
          <w:b/>
          <w:bCs/>
          <w:sz w:val="24"/>
          <w:szCs w:val="24"/>
          <w:lang w:val="uk-UA" w:eastAsia="ru-RU"/>
        </w:rPr>
      </w:pP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644"/>
        <w:gridCol w:w="3006"/>
        <w:gridCol w:w="1242"/>
      </w:tblGrid>
      <w:tr w:rsidR="00492BE6" w:rsidRPr="0046121B" w:rsidTr="00921C31">
        <w:trPr>
          <w:cantSplit/>
          <w:trHeight w:val="460"/>
        </w:trPr>
        <w:tc>
          <w:tcPr>
            <w:tcW w:w="567" w:type="dxa"/>
          </w:tcPr>
          <w:p w:rsidR="00492BE6" w:rsidRPr="0046121B" w:rsidRDefault="00492BE6" w:rsidP="00921C31">
            <w:pPr>
              <w:spacing w:after="0" w:line="360" w:lineRule="auto"/>
              <w:contextualSpacing/>
              <w:rPr>
                <w:rFonts w:ascii="Times New Roman" w:hAnsi="Times New Roman"/>
                <w:sz w:val="24"/>
                <w:szCs w:val="24"/>
                <w:lang w:val="uk-UA" w:eastAsia="ru-RU"/>
              </w:rPr>
            </w:pPr>
            <w:r w:rsidRPr="0046121B">
              <w:rPr>
                <w:rFonts w:ascii="Times New Roman" w:hAnsi="Times New Roman"/>
                <w:sz w:val="24"/>
                <w:szCs w:val="24"/>
                <w:lang w:val="uk-UA" w:eastAsia="ru-RU"/>
              </w:rPr>
              <w:t>№</w:t>
            </w:r>
          </w:p>
          <w:p w:rsidR="00492BE6" w:rsidRPr="0046121B" w:rsidRDefault="00492BE6" w:rsidP="00921C31">
            <w:pPr>
              <w:spacing w:after="0" w:line="360" w:lineRule="auto"/>
              <w:contextualSpacing/>
              <w:rPr>
                <w:rFonts w:ascii="Times New Roman" w:hAnsi="Times New Roman"/>
                <w:sz w:val="24"/>
                <w:szCs w:val="24"/>
                <w:lang w:val="uk-UA" w:eastAsia="ru-RU"/>
              </w:rPr>
            </w:pPr>
            <w:r w:rsidRPr="0046121B">
              <w:rPr>
                <w:rFonts w:ascii="Times New Roman" w:hAnsi="Times New Roman"/>
                <w:sz w:val="24"/>
                <w:szCs w:val="24"/>
                <w:lang w:val="uk-UA" w:eastAsia="ru-RU"/>
              </w:rPr>
              <w:t>з/п</w:t>
            </w:r>
          </w:p>
        </w:tc>
        <w:tc>
          <w:tcPr>
            <w:tcW w:w="4644" w:type="dxa"/>
            <w:vAlign w:val="center"/>
          </w:tcPr>
          <w:p w:rsidR="00492BE6" w:rsidRPr="0046121B" w:rsidRDefault="00492BE6" w:rsidP="00921C31">
            <w:pPr>
              <w:spacing w:after="0" w:line="360" w:lineRule="auto"/>
              <w:contextualSpacing/>
              <w:jc w:val="center"/>
              <w:rPr>
                <w:rFonts w:ascii="Times New Roman" w:hAnsi="Times New Roman"/>
                <w:sz w:val="28"/>
                <w:szCs w:val="28"/>
                <w:lang w:val="uk-UA" w:eastAsia="ru-RU"/>
              </w:rPr>
            </w:pPr>
            <w:r w:rsidRPr="0046121B">
              <w:rPr>
                <w:rFonts w:ascii="Times New Roman" w:hAnsi="Times New Roman"/>
                <w:sz w:val="28"/>
                <w:szCs w:val="28"/>
                <w:lang w:val="uk-UA" w:eastAsia="ru-RU"/>
              </w:rPr>
              <w:t>Назва етапів</w:t>
            </w:r>
          </w:p>
          <w:p w:rsidR="00492BE6" w:rsidRPr="0046121B" w:rsidRDefault="00492BE6" w:rsidP="00921C31">
            <w:pPr>
              <w:spacing w:after="0" w:line="360" w:lineRule="auto"/>
              <w:contextualSpacing/>
              <w:jc w:val="center"/>
              <w:rPr>
                <w:rFonts w:ascii="Times New Roman" w:hAnsi="Times New Roman"/>
                <w:sz w:val="28"/>
                <w:szCs w:val="28"/>
                <w:lang w:val="uk-UA" w:eastAsia="ru-RU"/>
              </w:rPr>
            </w:pPr>
            <w:r w:rsidRPr="0046121B">
              <w:rPr>
                <w:rFonts w:ascii="Times New Roman" w:hAnsi="Times New Roman"/>
                <w:sz w:val="28"/>
                <w:szCs w:val="28"/>
                <w:lang w:val="uk-UA" w:eastAsia="ru-RU"/>
              </w:rPr>
              <w:t>кваліфікаційної роботи</w:t>
            </w:r>
          </w:p>
        </w:tc>
        <w:tc>
          <w:tcPr>
            <w:tcW w:w="3006" w:type="dxa"/>
            <w:vAlign w:val="center"/>
          </w:tcPr>
          <w:p w:rsidR="00492BE6" w:rsidRPr="0046121B" w:rsidRDefault="00492BE6" w:rsidP="00921C31">
            <w:pPr>
              <w:spacing w:after="0" w:line="360" w:lineRule="auto"/>
              <w:contextualSpacing/>
              <w:jc w:val="center"/>
              <w:rPr>
                <w:rFonts w:ascii="Times New Roman" w:hAnsi="Times New Roman"/>
                <w:sz w:val="28"/>
                <w:szCs w:val="28"/>
                <w:lang w:val="uk-UA" w:eastAsia="ru-RU"/>
              </w:rPr>
            </w:pPr>
            <w:r w:rsidRPr="0046121B">
              <w:rPr>
                <w:rFonts w:ascii="Times New Roman" w:hAnsi="Times New Roman"/>
                <w:spacing w:val="-12"/>
                <w:sz w:val="28"/>
                <w:szCs w:val="28"/>
                <w:lang w:val="uk-UA"/>
              </w:rPr>
              <w:t>Строк  виконання етапів кваліфікаційної роботи</w:t>
            </w:r>
          </w:p>
        </w:tc>
        <w:tc>
          <w:tcPr>
            <w:tcW w:w="1242" w:type="dxa"/>
            <w:vAlign w:val="center"/>
          </w:tcPr>
          <w:p w:rsidR="00492BE6" w:rsidRPr="0046121B" w:rsidRDefault="00492BE6" w:rsidP="00921C31">
            <w:pPr>
              <w:spacing w:after="0" w:line="360" w:lineRule="auto"/>
              <w:ind w:right="-94"/>
              <w:contextualSpacing/>
              <w:rPr>
                <w:rFonts w:ascii="Times New Roman" w:hAnsi="Times New Roman"/>
                <w:sz w:val="28"/>
                <w:szCs w:val="28"/>
                <w:lang w:val="uk-UA" w:eastAsia="ru-RU"/>
              </w:rPr>
            </w:pPr>
            <w:r w:rsidRPr="0046121B">
              <w:rPr>
                <w:rFonts w:ascii="Times New Roman" w:hAnsi="Times New Roman"/>
                <w:spacing w:val="-12"/>
                <w:sz w:val="28"/>
                <w:szCs w:val="28"/>
                <w:lang w:val="uk-UA"/>
              </w:rPr>
              <w:t>Примітка</w:t>
            </w:r>
          </w:p>
        </w:tc>
      </w:tr>
      <w:tr w:rsidR="00492BE6" w:rsidRPr="0046121B" w:rsidTr="00921C31">
        <w:tc>
          <w:tcPr>
            <w:tcW w:w="567" w:type="dxa"/>
            <w:vAlign w:val="center"/>
          </w:tcPr>
          <w:p w:rsidR="00492BE6" w:rsidRPr="0046121B" w:rsidRDefault="00492BE6" w:rsidP="006B0991">
            <w:pPr>
              <w:widowControl w:val="0"/>
              <w:numPr>
                <w:ilvl w:val="0"/>
                <w:numId w:val="2"/>
              </w:numPr>
              <w:autoSpaceDE w:val="0"/>
              <w:autoSpaceDN w:val="0"/>
              <w:spacing w:after="0" w:line="360" w:lineRule="auto"/>
              <w:ind w:left="1428" w:hanging="1428"/>
              <w:contextualSpacing/>
              <w:rPr>
                <w:sz w:val="28"/>
                <w:szCs w:val="28"/>
                <w:lang w:val="uk-UA" w:eastAsia="ru-RU"/>
              </w:rPr>
            </w:pPr>
            <w:r w:rsidRPr="0046121B">
              <w:rPr>
                <w:sz w:val="28"/>
                <w:szCs w:val="28"/>
                <w:lang w:val="uk-UA" w:eastAsia="ru-RU"/>
              </w:rPr>
              <w:t>.</w:t>
            </w:r>
          </w:p>
        </w:tc>
        <w:tc>
          <w:tcPr>
            <w:tcW w:w="4644" w:type="dxa"/>
            <w:vAlign w:val="center"/>
          </w:tcPr>
          <w:p w:rsidR="00492BE6" w:rsidRPr="0046121B" w:rsidRDefault="00492BE6" w:rsidP="00921C31">
            <w:pPr>
              <w:spacing w:after="0" w:line="360" w:lineRule="auto"/>
              <w:contextualSpacing/>
              <w:rPr>
                <w:rFonts w:ascii="Times New Roman" w:hAnsi="Times New Roman"/>
                <w:spacing w:val="-12"/>
                <w:sz w:val="28"/>
                <w:szCs w:val="28"/>
                <w:lang w:val="uk-UA"/>
              </w:rPr>
            </w:pPr>
            <w:r w:rsidRPr="0046121B">
              <w:rPr>
                <w:rFonts w:ascii="Times New Roman" w:hAnsi="Times New Roman"/>
                <w:spacing w:val="-12"/>
                <w:sz w:val="28"/>
                <w:szCs w:val="28"/>
                <w:lang w:val="uk-UA"/>
              </w:rPr>
              <w:t xml:space="preserve">Вивчення літератури, підбор матеріалів для виконання </w:t>
            </w:r>
            <w:r w:rsidRPr="0046121B">
              <w:rPr>
                <w:rFonts w:ascii="Times New Roman" w:hAnsi="Times New Roman"/>
                <w:sz w:val="28"/>
                <w:szCs w:val="28"/>
                <w:lang w:val="uk-UA" w:eastAsia="ru-RU"/>
              </w:rPr>
              <w:t xml:space="preserve">кваліфікаційної </w:t>
            </w:r>
            <w:r w:rsidRPr="0046121B">
              <w:rPr>
                <w:rFonts w:ascii="Times New Roman" w:hAnsi="Times New Roman"/>
                <w:spacing w:val="-12"/>
                <w:sz w:val="28"/>
                <w:szCs w:val="28"/>
                <w:lang w:val="uk-UA"/>
              </w:rPr>
              <w:t>роботи</w:t>
            </w:r>
          </w:p>
        </w:tc>
        <w:tc>
          <w:tcPr>
            <w:tcW w:w="3006" w:type="dxa"/>
            <w:vAlign w:val="center"/>
          </w:tcPr>
          <w:p w:rsidR="00492BE6" w:rsidRPr="0046121B" w:rsidRDefault="00492BE6" w:rsidP="00921C31">
            <w:pPr>
              <w:spacing w:after="0" w:line="360" w:lineRule="auto"/>
              <w:contextualSpacing/>
              <w:rPr>
                <w:rFonts w:ascii="Times New Roman" w:hAnsi="Times New Roman"/>
                <w:i/>
                <w:sz w:val="28"/>
                <w:szCs w:val="28"/>
                <w:lang w:val="uk-UA"/>
              </w:rPr>
            </w:pPr>
            <w:r w:rsidRPr="0046121B">
              <w:rPr>
                <w:rFonts w:ascii="Times New Roman" w:hAnsi="Times New Roman"/>
                <w:i/>
                <w:sz w:val="28"/>
                <w:szCs w:val="28"/>
                <w:lang w:val="uk-UA"/>
              </w:rPr>
              <w:t>23.03.2020 - 29.03.2020</w:t>
            </w:r>
          </w:p>
        </w:tc>
        <w:tc>
          <w:tcPr>
            <w:tcW w:w="1242" w:type="dxa"/>
            <w:vAlign w:val="center"/>
          </w:tcPr>
          <w:p w:rsidR="00492BE6" w:rsidRPr="0046121B" w:rsidRDefault="00492BE6" w:rsidP="00921C31">
            <w:pPr>
              <w:spacing w:after="0" w:line="360" w:lineRule="auto"/>
              <w:contextualSpacing/>
              <w:rPr>
                <w:rFonts w:ascii="Times New Roman" w:hAnsi="Times New Roman"/>
                <w:i/>
                <w:spacing w:val="-12"/>
                <w:sz w:val="28"/>
                <w:szCs w:val="28"/>
                <w:lang w:val="uk-UA"/>
              </w:rPr>
            </w:pPr>
            <w:r w:rsidRPr="0046121B">
              <w:rPr>
                <w:rFonts w:ascii="Times New Roman" w:hAnsi="Times New Roman"/>
                <w:i/>
                <w:spacing w:val="-12"/>
                <w:sz w:val="28"/>
                <w:szCs w:val="28"/>
                <w:lang w:val="uk-UA"/>
              </w:rPr>
              <w:t>виконано</w:t>
            </w:r>
          </w:p>
        </w:tc>
      </w:tr>
      <w:tr w:rsidR="00492BE6" w:rsidRPr="0046121B" w:rsidTr="00921C31">
        <w:tc>
          <w:tcPr>
            <w:tcW w:w="567" w:type="dxa"/>
            <w:vAlign w:val="center"/>
          </w:tcPr>
          <w:p w:rsidR="00492BE6" w:rsidRPr="0046121B" w:rsidRDefault="00492BE6" w:rsidP="006B0991">
            <w:pPr>
              <w:widowControl w:val="0"/>
              <w:numPr>
                <w:ilvl w:val="0"/>
                <w:numId w:val="2"/>
              </w:numPr>
              <w:autoSpaceDE w:val="0"/>
              <w:autoSpaceDN w:val="0"/>
              <w:spacing w:after="0" w:line="360" w:lineRule="auto"/>
              <w:ind w:left="1428" w:hanging="1428"/>
              <w:contextualSpacing/>
              <w:rPr>
                <w:sz w:val="28"/>
                <w:szCs w:val="28"/>
                <w:lang w:val="uk-UA" w:eastAsia="ru-RU"/>
              </w:rPr>
            </w:pPr>
          </w:p>
        </w:tc>
        <w:tc>
          <w:tcPr>
            <w:tcW w:w="4644" w:type="dxa"/>
            <w:vAlign w:val="center"/>
          </w:tcPr>
          <w:p w:rsidR="00492BE6" w:rsidRPr="0046121B" w:rsidRDefault="00492BE6" w:rsidP="00921C31">
            <w:pPr>
              <w:spacing w:after="0" w:line="360" w:lineRule="auto"/>
              <w:contextualSpacing/>
              <w:rPr>
                <w:rFonts w:ascii="Times New Roman" w:hAnsi="Times New Roman"/>
                <w:spacing w:val="-12"/>
                <w:sz w:val="28"/>
                <w:szCs w:val="28"/>
                <w:lang w:val="uk-UA"/>
              </w:rPr>
            </w:pPr>
            <w:r w:rsidRPr="0046121B">
              <w:rPr>
                <w:rFonts w:ascii="Times New Roman" w:hAnsi="Times New Roman"/>
                <w:spacing w:val="-12"/>
                <w:sz w:val="28"/>
                <w:szCs w:val="28"/>
                <w:lang w:val="uk-UA"/>
              </w:rPr>
              <w:t>Підготовка вступу і  першого розділу</w:t>
            </w:r>
          </w:p>
        </w:tc>
        <w:tc>
          <w:tcPr>
            <w:tcW w:w="3006" w:type="dxa"/>
            <w:vAlign w:val="center"/>
          </w:tcPr>
          <w:p w:rsidR="00492BE6" w:rsidRPr="0046121B" w:rsidRDefault="00492BE6" w:rsidP="00921C31">
            <w:pPr>
              <w:spacing w:after="0" w:line="360" w:lineRule="auto"/>
              <w:contextualSpacing/>
              <w:rPr>
                <w:rFonts w:ascii="Times New Roman" w:hAnsi="Times New Roman"/>
                <w:i/>
                <w:sz w:val="28"/>
                <w:szCs w:val="28"/>
                <w:lang w:val="uk-UA"/>
              </w:rPr>
            </w:pPr>
            <w:r w:rsidRPr="0046121B">
              <w:rPr>
                <w:rFonts w:ascii="Times New Roman" w:hAnsi="Times New Roman"/>
                <w:i/>
                <w:sz w:val="28"/>
                <w:szCs w:val="28"/>
                <w:lang w:val="uk-UA"/>
              </w:rPr>
              <w:t>30.03.2020 - 19.04.2020</w:t>
            </w:r>
          </w:p>
        </w:tc>
        <w:tc>
          <w:tcPr>
            <w:tcW w:w="1242" w:type="dxa"/>
            <w:vAlign w:val="center"/>
          </w:tcPr>
          <w:p w:rsidR="00492BE6" w:rsidRPr="0046121B" w:rsidRDefault="00492BE6" w:rsidP="00921C31">
            <w:pPr>
              <w:spacing w:after="0" w:line="360" w:lineRule="auto"/>
              <w:contextualSpacing/>
              <w:rPr>
                <w:rFonts w:ascii="Times New Roman" w:hAnsi="Times New Roman"/>
                <w:i/>
                <w:spacing w:val="-12"/>
                <w:sz w:val="28"/>
                <w:szCs w:val="28"/>
                <w:lang w:val="uk-UA"/>
              </w:rPr>
            </w:pPr>
            <w:r w:rsidRPr="0046121B">
              <w:rPr>
                <w:rFonts w:ascii="Times New Roman" w:hAnsi="Times New Roman"/>
                <w:i/>
                <w:spacing w:val="-12"/>
                <w:sz w:val="28"/>
                <w:szCs w:val="28"/>
                <w:lang w:val="uk-UA"/>
              </w:rPr>
              <w:t>виконано</w:t>
            </w:r>
          </w:p>
        </w:tc>
      </w:tr>
      <w:tr w:rsidR="00492BE6" w:rsidRPr="0046121B" w:rsidTr="00921C31">
        <w:tc>
          <w:tcPr>
            <w:tcW w:w="567" w:type="dxa"/>
            <w:vAlign w:val="center"/>
          </w:tcPr>
          <w:p w:rsidR="00492BE6" w:rsidRPr="0046121B" w:rsidRDefault="00492BE6" w:rsidP="006B0991">
            <w:pPr>
              <w:widowControl w:val="0"/>
              <w:numPr>
                <w:ilvl w:val="0"/>
                <w:numId w:val="2"/>
              </w:numPr>
              <w:autoSpaceDE w:val="0"/>
              <w:autoSpaceDN w:val="0"/>
              <w:spacing w:after="0" w:line="360" w:lineRule="auto"/>
              <w:ind w:left="1428" w:hanging="1428"/>
              <w:contextualSpacing/>
              <w:rPr>
                <w:sz w:val="28"/>
                <w:szCs w:val="28"/>
                <w:lang w:val="uk-UA" w:eastAsia="ru-RU"/>
              </w:rPr>
            </w:pPr>
          </w:p>
        </w:tc>
        <w:tc>
          <w:tcPr>
            <w:tcW w:w="4644" w:type="dxa"/>
            <w:vAlign w:val="center"/>
          </w:tcPr>
          <w:p w:rsidR="00492BE6" w:rsidRPr="0046121B" w:rsidRDefault="00492BE6" w:rsidP="00921C31">
            <w:pPr>
              <w:spacing w:after="0" w:line="360" w:lineRule="auto"/>
              <w:contextualSpacing/>
              <w:rPr>
                <w:rFonts w:ascii="Times New Roman" w:hAnsi="Times New Roman"/>
                <w:spacing w:val="-12"/>
                <w:sz w:val="28"/>
                <w:szCs w:val="28"/>
                <w:lang w:val="uk-UA"/>
              </w:rPr>
            </w:pPr>
            <w:r w:rsidRPr="0046121B">
              <w:rPr>
                <w:rFonts w:ascii="Times New Roman" w:hAnsi="Times New Roman"/>
                <w:spacing w:val="-12"/>
                <w:sz w:val="28"/>
                <w:szCs w:val="28"/>
                <w:lang w:val="uk-UA"/>
              </w:rPr>
              <w:t>Підготовка другого розділу</w:t>
            </w:r>
          </w:p>
        </w:tc>
        <w:tc>
          <w:tcPr>
            <w:tcW w:w="3006" w:type="dxa"/>
            <w:vAlign w:val="center"/>
          </w:tcPr>
          <w:p w:rsidR="00492BE6" w:rsidRPr="0046121B" w:rsidRDefault="00492BE6" w:rsidP="00921C31">
            <w:pPr>
              <w:spacing w:after="0" w:line="360" w:lineRule="auto"/>
              <w:contextualSpacing/>
              <w:rPr>
                <w:rFonts w:ascii="Times New Roman" w:hAnsi="Times New Roman"/>
                <w:i/>
                <w:sz w:val="28"/>
                <w:szCs w:val="28"/>
                <w:lang w:val="uk-UA"/>
              </w:rPr>
            </w:pPr>
            <w:r w:rsidRPr="0046121B">
              <w:rPr>
                <w:rFonts w:ascii="Times New Roman" w:hAnsi="Times New Roman"/>
                <w:i/>
                <w:sz w:val="28"/>
                <w:szCs w:val="28"/>
                <w:lang w:val="uk-UA"/>
              </w:rPr>
              <w:t>20.04.2020 - 10.05.2020</w:t>
            </w:r>
          </w:p>
        </w:tc>
        <w:tc>
          <w:tcPr>
            <w:tcW w:w="1242" w:type="dxa"/>
            <w:vAlign w:val="center"/>
          </w:tcPr>
          <w:p w:rsidR="00492BE6" w:rsidRPr="0046121B" w:rsidRDefault="00492BE6" w:rsidP="00921C31">
            <w:pPr>
              <w:spacing w:after="0" w:line="360" w:lineRule="auto"/>
              <w:contextualSpacing/>
              <w:rPr>
                <w:rFonts w:ascii="Times New Roman" w:hAnsi="Times New Roman"/>
                <w:i/>
                <w:spacing w:val="-12"/>
                <w:sz w:val="28"/>
                <w:szCs w:val="28"/>
                <w:lang w:val="uk-UA"/>
              </w:rPr>
            </w:pPr>
            <w:r w:rsidRPr="0046121B">
              <w:rPr>
                <w:rFonts w:ascii="Times New Roman" w:hAnsi="Times New Roman"/>
                <w:i/>
                <w:spacing w:val="-12"/>
                <w:sz w:val="28"/>
                <w:szCs w:val="28"/>
                <w:lang w:val="uk-UA"/>
              </w:rPr>
              <w:t>виконано</w:t>
            </w:r>
          </w:p>
        </w:tc>
      </w:tr>
      <w:tr w:rsidR="00492BE6" w:rsidRPr="0046121B" w:rsidTr="00921C31">
        <w:tc>
          <w:tcPr>
            <w:tcW w:w="567" w:type="dxa"/>
            <w:vAlign w:val="center"/>
          </w:tcPr>
          <w:p w:rsidR="00492BE6" w:rsidRPr="0046121B" w:rsidRDefault="00492BE6" w:rsidP="006B0991">
            <w:pPr>
              <w:widowControl w:val="0"/>
              <w:numPr>
                <w:ilvl w:val="0"/>
                <w:numId w:val="2"/>
              </w:numPr>
              <w:autoSpaceDE w:val="0"/>
              <w:autoSpaceDN w:val="0"/>
              <w:spacing w:after="0" w:line="360" w:lineRule="auto"/>
              <w:ind w:left="1428" w:hanging="1428"/>
              <w:contextualSpacing/>
              <w:rPr>
                <w:sz w:val="28"/>
                <w:szCs w:val="28"/>
                <w:lang w:val="uk-UA" w:eastAsia="ru-RU"/>
              </w:rPr>
            </w:pPr>
          </w:p>
        </w:tc>
        <w:tc>
          <w:tcPr>
            <w:tcW w:w="4644" w:type="dxa"/>
            <w:vAlign w:val="center"/>
          </w:tcPr>
          <w:p w:rsidR="00492BE6" w:rsidRPr="0046121B" w:rsidRDefault="00492BE6" w:rsidP="00921C31">
            <w:pPr>
              <w:spacing w:after="0" w:line="360" w:lineRule="auto"/>
              <w:contextualSpacing/>
              <w:rPr>
                <w:rFonts w:ascii="Times New Roman" w:hAnsi="Times New Roman"/>
                <w:spacing w:val="-12"/>
                <w:sz w:val="28"/>
                <w:szCs w:val="28"/>
                <w:lang w:val="uk-UA"/>
              </w:rPr>
            </w:pPr>
            <w:r w:rsidRPr="0046121B">
              <w:rPr>
                <w:rFonts w:ascii="Times New Roman" w:hAnsi="Times New Roman"/>
                <w:spacing w:val="-12"/>
                <w:sz w:val="28"/>
                <w:szCs w:val="28"/>
                <w:lang w:val="uk-UA"/>
              </w:rPr>
              <w:t>Підготовка третього розділу</w:t>
            </w:r>
          </w:p>
        </w:tc>
        <w:tc>
          <w:tcPr>
            <w:tcW w:w="3006" w:type="dxa"/>
            <w:vAlign w:val="center"/>
          </w:tcPr>
          <w:p w:rsidR="00492BE6" w:rsidRPr="0046121B" w:rsidRDefault="00492BE6" w:rsidP="00921C31">
            <w:pPr>
              <w:spacing w:after="0" w:line="360" w:lineRule="auto"/>
              <w:contextualSpacing/>
              <w:rPr>
                <w:rFonts w:ascii="Times New Roman" w:hAnsi="Times New Roman"/>
                <w:i/>
                <w:sz w:val="28"/>
                <w:szCs w:val="28"/>
                <w:lang w:val="uk-UA"/>
              </w:rPr>
            </w:pPr>
            <w:r w:rsidRPr="0046121B">
              <w:rPr>
                <w:rFonts w:ascii="Times New Roman" w:hAnsi="Times New Roman"/>
                <w:i/>
                <w:sz w:val="28"/>
                <w:szCs w:val="28"/>
                <w:lang w:val="uk-UA"/>
              </w:rPr>
              <w:t>11.05.2020 - 31.05.2020</w:t>
            </w:r>
          </w:p>
        </w:tc>
        <w:tc>
          <w:tcPr>
            <w:tcW w:w="1242" w:type="dxa"/>
            <w:vAlign w:val="center"/>
          </w:tcPr>
          <w:p w:rsidR="00492BE6" w:rsidRPr="0046121B" w:rsidRDefault="00492BE6" w:rsidP="00921C31">
            <w:pPr>
              <w:spacing w:after="0" w:line="360" w:lineRule="auto"/>
              <w:contextualSpacing/>
              <w:rPr>
                <w:rFonts w:ascii="Times New Roman" w:hAnsi="Times New Roman"/>
                <w:i/>
                <w:spacing w:val="-12"/>
                <w:sz w:val="28"/>
                <w:szCs w:val="28"/>
                <w:lang w:val="uk-UA"/>
              </w:rPr>
            </w:pPr>
            <w:r w:rsidRPr="0046121B">
              <w:rPr>
                <w:rFonts w:ascii="Times New Roman" w:hAnsi="Times New Roman"/>
                <w:i/>
                <w:spacing w:val="-12"/>
                <w:sz w:val="28"/>
                <w:szCs w:val="28"/>
                <w:lang w:val="uk-UA"/>
              </w:rPr>
              <w:t>виконано</w:t>
            </w:r>
          </w:p>
        </w:tc>
      </w:tr>
      <w:tr w:rsidR="00492BE6" w:rsidRPr="0046121B" w:rsidTr="00921C31">
        <w:tc>
          <w:tcPr>
            <w:tcW w:w="567" w:type="dxa"/>
            <w:vAlign w:val="center"/>
          </w:tcPr>
          <w:p w:rsidR="00492BE6" w:rsidRPr="0046121B" w:rsidRDefault="00492BE6" w:rsidP="006B0991">
            <w:pPr>
              <w:widowControl w:val="0"/>
              <w:numPr>
                <w:ilvl w:val="0"/>
                <w:numId w:val="2"/>
              </w:numPr>
              <w:autoSpaceDE w:val="0"/>
              <w:autoSpaceDN w:val="0"/>
              <w:spacing w:after="0" w:line="360" w:lineRule="auto"/>
              <w:ind w:left="1428" w:hanging="1428"/>
              <w:contextualSpacing/>
              <w:rPr>
                <w:sz w:val="28"/>
                <w:szCs w:val="28"/>
                <w:lang w:val="uk-UA" w:eastAsia="ru-RU"/>
              </w:rPr>
            </w:pPr>
          </w:p>
        </w:tc>
        <w:tc>
          <w:tcPr>
            <w:tcW w:w="4644" w:type="dxa"/>
            <w:vAlign w:val="center"/>
          </w:tcPr>
          <w:p w:rsidR="00492BE6" w:rsidRPr="0046121B" w:rsidRDefault="00492BE6" w:rsidP="00921C31">
            <w:pPr>
              <w:spacing w:after="0" w:line="360" w:lineRule="auto"/>
              <w:contextualSpacing/>
              <w:rPr>
                <w:rFonts w:ascii="Times New Roman" w:hAnsi="Times New Roman"/>
                <w:spacing w:val="-12"/>
                <w:sz w:val="28"/>
                <w:szCs w:val="28"/>
                <w:lang w:val="uk-UA"/>
              </w:rPr>
            </w:pPr>
            <w:r w:rsidRPr="0046121B">
              <w:rPr>
                <w:rFonts w:ascii="Times New Roman" w:hAnsi="Times New Roman"/>
                <w:spacing w:val="-12"/>
                <w:sz w:val="28"/>
                <w:szCs w:val="28"/>
                <w:lang w:val="uk-UA"/>
              </w:rPr>
              <w:t xml:space="preserve">Підготовка висновків та пропозицій </w:t>
            </w:r>
          </w:p>
        </w:tc>
        <w:tc>
          <w:tcPr>
            <w:tcW w:w="3006" w:type="dxa"/>
            <w:vAlign w:val="center"/>
          </w:tcPr>
          <w:p w:rsidR="00492BE6" w:rsidRPr="0046121B" w:rsidRDefault="00492BE6" w:rsidP="00921C31">
            <w:pPr>
              <w:spacing w:after="0" w:line="360" w:lineRule="auto"/>
              <w:contextualSpacing/>
              <w:rPr>
                <w:rFonts w:ascii="Times New Roman" w:hAnsi="Times New Roman"/>
                <w:i/>
                <w:sz w:val="28"/>
                <w:szCs w:val="28"/>
                <w:lang w:val="uk-UA"/>
              </w:rPr>
            </w:pPr>
            <w:r w:rsidRPr="0046121B">
              <w:rPr>
                <w:rFonts w:ascii="Times New Roman" w:hAnsi="Times New Roman"/>
                <w:i/>
                <w:sz w:val="28"/>
                <w:szCs w:val="28"/>
                <w:lang w:val="uk-UA"/>
              </w:rPr>
              <w:t>01.06.2020 - 03.06.2020</w:t>
            </w:r>
          </w:p>
        </w:tc>
        <w:tc>
          <w:tcPr>
            <w:tcW w:w="1242" w:type="dxa"/>
            <w:vAlign w:val="center"/>
          </w:tcPr>
          <w:p w:rsidR="00492BE6" w:rsidRPr="0046121B" w:rsidRDefault="00492BE6" w:rsidP="00921C31">
            <w:pPr>
              <w:spacing w:after="0" w:line="360" w:lineRule="auto"/>
              <w:contextualSpacing/>
              <w:rPr>
                <w:rFonts w:ascii="Times New Roman" w:hAnsi="Times New Roman"/>
                <w:i/>
                <w:spacing w:val="-12"/>
                <w:sz w:val="28"/>
                <w:szCs w:val="28"/>
                <w:lang w:val="uk-UA"/>
              </w:rPr>
            </w:pPr>
            <w:r w:rsidRPr="0046121B">
              <w:rPr>
                <w:rFonts w:ascii="Times New Roman" w:hAnsi="Times New Roman"/>
                <w:i/>
                <w:spacing w:val="-12"/>
                <w:sz w:val="28"/>
                <w:szCs w:val="28"/>
                <w:lang w:val="uk-UA"/>
              </w:rPr>
              <w:t>виконано</w:t>
            </w:r>
          </w:p>
        </w:tc>
      </w:tr>
      <w:tr w:rsidR="00492BE6" w:rsidRPr="0046121B" w:rsidTr="00921C31">
        <w:tc>
          <w:tcPr>
            <w:tcW w:w="567" w:type="dxa"/>
            <w:vAlign w:val="center"/>
          </w:tcPr>
          <w:p w:rsidR="00492BE6" w:rsidRPr="0046121B" w:rsidRDefault="00492BE6" w:rsidP="006B0991">
            <w:pPr>
              <w:widowControl w:val="0"/>
              <w:numPr>
                <w:ilvl w:val="0"/>
                <w:numId w:val="2"/>
              </w:numPr>
              <w:autoSpaceDE w:val="0"/>
              <w:autoSpaceDN w:val="0"/>
              <w:spacing w:after="0" w:line="360" w:lineRule="auto"/>
              <w:ind w:left="1428" w:hanging="1428"/>
              <w:contextualSpacing/>
              <w:rPr>
                <w:sz w:val="28"/>
                <w:szCs w:val="28"/>
                <w:lang w:val="uk-UA" w:eastAsia="ru-RU"/>
              </w:rPr>
            </w:pPr>
          </w:p>
        </w:tc>
        <w:tc>
          <w:tcPr>
            <w:tcW w:w="4644" w:type="dxa"/>
            <w:vAlign w:val="center"/>
          </w:tcPr>
          <w:p w:rsidR="00492BE6" w:rsidRPr="0046121B" w:rsidRDefault="00492BE6" w:rsidP="00921C31">
            <w:pPr>
              <w:spacing w:after="0" w:line="360" w:lineRule="auto"/>
              <w:contextualSpacing/>
              <w:rPr>
                <w:rFonts w:ascii="Times New Roman" w:hAnsi="Times New Roman"/>
                <w:spacing w:val="-12"/>
                <w:sz w:val="28"/>
                <w:szCs w:val="28"/>
                <w:lang w:val="uk-UA"/>
              </w:rPr>
            </w:pPr>
            <w:r w:rsidRPr="0046121B">
              <w:rPr>
                <w:rFonts w:ascii="Times New Roman" w:hAnsi="Times New Roman"/>
                <w:spacing w:val="-12"/>
                <w:sz w:val="28"/>
                <w:szCs w:val="28"/>
                <w:lang w:val="uk-UA"/>
              </w:rPr>
              <w:t>Систематизація використаних під час дослідження джерел</w:t>
            </w:r>
          </w:p>
        </w:tc>
        <w:tc>
          <w:tcPr>
            <w:tcW w:w="3006" w:type="dxa"/>
            <w:vAlign w:val="center"/>
          </w:tcPr>
          <w:p w:rsidR="00492BE6" w:rsidRPr="0046121B" w:rsidRDefault="00492BE6" w:rsidP="00921C31">
            <w:pPr>
              <w:spacing w:after="0" w:line="360" w:lineRule="auto"/>
              <w:contextualSpacing/>
              <w:rPr>
                <w:rFonts w:ascii="Times New Roman" w:hAnsi="Times New Roman"/>
                <w:i/>
                <w:sz w:val="28"/>
                <w:szCs w:val="28"/>
                <w:lang w:val="uk-UA"/>
              </w:rPr>
            </w:pPr>
            <w:r w:rsidRPr="0046121B">
              <w:rPr>
                <w:rFonts w:ascii="Times New Roman" w:hAnsi="Times New Roman"/>
                <w:i/>
                <w:sz w:val="28"/>
                <w:szCs w:val="28"/>
                <w:lang w:val="uk-UA"/>
              </w:rPr>
              <w:t>04.06.2020 -07.06.2020</w:t>
            </w:r>
          </w:p>
        </w:tc>
        <w:tc>
          <w:tcPr>
            <w:tcW w:w="1242" w:type="dxa"/>
            <w:vAlign w:val="center"/>
          </w:tcPr>
          <w:p w:rsidR="00492BE6" w:rsidRPr="0046121B" w:rsidRDefault="00492BE6" w:rsidP="00921C31">
            <w:pPr>
              <w:spacing w:after="0" w:line="360" w:lineRule="auto"/>
              <w:contextualSpacing/>
              <w:rPr>
                <w:rFonts w:ascii="Times New Roman" w:hAnsi="Times New Roman"/>
                <w:i/>
                <w:spacing w:val="-12"/>
                <w:sz w:val="28"/>
                <w:szCs w:val="28"/>
                <w:lang w:val="uk-UA"/>
              </w:rPr>
            </w:pPr>
            <w:r w:rsidRPr="0046121B">
              <w:rPr>
                <w:rFonts w:ascii="Times New Roman" w:hAnsi="Times New Roman"/>
                <w:i/>
                <w:spacing w:val="-12"/>
                <w:sz w:val="28"/>
                <w:szCs w:val="28"/>
                <w:lang w:val="uk-UA"/>
              </w:rPr>
              <w:t>виконано</w:t>
            </w:r>
          </w:p>
        </w:tc>
      </w:tr>
      <w:tr w:rsidR="00492BE6" w:rsidRPr="0046121B" w:rsidTr="00921C31">
        <w:tc>
          <w:tcPr>
            <w:tcW w:w="567" w:type="dxa"/>
            <w:vAlign w:val="center"/>
          </w:tcPr>
          <w:p w:rsidR="00492BE6" w:rsidRPr="0046121B" w:rsidRDefault="00492BE6" w:rsidP="006B0991">
            <w:pPr>
              <w:widowControl w:val="0"/>
              <w:numPr>
                <w:ilvl w:val="0"/>
                <w:numId w:val="2"/>
              </w:numPr>
              <w:autoSpaceDE w:val="0"/>
              <w:autoSpaceDN w:val="0"/>
              <w:spacing w:after="0" w:line="360" w:lineRule="auto"/>
              <w:ind w:left="1428" w:hanging="1428"/>
              <w:contextualSpacing/>
              <w:rPr>
                <w:sz w:val="28"/>
                <w:szCs w:val="28"/>
                <w:lang w:val="uk-UA" w:eastAsia="ru-RU"/>
              </w:rPr>
            </w:pPr>
          </w:p>
        </w:tc>
        <w:tc>
          <w:tcPr>
            <w:tcW w:w="4644" w:type="dxa"/>
            <w:vAlign w:val="center"/>
          </w:tcPr>
          <w:p w:rsidR="00492BE6" w:rsidRPr="0046121B" w:rsidRDefault="00492BE6" w:rsidP="00921C31">
            <w:pPr>
              <w:spacing w:after="0" w:line="360" w:lineRule="auto"/>
              <w:contextualSpacing/>
              <w:rPr>
                <w:rFonts w:ascii="Times New Roman" w:hAnsi="Times New Roman"/>
                <w:sz w:val="28"/>
                <w:szCs w:val="28"/>
                <w:lang w:val="uk-UA"/>
              </w:rPr>
            </w:pPr>
            <w:r w:rsidRPr="0046121B">
              <w:rPr>
                <w:rFonts w:ascii="Times New Roman" w:eastAsia="Calibri" w:hAnsi="Times New Roman"/>
                <w:bCs/>
                <w:sz w:val="28"/>
                <w:szCs w:val="28"/>
                <w:lang w:val="uk-UA" w:eastAsia="uk-UA"/>
              </w:rPr>
              <w:t>Подання роботи для перевірки на академічний плагіат</w:t>
            </w:r>
          </w:p>
        </w:tc>
        <w:tc>
          <w:tcPr>
            <w:tcW w:w="3006" w:type="dxa"/>
            <w:vAlign w:val="center"/>
          </w:tcPr>
          <w:p w:rsidR="00492BE6" w:rsidRPr="0046121B" w:rsidRDefault="00492BE6" w:rsidP="00921C31">
            <w:pPr>
              <w:spacing w:after="0" w:line="360" w:lineRule="auto"/>
              <w:contextualSpacing/>
              <w:rPr>
                <w:rFonts w:ascii="Times New Roman" w:hAnsi="Times New Roman"/>
                <w:i/>
                <w:sz w:val="28"/>
                <w:szCs w:val="28"/>
                <w:lang w:val="uk-UA"/>
              </w:rPr>
            </w:pPr>
            <w:r w:rsidRPr="0046121B">
              <w:rPr>
                <w:rFonts w:ascii="Times New Roman" w:hAnsi="Times New Roman"/>
                <w:i/>
                <w:sz w:val="28"/>
                <w:szCs w:val="28"/>
                <w:lang w:val="uk-UA"/>
              </w:rPr>
              <w:t>08.06.2020 - 11.06.2020</w:t>
            </w:r>
          </w:p>
        </w:tc>
        <w:tc>
          <w:tcPr>
            <w:tcW w:w="1242" w:type="dxa"/>
            <w:vAlign w:val="center"/>
          </w:tcPr>
          <w:p w:rsidR="00492BE6" w:rsidRPr="0046121B" w:rsidRDefault="00492BE6" w:rsidP="00921C31">
            <w:pPr>
              <w:spacing w:after="0" w:line="360" w:lineRule="auto"/>
              <w:contextualSpacing/>
              <w:rPr>
                <w:rFonts w:ascii="Times New Roman" w:hAnsi="Times New Roman"/>
                <w:i/>
                <w:spacing w:val="-12"/>
                <w:sz w:val="28"/>
                <w:szCs w:val="28"/>
                <w:lang w:val="uk-UA"/>
              </w:rPr>
            </w:pPr>
            <w:r w:rsidRPr="0046121B">
              <w:rPr>
                <w:rFonts w:ascii="Times New Roman" w:hAnsi="Times New Roman"/>
                <w:i/>
                <w:spacing w:val="-12"/>
                <w:sz w:val="28"/>
                <w:szCs w:val="28"/>
                <w:lang w:val="uk-UA"/>
              </w:rPr>
              <w:t>виконано</w:t>
            </w:r>
          </w:p>
        </w:tc>
      </w:tr>
      <w:tr w:rsidR="00492BE6" w:rsidRPr="0046121B" w:rsidTr="00921C31">
        <w:tc>
          <w:tcPr>
            <w:tcW w:w="567" w:type="dxa"/>
            <w:vAlign w:val="center"/>
          </w:tcPr>
          <w:p w:rsidR="00492BE6" w:rsidRPr="0046121B" w:rsidRDefault="00492BE6" w:rsidP="006B0991">
            <w:pPr>
              <w:widowControl w:val="0"/>
              <w:numPr>
                <w:ilvl w:val="0"/>
                <w:numId w:val="2"/>
              </w:numPr>
              <w:autoSpaceDE w:val="0"/>
              <w:autoSpaceDN w:val="0"/>
              <w:spacing w:after="0" w:line="360" w:lineRule="auto"/>
              <w:ind w:left="1428" w:hanging="1428"/>
              <w:contextualSpacing/>
              <w:rPr>
                <w:sz w:val="28"/>
                <w:szCs w:val="28"/>
                <w:lang w:val="uk-UA" w:eastAsia="ru-RU"/>
              </w:rPr>
            </w:pPr>
          </w:p>
        </w:tc>
        <w:tc>
          <w:tcPr>
            <w:tcW w:w="4644" w:type="dxa"/>
            <w:vAlign w:val="center"/>
          </w:tcPr>
          <w:p w:rsidR="00492BE6" w:rsidRPr="0046121B" w:rsidRDefault="00492BE6" w:rsidP="00921C31">
            <w:pPr>
              <w:spacing w:after="0" w:line="360" w:lineRule="auto"/>
              <w:contextualSpacing/>
              <w:rPr>
                <w:rFonts w:ascii="Times New Roman" w:hAnsi="Times New Roman"/>
                <w:sz w:val="28"/>
                <w:szCs w:val="28"/>
                <w:lang w:val="uk-UA"/>
              </w:rPr>
            </w:pPr>
            <w:r w:rsidRPr="0046121B">
              <w:rPr>
                <w:rFonts w:ascii="Times New Roman" w:eastAsia="Calibri" w:hAnsi="Times New Roman"/>
                <w:bCs/>
                <w:sz w:val="28"/>
                <w:szCs w:val="28"/>
                <w:lang w:val="uk-UA" w:eastAsia="uk-UA"/>
              </w:rPr>
              <w:t>Написання відгуку науковим керівником</w:t>
            </w:r>
          </w:p>
        </w:tc>
        <w:tc>
          <w:tcPr>
            <w:tcW w:w="3006" w:type="dxa"/>
            <w:vAlign w:val="center"/>
          </w:tcPr>
          <w:p w:rsidR="00492BE6" w:rsidRPr="0046121B" w:rsidRDefault="00492BE6" w:rsidP="00921C31">
            <w:pPr>
              <w:spacing w:after="0" w:line="360" w:lineRule="auto"/>
              <w:contextualSpacing/>
              <w:rPr>
                <w:rFonts w:ascii="Times New Roman" w:hAnsi="Times New Roman"/>
                <w:i/>
                <w:sz w:val="28"/>
                <w:szCs w:val="28"/>
                <w:lang w:val="uk-UA"/>
              </w:rPr>
            </w:pPr>
            <w:r w:rsidRPr="0046121B">
              <w:rPr>
                <w:rFonts w:ascii="Times New Roman" w:hAnsi="Times New Roman"/>
                <w:i/>
                <w:sz w:val="28"/>
                <w:szCs w:val="28"/>
                <w:lang w:val="uk-UA"/>
              </w:rPr>
              <w:t>11.06.2020</w:t>
            </w:r>
          </w:p>
        </w:tc>
        <w:tc>
          <w:tcPr>
            <w:tcW w:w="1242" w:type="dxa"/>
            <w:vAlign w:val="center"/>
          </w:tcPr>
          <w:p w:rsidR="00492BE6" w:rsidRPr="0046121B" w:rsidRDefault="00492BE6" w:rsidP="00921C31">
            <w:pPr>
              <w:spacing w:after="134" w:line="360" w:lineRule="auto"/>
              <w:rPr>
                <w:lang w:val="uk-UA"/>
              </w:rPr>
            </w:pPr>
            <w:r w:rsidRPr="0046121B">
              <w:rPr>
                <w:rFonts w:ascii="Times New Roman" w:hAnsi="Times New Roman"/>
                <w:i/>
                <w:spacing w:val="-12"/>
                <w:sz w:val="28"/>
                <w:szCs w:val="28"/>
                <w:lang w:val="uk-UA"/>
              </w:rPr>
              <w:t>виконано</w:t>
            </w:r>
          </w:p>
        </w:tc>
      </w:tr>
      <w:tr w:rsidR="00492BE6" w:rsidRPr="0046121B" w:rsidTr="00921C31">
        <w:tc>
          <w:tcPr>
            <w:tcW w:w="567" w:type="dxa"/>
            <w:vAlign w:val="center"/>
          </w:tcPr>
          <w:p w:rsidR="00492BE6" w:rsidRPr="0046121B" w:rsidRDefault="00492BE6" w:rsidP="006B0991">
            <w:pPr>
              <w:widowControl w:val="0"/>
              <w:numPr>
                <w:ilvl w:val="0"/>
                <w:numId w:val="2"/>
              </w:numPr>
              <w:autoSpaceDE w:val="0"/>
              <w:autoSpaceDN w:val="0"/>
              <w:spacing w:after="0" w:line="360" w:lineRule="auto"/>
              <w:ind w:left="1428" w:hanging="1428"/>
              <w:contextualSpacing/>
              <w:rPr>
                <w:sz w:val="28"/>
                <w:szCs w:val="28"/>
                <w:lang w:val="uk-UA" w:eastAsia="ru-RU"/>
              </w:rPr>
            </w:pPr>
          </w:p>
        </w:tc>
        <w:tc>
          <w:tcPr>
            <w:tcW w:w="4644" w:type="dxa"/>
            <w:vAlign w:val="center"/>
          </w:tcPr>
          <w:p w:rsidR="00492BE6" w:rsidRPr="0046121B" w:rsidRDefault="00492BE6" w:rsidP="00921C31">
            <w:pPr>
              <w:spacing w:after="0" w:line="360" w:lineRule="auto"/>
              <w:contextualSpacing/>
              <w:rPr>
                <w:rFonts w:ascii="Times New Roman" w:hAnsi="Times New Roman"/>
                <w:sz w:val="28"/>
                <w:szCs w:val="28"/>
                <w:lang w:val="uk-UA"/>
              </w:rPr>
            </w:pPr>
            <w:r w:rsidRPr="0046121B">
              <w:rPr>
                <w:rFonts w:ascii="Times New Roman" w:eastAsia="Calibri" w:hAnsi="Times New Roman"/>
                <w:bCs/>
                <w:sz w:val="28"/>
                <w:szCs w:val="28"/>
                <w:lang w:val="uk-UA" w:eastAsia="uk-UA"/>
              </w:rPr>
              <w:t>Зовнішня рецензія</w:t>
            </w:r>
          </w:p>
        </w:tc>
        <w:tc>
          <w:tcPr>
            <w:tcW w:w="3006" w:type="dxa"/>
            <w:vAlign w:val="center"/>
          </w:tcPr>
          <w:p w:rsidR="00492BE6" w:rsidRPr="0046121B" w:rsidRDefault="00492BE6" w:rsidP="00921C31">
            <w:pPr>
              <w:spacing w:after="0" w:line="360" w:lineRule="auto"/>
              <w:contextualSpacing/>
              <w:rPr>
                <w:rFonts w:ascii="Times New Roman" w:hAnsi="Times New Roman"/>
                <w:i/>
                <w:sz w:val="28"/>
                <w:szCs w:val="28"/>
                <w:lang w:val="uk-UA"/>
              </w:rPr>
            </w:pPr>
            <w:r w:rsidRPr="0046121B">
              <w:rPr>
                <w:rFonts w:ascii="Times New Roman" w:hAnsi="Times New Roman"/>
                <w:i/>
                <w:sz w:val="28"/>
                <w:szCs w:val="28"/>
                <w:lang w:val="uk-UA"/>
              </w:rPr>
              <w:t>11.06.2020</w:t>
            </w:r>
          </w:p>
        </w:tc>
        <w:tc>
          <w:tcPr>
            <w:tcW w:w="1242" w:type="dxa"/>
            <w:vAlign w:val="center"/>
          </w:tcPr>
          <w:p w:rsidR="00492BE6" w:rsidRPr="0046121B" w:rsidRDefault="00492BE6" w:rsidP="00921C31">
            <w:pPr>
              <w:spacing w:after="134" w:line="360" w:lineRule="auto"/>
              <w:rPr>
                <w:lang w:val="uk-UA"/>
              </w:rPr>
            </w:pPr>
            <w:r w:rsidRPr="0046121B">
              <w:rPr>
                <w:rFonts w:ascii="Times New Roman" w:hAnsi="Times New Roman"/>
                <w:i/>
                <w:spacing w:val="-12"/>
                <w:sz w:val="28"/>
                <w:szCs w:val="28"/>
                <w:lang w:val="uk-UA"/>
              </w:rPr>
              <w:t>виконано</w:t>
            </w:r>
          </w:p>
        </w:tc>
      </w:tr>
      <w:tr w:rsidR="00492BE6" w:rsidRPr="0046121B" w:rsidTr="00921C31">
        <w:tc>
          <w:tcPr>
            <w:tcW w:w="567" w:type="dxa"/>
            <w:vAlign w:val="center"/>
          </w:tcPr>
          <w:p w:rsidR="00492BE6" w:rsidRPr="0046121B" w:rsidRDefault="00492BE6" w:rsidP="006B0991">
            <w:pPr>
              <w:widowControl w:val="0"/>
              <w:numPr>
                <w:ilvl w:val="0"/>
                <w:numId w:val="2"/>
              </w:numPr>
              <w:autoSpaceDE w:val="0"/>
              <w:autoSpaceDN w:val="0"/>
              <w:spacing w:after="0" w:line="360" w:lineRule="auto"/>
              <w:ind w:left="1428" w:hanging="1428"/>
              <w:contextualSpacing/>
              <w:rPr>
                <w:sz w:val="28"/>
                <w:szCs w:val="28"/>
                <w:lang w:val="uk-UA" w:eastAsia="ru-RU"/>
              </w:rPr>
            </w:pPr>
          </w:p>
        </w:tc>
        <w:tc>
          <w:tcPr>
            <w:tcW w:w="4644" w:type="dxa"/>
            <w:vAlign w:val="center"/>
          </w:tcPr>
          <w:p w:rsidR="00492BE6" w:rsidRPr="0046121B" w:rsidRDefault="00492BE6" w:rsidP="00921C31">
            <w:pPr>
              <w:spacing w:after="0" w:line="360" w:lineRule="auto"/>
              <w:contextualSpacing/>
              <w:rPr>
                <w:rFonts w:ascii="Times New Roman" w:hAnsi="Times New Roman"/>
                <w:sz w:val="28"/>
                <w:szCs w:val="28"/>
                <w:lang w:val="uk-UA"/>
              </w:rPr>
            </w:pPr>
            <w:r w:rsidRPr="0046121B">
              <w:rPr>
                <w:rFonts w:ascii="Times New Roman" w:eastAsia="Calibri" w:hAnsi="Times New Roman"/>
                <w:bCs/>
                <w:sz w:val="28"/>
                <w:szCs w:val="28"/>
                <w:lang w:val="uk-UA" w:eastAsia="uk-UA"/>
              </w:rPr>
              <w:t>Оформлення та представлення роботи на кафедру та попередній захист</w:t>
            </w:r>
          </w:p>
        </w:tc>
        <w:tc>
          <w:tcPr>
            <w:tcW w:w="3006" w:type="dxa"/>
            <w:vAlign w:val="center"/>
          </w:tcPr>
          <w:p w:rsidR="00492BE6" w:rsidRPr="0046121B" w:rsidRDefault="00492BE6" w:rsidP="00921C31">
            <w:pPr>
              <w:spacing w:after="0" w:line="360" w:lineRule="auto"/>
              <w:contextualSpacing/>
              <w:rPr>
                <w:rFonts w:ascii="Times New Roman" w:hAnsi="Times New Roman"/>
                <w:i/>
                <w:sz w:val="28"/>
                <w:szCs w:val="28"/>
                <w:lang w:val="uk-UA"/>
              </w:rPr>
            </w:pPr>
            <w:r w:rsidRPr="0046121B">
              <w:rPr>
                <w:rFonts w:ascii="Times New Roman" w:hAnsi="Times New Roman"/>
                <w:i/>
                <w:sz w:val="28"/>
                <w:szCs w:val="28"/>
                <w:lang w:val="uk-UA"/>
              </w:rPr>
              <w:t>12.06.2020 - 14.06.2020</w:t>
            </w:r>
          </w:p>
        </w:tc>
        <w:tc>
          <w:tcPr>
            <w:tcW w:w="1242" w:type="dxa"/>
            <w:vAlign w:val="center"/>
          </w:tcPr>
          <w:p w:rsidR="00492BE6" w:rsidRPr="0046121B" w:rsidRDefault="00492BE6" w:rsidP="00921C31">
            <w:pPr>
              <w:spacing w:after="134" w:line="360" w:lineRule="auto"/>
              <w:rPr>
                <w:lang w:val="uk-UA"/>
              </w:rPr>
            </w:pPr>
            <w:r w:rsidRPr="0046121B">
              <w:rPr>
                <w:rFonts w:ascii="Times New Roman" w:hAnsi="Times New Roman"/>
                <w:i/>
                <w:spacing w:val="-12"/>
                <w:sz w:val="28"/>
                <w:szCs w:val="28"/>
                <w:lang w:val="uk-UA"/>
              </w:rPr>
              <w:t>виконано</w:t>
            </w:r>
          </w:p>
        </w:tc>
      </w:tr>
      <w:tr w:rsidR="00492BE6" w:rsidRPr="0046121B" w:rsidTr="00921C31">
        <w:tc>
          <w:tcPr>
            <w:tcW w:w="567" w:type="dxa"/>
            <w:vAlign w:val="center"/>
          </w:tcPr>
          <w:p w:rsidR="00492BE6" w:rsidRPr="0046121B" w:rsidRDefault="00492BE6" w:rsidP="006B0991">
            <w:pPr>
              <w:widowControl w:val="0"/>
              <w:numPr>
                <w:ilvl w:val="0"/>
                <w:numId w:val="2"/>
              </w:numPr>
              <w:autoSpaceDE w:val="0"/>
              <w:autoSpaceDN w:val="0"/>
              <w:spacing w:after="0" w:line="360" w:lineRule="auto"/>
              <w:ind w:left="1428" w:hanging="1428"/>
              <w:contextualSpacing/>
              <w:rPr>
                <w:sz w:val="28"/>
                <w:szCs w:val="28"/>
                <w:lang w:val="uk-UA" w:eastAsia="ru-RU"/>
              </w:rPr>
            </w:pPr>
          </w:p>
        </w:tc>
        <w:tc>
          <w:tcPr>
            <w:tcW w:w="4644" w:type="dxa"/>
          </w:tcPr>
          <w:p w:rsidR="00492BE6" w:rsidRPr="0046121B" w:rsidRDefault="00492BE6" w:rsidP="00921C31">
            <w:pPr>
              <w:widowControl w:val="0"/>
              <w:autoSpaceDE w:val="0"/>
              <w:autoSpaceDN w:val="0"/>
              <w:adjustRightInd w:val="0"/>
              <w:spacing w:after="0" w:line="360" w:lineRule="auto"/>
              <w:rPr>
                <w:rFonts w:ascii="Times New Roman" w:eastAsia="Calibri" w:hAnsi="Times New Roman"/>
                <w:bCs/>
                <w:sz w:val="28"/>
                <w:szCs w:val="28"/>
                <w:lang w:val="uk-UA" w:eastAsia="uk-UA"/>
              </w:rPr>
            </w:pPr>
            <w:r w:rsidRPr="0046121B">
              <w:rPr>
                <w:rFonts w:ascii="Times New Roman" w:eastAsia="Calibri" w:hAnsi="Times New Roman"/>
                <w:bCs/>
                <w:sz w:val="28"/>
                <w:szCs w:val="28"/>
                <w:lang w:val="uk-UA" w:eastAsia="uk-UA"/>
              </w:rPr>
              <w:t>Підготовка доповіді, презентації та ілюстративного матеріалу</w:t>
            </w:r>
          </w:p>
        </w:tc>
        <w:tc>
          <w:tcPr>
            <w:tcW w:w="3006" w:type="dxa"/>
            <w:vAlign w:val="center"/>
          </w:tcPr>
          <w:p w:rsidR="00492BE6" w:rsidRPr="0046121B" w:rsidRDefault="00492BE6" w:rsidP="00921C31">
            <w:pPr>
              <w:spacing w:after="0" w:line="360" w:lineRule="auto"/>
              <w:contextualSpacing/>
              <w:rPr>
                <w:rFonts w:ascii="Times New Roman" w:hAnsi="Times New Roman"/>
                <w:i/>
                <w:sz w:val="28"/>
                <w:szCs w:val="28"/>
                <w:lang w:val="uk-UA"/>
              </w:rPr>
            </w:pPr>
            <w:r w:rsidRPr="0046121B">
              <w:rPr>
                <w:rFonts w:ascii="Times New Roman" w:hAnsi="Times New Roman"/>
                <w:i/>
                <w:sz w:val="28"/>
                <w:szCs w:val="28"/>
                <w:lang w:val="uk-UA"/>
              </w:rPr>
              <w:t>15.06.2020 - 17.06.2020</w:t>
            </w:r>
          </w:p>
        </w:tc>
        <w:tc>
          <w:tcPr>
            <w:tcW w:w="1242" w:type="dxa"/>
            <w:vAlign w:val="center"/>
          </w:tcPr>
          <w:p w:rsidR="00492BE6" w:rsidRPr="0046121B" w:rsidRDefault="00492BE6" w:rsidP="00921C31">
            <w:pPr>
              <w:spacing w:after="0" w:line="360" w:lineRule="auto"/>
              <w:contextualSpacing/>
              <w:rPr>
                <w:rFonts w:ascii="Times New Roman" w:hAnsi="Times New Roman"/>
                <w:i/>
                <w:spacing w:val="-12"/>
                <w:sz w:val="28"/>
                <w:szCs w:val="28"/>
                <w:lang w:val="uk-UA"/>
              </w:rPr>
            </w:pPr>
            <w:r w:rsidRPr="0046121B">
              <w:rPr>
                <w:rFonts w:ascii="Times New Roman" w:hAnsi="Times New Roman"/>
                <w:i/>
                <w:spacing w:val="-12"/>
                <w:sz w:val="28"/>
                <w:szCs w:val="28"/>
                <w:lang w:val="uk-UA"/>
              </w:rPr>
              <w:t>виконано</w:t>
            </w:r>
          </w:p>
        </w:tc>
      </w:tr>
      <w:tr w:rsidR="00492BE6" w:rsidRPr="0046121B" w:rsidTr="00921C31">
        <w:tc>
          <w:tcPr>
            <w:tcW w:w="567" w:type="dxa"/>
            <w:vAlign w:val="center"/>
          </w:tcPr>
          <w:p w:rsidR="00492BE6" w:rsidRPr="0046121B" w:rsidRDefault="00492BE6" w:rsidP="006B0991">
            <w:pPr>
              <w:widowControl w:val="0"/>
              <w:numPr>
                <w:ilvl w:val="0"/>
                <w:numId w:val="2"/>
              </w:numPr>
              <w:autoSpaceDE w:val="0"/>
              <w:autoSpaceDN w:val="0"/>
              <w:spacing w:after="0" w:line="360" w:lineRule="auto"/>
              <w:ind w:left="1428" w:hanging="1428"/>
              <w:contextualSpacing/>
              <w:rPr>
                <w:sz w:val="28"/>
                <w:szCs w:val="28"/>
                <w:lang w:val="uk-UA" w:eastAsia="ru-RU"/>
              </w:rPr>
            </w:pPr>
          </w:p>
        </w:tc>
        <w:tc>
          <w:tcPr>
            <w:tcW w:w="4644" w:type="dxa"/>
          </w:tcPr>
          <w:p w:rsidR="00492BE6" w:rsidRPr="0046121B" w:rsidRDefault="00492BE6" w:rsidP="00921C31">
            <w:pPr>
              <w:widowControl w:val="0"/>
              <w:autoSpaceDE w:val="0"/>
              <w:autoSpaceDN w:val="0"/>
              <w:adjustRightInd w:val="0"/>
              <w:spacing w:after="0" w:line="360" w:lineRule="auto"/>
              <w:rPr>
                <w:rFonts w:ascii="Times New Roman" w:eastAsia="Calibri" w:hAnsi="Times New Roman"/>
                <w:bCs/>
                <w:sz w:val="28"/>
                <w:szCs w:val="28"/>
                <w:lang w:val="uk-UA" w:eastAsia="uk-UA"/>
              </w:rPr>
            </w:pPr>
            <w:r w:rsidRPr="0046121B">
              <w:rPr>
                <w:rFonts w:ascii="Times New Roman" w:eastAsia="Calibri" w:hAnsi="Times New Roman"/>
                <w:bCs/>
                <w:sz w:val="28"/>
                <w:szCs w:val="28"/>
                <w:lang w:val="uk-UA" w:eastAsia="uk-UA"/>
              </w:rPr>
              <w:t xml:space="preserve">Захист кваліфікаційної  роботи </w:t>
            </w:r>
          </w:p>
        </w:tc>
        <w:tc>
          <w:tcPr>
            <w:tcW w:w="3006" w:type="dxa"/>
            <w:vAlign w:val="center"/>
          </w:tcPr>
          <w:p w:rsidR="00492BE6" w:rsidRPr="0046121B" w:rsidRDefault="00492BE6" w:rsidP="00921C31">
            <w:pPr>
              <w:spacing w:after="0" w:line="360" w:lineRule="auto"/>
              <w:contextualSpacing/>
              <w:rPr>
                <w:rFonts w:ascii="Times New Roman" w:hAnsi="Times New Roman"/>
                <w:i/>
                <w:sz w:val="28"/>
                <w:szCs w:val="28"/>
                <w:lang w:val="uk-UA"/>
              </w:rPr>
            </w:pPr>
            <w:r w:rsidRPr="0046121B">
              <w:rPr>
                <w:rFonts w:ascii="Times New Roman" w:hAnsi="Times New Roman"/>
                <w:i/>
                <w:sz w:val="28"/>
                <w:szCs w:val="28"/>
                <w:lang w:val="uk-UA"/>
              </w:rPr>
              <w:t>18.06.2020-19.06.2020</w:t>
            </w:r>
          </w:p>
        </w:tc>
        <w:tc>
          <w:tcPr>
            <w:tcW w:w="1242" w:type="dxa"/>
            <w:vAlign w:val="center"/>
          </w:tcPr>
          <w:p w:rsidR="00492BE6" w:rsidRPr="0046121B" w:rsidRDefault="00492BE6" w:rsidP="00921C31">
            <w:pPr>
              <w:spacing w:after="0" w:line="360" w:lineRule="auto"/>
              <w:contextualSpacing/>
              <w:rPr>
                <w:rFonts w:ascii="Times New Roman" w:hAnsi="Times New Roman"/>
                <w:i/>
                <w:spacing w:val="-12"/>
                <w:sz w:val="28"/>
                <w:szCs w:val="28"/>
                <w:lang w:val="uk-UA"/>
              </w:rPr>
            </w:pPr>
            <w:r w:rsidRPr="0046121B">
              <w:rPr>
                <w:rFonts w:ascii="Times New Roman" w:hAnsi="Times New Roman"/>
                <w:i/>
                <w:spacing w:val="-12"/>
                <w:sz w:val="28"/>
                <w:szCs w:val="28"/>
                <w:lang w:val="uk-UA"/>
              </w:rPr>
              <w:t>виконано</w:t>
            </w:r>
          </w:p>
        </w:tc>
      </w:tr>
    </w:tbl>
    <w:p w:rsidR="00492BE6" w:rsidRPr="0046121B" w:rsidRDefault="00492BE6" w:rsidP="00492BE6">
      <w:pPr>
        <w:spacing w:after="0" w:line="240" w:lineRule="auto"/>
        <w:rPr>
          <w:rFonts w:ascii="Times New Roman" w:hAnsi="Times New Roman"/>
          <w:b/>
          <w:bCs/>
          <w:sz w:val="24"/>
          <w:szCs w:val="24"/>
          <w:lang w:val="uk-UA" w:eastAsia="ru-RU"/>
        </w:rPr>
      </w:pPr>
    </w:p>
    <w:p w:rsidR="00492BE6" w:rsidRPr="0046121B" w:rsidRDefault="00492BE6" w:rsidP="00492BE6">
      <w:pPr>
        <w:spacing w:after="0" w:line="240" w:lineRule="auto"/>
        <w:jc w:val="center"/>
        <w:rPr>
          <w:rFonts w:ascii="Times New Roman" w:hAnsi="Times New Roman"/>
          <w:b/>
          <w:bCs/>
          <w:sz w:val="24"/>
          <w:szCs w:val="24"/>
          <w:lang w:val="uk-UA" w:eastAsia="ru-RU"/>
        </w:rPr>
      </w:pPr>
    </w:p>
    <w:p w:rsidR="00492BE6" w:rsidRPr="0046121B" w:rsidRDefault="00492BE6" w:rsidP="00492BE6">
      <w:pPr>
        <w:tabs>
          <w:tab w:val="left" w:pos="4536"/>
        </w:tabs>
        <w:spacing w:after="0" w:line="240" w:lineRule="auto"/>
        <w:ind w:right="146" w:firstLine="141"/>
        <w:jc w:val="both"/>
        <w:rPr>
          <w:rFonts w:ascii="Times New Roman" w:hAnsi="Times New Roman"/>
          <w:b/>
          <w:bCs/>
          <w:sz w:val="28"/>
          <w:szCs w:val="28"/>
          <w:lang w:val="uk-UA" w:eastAsia="ru-RU"/>
        </w:rPr>
      </w:pPr>
    </w:p>
    <w:tbl>
      <w:tblPr>
        <w:tblW w:w="5000" w:type="pct"/>
        <w:tblLook w:val="00A0" w:firstRow="1" w:lastRow="0" w:firstColumn="1" w:lastColumn="0" w:noHBand="0" w:noVBand="0"/>
      </w:tblPr>
      <w:tblGrid>
        <w:gridCol w:w="2359"/>
        <w:gridCol w:w="2818"/>
        <w:gridCol w:w="4329"/>
      </w:tblGrid>
      <w:tr w:rsidR="00492BE6" w:rsidRPr="0046121B" w:rsidTr="00921C31">
        <w:trPr>
          <w:trHeight w:val="569"/>
        </w:trPr>
        <w:tc>
          <w:tcPr>
            <w:tcW w:w="1241" w:type="pct"/>
            <w:vAlign w:val="bottom"/>
          </w:tcPr>
          <w:p w:rsidR="00492BE6" w:rsidRPr="0046121B" w:rsidRDefault="00492BE6" w:rsidP="00921C31">
            <w:pPr>
              <w:spacing w:after="0" w:line="240" w:lineRule="auto"/>
              <w:contextualSpacing/>
              <w:rPr>
                <w:rFonts w:ascii="Times New Roman" w:hAnsi="Times New Roman"/>
                <w:b/>
                <w:sz w:val="28"/>
                <w:szCs w:val="28"/>
                <w:lang w:val="uk-UA" w:eastAsia="ru-RU"/>
              </w:rPr>
            </w:pPr>
            <w:r w:rsidRPr="0046121B">
              <w:rPr>
                <w:rFonts w:ascii="Times New Roman" w:hAnsi="Times New Roman"/>
                <w:b/>
                <w:sz w:val="28"/>
                <w:szCs w:val="28"/>
                <w:lang w:val="uk-UA" w:eastAsia="ru-RU"/>
              </w:rPr>
              <w:t xml:space="preserve">Студент       </w:t>
            </w:r>
          </w:p>
        </w:tc>
        <w:tc>
          <w:tcPr>
            <w:tcW w:w="1482" w:type="pct"/>
            <w:tcBorders>
              <w:bottom w:val="single" w:sz="4" w:space="0" w:color="auto"/>
            </w:tcBorders>
            <w:vAlign w:val="bottom"/>
          </w:tcPr>
          <w:p w:rsidR="00492BE6" w:rsidRPr="0046121B" w:rsidRDefault="00492BE6" w:rsidP="00921C31">
            <w:pPr>
              <w:spacing w:after="0" w:line="240" w:lineRule="auto"/>
              <w:ind w:firstLine="595"/>
              <w:contextualSpacing/>
              <w:rPr>
                <w:rFonts w:ascii="Times New Roman" w:hAnsi="Times New Roman"/>
                <w:b/>
                <w:sz w:val="28"/>
                <w:szCs w:val="28"/>
                <w:lang w:val="uk-UA" w:eastAsia="ru-RU"/>
              </w:rPr>
            </w:pPr>
          </w:p>
        </w:tc>
        <w:tc>
          <w:tcPr>
            <w:tcW w:w="2277" w:type="pct"/>
            <w:vAlign w:val="bottom"/>
          </w:tcPr>
          <w:p w:rsidR="00492BE6" w:rsidRPr="0046121B" w:rsidRDefault="00492BE6" w:rsidP="00921C31">
            <w:pPr>
              <w:spacing w:after="0" w:line="240" w:lineRule="auto"/>
              <w:ind w:firstLine="623"/>
              <w:contextualSpacing/>
              <w:rPr>
                <w:rFonts w:ascii="Times New Roman" w:hAnsi="Times New Roman"/>
                <w:b/>
                <w:i/>
                <w:sz w:val="28"/>
                <w:szCs w:val="28"/>
                <w:lang w:val="uk-UA" w:eastAsia="ru-RU"/>
              </w:rPr>
            </w:pPr>
            <w:r w:rsidRPr="0046121B">
              <w:rPr>
                <w:rFonts w:ascii="Times New Roman" w:hAnsi="Times New Roman"/>
                <w:sz w:val="28"/>
                <w:szCs w:val="28"/>
                <w:lang w:val="uk-UA"/>
              </w:rPr>
              <w:t>Білокриницький І.Ю.</w:t>
            </w:r>
          </w:p>
        </w:tc>
      </w:tr>
      <w:tr w:rsidR="00492BE6" w:rsidRPr="0046121B" w:rsidTr="00921C31">
        <w:tc>
          <w:tcPr>
            <w:tcW w:w="1241" w:type="pct"/>
            <w:vAlign w:val="bottom"/>
          </w:tcPr>
          <w:p w:rsidR="00492BE6" w:rsidRPr="0046121B" w:rsidRDefault="00492BE6" w:rsidP="00921C31">
            <w:pPr>
              <w:spacing w:after="0" w:line="240" w:lineRule="auto"/>
              <w:ind w:firstLine="595"/>
              <w:contextualSpacing/>
              <w:rPr>
                <w:rFonts w:ascii="Times New Roman" w:hAnsi="Times New Roman"/>
                <w:b/>
                <w:sz w:val="28"/>
                <w:szCs w:val="28"/>
                <w:lang w:val="uk-UA" w:eastAsia="ru-RU"/>
              </w:rPr>
            </w:pPr>
          </w:p>
          <w:p w:rsidR="00492BE6" w:rsidRPr="0046121B" w:rsidRDefault="00492BE6" w:rsidP="00921C31">
            <w:pPr>
              <w:spacing w:after="0" w:line="240" w:lineRule="auto"/>
              <w:contextualSpacing/>
              <w:rPr>
                <w:rFonts w:ascii="Times New Roman" w:hAnsi="Times New Roman"/>
                <w:b/>
                <w:sz w:val="28"/>
                <w:szCs w:val="28"/>
                <w:lang w:val="uk-UA" w:eastAsia="ru-RU"/>
              </w:rPr>
            </w:pPr>
            <w:r w:rsidRPr="0046121B">
              <w:rPr>
                <w:rFonts w:ascii="Times New Roman" w:hAnsi="Times New Roman"/>
                <w:b/>
                <w:sz w:val="28"/>
                <w:szCs w:val="28"/>
                <w:lang w:val="uk-UA" w:eastAsia="ru-RU"/>
              </w:rPr>
              <w:t>Керівник роботи</w:t>
            </w:r>
          </w:p>
        </w:tc>
        <w:tc>
          <w:tcPr>
            <w:tcW w:w="1482" w:type="pct"/>
            <w:tcBorders>
              <w:bottom w:val="single" w:sz="4" w:space="0" w:color="auto"/>
            </w:tcBorders>
            <w:vAlign w:val="bottom"/>
          </w:tcPr>
          <w:p w:rsidR="00492BE6" w:rsidRPr="0046121B" w:rsidRDefault="00492BE6" w:rsidP="00921C31">
            <w:pPr>
              <w:spacing w:after="0" w:line="240" w:lineRule="auto"/>
              <w:ind w:firstLine="595"/>
              <w:contextualSpacing/>
              <w:rPr>
                <w:rFonts w:ascii="Times New Roman" w:hAnsi="Times New Roman"/>
                <w:b/>
                <w:sz w:val="28"/>
                <w:szCs w:val="28"/>
                <w:lang w:val="uk-UA" w:eastAsia="ru-RU"/>
              </w:rPr>
            </w:pPr>
          </w:p>
        </w:tc>
        <w:tc>
          <w:tcPr>
            <w:tcW w:w="2277" w:type="pct"/>
            <w:vAlign w:val="bottom"/>
          </w:tcPr>
          <w:p w:rsidR="00492BE6" w:rsidRPr="0046121B" w:rsidRDefault="00492BE6" w:rsidP="00921C31">
            <w:pPr>
              <w:spacing w:after="0" w:line="240" w:lineRule="auto"/>
              <w:ind w:firstLine="623"/>
              <w:contextualSpacing/>
              <w:rPr>
                <w:rFonts w:ascii="Times New Roman" w:hAnsi="Times New Roman"/>
                <w:i/>
                <w:sz w:val="28"/>
                <w:szCs w:val="28"/>
                <w:lang w:val="uk-UA" w:eastAsia="ru-RU"/>
              </w:rPr>
            </w:pPr>
            <w:r w:rsidRPr="0046121B">
              <w:rPr>
                <w:rFonts w:ascii="Times New Roman" w:hAnsi="Times New Roman"/>
                <w:spacing w:val="-12"/>
                <w:sz w:val="28"/>
                <w:szCs w:val="28"/>
                <w:lang w:val="uk-UA"/>
              </w:rPr>
              <w:t>Литвинова О.В.</w:t>
            </w:r>
          </w:p>
        </w:tc>
      </w:tr>
    </w:tbl>
    <w:p w:rsidR="00492BE6" w:rsidRPr="0046121B" w:rsidRDefault="00492BE6" w:rsidP="00492BE6">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val="uk-UA" w:eastAsia="uk-UA"/>
        </w:rPr>
      </w:pPr>
    </w:p>
    <w:p w:rsidR="00492BE6" w:rsidRPr="0046121B" w:rsidRDefault="00492BE6" w:rsidP="00492BE6">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val="uk-UA" w:eastAsia="uk-UA"/>
        </w:rPr>
      </w:pPr>
    </w:p>
    <w:p w:rsidR="001263BE" w:rsidRPr="0046121B" w:rsidRDefault="001263BE" w:rsidP="00492BE6">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val="uk-UA" w:eastAsia="uk-UA"/>
        </w:rPr>
        <w:sectPr w:rsidR="001263BE" w:rsidRPr="0046121B">
          <w:pgSz w:w="11910" w:h="16840"/>
          <w:pgMar w:top="1000" w:right="940" w:bottom="620" w:left="1680" w:header="733" w:footer="429" w:gutter="0"/>
          <w:cols w:space="720"/>
        </w:sectPr>
      </w:pPr>
    </w:p>
    <w:p w:rsidR="00492BE6" w:rsidRPr="0046121B" w:rsidRDefault="00492BE6" w:rsidP="00492BE6">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val="uk-UA" w:eastAsia="uk-UA"/>
        </w:rPr>
      </w:pPr>
      <w:r w:rsidRPr="0046121B">
        <w:rPr>
          <w:rFonts w:ascii="Times New Roman" w:eastAsia="Times New Roman" w:hAnsi="Times New Roman" w:cs="Times New Roman"/>
          <w:b/>
          <w:caps/>
          <w:sz w:val="28"/>
          <w:szCs w:val="28"/>
          <w:lang w:val="uk-UA" w:eastAsia="uk-UA"/>
        </w:rPr>
        <w:lastRenderedPageBreak/>
        <w:t>Зміст</w:t>
      </w:r>
    </w:p>
    <w:p w:rsidR="00492BE6" w:rsidRPr="0046121B" w:rsidRDefault="00492BE6" w:rsidP="00492BE6">
      <w:pPr>
        <w:autoSpaceDE w:val="0"/>
        <w:autoSpaceDN w:val="0"/>
        <w:adjustRightInd w:val="0"/>
        <w:spacing w:after="0" w:line="360" w:lineRule="auto"/>
        <w:ind w:firstLine="709"/>
        <w:jc w:val="both"/>
        <w:rPr>
          <w:rFonts w:ascii="Times New Roman" w:eastAsia="Times New Roman" w:hAnsi="Times New Roman" w:cs="Times New Roman"/>
          <w:bCs/>
          <w:sz w:val="28"/>
          <w:szCs w:val="28"/>
          <w:lang w:val="uk-UA" w:eastAsia="uk-UA"/>
        </w:rPr>
      </w:pPr>
    </w:p>
    <w:p w:rsidR="00492BE6" w:rsidRPr="0046121B" w:rsidRDefault="00492BE6" w:rsidP="00492BE6">
      <w:pPr>
        <w:spacing w:line="360" w:lineRule="auto"/>
        <w:jc w:val="both"/>
        <w:rPr>
          <w:rFonts w:ascii="Times New Roman" w:eastAsia="Calibri" w:hAnsi="Times New Roman" w:cs="Times New Roman"/>
          <w:b/>
          <w:sz w:val="28"/>
          <w:szCs w:val="28"/>
          <w:lang w:val="uk-UA"/>
        </w:rPr>
      </w:pPr>
      <w:r w:rsidRPr="0046121B">
        <w:rPr>
          <w:rFonts w:ascii="Times New Roman" w:eastAsia="Calibri" w:hAnsi="Times New Roman" w:cs="Times New Roman"/>
          <w:b/>
          <w:sz w:val="28"/>
          <w:szCs w:val="28"/>
          <w:lang w:val="uk-UA"/>
        </w:rPr>
        <w:t>ВСТУП</w:t>
      </w:r>
      <w:r w:rsidR="003C49C9" w:rsidRPr="0046121B">
        <w:rPr>
          <w:rFonts w:ascii="Times New Roman" w:eastAsia="Calibri" w:hAnsi="Times New Roman" w:cs="Times New Roman"/>
          <w:b/>
          <w:sz w:val="28"/>
          <w:szCs w:val="28"/>
          <w:lang w:val="uk-UA"/>
        </w:rPr>
        <w:t>....................................................................................................................1</w:t>
      </w:r>
    </w:p>
    <w:p w:rsidR="00492BE6" w:rsidRPr="0046121B" w:rsidRDefault="00492BE6" w:rsidP="00492BE6">
      <w:pPr>
        <w:tabs>
          <w:tab w:val="left" w:leader="dot" w:pos="6466"/>
        </w:tabs>
        <w:autoSpaceDE w:val="0"/>
        <w:autoSpaceDN w:val="0"/>
        <w:adjustRightInd w:val="0"/>
        <w:spacing w:after="0" w:line="360" w:lineRule="auto"/>
        <w:rPr>
          <w:rFonts w:ascii="Times New Roman" w:eastAsia="Times New Roman" w:hAnsi="Times New Roman" w:cs="Times New Roman"/>
          <w:sz w:val="28"/>
          <w:szCs w:val="28"/>
          <w:lang w:val="uk-UA" w:eastAsia="uk-UA"/>
        </w:rPr>
      </w:pPr>
      <w:r w:rsidRPr="0046121B">
        <w:rPr>
          <w:rFonts w:ascii="Times New Roman" w:eastAsia="Times New Roman" w:hAnsi="Times New Roman" w:cs="Times New Roman"/>
          <w:b/>
          <w:sz w:val="28"/>
          <w:szCs w:val="28"/>
          <w:lang w:val="uk-UA" w:eastAsia="ru-RU"/>
        </w:rPr>
        <w:t>РОЗДІЛ І</w:t>
      </w:r>
      <w:r w:rsidRPr="0046121B">
        <w:rPr>
          <w:rFonts w:ascii="Times New Roman" w:eastAsia="Times New Roman" w:hAnsi="Times New Roman" w:cs="Times New Roman"/>
          <w:b/>
          <w:bCs/>
          <w:sz w:val="28"/>
          <w:szCs w:val="28"/>
          <w:lang w:val="uk-UA" w:eastAsia="uk-UA"/>
        </w:rPr>
        <w:t xml:space="preserve">. </w:t>
      </w:r>
      <w:r w:rsidRPr="0046121B">
        <w:rPr>
          <w:rFonts w:ascii="Times New Roman" w:eastAsia="Times New Roman" w:hAnsi="Times New Roman" w:cs="Times New Roman"/>
          <w:b/>
          <w:sz w:val="28"/>
          <w:szCs w:val="28"/>
          <w:lang w:val="uk-UA" w:eastAsia="uk-UA"/>
        </w:rPr>
        <w:t>ТЕОРЕТИЧНІ ОСНОВИ</w:t>
      </w:r>
      <w:r w:rsidRPr="0046121B">
        <w:rPr>
          <w:rFonts w:ascii="Times New Roman" w:eastAsia="Times New Roman" w:hAnsi="Times New Roman" w:cs="Times New Roman"/>
          <w:sz w:val="28"/>
          <w:szCs w:val="28"/>
          <w:lang w:val="uk-UA" w:eastAsia="uk-UA"/>
        </w:rPr>
        <w:t xml:space="preserve"> </w:t>
      </w:r>
      <w:r w:rsidRPr="0046121B">
        <w:rPr>
          <w:rFonts w:ascii="Times New Roman" w:eastAsia="Times New Roman" w:hAnsi="Times New Roman" w:cs="Times New Roman"/>
          <w:b/>
          <w:sz w:val="28"/>
          <w:szCs w:val="28"/>
          <w:lang w:val="uk-UA" w:eastAsia="uk-UA"/>
        </w:rPr>
        <w:t>ОРГАНІЗАЦІЇ ТОВАРНОЇ ПОЛІТИКИ ПІДПРИЄМСТВА</w:t>
      </w:r>
      <w:r w:rsidR="003C49C9" w:rsidRPr="0046121B">
        <w:rPr>
          <w:rFonts w:ascii="Times New Roman" w:eastAsia="Times New Roman" w:hAnsi="Times New Roman" w:cs="Times New Roman"/>
          <w:b/>
          <w:sz w:val="28"/>
          <w:szCs w:val="28"/>
          <w:lang w:val="uk-UA" w:eastAsia="uk-UA"/>
        </w:rPr>
        <w:t>.........................................................................3</w:t>
      </w:r>
    </w:p>
    <w:p w:rsidR="00492BE6" w:rsidRPr="0046121B" w:rsidRDefault="00492BE6" w:rsidP="00492BE6">
      <w:pPr>
        <w:tabs>
          <w:tab w:val="left" w:leader="dot" w:pos="6466"/>
        </w:tabs>
        <w:autoSpaceDE w:val="0"/>
        <w:autoSpaceDN w:val="0"/>
        <w:adjustRightInd w:val="0"/>
        <w:spacing w:after="0" w:line="360" w:lineRule="auto"/>
        <w:rPr>
          <w:rFonts w:ascii="Times New Roman" w:eastAsia="Times New Roman" w:hAnsi="Times New Roman" w:cs="Times New Roman"/>
          <w:b/>
          <w:sz w:val="28"/>
          <w:szCs w:val="28"/>
          <w:lang w:val="uk-UA" w:eastAsia="uk-UA"/>
        </w:rPr>
      </w:pPr>
    </w:p>
    <w:p w:rsidR="00492BE6" w:rsidRPr="0046121B" w:rsidRDefault="00492BE6" w:rsidP="00492BE6">
      <w:pPr>
        <w:tabs>
          <w:tab w:val="left" w:leader="dot" w:pos="6466"/>
        </w:tabs>
        <w:autoSpaceDE w:val="0"/>
        <w:autoSpaceDN w:val="0"/>
        <w:adjustRightInd w:val="0"/>
        <w:spacing w:after="0" w:line="360" w:lineRule="auto"/>
        <w:rPr>
          <w:rFonts w:ascii="Times New Roman" w:eastAsia="Times New Roman" w:hAnsi="Times New Roman" w:cs="Times New Roman"/>
          <w:color w:val="000000" w:themeColor="text1"/>
          <w:sz w:val="28"/>
          <w:szCs w:val="28"/>
          <w:lang w:val="uk-UA" w:eastAsia="uk-UA"/>
        </w:rPr>
      </w:pPr>
      <w:r w:rsidRPr="0046121B">
        <w:rPr>
          <w:rFonts w:ascii="Times New Roman" w:eastAsia="Times New Roman" w:hAnsi="Times New Roman" w:cs="Times New Roman"/>
          <w:color w:val="000000" w:themeColor="text1"/>
          <w:sz w:val="28"/>
          <w:szCs w:val="28"/>
          <w:lang w:val="uk-UA" w:eastAsia="uk-UA"/>
        </w:rPr>
        <w:t>1.1 Цілі і завдання товарної політики та її значення</w:t>
      </w:r>
      <w:r w:rsidR="0000401D" w:rsidRPr="0046121B">
        <w:rPr>
          <w:rFonts w:ascii="Times New Roman" w:eastAsia="Times New Roman" w:hAnsi="Times New Roman" w:cs="Times New Roman"/>
          <w:color w:val="000000" w:themeColor="text1"/>
          <w:sz w:val="28"/>
          <w:szCs w:val="28"/>
          <w:lang w:val="uk-UA" w:eastAsia="uk-UA"/>
        </w:rPr>
        <w:t>…………………………</w:t>
      </w:r>
      <w:r w:rsidR="003C49C9" w:rsidRPr="0046121B">
        <w:rPr>
          <w:rFonts w:ascii="Times New Roman" w:eastAsia="Times New Roman" w:hAnsi="Times New Roman" w:cs="Times New Roman"/>
          <w:color w:val="000000" w:themeColor="text1"/>
          <w:sz w:val="28"/>
          <w:szCs w:val="28"/>
          <w:lang w:val="uk-UA" w:eastAsia="uk-UA"/>
        </w:rPr>
        <w:t>...</w:t>
      </w:r>
      <w:r w:rsidR="001263BE" w:rsidRPr="0046121B">
        <w:rPr>
          <w:rFonts w:ascii="Times New Roman" w:eastAsia="Times New Roman" w:hAnsi="Times New Roman" w:cs="Times New Roman"/>
          <w:color w:val="000000" w:themeColor="text1"/>
          <w:sz w:val="28"/>
          <w:szCs w:val="28"/>
          <w:lang w:val="uk-UA" w:eastAsia="uk-UA"/>
        </w:rPr>
        <w:t>3</w:t>
      </w:r>
    </w:p>
    <w:p w:rsidR="00492BE6" w:rsidRPr="0046121B" w:rsidRDefault="00492BE6" w:rsidP="00492BE6">
      <w:pPr>
        <w:tabs>
          <w:tab w:val="left" w:leader="dot" w:pos="6466"/>
        </w:tabs>
        <w:autoSpaceDE w:val="0"/>
        <w:autoSpaceDN w:val="0"/>
        <w:adjustRightInd w:val="0"/>
        <w:spacing w:after="0" w:line="360" w:lineRule="auto"/>
        <w:rPr>
          <w:rFonts w:ascii="Times New Roman" w:eastAsia="Times New Roman" w:hAnsi="Times New Roman" w:cs="Times New Roman"/>
          <w:color w:val="000000" w:themeColor="text1"/>
          <w:sz w:val="28"/>
          <w:szCs w:val="28"/>
          <w:lang w:val="uk-UA" w:eastAsia="uk-UA"/>
        </w:rPr>
      </w:pPr>
      <w:r w:rsidRPr="0046121B">
        <w:rPr>
          <w:rFonts w:ascii="Times New Roman" w:eastAsia="Times New Roman" w:hAnsi="Times New Roman" w:cs="Times New Roman"/>
          <w:color w:val="000000" w:themeColor="text1"/>
          <w:sz w:val="28"/>
          <w:szCs w:val="28"/>
          <w:lang w:val="uk-UA" w:eastAsia="uk-UA"/>
        </w:rPr>
        <w:t>1.2 Стратегія і основні умови проведення товарної політики</w:t>
      </w:r>
      <w:r w:rsidR="0000401D" w:rsidRPr="0046121B">
        <w:rPr>
          <w:rFonts w:ascii="Times New Roman" w:eastAsia="Times New Roman" w:hAnsi="Times New Roman" w:cs="Times New Roman"/>
          <w:color w:val="000000" w:themeColor="text1"/>
          <w:sz w:val="28"/>
          <w:szCs w:val="28"/>
          <w:lang w:val="uk-UA" w:eastAsia="uk-UA"/>
        </w:rPr>
        <w:t>………………..</w:t>
      </w:r>
      <w:r w:rsidR="00E67EC7" w:rsidRPr="0046121B">
        <w:rPr>
          <w:rFonts w:ascii="Times New Roman" w:eastAsia="Times New Roman" w:hAnsi="Times New Roman" w:cs="Times New Roman"/>
          <w:color w:val="000000" w:themeColor="text1"/>
          <w:sz w:val="28"/>
          <w:szCs w:val="28"/>
          <w:lang w:val="uk-UA" w:eastAsia="uk-UA"/>
        </w:rPr>
        <w:t>12</w:t>
      </w:r>
    </w:p>
    <w:p w:rsidR="00492BE6" w:rsidRPr="0046121B" w:rsidRDefault="00492BE6" w:rsidP="00492BE6">
      <w:pPr>
        <w:tabs>
          <w:tab w:val="left" w:leader="dot" w:pos="6466"/>
        </w:tabs>
        <w:autoSpaceDE w:val="0"/>
        <w:autoSpaceDN w:val="0"/>
        <w:adjustRightInd w:val="0"/>
        <w:spacing w:after="0" w:line="360" w:lineRule="auto"/>
        <w:rPr>
          <w:rFonts w:ascii="Times New Roman" w:eastAsia="Times New Roman" w:hAnsi="Times New Roman" w:cs="Times New Roman"/>
          <w:color w:val="000000" w:themeColor="text1"/>
          <w:sz w:val="28"/>
          <w:szCs w:val="28"/>
          <w:lang w:val="uk-UA" w:eastAsia="uk-UA"/>
        </w:rPr>
      </w:pPr>
      <w:r w:rsidRPr="0046121B">
        <w:rPr>
          <w:rFonts w:ascii="Times New Roman" w:eastAsia="Times New Roman" w:hAnsi="Times New Roman" w:cs="Times New Roman"/>
          <w:color w:val="000000" w:themeColor="text1"/>
          <w:sz w:val="28"/>
          <w:szCs w:val="28"/>
          <w:lang w:val="uk-UA" w:eastAsia="uk-UA"/>
        </w:rPr>
        <w:t>1.3 Фактори, що впливають на формування асортименту товарів</w:t>
      </w:r>
      <w:r w:rsidR="0000401D" w:rsidRPr="0046121B">
        <w:rPr>
          <w:rFonts w:ascii="Times New Roman" w:eastAsia="Times New Roman" w:hAnsi="Times New Roman" w:cs="Times New Roman"/>
          <w:color w:val="000000" w:themeColor="text1"/>
          <w:sz w:val="28"/>
          <w:szCs w:val="28"/>
          <w:lang w:val="uk-UA" w:eastAsia="uk-UA"/>
        </w:rPr>
        <w:t>…………..</w:t>
      </w:r>
      <w:r w:rsidR="00E67EC7" w:rsidRPr="0046121B">
        <w:rPr>
          <w:rFonts w:ascii="Times New Roman" w:eastAsia="Times New Roman" w:hAnsi="Times New Roman" w:cs="Times New Roman"/>
          <w:color w:val="000000" w:themeColor="text1"/>
          <w:sz w:val="28"/>
          <w:szCs w:val="28"/>
          <w:lang w:val="uk-UA" w:eastAsia="uk-UA"/>
        </w:rPr>
        <w:t>20</w:t>
      </w:r>
    </w:p>
    <w:p w:rsidR="00492BE6" w:rsidRPr="0046121B" w:rsidRDefault="00492BE6" w:rsidP="00492BE6">
      <w:pPr>
        <w:autoSpaceDE w:val="0"/>
        <w:autoSpaceDN w:val="0"/>
        <w:adjustRightInd w:val="0"/>
        <w:spacing w:after="0" w:line="360" w:lineRule="auto"/>
        <w:rPr>
          <w:rFonts w:ascii="Times New Roman" w:eastAsia="Times New Roman" w:hAnsi="Times New Roman" w:cs="Times New Roman"/>
          <w:caps/>
          <w:sz w:val="28"/>
          <w:szCs w:val="28"/>
          <w:lang w:val="uk-UA" w:eastAsia="ru-RU"/>
        </w:rPr>
      </w:pPr>
    </w:p>
    <w:p w:rsidR="00492BE6" w:rsidRPr="0046121B" w:rsidRDefault="00492BE6" w:rsidP="00492BE6">
      <w:pPr>
        <w:tabs>
          <w:tab w:val="left" w:pos="931"/>
          <w:tab w:val="left" w:leader="dot" w:pos="6302"/>
          <w:tab w:val="left" w:leader="dot" w:pos="6470"/>
        </w:tabs>
        <w:autoSpaceDE w:val="0"/>
        <w:autoSpaceDN w:val="0"/>
        <w:adjustRightInd w:val="0"/>
        <w:spacing w:after="0" w:line="360" w:lineRule="auto"/>
        <w:rPr>
          <w:rFonts w:ascii="Times New Roman" w:eastAsia="Times New Roman" w:hAnsi="Times New Roman" w:cs="Times New Roman"/>
          <w:b/>
          <w:color w:val="000000"/>
          <w:spacing w:val="15"/>
          <w:sz w:val="28"/>
          <w:szCs w:val="28"/>
          <w:shd w:val="clear" w:color="auto" w:fill="FFFFFF"/>
          <w:lang w:val="uk-UA" w:eastAsia="ru-RU"/>
        </w:rPr>
      </w:pPr>
      <w:r w:rsidRPr="0046121B">
        <w:rPr>
          <w:rFonts w:ascii="Times New Roman" w:eastAsia="Times New Roman" w:hAnsi="Times New Roman" w:cs="Times New Roman"/>
          <w:b/>
          <w:sz w:val="28"/>
          <w:szCs w:val="28"/>
          <w:lang w:val="uk-UA" w:eastAsia="ru-RU"/>
        </w:rPr>
        <w:t>РОЗДІЛ II.</w:t>
      </w:r>
      <w:r w:rsidRPr="0046121B">
        <w:rPr>
          <w:rFonts w:ascii="Times New Roman" w:eastAsia="Times New Roman" w:hAnsi="Times New Roman" w:cs="Times New Roman"/>
          <w:b/>
          <w:bCs/>
          <w:sz w:val="28"/>
          <w:szCs w:val="28"/>
          <w:lang w:val="uk-UA" w:eastAsia="uk-UA"/>
        </w:rPr>
        <w:t xml:space="preserve"> </w:t>
      </w:r>
      <w:r w:rsidRPr="0046121B">
        <w:rPr>
          <w:rFonts w:ascii="Times New Roman" w:eastAsia="Times New Roman" w:hAnsi="Times New Roman" w:cs="Times New Roman"/>
          <w:b/>
          <w:sz w:val="28"/>
          <w:szCs w:val="28"/>
          <w:lang w:val="uk-UA" w:eastAsia="uk-UA"/>
        </w:rPr>
        <w:t>АНАЛІЗ ТОВАРНОЇ ПОЛІТИКИ ПРАТ КИЇВСТАР</w:t>
      </w:r>
      <w:r w:rsidR="00E67EC7" w:rsidRPr="0046121B">
        <w:rPr>
          <w:rFonts w:ascii="Times New Roman" w:eastAsia="Times New Roman" w:hAnsi="Times New Roman" w:cs="Times New Roman"/>
          <w:b/>
          <w:sz w:val="28"/>
          <w:szCs w:val="28"/>
          <w:lang w:val="uk-UA" w:eastAsia="uk-UA"/>
        </w:rPr>
        <w:t>...........25</w:t>
      </w:r>
    </w:p>
    <w:p w:rsidR="00492BE6" w:rsidRPr="0046121B" w:rsidRDefault="00492BE6" w:rsidP="00492BE6">
      <w:pPr>
        <w:tabs>
          <w:tab w:val="left" w:pos="931"/>
          <w:tab w:val="left" w:leader="dot" w:pos="6302"/>
          <w:tab w:val="left" w:leader="dot" w:pos="6470"/>
        </w:tabs>
        <w:autoSpaceDE w:val="0"/>
        <w:autoSpaceDN w:val="0"/>
        <w:adjustRightInd w:val="0"/>
        <w:spacing w:after="0" w:line="360" w:lineRule="auto"/>
        <w:rPr>
          <w:rFonts w:ascii="Times New Roman" w:eastAsia="Times New Roman" w:hAnsi="Times New Roman" w:cs="Times New Roman"/>
          <w:caps/>
          <w:sz w:val="28"/>
          <w:szCs w:val="28"/>
          <w:lang w:val="uk-UA" w:eastAsia="uk-UA"/>
        </w:rPr>
      </w:pPr>
    </w:p>
    <w:p w:rsidR="00492BE6" w:rsidRPr="0046121B" w:rsidRDefault="00492BE6" w:rsidP="00492BE6">
      <w:pPr>
        <w:tabs>
          <w:tab w:val="left" w:pos="931"/>
          <w:tab w:val="left" w:leader="dot" w:pos="6302"/>
          <w:tab w:val="left" w:leader="dot" w:pos="6470"/>
        </w:tabs>
        <w:autoSpaceDE w:val="0"/>
        <w:autoSpaceDN w:val="0"/>
        <w:adjustRightInd w:val="0"/>
        <w:spacing w:after="0" w:line="360" w:lineRule="auto"/>
        <w:rPr>
          <w:rFonts w:ascii="Times New Roman" w:eastAsia="Times New Roman" w:hAnsi="Times New Roman" w:cs="Times New Roman"/>
          <w:color w:val="000000"/>
          <w:spacing w:val="15"/>
          <w:sz w:val="28"/>
          <w:szCs w:val="28"/>
          <w:shd w:val="clear" w:color="auto" w:fill="FFFFFF"/>
          <w:lang w:val="uk-UA" w:eastAsia="ru-RU"/>
        </w:rPr>
      </w:pPr>
      <w:r w:rsidRPr="0046121B">
        <w:rPr>
          <w:rFonts w:ascii="Times New Roman" w:eastAsia="Times New Roman" w:hAnsi="Times New Roman" w:cs="Times New Roman"/>
          <w:sz w:val="28"/>
          <w:szCs w:val="28"/>
          <w:lang w:val="uk-UA" w:eastAsia="uk-UA"/>
        </w:rPr>
        <w:t xml:space="preserve">2.1 Загальна характеристика ПРАТ </w:t>
      </w:r>
      <w:r w:rsidR="00E67EC7" w:rsidRPr="0046121B">
        <w:rPr>
          <w:rFonts w:ascii="Times New Roman" w:eastAsia="Times New Roman" w:hAnsi="Times New Roman" w:cs="Times New Roman"/>
          <w:sz w:val="28"/>
          <w:szCs w:val="28"/>
          <w:lang w:val="uk-UA" w:eastAsia="uk-UA"/>
        </w:rPr>
        <w:t>«</w:t>
      </w:r>
      <w:r w:rsidRPr="0046121B">
        <w:rPr>
          <w:rFonts w:ascii="Times New Roman" w:eastAsia="Times New Roman" w:hAnsi="Times New Roman" w:cs="Times New Roman"/>
          <w:sz w:val="28"/>
          <w:szCs w:val="28"/>
          <w:lang w:val="uk-UA" w:eastAsia="uk-UA"/>
        </w:rPr>
        <w:t>Київстар</w:t>
      </w:r>
      <w:r w:rsidR="00E67EC7" w:rsidRPr="0046121B">
        <w:rPr>
          <w:rFonts w:ascii="Times New Roman" w:eastAsia="Times New Roman" w:hAnsi="Times New Roman" w:cs="Times New Roman"/>
          <w:sz w:val="28"/>
          <w:szCs w:val="28"/>
          <w:lang w:val="uk-UA" w:eastAsia="uk-UA"/>
        </w:rPr>
        <w:t>»................................................25</w:t>
      </w:r>
    </w:p>
    <w:p w:rsidR="00492BE6" w:rsidRPr="0046121B" w:rsidRDefault="00492BE6" w:rsidP="00492BE6">
      <w:pPr>
        <w:autoSpaceDE w:val="0"/>
        <w:autoSpaceDN w:val="0"/>
        <w:adjustRightInd w:val="0"/>
        <w:spacing w:after="0" w:line="360" w:lineRule="auto"/>
        <w:rPr>
          <w:rFonts w:ascii="Times New Roman" w:eastAsia="Times New Roman" w:hAnsi="Times New Roman" w:cs="Times New Roman"/>
          <w:color w:val="000000"/>
          <w:spacing w:val="15"/>
          <w:sz w:val="28"/>
          <w:szCs w:val="28"/>
          <w:shd w:val="clear" w:color="auto" w:fill="FFFFFF"/>
          <w:lang w:val="uk-UA" w:eastAsia="ru-RU"/>
        </w:rPr>
      </w:pPr>
      <w:r w:rsidRPr="0046121B">
        <w:rPr>
          <w:rFonts w:ascii="Times New Roman" w:eastAsia="Times New Roman" w:hAnsi="Times New Roman" w:cs="Times New Roman"/>
          <w:sz w:val="28"/>
          <w:szCs w:val="28"/>
          <w:lang w:val="uk-UA" w:eastAsia="uk-UA"/>
        </w:rPr>
        <w:t xml:space="preserve">2.2 Аналіз товарної політики </w:t>
      </w:r>
      <w:r w:rsidRPr="0046121B">
        <w:rPr>
          <w:rFonts w:ascii="Times New Roman" w:eastAsia="Times New Roman" w:hAnsi="Times New Roman" w:cs="Times New Roman"/>
          <w:color w:val="FF0000"/>
          <w:sz w:val="28"/>
          <w:szCs w:val="28"/>
          <w:lang w:val="uk-UA" w:eastAsia="uk-UA"/>
        </w:rPr>
        <w:t>підприємс</w:t>
      </w:r>
      <w:r w:rsidR="0046121B" w:rsidRPr="0046121B">
        <w:rPr>
          <w:rFonts w:ascii="Times New Roman" w:eastAsia="Times New Roman" w:hAnsi="Times New Roman" w:cs="Times New Roman"/>
          <w:color w:val="FF0000"/>
          <w:sz w:val="28"/>
          <w:szCs w:val="28"/>
          <w:lang w:val="uk-UA" w:eastAsia="uk-UA"/>
        </w:rPr>
        <w:t>т</w:t>
      </w:r>
      <w:r w:rsidRPr="0046121B">
        <w:rPr>
          <w:rFonts w:ascii="Times New Roman" w:eastAsia="Times New Roman" w:hAnsi="Times New Roman" w:cs="Times New Roman"/>
          <w:color w:val="FF0000"/>
          <w:sz w:val="28"/>
          <w:szCs w:val="28"/>
          <w:lang w:val="uk-UA" w:eastAsia="uk-UA"/>
        </w:rPr>
        <w:t>ва</w:t>
      </w:r>
      <w:r w:rsidR="0000401D" w:rsidRPr="0046121B">
        <w:rPr>
          <w:rFonts w:ascii="Times New Roman" w:eastAsia="Times New Roman" w:hAnsi="Times New Roman" w:cs="Times New Roman"/>
          <w:sz w:val="28"/>
          <w:szCs w:val="28"/>
          <w:lang w:val="uk-UA" w:eastAsia="uk-UA"/>
        </w:rPr>
        <w:t>........................</w:t>
      </w:r>
      <w:r w:rsidR="00E67EC7" w:rsidRPr="0046121B">
        <w:rPr>
          <w:rFonts w:ascii="Times New Roman" w:eastAsia="Times New Roman" w:hAnsi="Times New Roman" w:cs="Times New Roman"/>
          <w:sz w:val="28"/>
          <w:szCs w:val="28"/>
          <w:lang w:val="uk-UA" w:eastAsia="uk-UA"/>
        </w:rPr>
        <w:t>...............................32</w:t>
      </w:r>
    </w:p>
    <w:p w:rsidR="00492BE6" w:rsidRPr="0046121B" w:rsidRDefault="00492BE6" w:rsidP="00492BE6">
      <w:pPr>
        <w:tabs>
          <w:tab w:val="left" w:pos="926"/>
          <w:tab w:val="left" w:leader="dot" w:pos="6302"/>
        </w:tabs>
        <w:autoSpaceDE w:val="0"/>
        <w:autoSpaceDN w:val="0"/>
        <w:adjustRightInd w:val="0"/>
        <w:spacing w:after="0" w:line="360" w:lineRule="auto"/>
        <w:rPr>
          <w:rFonts w:ascii="Times New Roman" w:eastAsia="Times New Roman" w:hAnsi="Times New Roman" w:cs="Times New Roman"/>
          <w:sz w:val="28"/>
          <w:szCs w:val="28"/>
          <w:lang w:val="uk-UA" w:eastAsia="ru-RU"/>
        </w:rPr>
      </w:pPr>
      <w:r w:rsidRPr="0046121B">
        <w:rPr>
          <w:rFonts w:ascii="Times New Roman" w:eastAsia="Times New Roman" w:hAnsi="Times New Roman" w:cs="Times New Roman"/>
          <w:sz w:val="28"/>
          <w:szCs w:val="28"/>
          <w:lang w:val="uk-UA" w:eastAsia="uk-UA"/>
        </w:rPr>
        <w:t xml:space="preserve">2.3 Оцінка ефективності товарної політики </w:t>
      </w:r>
      <w:r w:rsidR="0046121B" w:rsidRPr="0046121B">
        <w:rPr>
          <w:rFonts w:ascii="Times New Roman" w:eastAsia="Times New Roman" w:hAnsi="Times New Roman" w:cs="Times New Roman"/>
          <w:color w:val="FF0000"/>
          <w:sz w:val="28"/>
          <w:szCs w:val="28"/>
          <w:lang w:val="uk-UA" w:eastAsia="uk-UA"/>
        </w:rPr>
        <w:t>підприєм</w:t>
      </w:r>
      <w:r w:rsidRPr="0046121B">
        <w:rPr>
          <w:rFonts w:ascii="Times New Roman" w:eastAsia="Times New Roman" w:hAnsi="Times New Roman" w:cs="Times New Roman"/>
          <w:color w:val="FF0000"/>
          <w:sz w:val="28"/>
          <w:szCs w:val="28"/>
          <w:lang w:val="uk-UA" w:eastAsia="uk-UA"/>
        </w:rPr>
        <w:t>с</w:t>
      </w:r>
      <w:r w:rsidR="0046121B" w:rsidRPr="0046121B">
        <w:rPr>
          <w:rFonts w:ascii="Times New Roman" w:eastAsia="Times New Roman" w:hAnsi="Times New Roman" w:cs="Times New Roman"/>
          <w:color w:val="FF0000"/>
          <w:sz w:val="28"/>
          <w:szCs w:val="28"/>
          <w:lang w:val="uk-UA" w:eastAsia="uk-UA"/>
        </w:rPr>
        <w:t>т</w:t>
      </w:r>
      <w:r w:rsidRPr="0046121B">
        <w:rPr>
          <w:rFonts w:ascii="Times New Roman" w:eastAsia="Times New Roman" w:hAnsi="Times New Roman" w:cs="Times New Roman"/>
          <w:color w:val="FF0000"/>
          <w:sz w:val="28"/>
          <w:szCs w:val="28"/>
          <w:lang w:val="uk-UA" w:eastAsia="uk-UA"/>
        </w:rPr>
        <w:t>ва</w:t>
      </w:r>
      <w:r w:rsidR="00E67EC7" w:rsidRPr="0046121B">
        <w:rPr>
          <w:rFonts w:ascii="Times New Roman" w:eastAsia="Times New Roman" w:hAnsi="Times New Roman" w:cs="Times New Roman"/>
          <w:sz w:val="28"/>
          <w:szCs w:val="28"/>
          <w:lang w:val="uk-UA" w:eastAsia="uk-UA"/>
        </w:rPr>
        <w:t>...............................53</w:t>
      </w:r>
    </w:p>
    <w:p w:rsidR="00492BE6" w:rsidRPr="0046121B" w:rsidRDefault="00492BE6" w:rsidP="00492BE6">
      <w:pPr>
        <w:tabs>
          <w:tab w:val="left" w:pos="926"/>
        </w:tabs>
        <w:autoSpaceDE w:val="0"/>
        <w:autoSpaceDN w:val="0"/>
        <w:adjustRightInd w:val="0"/>
        <w:spacing w:after="0" w:line="360" w:lineRule="auto"/>
        <w:rPr>
          <w:rFonts w:ascii="Times New Roman" w:eastAsia="Times New Roman" w:hAnsi="Times New Roman" w:cs="Times New Roman"/>
          <w:caps/>
          <w:sz w:val="28"/>
          <w:szCs w:val="28"/>
          <w:lang w:val="uk-UA" w:eastAsia="uk-UA"/>
        </w:rPr>
      </w:pPr>
    </w:p>
    <w:p w:rsidR="00492BE6" w:rsidRPr="0046121B" w:rsidRDefault="00492BE6" w:rsidP="00492BE6">
      <w:pPr>
        <w:autoSpaceDE w:val="0"/>
        <w:autoSpaceDN w:val="0"/>
        <w:adjustRightInd w:val="0"/>
        <w:spacing w:after="0" w:line="360" w:lineRule="auto"/>
        <w:rPr>
          <w:rFonts w:ascii="Times New Roman" w:eastAsia="Times New Roman" w:hAnsi="Times New Roman" w:cs="Times New Roman"/>
          <w:b/>
          <w:color w:val="000000"/>
          <w:spacing w:val="15"/>
          <w:sz w:val="28"/>
          <w:szCs w:val="28"/>
          <w:shd w:val="clear" w:color="auto" w:fill="FFFFFF"/>
          <w:lang w:val="uk-UA" w:eastAsia="ru-RU"/>
        </w:rPr>
      </w:pPr>
      <w:r w:rsidRPr="0046121B">
        <w:rPr>
          <w:rFonts w:ascii="Times New Roman" w:eastAsia="Times New Roman" w:hAnsi="Times New Roman" w:cs="Times New Roman"/>
          <w:b/>
          <w:color w:val="000000"/>
          <w:sz w:val="28"/>
          <w:szCs w:val="28"/>
          <w:lang w:val="uk-UA" w:eastAsia="ru-RU"/>
        </w:rPr>
        <w:t>РОЗДІЛ ІІІ.</w:t>
      </w:r>
      <w:r w:rsidRPr="0046121B">
        <w:rPr>
          <w:rFonts w:ascii="Times New Roman" w:eastAsia="Times New Roman" w:hAnsi="Times New Roman" w:cs="Times New Roman"/>
          <w:b/>
          <w:bCs/>
          <w:sz w:val="28"/>
          <w:szCs w:val="28"/>
          <w:lang w:val="uk-UA" w:eastAsia="uk-UA"/>
        </w:rPr>
        <w:t xml:space="preserve"> </w:t>
      </w:r>
      <w:r w:rsidRPr="0046121B">
        <w:rPr>
          <w:rFonts w:ascii="Times New Roman" w:eastAsia="Times New Roman" w:hAnsi="Times New Roman" w:cs="Times New Roman"/>
          <w:b/>
          <w:sz w:val="28"/>
          <w:szCs w:val="28"/>
          <w:lang w:val="uk-UA" w:eastAsia="uk-UA"/>
        </w:rPr>
        <w:t>НЕДОЛІКИ, ПЕРЕВАГИ ТА ПРОПОЗИЦІЇ ЩОДО ВДОСКОНАЛЕННЯ ФОРМУВ</w:t>
      </w:r>
      <w:r w:rsidR="0046121B">
        <w:rPr>
          <w:rFonts w:ascii="Times New Roman" w:eastAsia="Times New Roman" w:hAnsi="Times New Roman" w:cs="Times New Roman"/>
          <w:b/>
          <w:sz w:val="28"/>
          <w:szCs w:val="28"/>
          <w:lang w:val="uk-UA" w:eastAsia="uk-UA"/>
        </w:rPr>
        <w:t>АННЯ ТОВАРНОЇ ПОЛІТИКИ ПІДПРИЄМ</w:t>
      </w:r>
      <w:r w:rsidRPr="0046121B">
        <w:rPr>
          <w:rFonts w:ascii="Times New Roman" w:eastAsia="Times New Roman" w:hAnsi="Times New Roman" w:cs="Times New Roman"/>
          <w:b/>
          <w:sz w:val="28"/>
          <w:szCs w:val="28"/>
          <w:lang w:val="uk-UA" w:eastAsia="uk-UA"/>
        </w:rPr>
        <w:t>С</w:t>
      </w:r>
      <w:r w:rsidR="0046121B" w:rsidRPr="0046121B">
        <w:rPr>
          <w:rFonts w:ascii="Times New Roman" w:eastAsia="Times New Roman" w:hAnsi="Times New Roman" w:cs="Times New Roman"/>
          <w:b/>
          <w:color w:val="FF0000"/>
          <w:sz w:val="28"/>
          <w:szCs w:val="28"/>
          <w:lang w:val="uk-UA" w:eastAsia="uk-UA"/>
        </w:rPr>
        <w:t>Т</w:t>
      </w:r>
      <w:r w:rsidRPr="0046121B">
        <w:rPr>
          <w:rFonts w:ascii="Times New Roman" w:eastAsia="Times New Roman" w:hAnsi="Times New Roman" w:cs="Times New Roman"/>
          <w:b/>
          <w:sz w:val="28"/>
          <w:szCs w:val="28"/>
          <w:lang w:val="uk-UA" w:eastAsia="uk-UA"/>
        </w:rPr>
        <w:t>ВА</w:t>
      </w:r>
      <w:r w:rsidR="003C49C9" w:rsidRPr="0046121B">
        <w:rPr>
          <w:rFonts w:ascii="Times New Roman" w:eastAsia="Times New Roman" w:hAnsi="Times New Roman" w:cs="Times New Roman"/>
          <w:b/>
          <w:sz w:val="28"/>
          <w:szCs w:val="28"/>
          <w:lang w:val="uk-UA" w:eastAsia="uk-UA"/>
        </w:rPr>
        <w:t>............................................................................................</w:t>
      </w:r>
      <w:r w:rsidR="00E67EC7" w:rsidRPr="0046121B">
        <w:rPr>
          <w:rFonts w:ascii="Times New Roman" w:eastAsia="Times New Roman" w:hAnsi="Times New Roman" w:cs="Times New Roman"/>
          <w:b/>
          <w:sz w:val="28"/>
          <w:szCs w:val="28"/>
          <w:lang w:val="uk-UA" w:eastAsia="uk-UA"/>
        </w:rPr>
        <w:t>...62</w:t>
      </w:r>
    </w:p>
    <w:p w:rsidR="00492BE6" w:rsidRPr="0046121B" w:rsidRDefault="00492BE6" w:rsidP="00492BE6">
      <w:pPr>
        <w:autoSpaceDE w:val="0"/>
        <w:autoSpaceDN w:val="0"/>
        <w:adjustRightInd w:val="0"/>
        <w:spacing w:after="0" w:line="360" w:lineRule="auto"/>
        <w:rPr>
          <w:rFonts w:ascii="Times New Roman" w:eastAsia="Times New Roman" w:hAnsi="Times New Roman" w:cs="Times New Roman"/>
          <w:b/>
          <w:sz w:val="28"/>
          <w:szCs w:val="28"/>
          <w:lang w:val="uk-UA" w:eastAsia="ru-RU"/>
        </w:rPr>
      </w:pPr>
    </w:p>
    <w:p w:rsidR="00492BE6" w:rsidRPr="0046121B" w:rsidRDefault="00492BE6" w:rsidP="00492BE6">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r w:rsidRPr="0046121B">
        <w:rPr>
          <w:rFonts w:ascii="Times New Roman" w:eastAsia="Times New Roman" w:hAnsi="Times New Roman" w:cs="Times New Roman"/>
          <w:b/>
          <w:sz w:val="28"/>
          <w:szCs w:val="28"/>
          <w:lang w:val="uk-UA" w:eastAsia="ru-RU"/>
        </w:rPr>
        <w:t>ВИСНОВОК</w:t>
      </w:r>
      <w:r w:rsidR="003C49C9" w:rsidRPr="0046121B">
        <w:rPr>
          <w:rFonts w:ascii="Times New Roman" w:eastAsia="Times New Roman" w:hAnsi="Times New Roman" w:cs="Times New Roman"/>
          <w:b/>
          <w:sz w:val="28"/>
          <w:szCs w:val="28"/>
          <w:lang w:val="uk-UA" w:eastAsia="ru-RU"/>
        </w:rPr>
        <w:t>......................................................................................................</w:t>
      </w:r>
      <w:r w:rsidR="00E67EC7" w:rsidRPr="0046121B">
        <w:rPr>
          <w:rFonts w:ascii="Times New Roman" w:eastAsia="Times New Roman" w:hAnsi="Times New Roman" w:cs="Times New Roman"/>
          <w:b/>
          <w:sz w:val="28"/>
          <w:szCs w:val="28"/>
          <w:lang w:val="uk-UA" w:eastAsia="ru-RU"/>
        </w:rPr>
        <w:t>...75</w:t>
      </w:r>
    </w:p>
    <w:p w:rsidR="00492BE6" w:rsidRPr="0046121B" w:rsidRDefault="00492BE6" w:rsidP="00492BE6">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r w:rsidRPr="0046121B">
        <w:rPr>
          <w:rFonts w:ascii="Times New Roman" w:eastAsia="Times New Roman" w:hAnsi="Times New Roman" w:cs="Times New Roman"/>
          <w:b/>
          <w:sz w:val="28"/>
          <w:szCs w:val="28"/>
          <w:lang w:val="uk-UA" w:eastAsia="ru-RU"/>
        </w:rPr>
        <w:t>СПИСОК ВИКОРИСТАНОЇ ЛІТЕРАТУРИ</w:t>
      </w:r>
      <w:r w:rsidR="003C49C9" w:rsidRPr="0046121B">
        <w:rPr>
          <w:rFonts w:ascii="Times New Roman" w:eastAsia="Times New Roman" w:hAnsi="Times New Roman" w:cs="Times New Roman"/>
          <w:b/>
          <w:sz w:val="28"/>
          <w:szCs w:val="28"/>
          <w:lang w:val="uk-UA" w:eastAsia="ru-RU"/>
        </w:rPr>
        <w:t>................................................</w:t>
      </w:r>
    </w:p>
    <w:p w:rsidR="00492BE6" w:rsidRPr="0046121B" w:rsidRDefault="00492BE6" w:rsidP="00492BE6">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r w:rsidRPr="0046121B">
        <w:rPr>
          <w:rFonts w:ascii="Times New Roman" w:eastAsia="Times New Roman" w:hAnsi="Times New Roman" w:cs="Times New Roman"/>
          <w:b/>
          <w:sz w:val="28"/>
          <w:szCs w:val="28"/>
          <w:lang w:val="uk-UA" w:eastAsia="ru-RU"/>
        </w:rPr>
        <w:t>ДОДАТКИ</w:t>
      </w:r>
      <w:r w:rsidR="003C49C9" w:rsidRPr="0046121B">
        <w:rPr>
          <w:rFonts w:ascii="Times New Roman" w:eastAsia="Times New Roman" w:hAnsi="Times New Roman" w:cs="Times New Roman"/>
          <w:b/>
          <w:sz w:val="28"/>
          <w:szCs w:val="28"/>
          <w:lang w:val="uk-UA" w:eastAsia="ru-RU"/>
        </w:rPr>
        <w:t>..........................................................................................................</w:t>
      </w:r>
      <w:r w:rsidR="00E67EC7" w:rsidRPr="0046121B">
        <w:rPr>
          <w:rFonts w:ascii="Times New Roman" w:eastAsia="Times New Roman" w:hAnsi="Times New Roman" w:cs="Times New Roman"/>
          <w:b/>
          <w:sz w:val="28"/>
          <w:szCs w:val="28"/>
          <w:lang w:val="uk-UA" w:eastAsia="ru-RU"/>
        </w:rPr>
        <w:t>...</w:t>
      </w:r>
    </w:p>
    <w:p w:rsidR="00492BE6" w:rsidRPr="0046121B" w:rsidRDefault="00492BE6" w:rsidP="00492BE6">
      <w:pPr>
        <w:rPr>
          <w:lang w:val="uk-UA"/>
        </w:rPr>
      </w:pPr>
    </w:p>
    <w:p w:rsidR="001263BE" w:rsidRPr="0046121B" w:rsidRDefault="001263BE" w:rsidP="00492BE6">
      <w:pPr>
        <w:rPr>
          <w:lang w:val="uk-UA"/>
        </w:rPr>
        <w:sectPr w:rsidR="001263BE" w:rsidRPr="0046121B" w:rsidSect="001263BE">
          <w:pgSz w:w="11910" w:h="16840"/>
          <w:pgMar w:top="1000" w:right="940" w:bottom="620" w:left="1680" w:header="733" w:footer="429" w:gutter="0"/>
          <w:pgNumType w:start="0"/>
          <w:cols w:space="720"/>
          <w:titlePg/>
          <w:docGrid w:linePitch="299"/>
        </w:sectPr>
      </w:pPr>
    </w:p>
    <w:p w:rsidR="00492BE6" w:rsidRPr="0046121B" w:rsidRDefault="00492BE6" w:rsidP="0046121B">
      <w:pPr>
        <w:pStyle w:val="ae"/>
        <w:shd w:val="clear" w:color="auto" w:fill="FFFFFF"/>
        <w:spacing w:before="0" w:beforeAutospacing="0" w:after="0" w:afterAutospacing="0" w:line="360" w:lineRule="auto"/>
        <w:jc w:val="center"/>
        <w:rPr>
          <w:b/>
          <w:color w:val="000000"/>
          <w:sz w:val="28"/>
          <w:szCs w:val="28"/>
          <w:lang w:val="uk-UA"/>
        </w:rPr>
      </w:pPr>
      <w:r w:rsidRPr="0046121B">
        <w:rPr>
          <w:b/>
          <w:color w:val="000000"/>
          <w:sz w:val="28"/>
          <w:szCs w:val="28"/>
          <w:lang w:val="uk-UA"/>
        </w:rPr>
        <w:lastRenderedPageBreak/>
        <w:t>ВСТУП</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2"/>
          <w:szCs w:val="28"/>
          <w:lang w:val="uk-UA"/>
        </w:rPr>
      </w:pPr>
    </w:p>
    <w:p w:rsidR="00492BE6" w:rsidRPr="0046121B" w:rsidRDefault="00492BE6" w:rsidP="0046121B">
      <w:pPr>
        <w:pStyle w:val="ae"/>
        <w:shd w:val="clear" w:color="auto" w:fill="FFFFFF"/>
        <w:spacing w:before="0" w:beforeAutospacing="0" w:after="0" w:afterAutospacing="0" w:line="360" w:lineRule="auto"/>
        <w:ind w:firstLine="709"/>
        <w:contextualSpacing/>
        <w:jc w:val="both"/>
        <w:rPr>
          <w:color w:val="000000"/>
          <w:spacing w:val="-4"/>
          <w:sz w:val="28"/>
          <w:szCs w:val="28"/>
          <w:lang w:val="uk-UA"/>
        </w:rPr>
      </w:pPr>
      <w:r w:rsidRPr="0046121B">
        <w:rPr>
          <w:color w:val="000000"/>
          <w:spacing w:val="-4"/>
          <w:sz w:val="28"/>
          <w:szCs w:val="28"/>
          <w:lang w:val="uk-UA"/>
        </w:rPr>
        <w:t>В рамках товарної стратегії визначаються запити ринку і способи їх задоволення. У зв'язку з цим товарна політика базується на вивченні споживачів і їх характеристик. Підприємство постійно повинна вирішувати такі питання, як кількість пропонованих товарів, їх модифікації, кількість марочного товару, позиція марок, а також питання стилю і дизайну. Важливим питанням є розвиток (розширення) або звуження товарного асортименту. Будь-яка зміна асортименту, навіть якщо вводиться модифікація товару, повинна мати чітку мету з точки зору сприйняття споживачами, тим самим визначається актуальність даного дослідження.</w:t>
      </w:r>
    </w:p>
    <w:p w:rsidR="00492BE6" w:rsidRPr="0046121B" w:rsidRDefault="00492BE6" w:rsidP="0046121B">
      <w:pPr>
        <w:pStyle w:val="ae"/>
        <w:shd w:val="clear" w:color="auto" w:fill="FFFFFF"/>
        <w:spacing w:before="0" w:beforeAutospacing="0" w:after="0" w:afterAutospacing="0" w:line="360" w:lineRule="auto"/>
        <w:ind w:firstLine="709"/>
        <w:contextualSpacing/>
        <w:jc w:val="both"/>
        <w:rPr>
          <w:color w:val="000000"/>
          <w:spacing w:val="-4"/>
          <w:sz w:val="28"/>
          <w:szCs w:val="28"/>
          <w:lang w:val="uk-UA"/>
        </w:rPr>
      </w:pPr>
      <w:r w:rsidRPr="0046121B">
        <w:rPr>
          <w:color w:val="000000"/>
          <w:spacing w:val="-4"/>
          <w:sz w:val="28"/>
          <w:szCs w:val="28"/>
          <w:lang w:val="uk-UA"/>
        </w:rPr>
        <w:t>Більшість підприємств проходять на сьогоднішній момент досить складний період, обумовлений переходом від планування товарного асортименту до вироблення ними товарної політики, яка включає елементи планування, але і в той же час значно розширює можливості використання стратегічного і тактичного підходу до управління товарним асортиментом.</w:t>
      </w:r>
    </w:p>
    <w:p w:rsidR="00492BE6" w:rsidRPr="0046121B" w:rsidRDefault="00492BE6" w:rsidP="0046121B">
      <w:pPr>
        <w:pStyle w:val="ae"/>
        <w:shd w:val="clear" w:color="auto" w:fill="FFFFFF"/>
        <w:spacing w:before="0" w:beforeAutospacing="0" w:after="0" w:afterAutospacing="0" w:line="360" w:lineRule="auto"/>
        <w:ind w:firstLine="709"/>
        <w:contextualSpacing/>
        <w:jc w:val="both"/>
        <w:rPr>
          <w:color w:val="000000"/>
          <w:spacing w:val="-4"/>
          <w:sz w:val="28"/>
          <w:szCs w:val="28"/>
          <w:lang w:val="uk-UA"/>
        </w:rPr>
      </w:pPr>
      <w:r w:rsidRPr="0046121B">
        <w:rPr>
          <w:color w:val="000000"/>
          <w:spacing w:val="-4"/>
          <w:sz w:val="28"/>
          <w:szCs w:val="28"/>
          <w:lang w:val="uk-UA"/>
        </w:rPr>
        <w:t>Основною метою керівництва фірми повинна бути мета випускати товари, які люди захочуть купувати. У зв'язку з цим акцент робиться на дослідженні клієнтури, конкурентів, а також всіх зайнятих в даній сфері діяльності. Виграють ті керівники, які частіше спілкуються не з фінансистами та банкірами, а зі своїми дизайнерами, інженерами та спеціалістами маркетингу. У останніх проблеми розробки товарів займають міцне місце в порядку денному. Постійно зростаючі показники займаної підприємством частки ринку приносять йому перемогу над аналогами-конкурентами.</w:t>
      </w:r>
    </w:p>
    <w:p w:rsidR="00492BE6" w:rsidRPr="0046121B" w:rsidRDefault="00492BE6" w:rsidP="0046121B">
      <w:pPr>
        <w:pStyle w:val="ae"/>
        <w:shd w:val="clear" w:color="auto" w:fill="FFFFFF"/>
        <w:spacing w:before="0" w:beforeAutospacing="0" w:after="0" w:afterAutospacing="0" w:line="360" w:lineRule="auto"/>
        <w:ind w:firstLine="709"/>
        <w:contextualSpacing/>
        <w:jc w:val="both"/>
        <w:rPr>
          <w:color w:val="000000"/>
          <w:spacing w:val="-4"/>
          <w:sz w:val="28"/>
          <w:szCs w:val="28"/>
          <w:lang w:val="uk-UA"/>
        </w:rPr>
      </w:pPr>
      <w:r w:rsidRPr="0046121B">
        <w:rPr>
          <w:color w:val="000000"/>
          <w:spacing w:val="-4"/>
          <w:sz w:val="28"/>
          <w:szCs w:val="28"/>
          <w:lang w:val="uk-UA"/>
        </w:rPr>
        <w:t>Важливе значення у визначенні товарної політики належить розробці життєвого циклу товару і формування його стадій, зокрема за обсягом продажів, рівню прибутків, стосовно покупців, позиції конкурентів, побудови збутової мережі, маркетингової та рекламної політики і т.д. Сучасні тенденції скорочення життєвого циклу товару стикаються з серією маркетингових заходів, спрямованих на раціональне його продовження.</w:t>
      </w:r>
    </w:p>
    <w:p w:rsidR="00492BE6" w:rsidRPr="0046121B" w:rsidRDefault="00492BE6" w:rsidP="0046121B">
      <w:pPr>
        <w:pStyle w:val="ae"/>
        <w:shd w:val="clear" w:color="auto" w:fill="FFFFFF"/>
        <w:spacing w:before="0" w:beforeAutospacing="0" w:after="0" w:afterAutospacing="0" w:line="360" w:lineRule="auto"/>
        <w:ind w:firstLine="709"/>
        <w:contextualSpacing/>
        <w:jc w:val="both"/>
        <w:rPr>
          <w:color w:val="000000"/>
          <w:spacing w:val="-4"/>
          <w:sz w:val="28"/>
          <w:szCs w:val="28"/>
          <w:lang w:val="uk-UA"/>
        </w:rPr>
      </w:pPr>
      <w:r w:rsidRPr="0046121B">
        <w:rPr>
          <w:b/>
          <w:color w:val="000000"/>
          <w:spacing w:val="-4"/>
          <w:sz w:val="28"/>
          <w:szCs w:val="28"/>
          <w:lang w:val="uk-UA"/>
        </w:rPr>
        <w:lastRenderedPageBreak/>
        <w:t>Мета</w:t>
      </w:r>
      <w:r w:rsidRPr="0046121B">
        <w:rPr>
          <w:color w:val="000000"/>
          <w:spacing w:val="-4"/>
          <w:sz w:val="28"/>
          <w:szCs w:val="28"/>
          <w:lang w:val="uk-UA"/>
        </w:rPr>
        <w:t xml:space="preserve"> даної дипломної роботи полягає у вивченні теоретичних, методологічних, методичних засад щодо організації товарної політики </w:t>
      </w:r>
      <w:r w:rsidR="009E6848" w:rsidRPr="0046121B">
        <w:rPr>
          <w:color w:val="000000"/>
          <w:spacing w:val="-4"/>
          <w:sz w:val="28"/>
          <w:szCs w:val="28"/>
          <w:lang w:val="uk-UA"/>
        </w:rPr>
        <w:t>ПрАТ «Київстар»</w:t>
      </w:r>
    </w:p>
    <w:p w:rsidR="00492BE6" w:rsidRPr="0046121B" w:rsidRDefault="00492BE6" w:rsidP="0046121B">
      <w:pPr>
        <w:pStyle w:val="ae"/>
        <w:shd w:val="clear" w:color="auto" w:fill="FFFFFF"/>
        <w:spacing w:before="0" w:beforeAutospacing="0" w:after="0" w:afterAutospacing="0" w:line="360" w:lineRule="auto"/>
        <w:ind w:firstLine="709"/>
        <w:contextualSpacing/>
        <w:jc w:val="both"/>
        <w:rPr>
          <w:color w:val="000000"/>
          <w:spacing w:val="-4"/>
          <w:sz w:val="28"/>
          <w:szCs w:val="28"/>
          <w:lang w:val="uk-UA"/>
        </w:rPr>
      </w:pPr>
      <w:r w:rsidRPr="0046121B">
        <w:rPr>
          <w:color w:val="000000"/>
          <w:spacing w:val="-4"/>
          <w:sz w:val="28"/>
          <w:szCs w:val="28"/>
          <w:lang w:val="uk-UA"/>
        </w:rPr>
        <w:t>Для досягнення поставленої мети в роботі визначені наступні</w:t>
      </w:r>
      <w:r w:rsidRPr="0046121B">
        <w:rPr>
          <w:b/>
          <w:color w:val="000000"/>
          <w:spacing w:val="-4"/>
          <w:sz w:val="28"/>
          <w:szCs w:val="28"/>
          <w:lang w:val="uk-UA"/>
        </w:rPr>
        <w:t xml:space="preserve"> завдання:</w:t>
      </w:r>
    </w:p>
    <w:p w:rsidR="00492BE6" w:rsidRPr="0046121B" w:rsidRDefault="00492BE6" w:rsidP="0046121B">
      <w:pPr>
        <w:pStyle w:val="ae"/>
        <w:numPr>
          <w:ilvl w:val="0"/>
          <w:numId w:val="22"/>
        </w:numPr>
        <w:shd w:val="clear" w:color="auto" w:fill="FFFFFF"/>
        <w:spacing w:before="0" w:beforeAutospacing="0" w:after="0" w:afterAutospacing="0" w:line="360" w:lineRule="auto"/>
        <w:contextualSpacing/>
        <w:jc w:val="both"/>
        <w:rPr>
          <w:color w:val="000000"/>
          <w:spacing w:val="-4"/>
          <w:sz w:val="28"/>
          <w:szCs w:val="28"/>
          <w:lang w:val="uk-UA"/>
        </w:rPr>
      </w:pPr>
      <w:r w:rsidRPr="0046121B">
        <w:rPr>
          <w:color w:val="000000"/>
          <w:spacing w:val="-4"/>
          <w:sz w:val="28"/>
          <w:szCs w:val="28"/>
          <w:lang w:val="uk-UA"/>
        </w:rPr>
        <w:t xml:space="preserve">в теоретичному плані - показати необхідність правильної організації товарної політики </w:t>
      </w:r>
      <w:r w:rsidR="004D54F2" w:rsidRPr="0046121B">
        <w:rPr>
          <w:color w:val="000000"/>
          <w:spacing w:val="-4"/>
          <w:sz w:val="28"/>
          <w:szCs w:val="28"/>
          <w:lang w:val="uk-UA"/>
        </w:rPr>
        <w:t>підприємства на сучасному етапі;</w:t>
      </w:r>
    </w:p>
    <w:p w:rsidR="00492BE6" w:rsidRPr="0046121B" w:rsidRDefault="00492BE6" w:rsidP="0046121B">
      <w:pPr>
        <w:pStyle w:val="ae"/>
        <w:numPr>
          <w:ilvl w:val="0"/>
          <w:numId w:val="22"/>
        </w:numPr>
        <w:shd w:val="clear" w:color="auto" w:fill="FFFFFF"/>
        <w:spacing w:before="0" w:beforeAutospacing="0" w:after="0" w:afterAutospacing="0" w:line="360" w:lineRule="auto"/>
        <w:contextualSpacing/>
        <w:jc w:val="both"/>
        <w:rPr>
          <w:color w:val="000000"/>
          <w:spacing w:val="-4"/>
          <w:sz w:val="28"/>
          <w:szCs w:val="28"/>
          <w:lang w:val="uk-UA"/>
        </w:rPr>
      </w:pPr>
      <w:r w:rsidRPr="0046121B">
        <w:rPr>
          <w:color w:val="000000"/>
          <w:spacing w:val="-4"/>
          <w:sz w:val="28"/>
          <w:szCs w:val="28"/>
          <w:lang w:val="uk-UA"/>
        </w:rPr>
        <w:t>розкрити основні категорії і поняття з даного пи</w:t>
      </w:r>
      <w:r w:rsidR="004D54F2" w:rsidRPr="0046121B">
        <w:rPr>
          <w:color w:val="000000"/>
          <w:spacing w:val="-4"/>
          <w:sz w:val="28"/>
          <w:szCs w:val="28"/>
          <w:lang w:val="uk-UA"/>
        </w:rPr>
        <w:t>тання;</w:t>
      </w:r>
    </w:p>
    <w:p w:rsidR="00492BE6" w:rsidRPr="0046121B" w:rsidRDefault="00492BE6" w:rsidP="0046121B">
      <w:pPr>
        <w:pStyle w:val="ae"/>
        <w:numPr>
          <w:ilvl w:val="0"/>
          <w:numId w:val="22"/>
        </w:numPr>
        <w:shd w:val="clear" w:color="auto" w:fill="FFFFFF"/>
        <w:spacing w:before="0" w:beforeAutospacing="0" w:after="0" w:afterAutospacing="0" w:line="360" w:lineRule="auto"/>
        <w:contextualSpacing/>
        <w:jc w:val="both"/>
        <w:rPr>
          <w:color w:val="000000"/>
          <w:spacing w:val="-4"/>
          <w:sz w:val="28"/>
          <w:szCs w:val="28"/>
          <w:lang w:val="uk-UA"/>
        </w:rPr>
      </w:pPr>
      <w:r w:rsidRPr="0046121B">
        <w:rPr>
          <w:color w:val="000000"/>
          <w:spacing w:val="-4"/>
          <w:sz w:val="28"/>
          <w:szCs w:val="28"/>
          <w:lang w:val="uk-UA"/>
        </w:rPr>
        <w:t>виявити основні показники оцінки ефективності товарної політики підприємства;</w:t>
      </w:r>
    </w:p>
    <w:p w:rsidR="00492BE6" w:rsidRPr="0046121B" w:rsidRDefault="004D54F2" w:rsidP="0046121B">
      <w:pPr>
        <w:pStyle w:val="ae"/>
        <w:numPr>
          <w:ilvl w:val="0"/>
          <w:numId w:val="22"/>
        </w:numPr>
        <w:shd w:val="clear" w:color="auto" w:fill="FFFFFF"/>
        <w:spacing w:before="0" w:beforeAutospacing="0" w:after="0" w:afterAutospacing="0" w:line="360" w:lineRule="auto"/>
        <w:contextualSpacing/>
        <w:jc w:val="both"/>
        <w:rPr>
          <w:color w:val="000000"/>
          <w:spacing w:val="-4"/>
          <w:sz w:val="28"/>
          <w:szCs w:val="28"/>
          <w:lang w:val="uk-UA"/>
        </w:rPr>
      </w:pPr>
      <w:r w:rsidRPr="0046121B">
        <w:rPr>
          <w:color w:val="000000"/>
          <w:spacing w:val="-4"/>
          <w:sz w:val="28"/>
          <w:szCs w:val="28"/>
          <w:lang w:val="uk-UA"/>
        </w:rPr>
        <w:t xml:space="preserve">в </w:t>
      </w:r>
      <w:r w:rsidR="00492BE6" w:rsidRPr="0046121B">
        <w:rPr>
          <w:color w:val="000000"/>
          <w:spacing w:val="-4"/>
          <w:sz w:val="28"/>
          <w:szCs w:val="28"/>
          <w:lang w:val="uk-UA"/>
        </w:rPr>
        <w:t xml:space="preserve">аналітичному плані, дати організаційно-економічну характеристику </w:t>
      </w:r>
      <w:r w:rsidR="009E6848" w:rsidRPr="0046121B">
        <w:rPr>
          <w:color w:val="000000"/>
          <w:spacing w:val="-4"/>
          <w:sz w:val="28"/>
          <w:szCs w:val="28"/>
          <w:lang w:val="uk-UA"/>
        </w:rPr>
        <w:t>ПрАТ «Київстар»</w:t>
      </w:r>
      <w:r w:rsidRPr="0046121B">
        <w:rPr>
          <w:color w:val="000000"/>
          <w:spacing w:val="-4"/>
          <w:sz w:val="28"/>
          <w:szCs w:val="28"/>
          <w:lang w:val="uk-UA"/>
        </w:rPr>
        <w:t>;</w:t>
      </w:r>
    </w:p>
    <w:p w:rsidR="00492BE6" w:rsidRPr="0046121B" w:rsidRDefault="00492BE6" w:rsidP="0046121B">
      <w:pPr>
        <w:pStyle w:val="ae"/>
        <w:numPr>
          <w:ilvl w:val="0"/>
          <w:numId w:val="22"/>
        </w:numPr>
        <w:shd w:val="clear" w:color="auto" w:fill="FFFFFF"/>
        <w:spacing w:before="0" w:beforeAutospacing="0" w:after="0" w:afterAutospacing="0" w:line="360" w:lineRule="auto"/>
        <w:contextualSpacing/>
        <w:jc w:val="both"/>
        <w:rPr>
          <w:color w:val="000000"/>
          <w:spacing w:val="-4"/>
          <w:sz w:val="28"/>
          <w:szCs w:val="28"/>
          <w:lang w:val="uk-UA"/>
        </w:rPr>
      </w:pPr>
      <w:r w:rsidRPr="0046121B">
        <w:rPr>
          <w:color w:val="000000"/>
          <w:spacing w:val="-4"/>
          <w:sz w:val="28"/>
          <w:szCs w:val="28"/>
          <w:lang w:val="uk-UA"/>
        </w:rPr>
        <w:t xml:space="preserve">проаналізувати фінансово-економічний стан підприємства, проаналізувати і описати роботу </w:t>
      </w:r>
      <w:r w:rsidR="009E6848" w:rsidRPr="0046121B">
        <w:rPr>
          <w:color w:val="000000"/>
          <w:spacing w:val="-4"/>
          <w:sz w:val="28"/>
          <w:szCs w:val="28"/>
          <w:lang w:val="uk-UA"/>
        </w:rPr>
        <w:t>ПрАТ «Київстар»</w:t>
      </w:r>
      <w:r w:rsidRPr="0046121B">
        <w:rPr>
          <w:color w:val="000000"/>
          <w:spacing w:val="-4"/>
          <w:sz w:val="28"/>
          <w:szCs w:val="28"/>
          <w:lang w:val="uk-UA"/>
        </w:rPr>
        <w:t xml:space="preserve"> по реалізації товарів, товарної політики;</w:t>
      </w:r>
    </w:p>
    <w:p w:rsidR="00492BE6" w:rsidRPr="0046121B" w:rsidRDefault="00492BE6" w:rsidP="0046121B">
      <w:pPr>
        <w:pStyle w:val="ae"/>
        <w:numPr>
          <w:ilvl w:val="0"/>
          <w:numId w:val="22"/>
        </w:numPr>
        <w:shd w:val="clear" w:color="auto" w:fill="FFFFFF"/>
        <w:spacing w:before="0" w:beforeAutospacing="0" w:after="0" w:afterAutospacing="0" w:line="360" w:lineRule="auto"/>
        <w:contextualSpacing/>
        <w:jc w:val="both"/>
        <w:rPr>
          <w:color w:val="000000"/>
          <w:spacing w:val="-4"/>
          <w:sz w:val="28"/>
          <w:szCs w:val="28"/>
          <w:lang w:val="uk-UA"/>
        </w:rPr>
      </w:pPr>
      <w:r w:rsidRPr="0046121B">
        <w:rPr>
          <w:color w:val="000000"/>
          <w:spacing w:val="-4"/>
          <w:sz w:val="28"/>
          <w:szCs w:val="28"/>
          <w:lang w:val="uk-UA"/>
        </w:rPr>
        <w:t xml:space="preserve">в рекомендаційному плані - провести аналіз, економічне </w:t>
      </w:r>
      <w:r w:rsidR="0046121B" w:rsidRPr="0046121B">
        <w:rPr>
          <w:color w:val="000000"/>
          <w:spacing w:val="-4"/>
          <w:sz w:val="28"/>
          <w:szCs w:val="28"/>
          <w:lang w:val="uk-UA"/>
        </w:rPr>
        <w:t>обґрунтування</w:t>
      </w:r>
      <w:r w:rsidRPr="0046121B">
        <w:rPr>
          <w:color w:val="000000"/>
          <w:spacing w:val="-4"/>
          <w:sz w:val="28"/>
          <w:szCs w:val="28"/>
          <w:lang w:val="uk-UA"/>
        </w:rPr>
        <w:t xml:space="preserve"> запропонованих заходів щодо вдосконалення товарної політики на </w:t>
      </w:r>
      <w:r w:rsidR="009E6848" w:rsidRPr="0046121B">
        <w:rPr>
          <w:color w:val="000000"/>
          <w:spacing w:val="-4"/>
          <w:sz w:val="28"/>
          <w:szCs w:val="28"/>
          <w:lang w:val="uk-UA"/>
        </w:rPr>
        <w:t>ПрАТ «Київстар»</w:t>
      </w:r>
    </w:p>
    <w:p w:rsidR="0046121B" w:rsidRPr="0046121B" w:rsidRDefault="0046121B" w:rsidP="0046121B">
      <w:pPr>
        <w:shd w:val="clear" w:color="auto" w:fill="FFFFFF"/>
        <w:spacing w:after="0" w:line="360" w:lineRule="auto"/>
        <w:ind w:firstLine="708"/>
        <w:contextualSpacing/>
        <w:jc w:val="both"/>
        <w:rPr>
          <w:rFonts w:ascii="Arial" w:eastAsia="Times New Roman" w:hAnsi="Arial" w:cs="Arial"/>
          <w:color w:val="000000"/>
          <w:spacing w:val="-4"/>
          <w:sz w:val="18"/>
          <w:szCs w:val="18"/>
          <w:lang w:val="uk-UA" w:eastAsia="uk-UA"/>
        </w:rPr>
      </w:pPr>
      <w:r w:rsidRPr="0046121B">
        <w:rPr>
          <w:rFonts w:ascii="Times New Roman" w:eastAsia="Times New Roman" w:hAnsi="Times New Roman" w:cs="Times New Roman"/>
          <w:b/>
          <w:bCs/>
          <w:color w:val="000000"/>
          <w:spacing w:val="-4"/>
          <w:sz w:val="28"/>
          <w:szCs w:val="28"/>
          <w:lang w:val="uk-UA" w:eastAsia="uk-UA"/>
        </w:rPr>
        <w:t>Об’єктом дослідження</w:t>
      </w:r>
      <w:r w:rsidRPr="0046121B">
        <w:rPr>
          <w:rFonts w:ascii="Times New Roman" w:eastAsia="Times New Roman" w:hAnsi="Times New Roman" w:cs="Times New Roman"/>
          <w:color w:val="000000"/>
          <w:spacing w:val="-4"/>
          <w:sz w:val="28"/>
          <w:szCs w:val="28"/>
          <w:lang w:val="uk-UA" w:eastAsia="uk-UA"/>
        </w:rPr>
        <w:t> є процес формування </w:t>
      </w:r>
      <w:r w:rsidRPr="0046121B">
        <w:rPr>
          <w:rFonts w:ascii="Times New Roman" w:eastAsia="Times New Roman" w:hAnsi="Times New Roman" w:cs="Times New Roman"/>
          <w:color w:val="FF0000"/>
          <w:spacing w:val="-4"/>
          <w:sz w:val="28"/>
          <w:szCs w:val="28"/>
          <w:lang w:val="uk-UA" w:eastAsia="uk-UA"/>
        </w:rPr>
        <w:t>товарної</w:t>
      </w:r>
      <w:r w:rsidRPr="0046121B">
        <w:rPr>
          <w:rFonts w:ascii="Times New Roman" w:eastAsia="Times New Roman" w:hAnsi="Times New Roman" w:cs="Times New Roman"/>
          <w:color w:val="000000"/>
          <w:spacing w:val="-4"/>
          <w:sz w:val="28"/>
          <w:szCs w:val="28"/>
          <w:lang w:val="uk-UA" w:eastAsia="uk-UA"/>
        </w:rPr>
        <w:t> політики підприємства. </w:t>
      </w:r>
      <w:r w:rsidRPr="0046121B">
        <w:rPr>
          <w:rFonts w:ascii="Times New Roman" w:eastAsia="Times New Roman" w:hAnsi="Times New Roman" w:cs="Times New Roman"/>
          <w:b/>
          <w:bCs/>
          <w:color w:val="000000"/>
          <w:spacing w:val="-4"/>
          <w:sz w:val="28"/>
          <w:szCs w:val="28"/>
          <w:lang w:val="uk-UA" w:eastAsia="uk-UA"/>
        </w:rPr>
        <w:t>Предмет дослідження</w:t>
      </w:r>
      <w:r w:rsidRPr="0046121B">
        <w:rPr>
          <w:rFonts w:ascii="Times New Roman" w:eastAsia="Times New Roman" w:hAnsi="Times New Roman" w:cs="Times New Roman"/>
          <w:color w:val="000000"/>
          <w:spacing w:val="-4"/>
          <w:sz w:val="28"/>
          <w:szCs w:val="28"/>
          <w:lang w:val="uk-UA" w:eastAsia="uk-UA"/>
        </w:rPr>
        <w:t> - теоретичні та практичні аспекти формування товарної політики підприємства.</w:t>
      </w:r>
    </w:p>
    <w:p w:rsidR="0046121B" w:rsidRPr="0046121B" w:rsidRDefault="0046121B" w:rsidP="0046121B">
      <w:pPr>
        <w:shd w:val="clear" w:color="auto" w:fill="FFFFFF"/>
        <w:spacing w:after="0" w:line="360" w:lineRule="auto"/>
        <w:ind w:firstLine="708"/>
        <w:contextualSpacing/>
        <w:jc w:val="both"/>
        <w:rPr>
          <w:rFonts w:ascii="Arial" w:eastAsia="Times New Roman" w:hAnsi="Arial" w:cs="Arial"/>
          <w:color w:val="000000"/>
          <w:spacing w:val="-4"/>
          <w:sz w:val="18"/>
          <w:szCs w:val="18"/>
          <w:lang w:val="uk-UA" w:eastAsia="uk-UA"/>
        </w:rPr>
      </w:pPr>
      <w:r w:rsidRPr="0046121B">
        <w:rPr>
          <w:rFonts w:ascii="Times New Roman" w:eastAsia="Times New Roman" w:hAnsi="Times New Roman" w:cs="Times New Roman"/>
          <w:b/>
          <w:bCs/>
          <w:color w:val="FF0000"/>
          <w:spacing w:val="-4"/>
          <w:sz w:val="28"/>
          <w:szCs w:val="28"/>
          <w:lang w:val="uk-UA" w:eastAsia="uk-UA"/>
        </w:rPr>
        <w:t>Інформаційною базою </w:t>
      </w:r>
      <w:r w:rsidRPr="0046121B">
        <w:rPr>
          <w:rFonts w:ascii="Times New Roman" w:eastAsia="Times New Roman" w:hAnsi="Times New Roman" w:cs="Times New Roman"/>
          <w:color w:val="FF0000"/>
          <w:spacing w:val="-4"/>
          <w:sz w:val="28"/>
          <w:szCs w:val="28"/>
          <w:lang w:val="uk-UA" w:eastAsia="uk-UA"/>
        </w:rPr>
        <w:t>дослідження  є  наукові  праці  вітчизняних  та  закордонних вчених, що стосується товарної політики, законодавчі та нормативні акти України, що стосуються питань державного регулювання сфери телекомунікацій, звітність підприємства, дані державної статистики.</w:t>
      </w:r>
    </w:p>
    <w:p w:rsidR="0046121B" w:rsidRPr="0046121B" w:rsidRDefault="0046121B" w:rsidP="0046121B">
      <w:pPr>
        <w:shd w:val="clear" w:color="auto" w:fill="FFFFFF"/>
        <w:spacing w:after="0" w:line="360" w:lineRule="auto"/>
        <w:ind w:firstLine="708"/>
        <w:contextualSpacing/>
        <w:jc w:val="both"/>
        <w:rPr>
          <w:rFonts w:ascii="Arial" w:eastAsia="Times New Roman" w:hAnsi="Arial" w:cs="Arial"/>
          <w:color w:val="000000"/>
          <w:spacing w:val="-4"/>
          <w:sz w:val="18"/>
          <w:szCs w:val="18"/>
          <w:lang w:val="uk-UA" w:eastAsia="uk-UA"/>
        </w:rPr>
      </w:pPr>
      <w:r w:rsidRPr="0046121B">
        <w:rPr>
          <w:rFonts w:ascii="Times New Roman" w:eastAsia="Times New Roman" w:hAnsi="Times New Roman" w:cs="Times New Roman"/>
          <w:color w:val="000000"/>
          <w:spacing w:val="-4"/>
          <w:sz w:val="28"/>
          <w:szCs w:val="28"/>
          <w:lang w:val="uk-UA" w:eastAsia="uk-UA"/>
        </w:rPr>
        <w:t>В якості </w:t>
      </w:r>
      <w:r w:rsidRPr="0046121B">
        <w:rPr>
          <w:rFonts w:ascii="Times New Roman" w:eastAsia="Times New Roman" w:hAnsi="Times New Roman" w:cs="Times New Roman"/>
          <w:b/>
          <w:bCs/>
          <w:color w:val="000000"/>
          <w:spacing w:val="-4"/>
          <w:sz w:val="28"/>
          <w:szCs w:val="28"/>
          <w:lang w:val="uk-UA" w:eastAsia="uk-UA"/>
        </w:rPr>
        <w:t>методів дослідження</w:t>
      </w:r>
      <w:r w:rsidRPr="0046121B">
        <w:rPr>
          <w:rFonts w:ascii="Times New Roman" w:eastAsia="Times New Roman" w:hAnsi="Times New Roman" w:cs="Times New Roman"/>
          <w:color w:val="000000"/>
          <w:spacing w:val="-4"/>
          <w:sz w:val="28"/>
          <w:szCs w:val="28"/>
          <w:lang w:val="uk-UA" w:eastAsia="uk-UA"/>
        </w:rPr>
        <w:t> обрано аналіз і синтез, діалектики, сходження від загального до конкретного, аналіз літературних джерел. Широко вивчена періодична література відповідного напряму. Використано також методи аналізу господарської діяльності підприємства: зіставлення, розрахунок питомих показників </w:t>
      </w:r>
      <w:r w:rsidRPr="0046121B">
        <w:rPr>
          <w:rFonts w:ascii="Times New Roman" w:eastAsia="Times New Roman" w:hAnsi="Times New Roman" w:cs="Times New Roman"/>
          <w:color w:val="FF0000"/>
          <w:spacing w:val="-4"/>
          <w:sz w:val="28"/>
          <w:szCs w:val="28"/>
          <w:lang w:val="uk-UA" w:eastAsia="uk-UA"/>
        </w:rPr>
        <w:t>тощо</w:t>
      </w:r>
      <w:r w:rsidRPr="0046121B">
        <w:rPr>
          <w:rFonts w:ascii="Times New Roman" w:eastAsia="Times New Roman" w:hAnsi="Times New Roman" w:cs="Times New Roman"/>
          <w:color w:val="000000"/>
          <w:spacing w:val="-4"/>
          <w:sz w:val="28"/>
          <w:szCs w:val="28"/>
          <w:lang w:val="uk-UA" w:eastAsia="uk-UA"/>
        </w:rPr>
        <w:t>.</w:t>
      </w:r>
    </w:p>
    <w:p w:rsidR="00492BE6" w:rsidRPr="0046121B" w:rsidRDefault="00492BE6" w:rsidP="0046121B">
      <w:pPr>
        <w:pStyle w:val="ae"/>
        <w:shd w:val="clear" w:color="auto" w:fill="FFFFFF"/>
        <w:spacing w:before="0" w:beforeAutospacing="0" w:after="0" w:afterAutospacing="0" w:line="360" w:lineRule="auto"/>
        <w:ind w:firstLine="709"/>
        <w:contextualSpacing/>
        <w:jc w:val="both"/>
        <w:rPr>
          <w:color w:val="000000"/>
          <w:spacing w:val="-4"/>
          <w:sz w:val="28"/>
          <w:szCs w:val="28"/>
          <w:lang w:val="uk-UA"/>
        </w:rPr>
      </w:pPr>
    </w:p>
    <w:p w:rsidR="00492BE6" w:rsidRPr="0046121B" w:rsidRDefault="00492BE6" w:rsidP="00492BE6">
      <w:pPr>
        <w:pStyle w:val="ae"/>
        <w:shd w:val="clear" w:color="auto" w:fill="FFFFFF"/>
        <w:spacing w:before="0" w:beforeAutospacing="0" w:after="0" w:afterAutospacing="0" w:line="360" w:lineRule="auto"/>
        <w:ind w:left="709"/>
        <w:jc w:val="center"/>
        <w:rPr>
          <w:b/>
          <w:color w:val="000000"/>
          <w:sz w:val="28"/>
          <w:szCs w:val="28"/>
          <w:lang w:val="uk-UA"/>
        </w:rPr>
      </w:pPr>
      <w:r w:rsidRPr="0046121B">
        <w:rPr>
          <w:color w:val="000000"/>
          <w:sz w:val="28"/>
          <w:szCs w:val="28"/>
          <w:lang w:val="uk-UA"/>
        </w:rPr>
        <w:br w:type="page"/>
      </w:r>
      <w:r w:rsidRPr="0046121B">
        <w:rPr>
          <w:b/>
          <w:color w:val="000000"/>
          <w:sz w:val="28"/>
          <w:szCs w:val="28"/>
          <w:lang w:val="uk-UA"/>
        </w:rPr>
        <w:lastRenderedPageBreak/>
        <w:t>ТЕОРЕТИЧНІ ОСНОВИ ОРГАНІЗАЦІЇ ТОВАРНОЇ ПОЛІТИКИ ПІДПРИЄМСТВА</w:t>
      </w:r>
    </w:p>
    <w:p w:rsidR="00492BE6" w:rsidRPr="0046121B" w:rsidRDefault="00492BE6" w:rsidP="00492BE6">
      <w:pPr>
        <w:pStyle w:val="ae"/>
        <w:shd w:val="clear" w:color="auto" w:fill="FFFFFF"/>
        <w:spacing w:before="0" w:beforeAutospacing="0" w:after="0" w:afterAutospacing="0" w:line="360" w:lineRule="auto"/>
        <w:ind w:left="1099"/>
        <w:jc w:val="center"/>
        <w:rPr>
          <w:b/>
          <w:color w:val="000000"/>
          <w:sz w:val="28"/>
          <w:szCs w:val="28"/>
          <w:lang w:val="uk-UA"/>
        </w:rPr>
      </w:pPr>
    </w:p>
    <w:p w:rsidR="00492BE6" w:rsidRPr="0046121B" w:rsidRDefault="00492BE6" w:rsidP="006B0991">
      <w:pPr>
        <w:pStyle w:val="ae"/>
        <w:numPr>
          <w:ilvl w:val="1"/>
          <w:numId w:val="20"/>
        </w:numPr>
        <w:shd w:val="clear" w:color="auto" w:fill="FFFFFF"/>
        <w:spacing w:before="0" w:beforeAutospacing="0" w:after="0" w:afterAutospacing="0" w:line="360" w:lineRule="auto"/>
        <w:jc w:val="center"/>
        <w:rPr>
          <w:b/>
          <w:color w:val="000000"/>
          <w:sz w:val="28"/>
          <w:szCs w:val="28"/>
          <w:lang w:val="uk-UA"/>
        </w:rPr>
      </w:pPr>
      <w:r w:rsidRPr="0046121B">
        <w:rPr>
          <w:b/>
          <w:color w:val="000000"/>
          <w:sz w:val="28"/>
          <w:szCs w:val="28"/>
          <w:lang w:val="uk-UA"/>
        </w:rPr>
        <w:t>Цілі і завдання товарної політики та її значення</w:t>
      </w:r>
    </w:p>
    <w:p w:rsidR="00492BE6" w:rsidRPr="0046121B" w:rsidRDefault="00492BE6" w:rsidP="00492BE6">
      <w:pPr>
        <w:pStyle w:val="ae"/>
        <w:shd w:val="clear" w:color="auto" w:fill="FFFFFF"/>
        <w:spacing w:before="0" w:beforeAutospacing="0" w:after="0" w:afterAutospacing="0" w:line="360" w:lineRule="auto"/>
        <w:ind w:left="1129"/>
        <w:jc w:val="both"/>
        <w:rPr>
          <w:b/>
          <w:color w:val="000000"/>
          <w:sz w:val="28"/>
          <w:szCs w:val="28"/>
          <w:lang w:val="uk-UA"/>
        </w:rPr>
      </w:pP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Товарна політика - це маркетингова діяльність, пов'язана з плануванням і здійсненням сукупності заходів і стратегій по формуванню конкурентних переваг і створенню таких характеристик товару, які роблять його постійно цінним для споживача і тим самим задовольняють ту чи іншу потребу, забезпечуючи відповідний прибуток фірмі [42, с . 89].</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Товарна політика являє собою сукупність цілей, завдань і основних напрямків, визначених вищим керівництвом організації в відношення найбільш значущих характеристик товару і спрямованих на стимулювання збуту, для досягнення цілей організації.</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Товарна політика визначається на стадії розробки стратегії організації, а маркетингові заходи щодо її реалізації є частиною стратегії маркетингу, його тактикою.</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Складові елементи товарної політики:</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1) Асортиментна політика - цілі, завдання та основні напрямки формування асортименту, визначаються керівництвом організації. Асортимент характеризується широтою, повнотою стійкістю, структурою, гармонійністю і раціональністю;</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2) Політика в області якості - основні напрямки та цілі організації в області якості, офіційно сформульовані вищим її керівництвом. Загальною метою в області якості є досягнення і підтримка заданого рівня встановлених вимог для забезпечення конкурентоспроможності товарів. Також політика в області якості повинна вирішувати внутрішні та зовнішні цілі;</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3) Цінова політика - цілі, завдання та основні напрямки в області ціноутворення, спеціально сформульовані вищим керівництвом організації. Мета цінової політики - забезпечення запланованого прибутку, а також конкурентоспроможності товарів за допомогою цін на реалізовані товари;</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lastRenderedPageBreak/>
        <w:t>4) Збутова політика - цілі, завдання основні напрямки в області збуту, офіційно сформульовані вищим керівництвом організації. Цей вид товарної політики особливо важливий для виробників продукції та виконавців послуг. Мета збуту - регулювання обсягу продажів для забезпечення запланованого прибутку організації і задоволення потреб цільових споживачів;</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5) Інформаційна політика - цілі, завдання та основні напрямки комунікативних заходів, офіційно сформульованих вищим керівництвом організації. Мета інформаційної політики - формування та підтримку споживчих переваг товарів і послуг, що реалізуються організацією, а також її іміджу та конкурентоспроможності.</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Товарна політика передбачає певний набір дій або заздалегідь обдуманих методів і принципів діяльності, завдяки яким забезпечується наступність і цілеспрямованість заходів з формування і управління асортиментом товарів. Відсутність такого набору дій призводить до нестійкості асортименту підприємства, провалів, схильності асортименту надмірного впливу випадкових або гинуть кон'юнктурних факторів. Поточні рішення керівництва в таких випадках нерідко мають половинчастий, малообоснованно характер, який базується на інтуїції, а не на розрахунку, що враховує довгострокові інтереси.</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Добре продумана товарна політика - це цілеспрямоване формування асортименту, управління ним з урахуванням внутрішніх і зовнішніх чинників впливу на товар, його створення, виробництво, оновлення, просування на ринок і реалізація, юридичне підкріплення такої діяльності, ціноутворення як засіб досягнення стратегічних цілей товарної політики та ін .</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Цілі товарної політики:</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забезпечити спадкоємність рішень та заходів щодо формування оптимального асортименту;</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підтримувати конкурентоспроможність товарів на необхідному рівні;</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lastRenderedPageBreak/>
        <w:t>- цілеспрямовано адаптувати асортиментний набір як в просторі (по відношенню до різних сегментів ринку), так і в часі (пристосовність товару до вимог споживачів);</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знаходити для товарів перспективні сегменти і ніші;</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сприяти розробці та здійсненню стратегії товарних знаків, упаковки, сервісу [1, с. 73].</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У підсумку метою товарної політики є прагнення надати керованість процесу пошуку підприємством свого місця на ринку або ринковому сегменті.</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Для досягнення цілей товарної політики необхідно вирішення наступних питань:</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оптимізація асортименту;</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встановлення темпів оновлення асортименту в цілому;</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визначення оптимального співвідношення між новими і старими продуктами у виробничій програмі;</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регулювання співвідношення між освоєними і новими ринками;</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визначення рівня оновлення продуктів поточного асортименту;</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планування виходу на ринок з новими товарами;</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вибір часу виходу на ринок з новими товарами;</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підтримка оптимальних термінів вилучення з програми морально застарілих товарів.</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Зміст товарної політики представлено наступними елементами:</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продуктова політика у вузькому сенсі (продуктові нововведення, продуктове варіювання, продуктове елімінування);</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програмно-асортиментна політика;</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політика обслуговування покупців;</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гарантійна і сервісна політика.</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Елементами товарної політики підприємства з позицій пропозиції є:</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оновлення продукції;</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модернізація і диференціація продукції;</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зняття застарілої продукції з виробництва;</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lastRenderedPageBreak/>
        <w:t>- диверсифікація продуктової програми, розширення або звуження продуктової програми.</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Відносяться більшою мірою до сторони попиту елементами товарної політики є:</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рішення, пов'язані з вибором торгової марки;</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рішення, пов'язані з набором додаткових і сервісних послуг, що надаються споживачам.</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Рішення, що приймаються в рамках товарної політики, повинні визначати ряд наступних позицій:</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номенклатуру товарів;</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глибину і ширину асортиментних груп товарів;</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діапазон розмірів кожного товару;</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якість товару;</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модифікації товару;</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випуск нових товарів;</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стандартизацію товару;</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кількість кожного виду товарів, що випускається за певний період часу, і ін.</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Об'єктом ринкової діяльності є товар. Товарами можуть бути предмети, послуги, особи, території, організації та ідеї. Переважна більшість товарів є предметами.</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Товаром називається продукт людської чи природної діяльності, який може задовольнити потребу або потребу і пропонується ринку з метою залучення уваги, придбання, використання або споживання [6, с. 113]. Продаючи товар, необхідно задовольняти потребу, а не нужду, тобто продавати товар, що відповідає смакам та інтересам покупця. Таким чином, товар має дві характеристики: корисність і здатність продаватися (обмінюватися на гроші). Відсутність хоча б одного з ознак свідчить про те, що явище або процес товаром не є.</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xml:space="preserve">Товар - основа всього комплексу маркетингу. Якщо товар не задовольняє потреби покупця, то ніякі додаткові витрати на маркетингові </w:t>
      </w:r>
      <w:r w:rsidRPr="0046121B">
        <w:rPr>
          <w:color w:val="000000"/>
          <w:sz w:val="28"/>
          <w:szCs w:val="28"/>
          <w:lang w:val="uk-UA"/>
        </w:rPr>
        <w:lastRenderedPageBreak/>
        <w:t>заходи не зможуть поліпшити його позиції на конкурентному ринку - його провал в кінцевому рахунку неминучий. Значення товару підкреслює і той факт, що в історії всесвітньо відомих компаній вдалий товар користувався стійким попитом споживачів і приносив великі прибутки навіть всупереч очікуванням своїх розробників при неправильному позиціонуванні і відсутності просування.</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Попит на товар змінюється в залежності від стадії його життєвого циклу. Концепція ЖЦТ була розроблена і опублікована в 1956 р відомим американським економістом і маркетологом Т. Левітгом. Вона виходить з того, що товару відведено певний термін життя, протягом якого він проходить ряд етапів (стадій, фаз). Мета маркетингу полягає в тому, щоб, по можливості, продовжити термін перебування товару на ринку. При цьому слід деякі етапи скорочувати, а деякі - затягувати, користуючись інструментами регулювання попиту. Корисні властивості товару - інструмент маркетингу, з допомогою якого можна регулювати попит [24, с. 38].</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Внаслідок зниження інтересу з боку споживача будь-який товар рано чи пізно йде з ринку.</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Життєвий цикл товару може бути представлений у вигляді певної послідовності стадій існування його на ринку з певними часовими рамками. Динаміка життя вироби показує обсяг можливих (фактичних) продажів в кожне певний час існування попиту на нього. При всьому різноманітті можна виділити наступні основні етапи життєвого циклу товару (по Ф. Котлеру):</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етап впровадження - фаза появи нового виробу на ринку (спочатку у вигляді пробних продажів). Мета маркетингу - створити ринок нового виробу. На цій стадії товар ще є новинкою. Щоб він був визнаний і прийнятий споживачами в комерційному сенсі і довів свої переваги, потрібні значний час і великі витрати грошових коштів. При цьому обсяг реалізації малий і збільшується дуже повільно. Якщо впровадження пройшло успішно, виріб вступає у фазу зростання.</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lastRenderedPageBreak/>
        <w:t>- етап зростання - фаза визнання покупцем вироби і швидкого збільшення попиту на нього. У цей період мета маркетингу - розширити збут і сукупність модифікації вироби. Зростають число і обсяг повторних і багаторазових покупок, репутація і популярність вироби підвищуються в результаті обміну думками між покупцями. Часто конкуруючі підприємства звертають увагу на цей потенційний ринок. Починають пропонувати аналогічні або подібні вироби та, проводячи власні рекламні заходи, тим самим прискорюють збільшення ємності ринку.</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етап зрілості (стабілізації) - фаза поступового задоволення попиту на даний виріб. Головне завдання маркетингової діяльності в цих умовах - зберегти переважне становище вироби на ринку як можна довше. Знижуються темпи зростання попиту і стабілізуються обсяги продажів. У цій фазі стає необхідним збільшення витрат на маркетинг - рекламу, підвищення якості виробу, поліпшення сервісу; можливе зниження цін для підтримки обсягів продажів. Прибутковість торгівлі може бути забезпечена в цій фазі тільки на основі зменшення виробничих витрат. В кінці цієї фази повинні прийматися тактичні і стратегічні рішення по товару - його подальша модифікація або перехід на нову модель.</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етап занепаду - фаза різкого зниження обсягів продажів, а згодом і прибутку. Для проведення змін в асортиментній політиці підприємство може посилити маркетингові заходи (реклама, упаковка, методи збуту і т.д.) або ж взагалі відмовитися від виробництва втратив популярність товару. Обсяг реалізації починає зменшуватися. Розглядається виріб завершує свій життєвий цикл. Воно витісняється з ринку черговим поколінням нових та перспективних продуктів [22, с. 94].</w:t>
      </w:r>
    </w:p>
    <w:p w:rsidR="00492BE6" w:rsidRPr="0046121B" w:rsidRDefault="00492BE6" w:rsidP="00BB0AD7">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Графічна модель ЖЦТ представлена ​​на малюнку 1.</w:t>
      </w:r>
      <w:r w:rsidR="00BB0AD7" w:rsidRPr="0046121B">
        <w:rPr>
          <w:color w:val="000000"/>
          <w:sz w:val="28"/>
          <w:szCs w:val="28"/>
          <w:lang w:val="uk-UA"/>
        </w:rPr>
        <w:t>1</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p>
    <w:p w:rsidR="00BB0AD7" w:rsidRPr="0046121B" w:rsidRDefault="00BB0AD7" w:rsidP="00492BE6">
      <w:pPr>
        <w:pStyle w:val="ae"/>
        <w:shd w:val="clear" w:color="auto" w:fill="FFFFFF"/>
        <w:spacing w:before="0" w:beforeAutospacing="0" w:after="0" w:afterAutospacing="0" w:line="360" w:lineRule="auto"/>
        <w:ind w:firstLine="709"/>
        <w:jc w:val="both"/>
        <w:rPr>
          <w:rFonts w:ascii="Tahoma" w:hAnsi="Tahoma"/>
          <w:lang w:val="uk-UA"/>
        </w:rPr>
      </w:pPr>
    </w:p>
    <w:p w:rsidR="00492BE6" w:rsidRPr="0046121B" w:rsidRDefault="006C500C" w:rsidP="00610341">
      <w:pPr>
        <w:pStyle w:val="ae"/>
        <w:shd w:val="clear" w:color="auto" w:fill="FFFFFF"/>
        <w:spacing w:before="0" w:beforeAutospacing="0" w:after="0" w:afterAutospacing="0" w:line="360" w:lineRule="auto"/>
        <w:ind w:firstLine="709"/>
        <w:jc w:val="both"/>
        <w:rPr>
          <w:color w:val="FF0000"/>
          <w:sz w:val="28"/>
          <w:szCs w:val="28"/>
          <w:lang w:val="uk-UA"/>
        </w:rPr>
      </w:pPr>
      <w:r w:rsidRPr="0046121B">
        <w:rPr>
          <w:rFonts w:ascii="Tahoma" w:hAnsi="Tahoma"/>
          <w:color w:val="FF0000"/>
          <w:lang w:val="uk-UA" w:eastAsia="uk-UA"/>
        </w:rPr>
        <w:lastRenderedPageBreak/>
        <mc:AlternateContent>
          <mc:Choice Requires="wpc">
            <w:drawing>
              <wp:inline distT="0" distB="0" distL="0" distR="0" wp14:anchorId="580CBB55" wp14:editId="7B7BA123">
                <wp:extent cx="5486400" cy="2652539"/>
                <wp:effectExtent l="0" t="0" r="0" b="0"/>
                <wp:docPr id="21" name="Полотно 2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13" name="Рисунок 113"/>
                          <pic:cNvPicPr/>
                        </pic:nvPicPr>
                        <pic:blipFill rotWithShape="1">
                          <a:blip r:embed="rId10">
                            <a:extLst>
                              <a:ext uri="{28A0092B-C50C-407E-A947-70E740481C1C}">
                                <a14:useLocalDpi xmlns:a14="http://schemas.microsoft.com/office/drawing/2010/main" val="0"/>
                              </a:ext>
                            </a:extLst>
                          </a:blip>
                          <a:srcRect b="11111"/>
                          <a:stretch/>
                        </pic:blipFill>
                        <pic:spPr bwMode="auto">
                          <a:xfrm>
                            <a:off x="180000" y="35999"/>
                            <a:ext cx="4516120" cy="2270760"/>
                          </a:xfrm>
                          <a:prstGeom prst="rect">
                            <a:avLst/>
                          </a:prstGeom>
                          <a:noFill/>
                          <a:ln>
                            <a:noFill/>
                          </a:ln>
                          <a:extLst>
                            <a:ext uri="{53640926-AAD7-44D8-BBD7-CCE9431645EC}">
                              <a14:shadowObscured xmlns:a14="http://schemas.microsoft.com/office/drawing/2010/main"/>
                            </a:ext>
                          </a:extLst>
                        </pic:spPr>
                      </pic:pic>
                      <wps:wsp>
                        <wps:cNvPr id="22" name="Надпись 22"/>
                        <wps:cNvSpPr txBox="1"/>
                        <wps:spPr>
                          <a:xfrm>
                            <a:off x="324780" y="1638990"/>
                            <a:ext cx="737870" cy="902335"/>
                          </a:xfrm>
                          <a:prstGeom prst="rect">
                            <a:avLst/>
                          </a:prstGeom>
                          <a:solidFill>
                            <a:schemeClr val="lt1"/>
                          </a:solidFill>
                          <a:ln w="6350">
                            <a:noFill/>
                          </a:ln>
                        </wps:spPr>
                        <wps:txbx>
                          <w:txbxContent>
                            <w:p w:rsidR="0046121B" w:rsidRPr="004D54F2" w:rsidRDefault="0046121B" w:rsidP="006C500C">
                              <w:pPr>
                                <w:spacing w:after="0"/>
                                <w:ind w:right="-6814"/>
                                <w:rPr>
                                  <w:rFonts w:ascii="Times New Roman" w:hAnsi="Times New Roman" w:cs="Times New Roman"/>
                                </w:rPr>
                              </w:pPr>
                              <w:r w:rsidRPr="004D54F2">
                                <w:rPr>
                                  <w:rFonts w:ascii="Times New Roman" w:hAnsi="Times New Roman" w:cs="Times New Roman"/>
                                </w:rPr>
                                <w:t>Етап</w:t>
                              </w:r>
                            </w:p>
                            <w:p w:rsidR="0046121B" w:rsidRPr="004D54F2" w:rsidRDefault="0046121B" w:rsidP="006C500C">
                              <w:pPr>
                                <w:spacing w:after="0"/>
                                <w:ind w:right="-6814"/>
                                <w:rPr>
                                  <w:rFonts w:ascii="Times New Roman" w:hAnsi="Times New Roman" w:cs="Times New Roman"/>
                                </w:rPr>
                              </w:pPr>
                              <w:r w:rsidRPr="004D54F2">
                                <w:rPr>
                                  <w:rFonts w:ascii="Times New Roman" w:hAnsi="Times New Roman" w:cs="Times New Roman"/>
                                </w:rPr>
                                <w:t>розробки</w:t>
                              </w:r>
                            </w:p>
                            <w:p w:rsidR="0046121B" w:rsidRPr="004D54F2" w:rsidRDefault="0046121B" w:rsidP="006C500C">
                              <w:pPr>
                                <w:spacing w:after="0"/>
                                <w:ind w:right="-6814"/>
                                <w:rPr>
                                  <w:rFonts w:ascii="Times New Roman" w:hAnsi="Times New Roman" w:cs="Times New Roman"/>
                                </w:rPr>
                              </w:pPr>
                              <w:r w:rsidRPr="004D54F2">
                                <w:rPr>
                                  <w:rFonts w:ascii="Times New Roman" w:hAnsi="Times New Roman" w:cs="Times New Roman"/>
                                </w:rPr>
                                <w:t>товару</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4" name="Надпись 24"/>
                        <wps:cNvSpPr txBox="1"/>
                        <wps:spPr>
                          <a:xfrm>
                            <a:off x="990601" y="1603859"/>
                            <a:ext cx="1074714" cy="1048680"/>
                          </a:xfrm>
                          <a:prstGeom prst="rect">
                            <a:avLst/>
                          </a:prstGeom>
                          <a:solidFill>
                            <a:schemeClr val="lt1"/>
                          </a:solidFill>
                          <a:ln w="6350">
                            <a:noFill/>
                          </a:ln>
                        </wps:spPr>
                        <wps:txbx>
                          <w:txbxContent>
                            <w:p w:rsidR="0046121B" w:rsidRPr="004D54F2" w:rsidRDefault="0046121B" w:rsidP="00E753E1">
                              <w:pPr>
                                <w:spacing w:after="0"/>
                                <w:jc w:val="center"/>
                                <w:rPr>
                                  <w:rFonts w:ascii="Times New Roman" w:hAnsi="Times New Roman" w:cs="Times New Roman"/>
                                </w:rPr>
                              </w:pPr>
                              <w:r w:rsidRPr="004D54F2">
                                <w:rPr>
                                  <w:rFonts w:ascii="Times New Roman" w:hAnsi="Times New Roman" w:cs="Times New Roman"/>
                                </w:rPr>
                                <w:t>Етап впровадження товару на ринок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Надпись 25"/>
                        <wps:cNvSpPr txBox="1"/>
                        <wps:spPr>
                          <a:xfrm>
                            <a:off x="1950720" y="1616131"/>
                            <a:ext cx="783590" cy="655320"/>
                          </a:xfrm>
                          <a:prstGeom prst="rect">
                            <a:avLst/>
                          </a:prstGeom>
                          <a:solidFill>
                            <a:schemeClr val="lt1"/>
                          </a:solidFill>
                          <a:ln w="6350">
                            <a:noFill/>
                          </a:ln>
                        </wps:spPr>
                        <wps:txbx>
                          <w:txbxContent>
                            <w:p w:rsidR="0046121B" w:rsidRPr="004D54F2" w:rsidRDefault="0046121B" w:rsidP="00E753E1">
                              <w:pPr>
                                <w:spacing w:after="0"/>
                                <w:jc w:val="center"/>
                                <w:rPr>
                                  <w:rFonts w:ascii="Times New Roman" w:hAnsi="Times New Roman" w:cs="Times New Roman"/>
                                </w:rPr>
                              </w:pPr>
                              <w:r w:rsidRPr="004D54F2">
                                <w:rPr>
                                  <w:rFonts w:ascii="Times New Roman" w:hAnsi="Times New Roman" w:cs="Times New Roman"/>
                                </w:rPr>
                                <w:t>Етап</w:t>
                              </w:r>
                            </w:p>
                            <w:p w:rsidR="0046121B" w:rsidRPr="004D54F2" w:rsidRDefault="0046121B" w:rsidP="00E753E1">
                              <w:pPr>
                                <w:spacing w:after="0"/>
                                <w:jc w:val="center"/>
                                <w:rPr>
                                  <w:rFonts w:ascii="Times New Roman" w:hAnsi="Times New Roman" w:cs="Times New Roman"/>
                                </w:rPr>
                              </w:pPr>
                              <w:r w:rsidRPr="004D54F2">
                                <w:rPr>
                                  <w:rFonts w:ascii="Times New Roman" w:hAnsi="Times New Roman" w:cs="Times New Roman"/>
                                </w:rPr>
                                <w:t>зростання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7" name="Надпись 27"/>
                        <wps:cNvSpPr txBox="1"/>
                        <wps:spPr>
                          <a:xfrm>
                            <a:off x="2712720" y="1631459"/>
                            <a:ext cx="685800" cy="482940"/>
                          </a:xfrm>
                          <a:prstGeom prst="rect">
                            <a:avLst/>
                          </a:prstGeom>
                          <a:solidFill>
                            <a:schemeClr val="lt1"/>
                          </a:solidFill>
                          <a:ln w="6350">
                            <a:noFill/>
                          </a:ln>
                        </wps:spPr>
                        <wps:txbx>
                          <w:txbxContent>
                            <w:p w:rsidR="0046121B" w:rsidRPr="004D54F2" w:rsidRDefault="0046121B" w:rsidP="00E753E1">
                              <w:pPr>
                                <w:jc w:val="center"/>
                                <w:rPr>
                                  <w:rFonts w:ascii="Times New Roman" w:hAnsi="Times New Roman" w:cs="Times New Roman"/>
                                </w:rPr>
                              </w:pPr>
                              <w:r w:rsidRPr="004D54F2">
                                <w:rPr>
                                  <w:rFonts w:ascii="Times New Roman" w:hAnsi="Times New Roman" w:cs="Times New Roman"/>
                                </w:rPr>
                                <w:t>Етап зрілості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Надпись 29"/>
                        <wps:cNvSpPr txBox="1"/>
                        <wps:spPr>
                          <a:xfrm>
                            <a:off x="3573780" y="1677179"/>
                            <a:ext cx="579120" cy="594360"/>
                          </a:xfrm>
                          <a:prstGeom prst="rect">
                            <a:avLst/>
                          </a:prstGeom>
                          <a:solidFill>
                            <a:schemeClr val="lt1"/>
                          </a:solidFill>
                          <a:ln w="6350">
                            <a:noFill/>
                          </a:ln>
                        </wps:spPr>
                        <wps:txbx>
                          <w:txbxContent>
                            <w:p w:rsidR="0046121B" w:rsidRPr="004D54F2" w:rsidRDefault="0046121B" w:rsidP="00E753E1">
                              <w:pPr>
                                <w:spacing w:after="0"/>
                                <w:jc w:val="center"/>
                                <w:rPr>
                                  <w:rFonts w:ascii="Times New Roman" w:hAnsi="Times New Roman" w:cs="Times New Roman"/>
                                </w:rPr>
                              </w:pPr>
                              <w:r w:rsidRPr="004D54F2">
                                <w:rPr>
                                  <w:rFonts w:ascii="Times New Roman" w:hAnsi="Times New Roman" w:cs="Times New Roman"/>
                                </w:rPr>
                                <w:t>Етап</w:t>
                              </w:r>
                            </w:p>
                            <w:p w:rsidR="0046121B" w:rsidRPr="004D54F2" w:rsidRDefault="0046121B" w:rsidP="00E753E1">
                              <w:pPr>
                                <w:spacing w:after="0"/>
                                <w:jc w:val="center"/>
                                <w:rPr>
                                  <w:rFonts w:ascii="Times New Roman" w:hAnsi="Times New Roman" w:cs="Times New Roman"/>
                                </w:rPr>
                              </w:pPr>
                              <w:r w:rsidRPr="004D54F2">
                                <w:rPr>
                                  <w:rFonts w:ascii="Times New Roman" w:hAnsi="Times New Roman" w:cs="Times New Roman"/>
                                </w:rPr>
                                <w:t>спаду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Надпись 31"/>
                        <wps:cNvSpPr txBox="1"/>
                        <wps:spPr>
                          <a:xfrm>
                            <a:off x="4267200" y="1654319"/>
                            <a:ext cx="480060" cy="297180"/>
                          </a:xfrm>
                          <a:prstGeom prst="rect">
                            <a:avLst/>
                          </a:prstGeom>
                          <a:solidFill>
                            <a:schemeClr val="lt1"/>
                          </a:solidFill>
                          <a:ln w="6350">
                            <a:noFill/>
                          </a:ln>
                        </wps:spPr>
                        <wps:txbx>
                          <w:txbxContent>
                            <w:p w:rsidR="0046121B" w:rsidRPr="004D54F2" w:rsidRDefault="0046121B">
                              <w:pPr>
                                <w:rPr>
                                  <w:rFonts w:ascii="Times New Roman" w:hAnsi="Times New Roman" w:cs="Times New Roman"/>
                                </w:rPr>
                              </w:pPr>
                              <w:r w:rsidRPr="004D54F2">
                                <w:rPr>
                                  <w:rFonts w:ascii="Times New Roman" w:hAnsi="Times New Roman" w:cs="Times New Roman"/>
                                </w:rPr>
                                <w:t>Час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Надпись 32"/>
                        <wps:cNvSpPr txBox="1"/>
                        <wps:spPr>
                          <a:xfrm rot="16200000">
                            <a:off x="-422445" y="907094"/>
                            <a:ext cx="1237320" cy="247650"/>
                          </a:xfrm>
                          <a:prstGeom prst="rect">
                            <a:avLst/>
                          </a:prstGeom>
                          <a:solidFill>
                            <a:schemeClr val="bg1"/>
                          </a:solidFill>
                          <a:ln w="6350">
                            <a:noFill/>
                          </a:ln>
                        </wps:spPr>
                        <wps:txbx>
                          <w:txbxContent>
                            <w:p w:rsidR="0046121B" w:rsidRPr="006C500C" w:rsidRDefault="0046121B">
                              <w:pPr>
                                <w:rPr>
                                  <w:rFonts w:ascii="Times New Roman" w:hAnsi="Times New Roman" w:cs="Times New Roman"/>
                                  <w:sz w:val="24"/>
                                  <w:szCs w:val="24"/>
                                </w:rPr>
                              </w:pPr>
                              <w:r>
                                <w:rPr>
                                  <w:rFonts w:ascii="Times New Roman" w:hAnsi="Times New Roman" w:cs="Times New Roman"/>
                                  <w:sz w:val="24"/>
                                  <w:szCs w:val="24"/>
                                </w:rPr>
                                <w:t xml:space="preserve">збут і </w:t>
                              </w:r>
                              <w:r w:rsidRPr="006C500C">
                                <w:rPr>
                                  <w:rFonts w:ascii="Times New Roman" w:hAnsi="Times New Roman" w:cs="Times New Roman"/>
                                  <w:sz w:val="24"/>
                                  <w:szCs w:val="24"/>
                                </w:rPr>
                                <w:t>прибуток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Надпись 34"/>
                        <wps:cNvSpPr txBox="1"/>
                        <wps:spPr>
                          <a:xfrm>
                            <a:off x="3977640" y="35999"/>
                            <a:ext cx="845820" cy="475320"/>
                          </a:xfrm>
                          <a:prstGeom prst="rect">
                            <a:avLst/>
                          </a:prstGeom>
                          <a:solidFill>
                            <a:schemeClr val="lt1"/>
                          </a:solidFill>
                          <a:ln w="6350">
                            <a:noFill/>
                          </a:ln>
                        </wps:spPr>
                        <wps:txbx>
                          <w:txbxContent>
                            <w:p w:rsidR="0046121B" w:rsidRPr="004D54F2" w:rsidRDefault="0046121B" w:rsidP="00E753E1">
                              <w:pPr>
                                <w:spacing w:after="0"/>
                                <w:rPr>
                                  <w:rFonts w:ascii="Times New Roman" w:hAnsi="Times New Roman" w:cs="Times New Roman"/>
                                </w:rPr>
                              </w:pPr>
                              <w:r w:rsidRPr="004D54F2">
                                <w:rPr>
                                  <w:rFonts w:ascii="Times New Roman" w:hAnsi="Times New Roman" w:cs="Times New Roman"/>
                                </w:rPr>
                                <w:t>Об'єм реалізації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Надпись 35"/>
                        <wps:cNvSpPr txBox="1"/>
                        <wps:spPr>
                          <a:xfrm>
                            <a:off x="3985260" y="671339"/>
                            <a:ext cx="883920" cy="495300"/>
                          </a:xfrm>
                          <a:prstGeom prst="rect">
                            <a:avLst/>
                          </a:prstGeom>
                          <a:solidFill>
                            <a:schemeClr val="lt1"/>
                          </a:solidFill>
                          <a:ln w="6350">
                            <a:noFill/>
                          </a:ln>
                        </wps:spPr>
                        <wps:txbx>
                          <w:txbxContent>
                            <w:p w:rsidR="0046121B" w:rsidRPr="004D54F2" w:rsidRDefault="0046121B">
                              <w:pPr>
                                <w:rPr>
                                  <w:rFonts w:ascii="Times New Roman" w:hAnsi="Times New Roman" w:cs="Times New Roman"/>
                                </w:rPr>
                              </w:pPr>
                              <w:r w:rsidRPr="004D54F2">
                                <w:rPr>
                                  <w:rFonts w:ascii="Times New Roman" w:hAnsi="Times New Roman" w:cs="Times New Roman"/>
                                </w:rPr>
                                <w:t>Розмір прибутку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Полотно 21" o:spid="_x0000_s1029" editas="canvas" style="width:6in;height:208.85pt;mso-position-horizontal-relative:char;mso-position-vertical-relative:line" coordsize="54864,265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&#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4864;height:26523;visibility:visible;mso-wrap-style:square">
                  <v:fill o:detectmouseclick="t"/>
                  <v:path o:connecttype="none"/>
                </v:shape>
                <v:shape id="Рисунок 113" o:spid="_x0000_s1031" type="#_x0000_t75" style="position:absolute;left:1800;top:359;width:45161;height:22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1kNqHEAAAA3AAAAA8AAABkcnMvZG93bnJldi54bWxET0trwkAQvhf8D8sIvTUbbdEmdRVbCHjw&#10;4KOlPQ7ZcRPMzsbsVuO/7xYEb/PxPWe26G0jztT52rGCUZKCIC6drtko+NwXT68gfEDW2DgmBVfy&#10;sJgPHmaYa3fhLZ13wYgYwj5HBVUIbS6lLyuy6BPXEkfu4DqLIcLOSN3hJYbbRo7TdCIt1hwbKmzp&#10;o6LyuPu1Cor0a5x9Z5t3uX4pppn5MdlptVHqcdgv30AE6sNdfHOvdJw/eob/Z+IFcv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1kNqHEAAAA3AAAAA8AAAAAAAAAAAAAAAAA&#10;nwIAAGRycy9kb3ducmV2LnhtbFBLBQYAAAAABAAEAPcAAACQAwAAAAA=&#10;">
                  <v:imagedata r:id="rId11" o:title="" cropbottom="7282f"/>
                </v:shape>
                <v:shape id="Надпись 22" o:spid="_x0000_s1032" type="#_x0000_t202" style="position:absolute;left:3247;top:16389;width:7379;height:90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4n8QA&#10;AADbAAAADwAAAGRycy9kb3ducmV2LnhtbESPQWvCQBSE7wX/w/IK3urGCCVJXaUIQg56aKr0+sg+&#10;k2D2bdxdNf57t1DocZiZb5jlejS9uJHznWUF81kCgri2uuNGweF7+5aB8AFZY2+ZFDzIw3o1eVli&#10;oe2dv+hWhUZECPsCFbQhDIWUvm7JoJ/ZgTh6J+sMhihdI7XDe4SbXqZJ8i4NdhwXWhxo01J9rq5G&#10;wX6TV1mZPtxPvii3VXaZ2112VGr6On5+gAg0hv/wX7vUCtIUfr/EHy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oeJ/EAAAA2wAAAA8AAAAAAAAAAAAAAAAAmAIAAGRycy9k&#10;b3ducmV2LnhtbFBLBQYAAAAABAAEAPUAAACJAwAAAAA=&#10;" fillcolor="white [3201]" stroked="f" strokeweight=".5pt">
                  <v:textbox>
                    <w:txbxContent>
                      <w:p w:rsidR="0046121B" w:rsidRPr="004D54F2" w:rsidRDefault="0046121B" w:rsidP="006C500C">
                        <w:pPr>
                          <w:spacing w:after="0"/>
                          <w:ind w:right="-6814"/>
                          <w:rPr>
                            <w:rFonts w:ascii="Times New Roman" w:hAnsi="Times New Roman" w:cs="Times New Roman"/>
                          </w:rPr>
                        </w:pPr>
                        <w:r w:rsidRPr="004D54F2">
                          <w:rPr>
                            <w:rFonts w:ascii="Times New Roman" w:hAnsi="Times New Roman" w:cs="Times New Roman"/>
                          </w:rPr>
                          <w:t>Етап</w:t>
                        </w:r>
                      </w:p>
                      <w:p w:rsidR="0046121B" w:rsidRPr="004D54F2" w:rsidRDefault="0046121B" w:rsidP="006C500C">
                        <w:pPr>
                          <w:spacing w:after="0"/>
                          <w:ind w:right="-6814"/>
                          <w:rPr>
                            <w:rFonts w:ascii="Times New Roman" w:hAnsi="Times New Roman" w:cs="Times New Roman"/>
                          </w:rPr>
                        </w:pPr>
                        <w:r w:rsidRPr="004D54F2">
                          <w:rPr>
                            <w:rFonts w:ascii="Times New Roman" w:hAnsi="Times New Roman" w:cs="Times New Roman"/>
                          </w:rPr>
                          <w:t>розробки</w:t>
                        </w:r>
                      </w:p>
                      <w:p w:rsidR="0046121B" w:rsidRPr="004D54F2" w:rsidRDefault="0046121B" w:rsidP="006C500C">
                        <w:pPr>
                          <w:spacing w:after="0"/>
                          <w:ind w:right="-6814"/>
                          <w:rPr>
                            <w:rFonts w:ascii="Times New Roman" w:hAnsi="Times New Roman" w:cs="Times New Roman"/>
                          </w:rPr>
                        </w:pPr>
                        <w:r w:rsidRPr="004D54F2">
                          <w:rPr>
                            <w:rFonts w:ascii="Times New Roman" w:hAnsi="Times New Roman" w:cs="Times New Roman"/>
                          </w:rPr>
                          <w:t>товару</w:t>
                        </w:r>
                      </w:p>
                    </w:txbxContent>
                  </v:textbox>
                </v:shape>
                <v:shape id="Надпись 24" o:spid="_x0000_s1033" type="#_x0000_t202" style="position:absolute;left:9906;top:16038;width:10747;height:10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SLZsYA&#10;AADbAAAADwAAAGRycy9kb3ducmV2LnhtbESPQWvCQBSE7wX/w/KEXkQ3aqsldRWRVqU3jbb09si+&#10;JsHs25DdJvHfuwWhx2FmvmEWq86UoqHaFZYVjEcRCOLU6oIzBafkffgCwnlkjaVlUnAlB6tl72GB&#10;sbYtH6g5+kwECLsYFeTeV7GULs3JoBvZijh4P7Y26IOsM6lrbAPclHISRTNpsOCwkGNFm5zSy/HX&#10;KPgeZF8frtue2+nztHrbNcn8UydKPfa79SsIT53/D9/be61g8gR/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SLZsYAAADbAAAADwAAAAAAAAAAAAAAAACYAgAAZHJz&#10;L2Rvd25yZXYueG1sUEsFBgAAAAAEAAQA9QAAAIsDAAAAAA==&#10;" fillcolor="white [3201]" stroked="f" strokeweight=".5pt">
                  <v:textbox>
                    <w:txbxContent>
                      <w:p w:rsidR="0046121B" w:rsidRPr="004D54F2" w:rsidRDefault="0046121B" w:rsidP="00E753E1">
                        <w:pPr>
                          <w:spacing w:after="0"/>
                          <w:jc w:val="center"/>
                          <w:rPr>
                            <w:rFonts w:ascii="Times New Roman" w:hAnsi="Times New Roman" w:cs="Times New Roman"/>
                          </w:rPr>
                        </w:pPr>
                        <w:r w:rsidRPr="004D54F2">
                          <w:rPr>
                            <w:rFonts w:ascii="Times New Roman" w:hAnsi="Times New Roman" w:cs="Times New Roman"/>
                          </w:rPr>
                          <w:t>Етап впровадження товару на ринок</w:t>
                        </w:r>
                      </w:p>
                    </w:txbxContent>
                  </v:textbox>
                </v:shape>
                <v:shape id="Надпись 25" o:spid="_x0000_s1034" type="#_x0000_t202" style="position:absolute;left:19507;top:16161;width:7836;height:65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Hg68QA&#10;AADbAAAADwAAAGRycy9kb3ducmV2LnhtbESPQWvCQBSE7wX/w/IEb3VjpCWmriKCkIMeGpVeH9nX&#10;JDT7Nu6uGv+9Wyj0OMzMN8xyPZhO3Mj51rKC2TQBQVxZ3XKt4HTcvWYgfEDW2FkmBQ/ysF6NXpaY&#10;a3vnT7qVoRYRwj5HBU0IfS6lrxoy6Ke2J47et3UGQ5SultrhPcJNJ9MkeZcGW44LDfa0baj6Ka9G&#10;wWG7KLMifbivxbzYldllZvfZWanJeNh8gAg0hP/wX7vQCtI3+P0Sf4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B4OvEAAAA2wAAAA8AAAAAAAAAAAAAAAAAmAIAAGRycy9k&#10;b3ducmV2LnhtbFBLBQYAAAAABAAEAPUAAACJAwAAAAA=&#10;" fillcolor="white [3201]" stroked="f" strokeweight=".5pt">
                  <v:textbox>
                    <w:txbxContent>
                      <w:p w:rsidR="0046121B" w:rsidRPr="004D54F2" w:rsidRDefault="0046121B" w:rsidP="00E753E1">
                        <w:pPr>
                          <w:spacing w:after="0"/>
                          <w:jc w:val="center"/>
                          <w:rPr>
                            <w:rFonts w:ascii="Times New Roman" w:hAnsi="Times New Roman" w:cs="Times New Roman"/>
                          </w:rPr>
                        </w:pPr>
                        <w:r w:rsidRPr="004D54F2">
                          <w:rPr>
                            <w:rFonts w:ascii="Times New Roman" w:hAnsi="Times New Roman" w:cs="Times New Roman"/>
                          </w:rPr>
                          <w:t>Етап</w:t>
                        </w:r>
                      </w:p>
                      <w:p w:rsidR="0046121B" w:rsidRPr="004D54F2" w:rsidRDefault="0046121B" w:rsidP="00E753E1">
                        <w:pPr>
                          <w:spacing w:after="0"/>
                          <w:jc w:val="center"/>
                          <w:rPr>
                            <w:rFonts w:ascii="Times New Roman" w:hAnsi="Times New Roman" w:cs="Times New Roman"/>
                          </w:rPr>
                        </w:pPr>
                        <w:r w:rsidRPr="004D54F2">
                          <w:rPr>
                            <w:rFonts w:ascii="Times New Roman" w:hAnsi="Times New Roman" w:cs="Times New Roman"/>
                          </w:rPr>
                          <w:t>зростання</w:t>
                        </w:r>
                      </w:p>
                    </w:txbxContent>
                  </v:textbox>
                </v:shape>
                <v:shape id="Надпись 27" o:spid="_x0000_s1035" type="#_x0000_t202" style="position:absolute;left:27127;top:16314;width:6858;height:4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YVEcUA&#10;AADbAAAADwAAAGRycy9kb3ducmV2LnhtbESPQWvCQBSE70L/w/KEXkQ3VaoSXaWU1oo3jbZ4e2Sf&#10;SWj2bciuSfrv3YLgcZiZb5jlujOlaKh2hWUFL6MIBHFqdcGZgmPyOZyDcB5ZY2mZFPyRg/XqqbfE&#10;WNuW99QcfCYChF2MCnLvq1hKl+Zk0I1sRRy8i60N+iDrTOoa2wA3pRxH0VQaLDgs5FjRe07p7+Fq&#10;FJwH2c/OdZtTO3mdVB9fTTL71olSz/3ubQHCU+cf4Xt7qxWMZ/D/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hURxQAAANsAAAAPAAAAAAAAAAAAAAAAAJgCAABkcnMv&#10;ZG93bnJldi54bWxQSwUGAAAAAAQABAD1AAAAigMAAAAA&#10;" fillcolor="white [3201]" stroked="f" strokeweight=".5pt">
                  <v:textbox>
                    <w:txbxContent>
                      <w:p w:rsidR="0046121B" w:rsidRPr="004D54F2" w:rsidRDefault="0046121B" w:rsidP="00E753E1">
                        <w:pPr>
                          <w:jc w:val="center"/>
                          <w:rPr>
                            <w:rFonts w:ascii="Times New Roman" w:hAnsi="Times New Roman" w:cs="Times New Roman"/>
                          </w:rPr>
                        </w:pPr>
                        <w:r w:rsidRPr="004D54F2">
                          <w:rPr>
                            <w:rFonts w:ascii="Times New Roman" w:hAnsi="Times New Roman" w:cs="Times New Roman"/>
                          </w:rPr>
                          <w:t>Етап зрілості</w:t>
                        </w:r>
                      </w:p>
                    </w:txbxContent>
                  </v:textbox>
                </v:shape>
                <v:shape id="Надпись 29" o:spid="_x0000_s1036" type="#_x0000_t202" style="position:absolute;left:35737;top:16771;width:5792;height:5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Uk+MYA&#10;AADbAAAADwAAAGRycy9kb3ducmV2LnhtbESPQWvCQBSE7wX/w/KEXkQ3Kq02dRWRVqU3jbb09si+&#10;JsHs25DdJvHfuwWhx2FmvmEWq86UoqHaFZYVjEcRCOLU6oIzBafkfTgH4TyyxtIyKbiSg9Wy97DA&#10;WNuWD9QcfSYChF2MCnLvq1hKl+Zk0I1sRRy8H1sb9EHWmdQ1tgFuSjmJomdpsOCwkGNFm5zSy/HX&#10;KPgeZF8frtue2+nTtHrbNcnsUydKPfa79SsIT53/D9/be61g8gJ/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Uk+MYAAADbAAAADwAAAAAAAAAAAAAAAACYAgAAZHJz&#10;L2Rvd25yZXYueG1sUEsFBgAAAAAEAAQA9QAAAIsDAAAAAA==&#10;" fillcolor="white [3201]" stroked="f" strokeweight=".5pt">
                  <v:textbox>
                    <w:txbxContent>
                      <w:p w:rsidR="0046121B" w:rsidRPr="004D54F2" w:rsidRDefault="0046121B" w:rsidP="00E753E1">
                        <w:pPr>
                          <w:spacing w:after="0"/>
                          <w:jc w:val="center"/>
                          <w:rPr>
                            <w:rFonts w:ascii="Times New Roman" w:hAnsi="Times New Roman" w:cs="Times New Roman"/>
                          </w:rPr>
                        </w:pPr>
                        <w:r w:rsidRPr="004D54F2">
                          <w:rPr>
                            <w:rFonts w:ascii="Times New Roman" w:hAnsi="Times New Roman" w:cs="Times New Roman"/>
                          </w:rPr>
                          <w:t>Етап</w:t>
                        </w:r>
                      </w:p>
                      <w:p w:rsidR="0046121B" w:rsidRPr="004D54F2" w:rsidRDefault="0046121B" w:rsidP="00E753E1">
                        <w:pPr>
                          <w:spacing w:after="0"/>
                          <w:jc w:val="center"/>
                          <w:rPr>
                            <w:rFonts w:ascii="Times New Roman" w:hAnsi="Times New Roman" w:cs="Times New Roman"/>
                          </w:rPr>
                        </w:pPr>
                        <w:r w:rsidRPr="004D54F2">
                          <w:rPr>
                            <w:rFonts w:ascii="Times New Roman" w:hAnsi="Times New Roman" w:cs="Times New Roman"/>
                          </w:rPr>
                          <w:t>спаду</w:t>
                        </w:r>
                      </w:p>
                    </w:txbxContent>
                  </v:textbox>
                </v:shape>
                <v:shape id="Надпись 31" o:spid="_x0000_s1037" type="#_x0000_t202" style="position:absolute;left:42672;top:16543;width:4800;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q+I8UA&#10;AADbAAAADwAAAGRycy9kb3ducmV2LnhtbESPT2vCQBTE74LfYXlCL6IbG9pKdJVS+ke8abTF2yP7&#10;TILZtyG7TdJv7xYEj8PM/IZZrntTiZYaV1pWMJtGIIgzq0vOFRzSj8kchPPIGivLpOCPHKxXw8ES&#10;E2073lG797kIEHYJKii8rxMpXVaQQTe1NXHwzrYx6INscqkb7ALcVPIxip6lwZLDQoE1vRWUXfa/&#10;RsFpnP9sXf957OKnuH7/atOXb50q9TDqXxcgPPX+Hr61N1pBPIP/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Gr4jxQAAANsAAAAPAAAAAAAAAAAAAAAAAJgCAABkcnMv&#10;ZG93bnJldi54bWxQSwUGAAAAAAQABAD1AAAAigMAAAAA&#10;" fillcolor="white [3201]" stroked="f" strokeweight=".5pt">
                  <v:textbox>
                    <w:txbxContent>
                      <w:p w:rsidR="0046121B" w:rsidRPr="004D54F2" w:rsidRDefault="0046121B">
                        <w:pPr>
                          <w:rPr>
                            <w:rFonts w:ascii="Times New Roman" w:hAnsi="Times New Roman" w:cs="Times New Roman"/>
                          </w:rPr>
                        </w:pPr>
                        <w:r w:rsidRPr="004D54F2">
                          <w:rPr>
                            <w:rFonts w:ascii="Times New Roman" w:hAnsi="Times New Roman" w:cs="Times New Roman"/>
                          </w:rPr>
                          <w:t>Час</w:t>
                        </w:r>
                      </w:p>
                    </w:txbxContent>
                  </v:textbox>
                </v:shape>
                <v:shape id="Надпись 32" o:spid="_x0000_s1038" type="#_x0000_t202" style="position:absolute;left:-4225;top:9070;width:12373;height:247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XlMIA&#10;AADbAAAADwAAAGRycy9kb3ducmV2LnhtbESPQYvCMBSE7wv+h/AEL4umW7FoNYorCB5dV/D6bJ5t&#10;tXkpTbT13xthYY/DzHzDLFadqcSDGldaVvA1ikAQZ1aXnCs4/m6HUxDOI2usLJOCJzlYLXsfC0y1&#10;bfmHHgefiwBhl6KCwvs6ldJlBRl0I1sTB+9iG4M+yCaXusE2wE0l4yhKpMGSw0KBNW0Kym6Hu1GQ&#10;n2WZtNfJZLZPbicXS/r+TEipQb9bz0F46vx/+K+90wrGMby/hB8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jxeUwgAAANsAAAAPAAAAAAAAAAAAAAAAAJgCAABkcnMvZG93&#10;bnJldi54bWxQSwUGAAAAAAQABAD1AAAAhwMAAAAA&#10;" fillcolor="white [3212]" stroked="f" strokeweight=".5pt">
                  <v:textbox>
                    <w:txbxContent>
                      <w:p w:rsidR="0046121B" w:rsidRPr="006C500C" w:rsidRDefault="0046121B">
                        <w:pPr>
                          <w:rPr>
                            <w:rFonts w:ascii="Times New Roman" w:hAnsi="Times New Roman" w:cs="Times New Roman"/>
                            <w:sz w:val="24"/>
                            <w:szCs w:val="24"/>
                          </w:rPr>
                        </w:pPr>
                        <w:r>
                          <w:rPr>
                            <w:rFonts w:ascii="Times New Roman" w:hAnsi="Times New Roman" w:cs="Times New Roman"/>
                            <w:sz w:val="24"/>
                            <w:szCs w:val="24"/>
                          </w:rPr>
                          <w:t xml:space="preserve">збут і </w:t>
                        </w:r>
                        <w:r w:rsidRPr="006C500C">
                          <w:rPr>
                            <w:rFonts w:ascii="Times New Roman" w:hAnsi="Times New Roman" w:cs="Times New Roman"/>
                            <w:sz w:val="24"/>
                            <w:szCs w:val="24"/>
                          </w:rPr>
                          <w:t>прибуток</w:t>
                        </w:r>
                      </w:p>
                    </w:txbxContent>
                  </v:textbox>
                </v:shape>
                <v:shape id="Надпись 34" o:spid="_x0000_s1039" type="#_x0000_t202" style="position:absolute;left:39776;top:359;width:8458;height:4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du8YA&#10;AADbAAAADwAAAGRycy9kb3ducmV2LnhtbESPQWvCQBSE7wX/w/IKXopu2lQtqauUYlW8adTS2yP7&#10;mgSzb0N2m8R/7xYKPQ4z8w0zX/amEi01rrSs4HEcgSDOrC45V3BMP0YvIJxH1lhZJgVXcrBcDO7m&#10;mGjb8Z7ag89FgLBLUEHhfZ1I6bKCDLqxrYmD920bgz7IJpe6wS7ATSWfomgqDZYcFgqs6b2g7HL4&#10;MQq+HvLPnevXpy6exPVq06azs06VGt73b68gPPX+P/zX3moF8TP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du8YAAADbAAAADwAAAAAAAAAAAAAAAACYAgAAZHJz&#10;L2Rvd25yZXYueG1sUEsFBgAAAAAEAAQA9QAAAIsDAAAAAA==&#10;" fillcolor="white [3201]" stroked="f" strokeweight=".5pt">
                  <v:textbox>
                    <w:txbxContent>
                      <w:p w:rsidR="0046121B" w:rsidRPr="004D54F2" w:rsidRDefault="0046121B" w:rsidP="00E753E1">
                        <w:pPr>
                          <w:spacing w:after="0"/>
                          <w:rPr>
                            <w:rFonts w:ascii="Times New Roman" w:hAnsi="Times New Roman" w:cs="Times New Roman"/>
                          </w:rPr>
                        </w:pPr>
                        <w:r w:rsidRPr="004D54F2">
                          <w:rPr>
                            <w:rFonts w:ascii="Times New Roman" w:hAnsi="Times New Roman" w:cs="Times New Roman"/>
                          </w:rPr>
                          <w:t>Об'єм реалізації</w:t>
                        </w:r>
                      </w:p>
                    </w:txbxContent>
                  </v:textbox>
                </v:shape>
                <v:shape id="Надпись 35" o:spid="_x0000_s1040" type="#_x0000_t202" style="position:absolute;left:39852;top:6713;width:8839;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G4IMYA&#10;AADbAAAADwAAAGRycy9kb3ducmV2LnhtbESPS2vDMBCE74X8B7GBXEoiNyYPnCihhPRBb43zILfF&#10;2tgm1spYqu3++6pQ6HGYmW+Y9bY3lWipcaVlBU+TCARxZnXJuYJj+jJegnAeWWNlmRR8k4PtZvCw&#10;xkTbjj+pPfhcBAi7BBUU3teJlC4ryKCb2Jo4eDfbGPRBNrnUDXYBbio5jaK5NFhyWCiwpl1B2f3w&#10;ZRRcH/PLh+tfT108i+v9W5suzjpVajTsn1cgPPX+P/zXftcK4hn8fgk/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G4IMYAAADbAAAADwAAAAAAAAAAAAAAAACYAgAAZHJz&#10;L2Rvd25yZXYueG1sUEsFBgAAAAAEAAQA9QAAAIsDAAAAAA==&#10;" fillcolor="white [3201]" stroked="f" strokeweight=".5pt">
                  <v:textbox>
                    <w:txbxContent>
                      <w:p w:rsidR="0046121B" w:rsidRPr="004D54F2" w:rsidRDefault="0046121B">
                        <w:pPr>
                          <w:rPr>
                            <w:rFonts w:ascii="Times New Roman" w:hAnsi="Times New Roman" w:cs="Times New Roman"/>
                          </w:rPr>
                        </w:pPr>
                        <w:r w:rsidRPr="004D54F2">
                          <w:rPr>
                            <w:rFonts w:ascii="Times New Roman" w:hAnsi="Times New Roman" w:cs="Times New Roman"/>
                          </w:rPr>
                          <w:t>Розмір прибутку</w:t>
                        </w:r>
                      </w:p>
                    </w:txbxContent>
                  </v:textbox>
                </v:shape>
                <w10:anchorlock/>
              </v:group>
            </w:pict>
          </mc:Fallback>
        </mc:AlternateContent>
      </w:r>
    </w:p>
    <w:p w:rsidR="00492BE6" w:rsidRPr="0046121B" w:rsidRDefault="00BB0AD7" w:rsidP="00610341">
      <w:pPr>
        <w:pStyle w:val="ae"/>
        <w:shd w:val="clear" w:color="auto" w:fill="FFFFFF"/>
        <w:spacing w:before="0" w:beforeAutospacing="0" w:after="0" w:afterAutospacing="0" w:line="360" w:lineRule="auto"/>
        <w:jc w:val="center"/>
        <w:rPr>
          <w:color w:val="000000"/>
          <w:sz w:val="28"/>
          <w:szCs w:val="28"/>
          <w:lang w:val="uk-UA"/>
        </w:rPr>
      </w:pPr>
      <w:r w:rsidRPr="0046121B">
        <w:rPr>
          <w:color w:val="FF0000"/>
          <w:sz w:val="28"/>
          <w:szCs w:val="28"/>
          <w:lang w:val="uk-UA"/>
        </w:rPr>
        <w:t>Рис</w:t>
      </w:r>
      <w:r w:rsidR="0046121B" w:rsidRPr="0046121B">
        <w:rPr>
          <w:color w:val="FF0000"/>
          <w:sz w:val="28"/>
          <w:szCs w:val="28"/>
          <w:lang w:val="uk-UA"/>
        </w:rPr>
        <w:t>.</w:t>
      </w:r>
      <w:r w:rsidRPr="0046121B">
        <w:rPr>
          <w:color w:val="FF0000"/>
          <w:sz w:val="28"/>
          <w:szCs w:val="28"/>
          <w:lang w:val="uk-UA"/>
        </w:rPr>
        <w:t>1.1</w:t>
      </w:r>
      <w:r w:rsidR="0046121B" w:rsidRPr="0046121B">
        <w:rPr>
          <w:color w:val="FF0000"/>
          <w:sz w:val="28"/>
          <w:szCs w:val="28"/>
          <w:lang w:val="uk-UA"/>
        </w:rPr>
        <w:t>.</w:t>
      </w:r>
      <w:r w:rsidR="00492BE6" w:rsidRPr="0046121B">
        <w:rPr>
          <w:color w:val="FF0000"/>
          <w:sz w:val="28"/>
          <w:szCs w:val="28"/>
          <w:lang w:val="uk-UA"/>
        </w:rPr>
        <w:t xml:space="preserve">  </w:t>
      </w:r>
      <w:r w:rsidR="00492BE6" w:rsidRPr="0046121B">
        <w:rPr>
          <w:color w:val="000000"/>
          <w:sz w:val="28"/>
          <w:szCs w:val="28"/>
          <w:lang w:val="uk-UA"/>
        </w:rPr>
        <w:t>Модель життєвого циклу товару. [22, с. 95]</w:t>
      </w:r>
    </w:p>
    <w:p w:rsidR="00610341" w:rsidRPr="0046121B" w:rsidRDefault="00610341" w:rsidP="00610341">
      <w:pPr>
        <w:pStyle w:val="ae"/>
        <w:shd w:val="clear" w:color="auto" w:fill="FFFFFF"/>
        <w:spacing w:before="0" w:beforeAutospacing="0" w:after="0" w:afterAutospacing="0" w:line="360" w:lineRule="auto"/>
        <w:jc w:val="both"/>
        <w:rPr>
          <w:color w:val="000000"/>
          <w:sz w:val="28"/>
          <w:szCs w:val="28"/>
          <w:lang w:val="uk-UA"/>
        </w:rPr>
      </w:pPr>
    </w:p>
    <w:p w:rsidR="00492BE6" w:rsidRPr="0046121B" w:rsidRDefault="00492BE6" w:rsidP="00BB0AD7">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xml:space="preserve">Будь-який товар має цінність тільки тоді, коли містить у собі набір корисних властивостей. Класифікація корисних властивостей представлена ​​на </w:t>
      </w:r>
      <w:r w:rsidR="0046121B" w:rsidRPr="0046121B">
        <w:rPr>
          <w:color w:val="FF0000"/>
          <w:sz w:val="28"/>
          <w:szCs w:val="28"/>
          <w:lang w:val="uk-UA"/>
        </w:rPr>
        <w:t>рис.1.2.</w:t>
      </w:r>
    </w:p>
    <w:p w:rsidR="00492BE6" w:rsidRPr="0046121B" w:rsidRDefault="009E6848" w:rsidP="00BB0AD7">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eastAsia="uk-UA"/>
        </w:rPr>
        <w:drawing>
          <wp:inline distT="0" distB="0" distL="0" distR="0" wp14:anchorId="05F981F5" wp14:editId="4FFB4455">
            <wp:extent cx="5486400" cy="3200400"/>
            <wp:effectExtent l="0" t="0" r="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492BE6" w:rsidRPr="0046121B" w:rsidRDefault="0046121B"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FF0000"/>
          <w:sz w:val="28"/>
          <w:szCs w:val="28"/>
          <w:lang w:val="uk-UA"/>
        </w:rPr>
        <w:t>Рис.1.</w:t>
      </w:r>
      <w:r>
        <w:rPr>
          <w:color w:val="FF0000"/>
          <w:sz w:val="28"/>
          <w:szCs w:val="28"/>
          <w:lang w:val="uk-UA"/>
        </w:rPr>
        <w:t>2</w:t>
      </w:r>
      <w:r w:rsidRPr="0046121B">
        <w:rPr>
          <w:color w:val="FF0000"/>
          <w:sz w:val="28"/>
          <w:szCs w:val="28"/>
          <w:lang w:val="uk-UA"/>
        </w:rPr>
        <w:t xml:space="preserve">.  </w:t>
      </w:r>
      <w:r w:rsidR="00492BE6" w:rsidRPr="0046121B">
        <w:rPr>
          <w:color w:val="000000"/>
          <w:sz w:val="28"/>
          <w:szCs w:val="28"/>
          <w:lang w:val="uk-UA"/>
        </w:rPr>
        <w:t>Основні споживчі властивості товару. [5, с. 64]</w:t>
      </w:r>
    </w:p>
    <w:p w:rsidR="00BB0AD7" w:rsidRPr="0046121B" w:rsidRDefault="00BB0AD7" w:rsidP="00492BE6">
      <w:pPr>
        <w:pStyle w:val="ae"/>
        <w:shd w:val="clear" w:color="auto" w:fill="FFFFFF"/>
        <w:spacing w:before="0" w:beforeAutospacing="0" w:after="0" w:afterAutospacing="0" w:line="360" w:lineRule="auto"/>
        <w:ind w:firstLine="709"/>
        <w:jc w:val="both"/>
        <w:rPr>
          <w:color w:val="000000"/>
          <w:sz w:val="28"/>
          <w:szCs w:val="28"/>
          <w:lang w:val="uk-UA"/>
        </w:rPr>
      </w:pP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xml:space="preserve">Товар складається з відокремлених величин, що володіють всіма ознаками і властивостями товару і званих товарними одиницями. Наприклад, губна помада - товар, а тюбик помади «Margaret Astor» цієї ж фірми вартістю 1,42 долара США - товарна одиниця. Окремий товар, єдиний за своїм </w:t>
      </w:r>
      <w:r w:rsidRPr="0046121B">
        <w:rPr>
          <w:color w:val="000000"/>
          <w:sz w:val="28"/>
          <w:szCs w:val="28"/>
          <w:lang w:val="uk-UA"/>
        </w:rPr>
        <w:lastRenderedPageBreak/>
        <w:t>споживчим призначенням, має деяке число видів, підвидів, різновидів, що відрізняються один від одного незначними споживчими властивостями (конкретна модель, марка, розмір, колір і т.п.), кожен з яких носить назву асортиментної позиції, а їх сукупність є асортиментної групою.</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Якщо у організації налічується кілька асортиментних груп товарів, говорять про товарну номенклатуру.</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Товарний асортимент (товарна номенклатура) - це вся сукупність виробів, що випускаються підприємством, і включає різні види товарів, які, в свою чергу, діляться на асортиментні групи відповідно до функціональними особливостями (наприклад, асортимент магнітофонів), спільністю продажів одним і тим же категоріям споживачів (дитяче взуття) продажем через одну і ту ж групу торгових підприємств (аптечні товари), торгівлею в певному діапазоні товарів (асортимент дешевих товарів) [15, с. 73].</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Асортимент має кілька характеристик:</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а) Широта (ширина) - загальна кількість асортиментних груп (товарних ліній) у виробника (продавця). Кількість груп, як правило, пов'язано з кількістю сегментів ринку.</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б) Глибина - варіанти пропозиції кожного окремого товару в рамках асортиментної групи.</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в) Висота - рівень цін на товари даного асортименту.</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г) Насиченість (повнота) - загальна кількість складових асортимент конкретних товарів.</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д) Гармонійність - ступінь наближеності товару різних асортиментних груп щодо їх кінцевого використання.</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Основним напрямком товарної політики є планування товарного асортименту підприємства - розробка комплексу заходів щодо створення та постійного вдосконалення продукції, а також своєчасному зняттю з виробництва застарілих виробів з метою формування оптимальної виробничої програми.</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lastRenderedPageBreak/>
        <w:t>Основними напрямками в області формування асортименту можуть бути: скорочення, розширення, стабілізація, оновлення, вдосконалення, гармонізація.</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Скорочення асортименту - кількісні і якісні зміни стану набору товарів за рахунок зменшення його широти і повноти. Причини - падіння попиту, недостатність пропозицій, збитковість або низька прибутковість при виробництві і / або реалізації окремих товарів. Наприклад, в останні роки спостерігається тенденція скорочення асортименту за рахунок дешевих продовольчих і непродовольчих товарів, невигідних виробнику і продавцю, але необхідних споживачеві.</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Розширення асортименту - кількісні і якісні зміни набору товарів за рахунок збільшення показників широти, повноти і новизни. Причини - збільшення попиту і пропозиції, висока рентабельність виробництва та / або реалізації товарів.</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Стабілізація асортименту - стан набору товарів, що характеризується високою стійкістю і низьким ступенем оновлення, властиве в основному асортименту харчових продуктів повсякденного попиту.</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Оновлення асортименту - якісні і кількісні зміни стану набору товарів, що характеризується збільшенням показника новизни. Підстави вибору цього напрямку - необхідність задоволення нових потреб; прагнення до підвищення конкурентоспроможності; зміни моди; досягнення науково-технічного прогресу.</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Удосконалення асортименту - кількісні і якісні зміни стану набору товарів для підвищення його раціональності.</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Гармонізація асортименту - кількісні і якісні зміни набору товарів, що відображають ступінь близькості реального асортименту до оптимального або до кращим зарубіжним і вітчизняним аналогам, найповніше відповідають цілям організації. 110].</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Шляхи реалізації товарної політики:</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lastRenderedPageBreak/>
        <w:t>- концентричний - пошук нових товарів, які в технологічному та (або) ринковому відносинах «співзвучні» наявним товарам підприємства і залучають нових покупців;</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горизонтальний - новий товар є «продовженням» випускається і розрахований на що сформувався коло покупців, при цьому його виробництво ведеться без серйозних змін технології;</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диверсифікаційний - робиться випуск нового товару, ніяк не пов'язаного з товарами, що випускалися підприємством досі, а значить, потрібна розробка нових технологій і освоєння нових ринків [2, с. 102].</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У цьому підрозділі роботи охарактеризована сутність товарної політики, викладені поняття і дано характеристики товару і асортименту товарів, життєвого циклу товару, сформульовані напрямки формування оптимального асортименту і його вдосконалення.</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На підставі вищевикладеного матеріалу очевидно, що, з огляду на специфіку і профіль підприємства-виробника, для вирішення проблеми успішної реалізації виробленої продукції, до товару необхідний системний підхід з боку служби маркетингу ще до того як товар буде проведений.</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p>
    <w:p w:rsidR="00492BE6" w:rsidRPr="0046121B" w:rsidRDefault="00492BE6" w:rsidP="006B0991">
      <w:pPr>
        <w:pStyle w:val="ae"/>
        <w:numPr>
          <w:ilvl w:val="1"/>
          <w:numId w:val="5"/>
        </w:numPr>
        <w:shd w:val="clear" w:color="auto" w:fill="FFFFFF"/>
        <w:spacing w:before="0" w:beforeAutospacing="0" w:after="0" w:afterAutospacing="0" w:line="360" w:lineRule="auto"/>
        <w:jc w:val="both"/>
        <w:rPr>
          <w:b/>
          <w:color w:val="000000"/>
          <w:sz w:val="28"/>
          <w:szCs w:val="28"/>
          <w:lang w:val="uk-UA"/>
        </w:rPr>
      </w:pPr>
      <w:r w:rsidRPr="0046121B">
        <w:rPr>
          <w:b/>
          <w:color w:val="000000"/>
          <w:sz w:val="28"/>
          <w:szCs w:val="28"/>
          <w:lang w:val="uk-UA"/>
        </w:rPr>
        <w:t>Стратегія і основні умови проведення товарної політики</w:t>
      </w:r>
    </w:p>
    <w:p w:rsidR="00492BE6" w:rsidRPr="0046121B" w:rsidRDefault="00492BE6" w:rsidP="00492BE6">
      <w:pPr>
        <w:pStyle w:val="ae"/>
        <w:shd w:val="clear" w:color="auto" w:fill="FFFFFF"/>
        <w:spacing w:before="0" w:beforeAutospacing="0" w:after="0" w:afterAutospacing="0" w:line="360" w:lineRule="auto"/>
        <w:ind w:left="1129"/>
        <w:jc w:val="both"/>
        <w:rPr>
          <w:b/>
          <w:color w:val="000000"/>
          <w:sz w:val="28"/>
          <w:szCs w:val="28"/>
          <w:lang w:val="uk-UA"/>
        </w:rPr>
      </w:pP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При наявності факторів макро і мікросередовища фірми вона має право вибору шляхів розвитку з різними перспективами на комерційний успіх. Чим сильніше організація залежить від кон'юнктури ринку, тим більшого значення набувають функції стратегічного управління.</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Слід мати стратегічний підхід до вирішення завдань товарної політики на будь-якому господарському рівні, тобто будь-яке рішення у зазначеній галузі повинно прийматися з урахуванням не тільки поточних інтересів, а й того, чи сприяє воно досягненню кінцевої мети.</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Товарна стратегія - це довгостроковий курс товарної політики, розрахований на перспективу і передбачає вирішення принципових завдань [51, с. 423].</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lastRenderedPageBreak/>
        <w:t>Товарну стратегію можна розділити на два види:</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а) Безпосередньо товарна стратегія, цілями якої є:</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забезпечення збільшення (зростання) продажів, прибутку, вартості компанії;</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цілі, пов'язані з прибутком: досягнення певного розміру</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прибутку, визначеного рентабельності;</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поліпшення репутації: лідерство (на ринку) за технологіями, створення</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певного іміджу продукту / марки;</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поліпшення конкурентної позиції: збільшення частки ринку, лідерство за якістю;</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зменшення ризику: залучення більш широкого кола клієнтів,</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згладжування сезонних і кон'юнктурних коливань;</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завантаження зайвих потужностей;</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раціоналізація процесів виробництва</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б) Асортиментна політика - сукупність методів, що дозволяють визначати необхідні види і кількість товарів, що реалізуються підприємством.</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Комерційна діяльність будь-якої фірми буде ефективна лише тоді, коли її товар знаходить попит на ринку, а задоволення потреб покупців завдяки придбанню даного товару приносить фірмі прибуток [25, с. 404].</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Умовами розробки і здійснення товарної політики є:</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чітке уявлення про цілі виробництва і збуту на перспективу;</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наявність корпоративної стратегії дій на довгострокову перспективу;</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добре знання ринку, його вимог і перспектив;</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чітке уявлення про свої можливості і ресурси.</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Сутність планування, формування та управління асортиментом полягає в тому, щоб товаровиробник своєчасно пропонував певну сукупність товарів, яка б найбільш повно відповідала вимогам конкретних категорій покупців.</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lastRenderedPageBreak/>
        <w:t>Формуванню асортименту передує розробка підприємством асортиментної концепції - побудова оптимальної асортиментної структури, товарного переваги, які враховують, з одного боку, споживчі вимоги певних сегментів, а з іншого боку, необхідність раціонального використання підприємством ресурсів з метою зниження витрат [7, с. 62].</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Основними фазами виконання асортиментної стратегії є:</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визначення поточних і потенційних потреб покупців, аналіз способів використання даної продукції й особливостей купівельного поводження на відповідних ринках;</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оцінка існуючих аналогів конкурентів по тим же напрямкам;</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критична оцінка випущених підприємством виробів на тому самому асортименті, але вже з позицій покупця;</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вирішення питань про те, які продукти слід додати в асортимент, а які вилучити з нього через зміни в рівні конкурентоспроможності; варто диверсифікувати продукцію за рахунок інших напрямків виробництва підприємства, що виходять за рамки його сформованого профілю;</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розгляд пропозицій про створення нових продуктів, удосконалення існуючих, а також нових способів і сфер застосування товарів;</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розробка специфікацій нових або поліпшених продуктів відповідно до вимог покупців;</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вивчення можливостей виробництва нових або вдосконалених продуктів, включаючи питання цін, собівартості і рентабельності;</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проведення випробувань (наприклад, тестування) продуктів з урахуванням потенційних потреб з метою з'ясування їхньої прийнятності за основними показниками;</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розробка спеціальних рекомендацій для виробничих підрозділів підприємства щодо якості, фасону, ціни, найменування, упаковки, сервісу і т.д. відповідно до результатів проведених випробувань, що підтверджують прийнятність характеристик виробу чи визначили необхідність їх зміни.</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xml:space="preserve">Загальна стратегія маркетингу - усунути протиріччя між запланованим розвитком і фактичним станом справ в області збуту. Для її втілення в </w:t>
      </w:r>
      <w:r w:rsidRPr="0046121B">
        <w:rPr>
          <w:color w:val="000000"/>
          <w:sz w:val="28"/>
          <w:szCs w:val="28"/>
          <w:lang w:val="uk-UA"/>
        </w:rPr>
        <w:lastRenderedPageBreak/>
        <w:t>реальність необхідно виконати практичні дії. Комбінація цих дій називається маркетингом-мікс і часто описується сьогодні п'ятьма поняттями. Перші чотири - вихідні, класичні елементи маркетингу-мікс і називаються 4Р: продукт (product), ціна (price), ринок як місце збуту (place), просування (promotion). П'ятий елемент маркетінга- клієнти (people) з'явився в зв'язку з необхідністю вироблення індивідуального підходу до споживача і появи нової теорії взаємин маркетингу. Однак п'ятим елементом маркетингу в різних ситуаціях і галузях можуть бути: упаковка (package), купівля (purchase), персонал (personnel), процес, досвід покупця (process).</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Відповідно до 4 стратегічними областями маркетингу існують такі поняття:</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а) Товар-мікс, що включає продукти, їх асортимент і пов'язані з ними питання.</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б) Ціна-мікс, що включає ціни, знижки, контракти з посередниками тощо</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в) Розподіл-мікс, що включає політику збуту, розподіл продукції тощо</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г) Просування-мікс, що включає рекламу, стимулювання збуту і т.п.</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У стратегічному відношенні маркетинг-мікс визначає наступні питання: який продукт, за якою ціною, в якому місці, як просувати і для яких споживачів [22, с. 67].</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Товарна політика - це не тільки цілеспрямоване формування асортименту і управління ним, а й облік внутрішніх і зовнішніх чинників впливу на товар, його створення, виробництво, просування на ринок і реалізація, юридичне підкріплення такої діяльності, ціноутворення як засіб досягнення стратегічних цілей товарної політики та ін .</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Можливі варіанти розвитку товарів:</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товари світової новизни, що створюють нові ринки;</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нові товарні лінії, що дозволяють фірмі вийти на вже сформовані ринки, тобто нові товари для фірми;</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доповнення до існуючого асортименту виробів;</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перепозиціювання товару;</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lastRenderedPageBreak/>
        <w:t>- модифікації існуючих товарів;</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зниження витрат;</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напрямки нововведень.</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Усі товарні стратегії розробляються приблизно за таким сценарієм:</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а) Визначається товарний портфель фірми. Оцінюється прибутковість товарних груп і приймається рішення про їх інвестиційної підтримки.</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б) Вирішуються питання розробки нових товарів, модифікації вже існуючих, зняття товару з виробництва. Визначається стратегія по відношенню до кожної товарної групи.</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в) Вирішуються питання марочної стратегії. Доцільність розробки нових марок, підтримка існуючих, ліквідація окремих марок. [6, с. 511]</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Для ефектного і ефективного появи товару на ринку необхідно прийняти наступні рішення:</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визначити підхід до формування іміджу товару, перш за все в координатах «ціна-якість»;</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визначити плановану відносну корисність товару в порівнянні з аналогами або замінниками;</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оцінити фазу життя товару по відношенню до інших технологій;</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провести позиціонування товару або марки і т.д.</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Безсумнівно, що важливою частиною виведення товару на ринок є формування ціни на продукцію, яка відбувається одночасно кількома паралельними шляхами, щоб в останній момент прийняти остаточне рішення про розмір ціни на конкретний товар.</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Коли підприємство стикається з проблемою заміни товару, який існував раніше, передбачається, що підприємство виступає як розробник чогось вдосконаленого або принципово нового.</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Умовами проведення такої стратегії є:</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а) Потенційна готовність споживача до заміни старого на нове.</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б) Наявність сильного підрозділу НДДКР.</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в) Доступність до достатнього обсягу ресурсів.</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lastRenderedPageBreak/>
        <w:t>За допомогою встановлення ціни на товар підприємство може вирішувати такі цілі:</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захопити намічену частку ринку;</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збільшити попит на продукцію;</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максимізувати поточний прибуток;</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максимізувати оборот;</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встановити цінові бар'єри для нових конкурентів.</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Далі для прийнятного вибору каналу збуту розробляється збутова політика, цілі якої:</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регулювання обсягу продажів для забезпечення запланованого прибутку;</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задоволення потреб цільових споживачів.</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Обсяги продажів розраховуються виходячи з передбачуваного рівня цін на вироблену продукцію, її кількості, а також з урахуванням сезонності попиту. Вибір каналів збуту залежить від особливостей продукції, цілей підприємства. Перед остаточним вибором варіантів збуту слід пам'ятати, що такі рішення носять стратегічний, довгостроковий характер і не можуть бути швидко змінені.</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Для формування і підтримки споживчих переваг товарів, що реалізуються організацією, а також її іміджу і конкурентоспроможності розробляється рекламна політика.</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Споживчі оцінки мають стратегічне значення на всіх етапах розробки і вдосконалення товару, тому необхідно проводити дослідження споживача з його запитами по відношенню до даного товару, його відповідні реакції на різноманітні маркетингові заходи на кожному етапі просування товару від виробника до споживача.</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Таким чином, планування асортименту продукції здійснюється за схе</w:t>
      </w:r>
      <w:r w:rsidR="00345E97" w:rsidRPr="0046121B">
        <w:rPr>
          <w:color w:val="000000"/>
          <w:sz w:val="28"/>
          <w:szCs w:val="28"/>
          <w:lang w:val="uk-UA"/>
        </w:rPr>
        <w:t>мою, представленої на рисунку 1.3</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p>
    <w:p w:rsidR="00492BE6" w:rsidRPr="0046121B" w:rsidRDefault="00345E97"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eastAsia="uk-UA"/>
        </w:rPr>
        <w:lastRenderedPageBreak/>
        <w:drawing>
          <wp:inline distT="0" distB="0" distL="0" distR="0" wp14:anchorId="757950C9" wp14:editId="4A1D1C0A">
            <wp:extent cx="5486400" cy="3200400"/>
            <wp:effectExtent l="0" t="0" r="0" b="19050"/>
            <wp:docPr id="19" name="Схема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492BE6" w:rsidRPr="0046121B" w:rsidRDefault="00492BE6" w:rsidP="00345E97">
      <w:pPr>
        <w:pStyle w:val="ae"/>
        <w:shd w:val="clear" w:color="auto" w:fill="FFFFFF"/>
        <w:spacing w:before="0" w:beforeAutospacing="0" w:after="0" w:afterAutospacing="0" w:line="360" w:lineRule="auto"/>
        <w:jc w:val="both"/>
        <w:rPr>
          <w:color w:val="000000"/>
          <w:sz w:val="28"/>
          <w:szCs w:val="28"/>
          <w:lang w:val="uk-UA"/>
        </w:rPr>
      </w:pPr>
    </w:p>
    <w:p w:rsidR="00492BE6" w:rsidRPr="0046121B" w:rsidRDefault="0046121B"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FF0000"/>
          <w:sz w:val="28"/>
          <w:szCs w:val="28"/>
          <w:lang w:val="uk-UA"/>
        </w:rPr>
        <w:t>Рис.1.</w:t>
      </w:r>
      <w:r>
        <w:rPr>
          <w:color w:val="FF0000"/>
          <w:sz w:val="28"/>
          <w:szCs w:val="28"/>
          <w:lang w:val="uk-UA"/>
        </w:rPr>
        <w:t>3</w:t>
      </w:r>
      <w:r w:rsidRPr="0046121B">
        <w:rPr>
          <w:color w:val="FF0000"/>
          <w:sz w:val="28"/>
          <w:szCs w:val="28"/>
          <w:lang w:val="uk-UA"/>
        </w:rPr>
        <w:t xml:space="preserve">.  </w:t>
      </w:r>
      <w:r w:rsidR="00492BE6" w:rsidRPr="0046121B">
        <w:rPr>
          <w:color w:val="000000"/>
          <w:sz w:val="28"/>
          <w:szCs w:val="28"/>
          <w:lang w:val="uk-UA"/>
        </w:rPr>
        <w:t>Планування товарного асортименту. [5, с. 43]</w:t>
      </w:r>
    </w:p>
    <w:p w:rsidR="00345E97" w:rsidRPr="0046121B" w:rsidRDefault="00345E97" w:rsidP="00492BE6">
      <w:pPr>
        <w:pStyle w:val="ae"/>
        <w:shd w:val="clear" w:color="auto" w:fill="FFFFFF"/>
        <w:spacing w:before="0" w:beforeAutospacing="0" w:after="0" w:afterAutospacing="0" w:line="360" w:lineRule="auto"/>
        <w:ind w:firstLine="709"/>
        <w:jc w:val="both"/>
        <w:rPr>
          <w:color w:val="000000"/>
          <w:sz w:val="28"/>
          <w:szCs w:val="28"/>
          <w:lang w:val="uk-UA"/>
        </w:rPr>
      </w:pP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Узагальнення практики конкуренції дозволяє виділити п'ять базових стратегій, на основі яких реалізуються конкурентні відносини між підприємствами:</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стратегія зниження собівартості продукції полягає в орієнтації на масовий випуск стандартної продукції, що зазвичай більш ефективно і вимагає менших питомих витрат, ніж виготовлення невеликих партій різнорідної продукції. В цьому випадку економія змінних витрат досягається за рахунок високої спеціалізації виробництва;</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стратегія диференціації продукції. Основна ідея диференціації полягає в зосередженні зусиль на виробництві користується обмеженим попитом продукції, що дозволяє ухилитися від цінової конкуренції з більш потужними підприємствами і в той же час дає можливість конкурувати з ними за специфічні групи споживачів;</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стратегія сегментування ринку. Основна ідея полягає в тому, що підприємство може обслуговувати свій вузький цільовий ринок більш ефективно, ніж конкуренти, які розосереджують свої ресурси на всьому ринку;</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lastRenderedPageBreak/>
        <w:t>-стратегія впровадження нововведень. У цьому випадку підприємства зосереджують зусилля на пошуку принципово нових, ефективних технологій, проектуванні необхідних, але невідомих досі видів продукції, методів організації виробництва, прийомів стимулювання збуту і т. П .;</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стратегія негайного реагування на потреби ринку. Основний принцип поведінки - вибір і реалізація проектів, найбільш рентабельних в поточних ринкових умовах. Підприємства, націлені на швидке реагування, готові до негайної переорієнтації виробництва, зміни його масштабів з метою отримання максимального прибутку в короткий проміжок часу, не дивлячись на високі питомі витрати, які визначаються відсутністю будь-якої спеціалізації свого виробництва.</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Різні етапи життєвого циклу товару вимагають використання різних стратегій маркетингу. Для того щоб максимально продовжити період зростання ринку для даного товару, фірма використовує такі підходи:</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а) підвищення якості новинки, надання їй нових властивостей;</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б) випуск нових моделей того ж товару;</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в) проникнення в нові сегменти ринку;</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г) використання нових каналів розподілу;</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д) переорієнтування реклами;</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е) своєчасне зниження ціни для залучення додаткових споживачів [21, с. 189].</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Необхідно відзначити, що система цивілізованого управління організацією є одним з головних моментів, найважливішим фактором забезпечення ефективної діяльності підприємства. Цілісність взаємодії, цілеспрямованість діяльності елементів системи, робота суб'єктів господарювання як єдиної команди, сприяють виконанню головного завдання - організації гармонійної взаємодії між індивідом і зовнішнім середовищем.</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xml:space="preserve">Цілком очевидно, що в реальних умовах діяльності, в період потужної експансії світових виробників високоякісних і доступних за ціною товарів, компанії по-різному вирішують свої товарні проблеми. Одні виявляють </w:t>
      </w:r>
      <w:r w:rsidRPr="0046121B">
        <w:rPr>
          <w:color w:val="000000"/>
          <w:sz w:val="28"/>
          <w:szCs w:val="28"/>
          <w:lang w:val="uk-UA"/>
        </w:rPr>
        <w:lastRenderedPageBreak/>
        <w:t>невміння і безпорадність в умовах жорстокої конкуренції, а інші знаходять перспективні шляхи, що визначають долю ринкової і всієї господарської діяльності підприємства-виробника.</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Проаналізувавши викладений в розділі матеріал, можна зробити висновок, що існуючі на підприємстві служби маркетингу повинні управляти процесом розробки і виробництва товарів, забезпечуючи дотримання балансу інтересів споживача, виробника, торгівлі, суспільства в цілому.</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Здійснюючи систематичний контроль за поведінкою товару на ринку, за його життєвим циклом, можливо отримати вичерпну інформацію, яка допоможе грамотно спланувати оптимальну структуру асортименту за його властивостями задовольняти потреби покупця, споживчим якостям, ціною, зовнішньому оформленню, популярності споживачеві, а також весь комплекс маркетингових дій , і тим самим забезпечить фірмі конкурентні переваги і в підсумку високий фінансовий результат.</w:t>
      </w:r>
    </w:p>
    <w:p w:rsidR="00E67EC7" w:rsidRPr="0046121B" w:rsidRDefault="00E67EC7" w:rsidP="00492BE6">
      <w:pPr>
        <w:pStyle w:val="ae"/>
        <w:shd w:val="clear" w:color="auto" w:fill="FFFFFF"/>
        <w:spacing w:before="0" w:beforeAutospacing="0" w:after="0" w:afterAutospacing="0" w:line="360" w:lineRule="auto"/>
        <w:ind w:firstLine="709"/>
        <w:jc w:val="center"/>
        <w:rPr>
          <w:color w:val="000000"/>
          <w:sz w:val="28"/>
          <w:szCs w:val="28"/>
          <w:lang w:val="uk-UA"/>
        </w:rPr>
      </w:pPr>
    </w:p>
    <w:p w:rsidR="00492BE6" w:rsidRPr="0046121B" w:rsidRDefault="00492BE6" w:rsidP="00492BE6">
      <w:pPr>
        <w:pStyle w:val="ae"/>
        <w:shd w:val="clear" w:color="auto" w:fill="FFFFFF"/>
        <w:spacing w:before="0" w:beforeAutospacing="0" w:after="0" w:afterAutospacing="0" w:line="360" w:lineRule="auto"/>
        <w:ind w:firstLine="709"/>
        <w:jc w:val="center"/>
        <w:rPr>
          <w:b/>
          <w:color w:val="000000"/>
          <w:sz w:val="28"/>
          <w:szCs w:val="28"/>
          <w:lang w:val="uk-UA"/>
        </w:rPr>
      </w:pPr>
      <w:r w:rsidRPr="0046121B">
        <w:rPr>
          <w:b/>
          <w:color w:val="000000"/>
          <w:sz w:val="28"/>
          <w:szCs w:val="28"/>
          <w:lang w:val="uk-UA"/>
        </w:rPr>
        <w:t>1.3. Фактори, що впливають на формування асортименту товарів</w:t>
      </w:r>
    </w:p>
    <w:p w:rsidR="00492BE6" w:rsidRPr="0046121B" w:rsidRDefault="00492BE6" w:rsidP="00492BE6">
      <w:pPr>
        <w:pStyle w:val="ae"/>
        <w:shd w:val="clear" w:color="auto" w:fill="FFFFFF"/>
        <w:spacing w:before="0" w:beforeAutospacing="0" w:after="0" w:afterAutospacing="0" w:line="360" w:lineRule="auto"/>
        <w:ind w:firstLine="709"/>
        <w:jc w:val="center"/>
        <w:rPr>
          <w:b/>
          <w:color w:val="000000"/>
          <w:sz w:val="28"/>
          <w:szCs w:val="28"/>
          <w:lang w:val="uk-UA"/>
        </w:rPr>
      </w:pP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Формування товарного асортименту є одночасно і засобом і методом управління асортиментом. З метою досягнення максимального прибутку при повному задоволенні потреб покупців комерційні працівники торгівлі зобов'язані враховувати безліч загальних і специфічних факторів, що впливають на формування і підтримку асортименту та об'єднаних в дві великі групи. До загальних факторів відносяться: соціальні, економічні, демографічні, національно-побутові, природно-кліматичні.</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Для характеристики ефективності комерційної діяльності як окремої організації торгівлі, так і їх сукупності по території, на наш погляд, найбільш цікавим показником є ​​ступінь оновлення товарного асортименту, тобто його поповнення новими продуктами і виробами. Цей показник може бути визначений як коефіцієнт оновлення. Він виявляється цілком слушним для роботи з непродовольчими товарами.</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lastRenderedPageBreak/>
        <w:t>В оперативній роботі (поповнення і регулювання асортименту підприємства) рекомендовано використовувати такий показник, як частка нових товарів (продуктів або виробів) в обсязі нових надходжень, а при оцінці тривалих господарських зв'язків - частка нових продуктів (виробів) у загальному обсязі надходження товарів в роздрібну мережа. Фахівцям слід особливо виділяти товари з покращеними споживчими властивостями. [21, с.194]</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Товарний асортимент включає окремі види товарів. Вид товару ділиться на асортиментні групи відповідно до функціональними особливостями, якістю та ціною. Наприклад, книжкові видання можуть бути розділені на наступні асортиментні групи: наукова література, науково-популярна, виробнича і командна, навчальна, програмна і методична, художня, дитяча, офіційно-документальна, довідкова, суспільно-політична література. Кожна асортиментна група складається з асортиментних позицій, які є найпростішою одиницею структури. наприклад навчальна література ділиться на підручники і навчальні пособія.Товарний асортимент характеризується широтою (кількістю асортиментних груп),</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Формування асортименту - проблема підбору конкретних товарів, їх окремих серій, визначення співвідношень між «старими» і «новими» товарами, товарами одиничного і серійного виробництва, «наукомісткими» і «звичайними» товарами, упредметненими товарами, ліцензіями і «ноу-хау» . При Формування асортименту виникають проблеми встановлення цінової політики, вимог до якості товару, визначення гарантій і рівня сервісного обслуговування та ін. Важливо також визначити, чи збирається виробник відігравати роль лідера в створенні принципово нових видів продуктів чи змушений слідувати за іншими виробниками.</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Розробка товарної політики передбачає:</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комплексний аналіз можливостей діючих ринків з позиції забезпечення успішної реалізації планованої номенклатури продукції, тобто оцінка ринків збуту;</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lastRenderedPageBreak/>
        <w:t>- оцінку рівня конкурентоспроможності власного товару і аналогічного товару, виробленого конкурентами;</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вибір найбільш сприятливих ринків і встановлення для кожного з них відповідної номенклатури продукції, обсягу реалізації і ціни;</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аналіз виручки і розробка плану перспективної номенклатури продукції з урахуванням її конкурентоспроможності;</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вивчення можливості нецінової конкуренції.</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Аналіз діючих ринків. Для оцінки ринків збуту необхідно визначити місце товару на різних ринках, виходячи з платоспроможності попиту на відповідний товар, а також структуру покупців по платоспроможному попиту для кожного з аналізованих ринків і перелік конкурентів.</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Аналіз ринків збуту дозволяє:</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встановити ємність ринку і окремих його сегментів;</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оцінити кон'юнктурні та прогнозні можливості реалізації продукції;</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визначити поведінку покупців і їх платоспроможність;</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виявити методи виробничої та маркетингової діяльності конкурентів;</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оцінити вплив нового товару на покупців і суперників;</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встановити потенційну номенклатуру продукції, що випускається.</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Великий вплив на вибір товарної політики надає оцінка можливості реалізації товару не тільки на місцевому ринку, але і по регіонах. Для кожного ринку і його сегментів визначається ємність - планова і фактична частка забезпечення підприємством відповідних ринків товарами.</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Узагальнення практики конкуренції дозволяє виділити п'ять базових стратегій, на основі яких реалізуються конкурентні відносини між підприємствами:</w:t>
      </w:r>
    </w:p>
    <w:p w:rsidR="00492BE6" w:rsidRPr="0046121B" w:rsidRDefault="00492BE6" w:rsidP="00492BE6">
      <w:pPr>
        <w:pStyle w:val="ae"/>
        <w:shd w:val="clear" w:color="auto" w:fill="FFFFFF"/>
        <w:spacing w:before="0" w:beforeAutospacing="0" w:after="0" w:afterAutospacing="0" w:line="360" w:lineRule="auto"/>
        <w:ind w:firstLine="709"/>
        <w:jc w:val="both"/>
        <w:rPr>
          <w:color w:val="000000"/>
          <w:sz w:val="28"/>
          <w:szCs w:val="28"/>
          <w:lang w:val="uk-UA"/>
        </w:rPr>
      </w:pPr>
      <w:r w:rsidRPr="0046121B">
        <w:rPr>
          <w:color w:val="000000"/>
          <w:sz w:val="28"/>
          <w:szCs w:val="28"/>
          <w:lang w:val="uk-UA"/>
        </w:rPr>
        <w:t>- стратегія зниження собівартості продукції полягає в орієнтації на масовий випуск стандартної продукції, що зазвичай більш ефективно і вимагає менших питомих витрат, ніж виготовлення невеликих партій різнорідної продукції. В цьому випадку економія змінних витрат досягається за рахунок високої спеціалізації виробництва;</w:t>
      </w:r>
    </w:p>
    <w:p w:rsidR="00492BE6" w:rsidRPr="0046121B" w:rsidRDefault="00492BE6" w:rsidP="0046121B">
      <w:pPr>
        <w:pStyle w:val="ae"/>
        <w:shd w:val="clear" w:color="auto" w:fill="FFFFFF"/>
        <w:spacing w:before="0" w:beforeAutospacing="0" w:after="0" w:afterAutospacing="0" w:line="360" w:lineRule="auto"/>
        <w:ind w:firstLine="709"/>
        <w:contextualSpacing/>
        <w:jc w:val="both"/>
        <w:rPr>
          <w:color w:val="000000"/>
          <w:sz w:val="28"/>
          <w:szCs w:val="28"/>
          <w:lang w:val="uk-UA"/>
        </w:rPr>
      </w:pPr>
      <w:r w:rsidRPr="0046121B">
        <w:rPr>
          <w:color w:val="000000"/>
          <w:sz w:val="28"/>
          <w:szCs w:val="28"/>
          <w:lang w:val="uk-UA"/>
        </w:rPr>
        <w:lastRenderedPageBreak/>
        <w:t>- стратегія диференціації продукції. Основна ідея диференціації полягає в зосередженні зусиль на виробництві користується обмеженим попитом продукції, що дозволяє ухилитися від цінової конкуренції з більш потужними підприємствами і в той же час дає можливість конкурувати з ними за специфічні групи споживачів;</w:t>
      </w:r>
    </w:p>
    <w:p w:rsidR="00492BE6" w:rsidRPr="0046121B" w:rsidRDefault="00492BE6" w:rsidP="0046121B">
      <w:pPr>
        <w:pStyle w:val="ae"/>
        <w:shd w:val="clear" w:color="auto" w:fill="FFFFFF"/>
        <w:spacing w:before="0" w:beforeAutospacing="0" w:after="0" w:afterAutospacing="0" w:line="360" w:lineRule="auto"/>
        <w:ind w:firstLine="709"/>
        <w:contextualSpacing/>
        <w:jc w:val="both"/>
        <w:rPr>
          <w:color w:val="000000"/>
          <w:sz w:val="28"/>
          <w:szCs w:val="28"/>
          <w:lang w:val="uk-UA"/>
        </w:rPr>
      </w:pPr>
      <w:r w:rsidRPr="0046121B">
        <w:rPr>
          <w:color w:val="000000"/>
          <w:sz w:val="28"/>
          <w:szCs w:val="28"/>
          <w:lang w:val="uk-UA"/>
        </w:rPr>
        <w:t>- стратегія сегментування ринку. Основна ідея полягає в тому, що підприємство може обслуговувати свій вузький цільовий ринок більш ефективно, ніж конкуренти, які розосереджують свої ресурси на всьому ринку;</w:t>
      </w:r>
    </w:p>
    <w:p w:rsidR="00492BE6" w:rsidRPr="0046121B" w:rsidRDefault="00492BE6" w:rsidP="0046121B">
      <w:pPr>
        <w:pStyle w:val="ae"/>
        <w:shd w:val="clear" w:color="auto" w:fill="FFFFFF"/>
        <w:spacing w:before="0" w:beforeAutospacing="0" w:after="0" w:afterAutospacing="0" w:line="360" w:lineRule="auto"/>
        <w:ind w:firstLine="709"/>
        <w:contextualSpacing/>
        <w:jc w:val="both"/>
        <w:rPr>
          <w:color w:val="000000"/>
          <w:sz w:val="28"/>
          <w:szCs w:val="28"/>
          <w:lang w:val="uk-UA"/>
        </w:rPr>
      </w:pPr>
      <w:r w:rsidRPr="0046121B">
        <w:rPr>
          <w:color w:val="000000"/>
          <w:sz w:val="28"/>
          <w:szCs w:val="28"/>
          <w:lang w:val="uk-UA"/>
        </w:rPr>
        <w:t>- стратегія впровадження нововведень. У цьому випадку підприємства зосереджують зусилля на пошуку принципово нових, ефективних технологій, проектуванні необхідних, але невідомих досі видів продукції, методів організації виробництва, прийомів стимулювання збуту і т. П .;</w:t>
      </w:r>
    </w:p>
    <w:p w:rsidR="00492BE6" w:rsidRPr="0046121B" w:rsidRDefault="00492BE6" w:rsidP="0046121B">
      <w:pPr>
        <w:pStyle w:val="ae"/>
        <w:shd w:val="clear" w:color="auto" w:fill="FFFFFF"/>
        <w:spacing w:before="0" w:beforeAutospacing="0" w:after="0" w:afterAutospacing="0" w:line="360" w:lineRule="auto"/>
        <w:ind w:firstLine="709"/>
        <w:contextualSpacing/>
        <w:jc w:val="both"/>
        <w:rPr>
          <w:color w:val="000000"/>
          <w:sz w:val="28"/>
          <w:szCs w:val="28"/>
          <w:lang w:val="uk-UA"/>
        </w:rPr>
      </w:pPr>
      <w:r w:rsidRPr="0046121B">
        <w:rPr>
          <w:color w:val="000000"/>
          <w:sz w:val="28"/>
          <w:szCs w:val="28"/>
          <w:lang w:val="uk-UA"/>
        </w:rPr>
        <w:t>- стратегія негайного реагування на потреби ринку. Основний принцип поведінки - вибір і реалізація проектів, найбільш рентабельних в поточних ринкових умовах. Підприємства, націлені на швидке реагування, готові до негайної переорієнтації виробництва, зміни його масштабів з метою отримання максимального прибутку в короткий проміжок часу, не дивлячись на високі питомі витрати, які визначаються відсутністю будь-якої спеціалізації свого виробництва.</w:t>
      </w:r>
    </w:p>
    <w:p w:rsidR="00492BE6" w:rsidRPr="0046121B" w:rsidRDefault="00492BE6" w:rsidP="0046121B">
      <w:pPr>
        <w:spacing w:after="0" w:line="360" w:lineRule="auto"/>
        <w:ind w:firstLine="709"/>
        <w:contextualSpacing/>
        <w:jc w:val="both"/>
        <w:rPr>
          <w:rFonts w:ascii="Times New Roman" w:eastAsia="Times New Roman" w:hAnsi="Times New Roman" w:cs="Times New Roman"/>
          <w:color w:val="000000"/>
          <w:sz w:val="28"/>
          <w:szCs w:val="28"/>
          <w:lang w:val="uk-UA" w:eastAsia="ru-RU"/>
        </w:rPr>
      </w:pPr>
      <w:r w:rsidRPr="0046121B">
        <w:rPr>
          <w:rFonts w:ascii="Times New Roman" w:eastAsia="Times New Roman" w:hAnsi="Times New Roman" w:cs="Times New Roman"/>
          <w:color w:val="000000"/>
          <w:sz w:val="28"/>
          <w:szCs w:val="28"/>
          <w:lang w:val="uk-UA" w:eastAsia="ru-RU"/>
        </w:rPr>
        <w:t>Класифікація асортименту товарів здійснюється за наступними критеріями: широта охоплення товарів, місцезнаходження товарів, ступінь задоволеності потреб клієнтів, характер потреб.</w:t>
      </w:r>
    </w:p>
    <w:p w:rsidR="00492BE6" w:rsidRDefault="00492BE6" w:rsidP="0046121B">
      <w:pPr>
        <w:spacing w:after="0" w:line="360" w:lineRule="auto"/>
        <w:ind w:firstLine="709"/>
        <w:contextualSpacing/>
        <w:jc w:val="both"/>
        <w:rPr>
          <w:rFonts w:ascii="Times New Roman" w:eastAsia="Times New Roman" w:hAnsi="Times New Roman" w:cs="Times New Roman"/>
          <w:color w:val="000000"/>
          <w:sz w:val="28"/>
          <w:szCs w:val="28"/>
          <w:lang w:val="uk-UA" w:eastAsia="ru-RU"/>
        </w:rPr>
      </w:pPr>
      <w:r w:rsidRPr="0046121B">
        <w:rPr>
          <w:rFonts w:ascii="Times New Roman" w:eastAsia="Times New Roman" w:hAnsi="Times New Roman" w:cs="Times New Roman"/>
          <w:color w:val="000000"/>
          <w:sz w:val="28"/>
          <w:szCs w:val="28"/>
          <w:lang w:val="uk-UA" w:eastAsia="ru-RU"/>
        </w:rPr>
        <w:t>Показниками асортименту є: широта, стійкість, глибина, повнота, новизна, раціональність. Показники асортименту і їх визнач</w:t>
      </w:r>
      <w:r w:rsidR="00BB0AD7" w:rsidRPr="0046121B">
        <w:rPr>
          <w:rFonts w:ascii="Times New Roman" w:eastAsia="Times New Roman" w:hAnsi="Times New Roman" w:cs="Times New Roman"/>
          <w:color w:val="000000"/>
          <w:sz w:val="28"/>
          <w:szCs w:val="28"/>
          <w:lang w:val="uk-UA" w:eastAsia="ru-RU"/>
        </w:rPr>
        <w:t>ення представлені в таблиці 1.7</w:t>
      </w:r>
      <w:r w:rsidR="0046121B">
        <w:rPr>
          <w:rFonts w:ascii="Times New Roman" w:eastAsia="Times New Roman" w:hAnsi="Times New Roman" w:cs="Times New Roman"/>
          <w:color w:val="000000"/>
          <w:sz w:val="28"/>
          <w:szCs w:val="28"/>
          <w:lang w:val="uk-UA" w:eastAsia="ru-RU"/>
        </w:rPr>
        <w:t>.</w:t>
      </w:r>
    </w:p>
    <w:p w:rsidR="0046121B" w:rsidRPr="0046121B" w:rsidRDefault="0046121B" w:rsidP="0046121B">
      <w:pPr>
        <w:spacing w:after="0" w:line="360" w:lineRule="auto"/>
        <w:ind w:firstLine="709"/>
        <w:contextualSpacing/>
        <w:jc w:val="both"/>
        <w:rPr>
          <w:rFonts w:ascii="Times New Roman" w:eastAsia="Times New Roman" w:hAnsi="Times New Roman" w:cs="Times New Roman"/>
          <w:color w:val="000000"/>
          <w:sz w:val="28"/>
          <w:szCs w:val="28"/>
          <w:lang w:val="uk-UA" w:eastAsia="ru-RU"/>
        </w:rPr>
      </w:pPr>
      <w:r w:rsidRPr="0046121B">
        <w:rPr>
          <w:rFonts w:ascii="Times New Roman" w:eastAsia="Times New Roman" w:hAnsi="Times New Roman" w:cs="Times New Roman"/>
          <w:color w:val="000000"/>
          <w:sz w:val="28"/>
          <w:szCs w:val="28"/>
          <w:lang w:val="uk-UA" w:eastAsia="ru-RU"/>
        </w:rPr>
        <w:t xml:space="preserve">На підприємствах товарний асортимент закріплений в асортиментному переліку. Асортиментний перелік містить повний список, реалізованої продукції на підприємстві і оновлюється один </w:t>
      </w:r>
      <w:r>
        <w:rPr>
          <w:rFonts w:ascii="Times New Roman" w:eastAsia="Times New Roman" w:hAnsi="Times New Roman" w:cs="Times New Roman"/>
          <w:color w:val="000000"/>
          <w:sz w:val="28"/>
          <w:szCs w:val="28"/>
          <w:lang w:val="uk-UA" w:eastAsia="ru-RU"/>
        </w:rPr>
        <w:t xml:space="preserve">раз </w:t>
      </w:r>
      <w:r w:rsidRPr="0046121B">
        <w:rPr>
          <w:rFonts w:ascii="Times New Roman" w:eastAsia="Times New Roman" w:hAnsi="Times New Roman" w:cs="Times New Roman"/>
          <w:color w:val="FF0000"/>
          <w:sz w:val="28"/>
          <w:szCs w:val="28"/>
          <w:lang w:val="uk-UA" w:eastAsia="ru-RU"/>
        </w:rPr>
        <w:t>на рік.</w:t>
      </w:r>
    </w:p>
    <w:p w:rsidR="0046121B" w:rsidRPr="0046121B" w:rsidRDefault="0046121B" w:rsidP="00BB0AD7">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val="uk-UA" w:eastAsia="ru-RU"/>
        </w:rPr>
      </w:pPr>
    </w:p>
    <w:p w:rsidR="0046121B" w:rsidRDefault="0046121B" w:rsidP="00BB0AD7">
      <w:pPr>
        <w:spacing w:before="100" w:beforeAutospacing="1" w:after="100" w:afterAutospacing="1" w:line="360" w:lineRule="auto"/>
        <w:ind w:firstLine="709"/>
        <w:contextualSpacing/>
        <w:jc w:val="right"/>
        <w:rPr>
          <w:rFonts w:ascii="Times New Roman" w:eastAsia="Times New Roman" w:hAnsi="Times New Roman" w:cs="Times New Roman"/>
          <w:color w:val="000000"/>
          <w:sz w:val="28"/>
          <w:szCs w:val="28"/>
          <w:lang w:val="uk-UA" w:eastAsia="ru-RU"/>
        </w:rPr>
      </w:pPr>
    </w:p>
    <w:p w:rsidR="00492BE6" w:rsidRPr="0046121B" w:rsidRDefault="00492BE6" w:rsidP="00BB0AD7">
      <w:pPr>
        <w:spacing w:before="100" w:beforeAutospacing="1" w:after="100" w:afterAutospacing="1" w:line="360" w:lineRule="auto"/>
        <w:ind w:firstLine="709"/>
        <w:contextualSpacing/>
        <w:jc w:val="right"/>
        <w:rPr>
          <w:rFonts w:ascii="Times New Roman" w:eastAsia="Times New Roman" w:hAnsi="Times New Roman" w:cs="Times New Roman"/>
          <w:i/>
          <w:color w:val="000000"/>
          <w:sz w:val="28"/>
          <w:szCs w:val="28"/>
          <w:lang w:val="uk-UA" w:eastAsia="ru-RU"/>
        </w:rPr>
      </w:pPr>
      <w:r w:rsidRPr="0046121B">
        <w:rPr>
          <w:rFonts w:ascii="Times New Roman" w:eastAsia="Times New Roman" w:hAnsi="Times New Roman" w:cs="Times New Roman"/>
          <w:i/>
          <w:color w:val="000000"/>
          <w:sz w:val="28"/>
          <w:szCs w:val="28"/>
          <w:lang w:val="uk-UA" w:eastAsia="ru-RU"/>
        </w:rPr>
        <w:lastRenderedPageBreak/>
        <w:t>Таблиця 1</w:t>
      </w:r>
      <w:r w:rsidR="00BB0AD7" w:rsidRPr="0046121B">
        <w:rPr>
          <w:rFonts w:ascii="Times New Roman" w:eastAsia="Times New Roman" w:hAnsi="Times New Roman" w:cs="Times New Roman"/>
          <w:i/>
          <w:color w:val="000000"/>
          <w:sz w:val="28"/>
          <w:szCs w:val="28"/>
          <w:lang w:val="uk-UA" w:eastAsia="ru-RU"/>
        </w:rPr>
        <w:t>.1</w:t>
      </w:r>
    </w:p>
    <w:p w:rsidR="00492BE6" w:rsidRPr="0046121B" w:rsidRDefault="0046121B" w:rsidP="00BB0AD7">
      <w:pPr>
        <w:spacing w:before="100" w:beforeAutospacing="1" w:after="100" w:afterAutospacing="1" w:line="360" w:lineRule="auto"/>
        <w:ind w:firstLine="709"/>
        <w:contextualSpacing/>
        <w:jc w:val="center"/>
        <w:rPr>
          <w:rFonts w:ascii="Times New Roman" w:eastAsia="Times New Roman" w:hAnsi="Times New Roman" w:cs="Times New Roman"/>
          <w:b/>
          <w:color w:val="000000"/>
          <w:sz w:val="28"/>
          <w:szCs w:val="28"/>
          <w:lang w:val="uk-UA" w:eastAsia="ru-RU"/>
        </w:rPr>
      </w:pPr>
      <w:r w:rsidRPr="0046121B">
        <w:rPr>
          <w:rFonts w:ascii="Times New Roman" w:eastAsia="Times New Roman" w:hAnsi="Times New Roman" w:cs="Times New Roman"/>
          <w:b/>
          <w:color w:val="FF0000"/>
          <w:sz w:val="28"/>
          <w:szCs w:val="28"/>
          <w:lang w:val="uk-UA" w:eastAsia="ru-RU"/>
        </w:rPr>
        <w:t>Властивості товарного</w:t>
      </w:r>
      <w:r w:rsidR="00492BE6" w:rsidRPr="0046121B">
        <w:rPr>
          <w:rFonts w:ascii="Times New Roman" w:eastAsia="Times New Roman" w:hAnsi="Times New Roman" w:cs="Times New Roman"/>
          <w:b/>
          <w:color w:val="FF0000"/>
          <w:sz w:val="28"/>
          <w:szCs w:val="28"/>
          <w:lang w:val="uk-UA" w:eastAsia="ru-RU"/>
        </w:rPr>
        <w:t xml:space="preserve"> </w:t>
      </w:r>
      <w:r w:rsidR="00492BE6" w:rsidRPr="0046121B">
        <w:rPr>
          <w:rFonts w:ascii="Times New Roman" w:eastAsia="Times New Roman" w:hAnsi="Times New Roman" w:cs="Times New Roman"/>
          <w:b/>
          <w:color w:val="000000"/>
          <w:sz w:val="28"/>
          <w:szCs w:val="28"/>
          <w:lang w:val="uk-UA" w:eastAsia="ru-RU"/>
        </w:rPr>
        <w:t>асортименту</w:t>
      </w:r>
    </w:p>
    <w:tbl>
      <w:tblPr>
        <w:tblW w:w="946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3591"/>
        <w:gridCol w:w="5874"/>
      </w:tblGrid>
      <w:tr w:rsidR="00492BE6" w:rsidRPr="0046121B" w:rsidTr="0046121B">
        <w:trPr>
          <w:trHeight w:val="20"/>
        </w:trPr>
        <w:tc>
          <w:tcPr>
            <w:tcW w:w="3420" w:type="dxa"/>
            <w:tcBorders>
              <w:top w:val="single" w:sz="6" w:space="0" w:color="000000"/>
              <w:left w:val="single" w:sz="6" w:space="0" w:color="000000"/>
              <w:bottom w:val="single" w:sz="6" w:space="0" w:color="000000"/>
              <w:right w:val="single" w:sz="6" w:space="0" w:color="000000"/>
            </w:tcBorders>
            <w:hideMark/>
          </w:tcPr>
          <w:p w:rsidR="00492BE6" w:rsidRPr="0046121B" w:rsidRDefault="0021403B" w:rsidP="0046121B">
            <w:pPr>
              <w:spacing w:after="0" w:line="240" w:lineRule="auto"/>
              <w:contextualSpacing/>
              <w:jc w:val="both"/>
              <w:rPr>
                <w:rFonts w:ascii="Times New Roman" w:eastAsia="Times New Roman" w:hAnsi="Times New Roman" w:cs="Times New Roman"/>
                <w:color w:val="000000"/>
                <w:sz w:val="24"/>
                <w:szCs w:val="24"/>
                <w:lang w:val="uk-UA" w:eastAsia="ru-RU"/>
              </w:rPr>
            </w:pPr>
            <w:r w:rsidRPr="0046121B">
              <w:rPr>
                <w:rFonts w:ascii="Times New Roman" w:eastAsia="Times New Roman" w:hAnsi="Times New Roman" w:cs="Times New Roman"/>
                <w:color w:val="000000"/>
                <w:sz w:val="24"/>
                <w:szCs w:val="24"/>
                <w:lang w:val="uk-UA" w:eastAsia="ru-RU"/>
              </w:rPr>
              <w:t>В</w:t>
            </w:r>
            <w:r w:rsidR="00492BE6" w:rsidRPr="0046121B">
              <w:rPr>
                <w:rFonts w:ascii="Times New Roman" w:eastAsia="Times New Roman" w:hAnsi="Times New Roman" w:cs="Times New Roman"/>
                <w:color w:val="000000"/>
                <w:sz w:val="24"/>
                <w:szCs w:val="24"/>
                <w:lang w:val="uk-UA" w:eastAsia="ru-RU"/>
              </w:rPr>
              <w:t>ластивості</w:t>
            </w:r>
          </w:p>
        </w:tc>
        <w:tc>
          <w:tcPr>
            <w:tcW w:w="5595" w:type="dxa"/>
            <w:tcBorders>
              <w:top w:val="single" w:sz="6" w:space="0" w:color="000000"/>
              <w:left w:val="single" w:sz="6" w:space="0" w:color="000000"/>
              <w:bottom w:val="single" w:sz="6" w:space="0" w:color="000000"/>
              <w:right w:val="single" w:sz="6" w:space="0" w:color="000000"/>
            </w:tcBorders>
            <w:hideMark/>
          </w:tcPr>
          <w:p w:rsidR="00492BE6" w:rsidRPr="0046121B" w:rsidRDefault="0021403B" w:rsidP="0046121B">
            <w:pPr>
              <w:spacing w:after="0" w:line="240" w:lineRule="auto"/>
              <w:contextualSpacing/>
              <w:jc w:val="both"/>
              <w:rPr>
                <w:rFonts w:ascii="Times New Roman" w:eastAsia="Times New Roman" w:hAnsi="Times New Roman" w:cs="Times New Roman"/>
                <w:color w:val="000000"/>
                <w:sz w:val="24"/>
                <w:szCs w:val="24"/>
                <w:lang w:val="uk-UA" w:eastAsia="ru-RU"/>
              </w:rPr>
            </w:pPr>
            <w:r w:rsidRPr="0046121B">
              <w:rPr>
                <w:rFonts w:ascii="Times New Roman" w:eastAsia="Times New Roman" w:hAnsi="Times New Roman" w:cs="Times New Roman"/>
                <w:color w:val="000000"/>
                <w:sz w:val="24"/>
                <w:szCs w:val="24"/>
                <w:lang w:val="uk-UA" w:eastAsia="ru-RU"/>
              </w:rPr>
              <w:t>В</w:t>
            </w:r>
            <w:r w:rsidR="00492BE6" w:rsidRPr="0046121B">
              <w:rPr>
                <w:rFonts w:ascii="Times New Roman" w:eastAsia="Times New Roman" w:hAnsi="Times New Roman" w:cs="Times New Roman"/>
                <w:color w:val="000000"/>
                <w:sz w:val="24"/>
                <w:szCs w:val="24"/>
                <w:lang w:val="uk-UA" w:eastAsia="ru-RU"/>
              </w:rPr>
              <w:t>изначення</w:t>
            </w:r>
          </w:p>
        </w:tc>
      </w:tr>
      <w:tr w:rsidR="00492BE6" w:rsidRPr="0046121B" w:rsidTr="0046121B">
        <w:trPr>
          <w:trHeight w:val="20"/>
        </w:trPr>
        <w:tc>
          <w:tcPr>
            <w:tcW w:w="3420" w:type="dxa"/>
            <w:tcBorders>
              <w:top w:val="single" w:sz="6" w:space="0" w:color="000000"/>
              <w:left w:val="single" w:sz="6" w:space="0" w:color="000000"/>
              <w:bottom w:val="single" w:sz="6" w:space="0" w:color="000000"/>
              <w:right w:val="single" w:sz="6" w:space="0" w:color="000000"/>
            </w:tcBorders>
            <w:hideMark/>
          </w:tcPr>
          <w:p w:rsidR="00492BE6" w:rsidRPr="0046121B" w:rsidRDefault="00492BE6" w:rsidP="0046121B">
            <w:pPr>
              <w:spacing w:after="0" w:line="240" w:lineRule="auto"/>
              <w:contextualSpacing/>
              <w:jc w:val="both"/>
              <w:rPr>
                <w:rFonts w:ascii="Times New Roman" w:eastAsia="Times New Roman" w:hAnsi="Times New Roman" w:cs="Times New Roman"/>
                <w:color w:val="000000"/>
                <w:sz w:val="24"/>
                <w:szCs w:val="24"/>
                <w:lang w:val="uk-UA" w:eastAsia="ru-RU"/>
              </w:rPr>
            </w:pPr>
            <w:r w:rsidRPr="0046121B">
              <w:rPr>
                <w:rFonts w:ascii="Times New Roman" w:eastAsia="Times New Roman" w:hAnsi="Times New Roman" w:cs="Times New Roman"/>
                <w:color w:val="000000"/>
                <w:sz w:val="24"/>
                <w:szCs w:val="24"/>
                <w:lang w:val="uk-UA" w:eastAsia="ru-RU"/>
              </w:rPr>
              <w:t>Глибина - числом різновидів товарів за кожним найменуванням</w:t>
            </w:r>
          </w:p>
        </w:tc>
        <w:tc>
          <w:tcPr>
            <w:tcW w:w="5595" w:type="dxa"/>
            <w:tcBorders>
              <w:top w:val="single" w:sz="6" w:space="0" w:color="000000"/>
              <w:left w:val="single" w:sz="6" w:space="0" w:color="000000"/>
              <w:bottom w:val="single" w:sz="6" w:space="0" w:color="000000"/>
              <w:right w:val="single" w:sz="6" w:space="0" w:color="000000"/>
            </w:tcBorders>
            <w:hideMark/>
          </w:tcPr>
          <w:p w:rsidR="00492BE6" w:rsidRPr="0046121B" w:rsidRDefault="00492BE6" w:rsidP="0046121B">
            <w:pPr>
              <w:spacing w:after="0" w:line="240" w:lineRule="auto"/>
              <w:contextualSpacing/>
              <w:jc w:val="both"/>
              <w:rPr>
                <w:rFonts w:ascii="Times New Roman" w:eastAsia="Times New Roman" w:hAnsi="Times New Roman" w:cs="Times New Roman"/>
                <w:color w:val="000000"/>
                <w:sz w:val="24"/>
                <w:szCs w:val="24"/>
                <w:lang w:val="uk-UA" w:eastAsia="ru-RU"/>
              </w:rPr>
            </w:pPr>
            <w:r w:rsidRPr="0046121B">
              <w:rPr>
                <w:rFonts w:ascii="Times New Roman" w:eastAsia="Times New Roman" w:hAnsi="Times New Roman" w:cs="Times New Roman"/>
                <w:color w:val="000000"/>
                <w:sz w:val="24"/>
                <w:szCs w:val="24"/>
                <w:lang w:val="uk-UA" w:eastAsia="ru-RU"/>
              </w:rPr>
              <w:t>Ставлення фактичної кількості підгруп і товарних категорій в однорідної товарної групи до базового кількість підгруп і товарних категорій в однорідної товарної групи</w:t>
            </w:r>
          </w:p>
        </w:tc>
      </w:tr>
      <w:tr w:rsidR="00492BE6" w:rsidRPr="0046121B" w:rsidTr="0046121B">
        <w:trPr>
          <w:trHeight w:val="20"/>
        </w:trPr>
        <w:tc>
          <w:tcPr>
            <w:tcW w:w="3420" w:type="dxa"/>
            <w:tcBorders>
              <w:top w:val="single" w:sz="6" w:space="0" w:color="000000"/>
              <w:left w:val="single" w:sz="6" w:space="0" w:color="000000"/>
              <w:bottom w:val="single" w:sz="6" w:space="0" w:color="000000"/>
              <w:right w:val="single" w:sz="6" w:space="0" w:color="000000"/>
            </w:tcBorders>
            <w:hideMark/>
          </w:tcPr>
          <w:p w:rsidR="00492BE6" w:rsidRPr="0046121B" w:rsidRDefault="00492BE6" w:rsidP="0046121B">
            <w:pPr>
              <w:spacing w:after="0" w:line="240" w:lineRule="auto"/>
              <w:contextualSpacing/>
              <w:jc w:val="both"/>
              <w:rPr>
                <w:rFonts w:ascii="Times New Roman" w:eastAsia="Times New Roman" w:hAnsi="Times New Roman" w:cs="Times New Roman"/>
                <w:color w:val="000000"/>
                <w:sz w:val="24"/>
                <w:szCs w:val="24"/>
                <w:lang w:val="uk-UA" w:eastAsia="ru-RU"/>
              </w:rPr>
            </w:pPr>
            <w:r w:rsidRPr="0046121B">
              <w:rPr>
                <w:rFonts w:ascii="Times New Roman" w:eastAsia="Times New Roman" w:hAnsi="Times New Roman" w:cs="Times New Roman"/>
                <w:color w:val="000000"/>
                <w:sz w:val="24"/>
                <w:szCs w:val="24"/>
                <w:lang w:val="uk-UA" w:eastAsia="ru-RU"/>
              </w:rPr>
              <w:t>Широта - кількість видів, різновидів і найменувань товарів однорідних і різнорідних груп</w:t>
            </w:r>
          </w:p>
        </w:tc>
        <w:tc>
          <w:tcPr>
            <w:tcW w:w="5595" w:type="dxa"/>
            <w:tcBorders>
              <w:top w:val="single" w:sz="6" w:space="0" w:color="000000"/>
              <w:left w:val="single" w:sz="6" w:space="0" w:color="000000"/>
              <w:bottom w:val="single" w:sz="6" w:space="0" w:color="000000"/>
              <w:right w:val="single" w:sz="6" w:space="0" w:color="000000"/>
            </w:tcBorders>
            <w:hideMark/>
          </w:tcPr>
          <w:p w:rsidR="00492BE6" w:rsidRPr="0046121B" w:rsidRDefault="00492BE6" w:rsidP="0046121B">
            <w:pPr>
              <w:spacing w:after="0" w:line="240" w:lineRule="auto"/>
              <w:contextualSpacing/>
              <w:jc w:val="both"/>
              <w:rPr>
                <w:rFonts w:ascii="Times New Roman" w:eastAsia="Times New Roman" w:hAnsi="Times New Roman" w:cs="Times New Roman"/>
                <w:color w:val="000000"/>
                <w:sz w:val="24"/>
                <w:szCs w:val="24"/>
                <w:lang w:val="uk-UA" w:eastAsia="ru-RU"/>
              </w:rPr>
            </w:pPr>
            <w:r w:rsidRPr="0046121B">
              <w:rPr>
                <w:rFonts w:ascii="Times New Roman" w:eastAsia="Times New Roman" w:hAnsi="Times New Roman" w:cs="Times New Roman"/>
                <w:color w:val="000000"/>
                <w:sz w:val="24"/>
                <w:szCs w:val="24"/>
                <w:lang w:val="uk-UA" w:eastAsia="ru-RU"/>
              </w:rPr>
              <w:t>Відношення кількості видів, різновидів, найменувань, що є у продажу до базового кількість видів, різновидів, найменувань товару</w:t>
            </w:r>
          </w:p>
        </w:tc>
      </w:tr>
      <w:tr w:rsidR="00492BE6" w:rsidRPr="0046121B" w:rsidTr="0046121B">
        <w:trPr>
          <w:trHeight w:val="20"/>
        </w:trPr>
        <w:tc>
          <w:tcPr>
            <w:tcW w:w="3420" w:type="dxa"/>
            <w:tcBorders>
              <w:top w:val="single" w:sz="6" w:space="0" w:color="000000"/>
              <w:left w:val="single" w:sz="6" w:space="0" w:color="000000"/>
              <w:bottom w:val="single" w:sz="6" w:space="0" w:color="000000"/>
              <w:right w:val="single" w:sz="6" w:space="0" w:color="000000"/>
            </w:tcBorders>
            <w:hideMark/>
          </w:tcPr>
          <w:p w:rsidR="00492BE6" w:rsidRPr="0046121B" w:rsidRDefault="00492BE6" w:rsidP="0046121B">
            <w:pPr>
              <w:spacing w:after="0" w:line="240" w:lineRule="auto"/>
              <w:contextualSpacing/>
              <w:jc w:val="both"/>
              <w:rPr>
                <w:rFonts w:ascii="Times New Roman" w:eastAsia="Times New Roman" w:hAnsi="Times New Roman" w:cs="Times New Roman"/>
                <w:color w:val="000000"/>
                <w:sz w:val="24"/>
                <w:szCs w:val="24"/>
                <w:lang w:val="uk-UA" w:eastAsia="ru-RU"/>
              </w:rPr>
            </w:pPr>
            <w:r w:rsidRPr="0046121B">
              <w:rPr>
                <w:rFonts w:ascii="Times New Roman" w:eastAsia="Times New Roman" w:hAnsi="Times New Roman" w:cs="Times New Roman"/>
                <w:color w:val="000000"/>
                <w:sz w:val="24"/>
                <w:szCs w:val="24"/>
                <w:lang w:val="uk-UA" w:eastAsia="ru-RU"/>
              </w:rPr>
              <w:t>Повнота - здатність набору товарів однорідної групи задовольняти однакові потреби</w:t>
            </w:r>
          </w:p>
        </w:tc>
        <w:tc>
          <w:tcPr>
            <w:tcW w:w="5595" w:type="dxa"/>
            <w:tcBorders>
              <w:top w:val="single" w:sz="6" w:space="0" w:color="000000"/>
              <w:left w:val="single" w:sz="6" w:space="0" w:color="000000"/>
              <w:bottom w:val="single" w:sz="6" w:space="0" w:color="000000"/>
              <w:right w:val="single" w:sz="6" w:space="0" w:color="000000"/>
            </w:tcBorders>
            <w:hideMark/>
          </w:tcPr>
          <w:p w:rsidR="00492BE6" w:rsidRPr="0046121B" w:rsidRDefault="00492BE6" w:rsidP="0046121B">
            <w:pPr>
              <w:spacing w:after="0" w:line="240" w:lineRule="auto"/>
              <w:contextualSpacing/>
              <w:jc w:val="both"/>
              <w:rPr>
                <w:rFonts w:ascii="Times New Roman" w:eastAsia="Times New Roman" w:hAnsi="Times New Roman" w:cs="Times New Roman"/>
                <w:color w:val="000000"/>
                <w:sz w:val="24"/>
                <w:szCs w:val="24"/>
                <w:lang w:val="uk-UA" w:eastAsia="ru-RU"/>
              </w:rPr>
            </w:pPr>
            <w:r w:rsidRPr="0046121B">
              <w:rPr>
                <w:rFonts w:ascii="Times New Roman" w:eastAsia="Times New Roman" w:hAnsi="Times New Roman" w:cs="Times New Roman"/>
                <w:color w:val="000000"/>
                <w:sz w:val="24"/>
                <w:szCs w:val="24"/>
                <w:lang w:val="uk-UA" w:eastAsia="ru-RU"/>
              </w:rPr>
              <w:t>Відношення кількості видів, різновидів, найменувань, що є у продажу до базового кількості видів, різновидів, найменувань товару в асортиментному переліку</w:t>
            </w:r>
          </w:p>
        </w:tc>
      </w:tr>
      <w:tr w:rsidR="00492BE6" w:rsidRPr="0046121B" w:rsidTr="0046121B">
        <w:trPr>
          <w:trHeight w:val="20"/>
        </w:trPr>
        <w:tc>
          <w:tcPr>
            <w:tcW w:w="3420" w:type="dxa"/>
            <w:tcBorders>
              <w:top w:val="single" w:sz="6" w:space="0" w:color="000000"/>
              <w:left w:val="single" w:sz="6" w:space="0" w:color="000000"/>
              <w:bottom w:val="single" w:sz="6" w:space="0" w:color="000000"/>
              <w:right w:val="single" w:sz="6" w:space="0" w:color="000000"/>
            </w:tcBorders>
            <w:hideMark/>
          </w:tcPr>
          <w:p w:rsidR="00492BE6" w:rsidRPr="0046121B" w:rsidRDefault="00492BE6" w:rsidP="0046121B">
            <w:pPr>
              <w:spacing w:after="0" w:line="240" w:lineRule="auto"/>
              <w:contextualSpacing/>
              <w:jc w:val="both"/>
              <w:rPr>
                <w:rFonts w:ascii="Times New Roman" w:eastAsia="Times New Roman" w:hAnsi="Times New Roman" w:cs="Times New Roman"/>
                <w:color w:val="000000"/>
                <w:sz w:val="24"/>
                <w:szCs w:val="24"/>
                <w:lang w:val="uk-UA" w:eastAsia="ru-RU"/>
              </w:rPr>
            </w:pPr>
            <w:r w:rsidRPr="0046121B">
              <w:rPr>
                <w:rFonts w:ascii="Times New Roman" w:eastAsia="Times New Roman" w:hAnsi="Times New Roman" w:cs="Times New Roman"/>
                <w:color w:val="000000"/>
                <w:sz w:val="24"/>
                <w:szCs w:val="24"/>
                <w:lang w:val="uk-UA" w:eastAsia="ru-RU"/>
              </w:rPr>
              <w:t>Новизна - здатність набору товарів задовольняти змінилися потреби за рахунок нових товарів</w:t>
            </w:r>
          </w:p>
        </w:tc>
        <w:tc>
          <w:tcPr>
            <w:tcW w:w="5595" w:type="dxa"/>
            <w:tcBorders>
              <w:top w:val="single" w:sz="6" w:space="0" w:color="000000"/>
              <w:left w:val="single" w:sz="6" w:space="0" w:color="000000"/>
              <w:bottom w:val="single" w:sz="6" w:space="0" w:color="000000"/>
              <w:right w:val="single" w:sz="6" w:space="0" w:color="000000"/>
            </w:tcBorders>
            <w:hideMark/>
          </w:tcPr>
          <w:p w:rsidR="00492BE6" w:rsidRPr="0046121B" w:rsidRDefault="00492BE6" w:rsidP="0046121B">
            <w:pPr>
              <w:spacing w:after="0" w:line="240" w:lineRule="auto"/>
              <w:contextualSpacing/>
              <w:jc w:val="both"/>
              <w:rPr>
                <w:rFonts w:ascii="Times New Roman" w:eastAsia="Times New Roman" w:hAnsi="Times New Roman" w:cs="Times New Roman"/>
                <w:color w:val="000000"/>
                <w:sz w:val="24"/>
                <w:szCs w:val="24"/>
                <w:lang w:val="uk-UA" w:eastAsia="ru-RU"/>
              </w:rPr>
            </w:pPr>
            <w:r w:rsidRPr="0046121B">
              <w:rPr>
                <w:rFonts w:ascii="Times New Roman" w:eastAsia="Times New Roman" w:hAnsi="Times New Roman" w:cs="Times New Roman"/>
                <w:color w:val="000000"/>
                <w:sz w:val="24"/>
                <w:szCs w:val="24"/>
                <w:lang w:val="uk-UA" w:eastAsia="ru-RU"/>
              </w:rPr>
              <w:t>Відношення кількості нових видів і найменувань товарів до базового кількість видів, різновидів, найменувань товару</w:t>
            </w:r>
          </w:p>
        </w:tc>
      </w:tr>
      <w:tr w:rsidR="00492BE6" w:rsidRPr="0046121B" w:rsidTr="0046121B">
        <w:trPr>
          <w:trHeight w:val="20"/>
        </w:trPr>
        <w:tc>
          <w:tcPr>
            <w:tcW w:w="3420" w:type="dxa"/>
            <w:tcBorders>
              <w:top w:val="single" w:sz="6" w:space="0" w:color="000000"/>
              <w:left w:val="single" w:sz="6" w:space="0" w:color="000000"/>
              <w:bottom w:val="single" w:sz="6" w:space="0" w:color="000000"/>
              <w:right w:val="single" w:sz="6" w:space="0" w:color="000000"/>
            </w:tcBorders>
            <w:hideMark/>
          </w:tcPr>
          <w:p w:rsidR="00492BE6" w:rsidRPr="0046121B" w:rsidRDefault="00492BE6" w:rsidP="0046121B">
            <w:pPr>
              <w:spacing w:after="0" w:line="240" w:lineRule="auto"/>
              <w:contextualSpacing/>
              <w:jc w:val="both"/>
              <w:rPr>
                <w:rFonts w:ascii="Times New Roman" w:eastAsia="Times New Roman" w:hAnsi="Times New Roman" w:cs="Times New Roman"/>
                <w:color w:val="000000"/>
                <w:sz w:val="24"/>
                <w:szCs w:val="24"/>
                <w:lang w:val="uk-UA" w:eastAsia="ru-RU"/>
              </w:rPr>
            </w:pPr>
            <w:r w:rsidRPr="0046121B">
              <w:rPr>
                <w:rFonts w:ascii="Times New Roman" w:eastAsia="Times New Roman" w:hAnsi="Times New Roman" w:cs="Times New Roman"/>
                <w:color w:val="000000"/>
                <w:sz w:val="24"/>
                <w:szCs w:val="24"/>
                <w:lang w:val="uk-UA" w:eastAsia="ru-RU"/>
              </w:rPr>
              <w:t>Стійкість - здатність набору товарів задовольняти попит на одні і ті ж товари. Особливістю таких товарів є наявність стійкого попиту на них</w:t>
            </w:r>
          </w:p>
        </w:tc>
        <w:tc>
          <w:tcPr>
            <w:tcW w:w="5595" w:type="dxa"/>
            <w:tcBorders>
              <w:top w:val="single" w:sz="6" w:space="0" w:color="000000"/>
              <w:left w:val="single" w:sz="6" w:space="0" w:color="000000"/>
              <w:bottom w:val="single" w:sz="6" w:space="0" w:color="000000"/>
              <w:right w:val="single" w:sz="6" w:space="0" w:color="000000"/>
            </w:tcBorders>
            <w:hideMark/>
          </w:tcPr>
          <w:p w:rsidR="00492BE6" w:rsidRPr="0046121B" w:rsidRDefault="00492BE6" w:rsidP="0046121B">
            <w:pPr>
              <w:spacing w:after="0" w:line="240" w:lineRule="auto"/>
              <w:contextualSpacing/>
              <w:jc w:val="both"/>
              <w:rPr>
                <w:rFonts w:ascii="Times New Roman" w:eastAsia="Times New Roman" w:hAnsi="Times New Roman" w:cs="Times New Roman"/>
                <w:color w:val="000000"/>
                <w:sz w:val="24"/>
                <w:szCs w:val="24"/>
                <w:lang w:val="uk-UA" w:eastAsia="ru-RU"/>
              </w:rPr>
            </w:pPr>
            <w:r w:rsidRPr="0046121B">
              <w:rPr>
                <w:rFonts w:ascii="Times New Roman" w:eastAsia="Times New Roman" w:hAnsi="Times New Roman" w:cs="Times New Roman"/>
                <w:color w:val="000000"/>
                <w:sz w:val="24"/>
                <w:szCs w:val="24"/>
                <w:lang w:val="uk-UA" w:eastAsia="ru-RU"/>
              </w:rPr>
              <w:t>Відношення кількості видів і найменувань товарів, що користуються стійким попитом до базового кількість видів, різновидів, найменувань товару</w:t>
            </w:r>
          </w:p>
        </w:tc>
      </w:tr>
      <w:tr w:rsidR="00492BE6" w:rsidRPr="0046121B" w:rsidTr="0046121B">
        <w:trPr>
          <w:trHeight w:val="20"/>
        </w:trPr>
        <w:tc>
          <w:tcPr>
            <w:tcW w:w="3420" w:type="dxa"/>
            <w:tcBorders>
              <w:top w:val="single" w:sz="6" w:space="0" w:color="000000"/>
              <w:left w:val="single" w:sz="6" w:space="0" w:color="000000"/>
              <w:bottom w:val="single" w:sz="6" w:space="0" w:color="000000"/>
              <w:right w:val="single" w:sz="6" w:space="0" w:color="000000"/>
            </w:tcBorders>
            <w:hideMark/>
          </w:tcPr>
          <w:p w:rsidR="00492BE6" w:rsidRPr="0046121B" w:rsidRDefault="0021403B" w:rsidP="0046121B">
            <w:pPr>
              <w:spacing w:after="0" w:line="240" w:lineRule="auto"/>
              <w:contextualSpacing/>
              <w:jc w:val="both"/>
              <w:rPr>
                <w:rFonts w:ascii="Times New Roman" w:eastAsia="Times New Roman" w:hAnsi="Times New Roman" w:cs="Times New Roman"/>
                <w:color w:val="000000"/>
                <w:sz w:val="24"/>
                <w:szCs w:val="24"/>
                <w:lang w:val="uk-UA" w:eastAsia="ru-RU"/>
              </w:rPr>
            </w:pPr>
            <w:r w:rsidRPr="0046121B">
              <w:rPr>
                <w:rFonts w:ascii="Times New Roman" w:eastAsia="Times New Roman" w:hAnsi="Times New Roman" w:cs="Times New Roman"/>
                <w:color w:val="000000"/>
                <w:sz w:val="24"/>
                <w:szCs w:val="24"/>
                <w:lang w:val="uk-UA" w:eastAsia="ru-RU"/>
              </w:rPr>
              <w:t>С</w:t>
            </w:r>
            <w:r w:rsidR="00492BE6" w:rsidRPr="0046121B">
              <w:rPr>
                <w:rFonts w:ascii="Times New Roman" w:eastAsia="Times New Roman" w:hAnsi="Times New Roman" w:cs="Times New Roman"/>
                <w:color w:val="000000"/>
                <w:sz w:val="24"/>
                <w:szCs w:val="24"/>
                <w:lang w:val="uk-UA" w:eastAsia="ru-RU"/>
              </w:rPr>
              <w:t>труктурою асортименту товарів - це кількісне співвідношення груп, підгруп, видів, найменувань окремих товарів в загальному наборі товарів.</w:t>
            </w:r>
          </w:p>
        </w:tc>
        <w:tc>
          <w:tcPr>
            <w:tcW w:w="5595" w:type="dxa"/>
            <w:tcBorders>
              <w:top w:val="single" w:sz="6" w:space="0" w:color="000000"/>
              <w:left w:val="single" w:sz="6" w:space="0" w:color="000000"/>
              <w:bottom w:val="single" w:sz="6" w:space="0" w:color="000000"/>
              <w:right w:val="single" w:sz="6" w:space="0" w:color="000000"/>
            </w:tcBorders>
            <w:hideMark/>
          </w:tcPr>
          <w:p w:rsidR="00492BE6" w:rsidRPr="0046121B" w:rsidRDefault="0021403B" w:rsidP="0046121B">
            <w:pPr>
              <w:spacing w:after="0" w:line="240" w:lineRule="auto"/>
              <w:contextualSpacing/>
              <w:jc w:val="both"/>
              <w:rPr>
                <w:rFonts w:ascii="Times New Roman" w:eastAsia="Times New Roman" w:hAnsi="Times New Roman" w:cs="Times New Roman"/>
                <w:color w:val="000000"/>
                <w:sz w:val="24"/>
                <w:szCs w:val="24"/>
                <w:lang w:val="uk-UA" w:eastAsia="ru-RU"/>
              </w:rPr>
            </w:pPr>
            <w:r w:rsidRPr="0046121B">
              <w:rPr>
                <w:rFonts w:ascii="Times New Roman" w:eastAsia="Times New Roman" w:hAnsi="Times New Roman" w:cs="Times New Roman"/>
                <w:color w:val="000000"/>
                <w:sz w:val="24"/>
                <w:szCs w:val="24"/>
                <w:lang w:val="uk-UA" w:eastAsia="ru-RU"/>
              </w:rPr>
              <w:t>С</w:t>
            </w:r>
            <w:r w:rsidR="00492BE6" w:rsidRPr="0046121B">
              <w:rPr>
                <w:rFonts w:ascii="Times New Roman" w:eastAsia="Times New Roman" w:hAnsi="Times New Roman" w:cs="Times New Roman"/>
                <w:color w:val="000000"/>
                <w:sz w:val="24"/>
                <w:szCs w:val="24"/>
                <w:lang w:val="uk-UA" w:eastAsia="ru-RU"/>
              </w:rPr>
              <w:t>піввідношення виділених за певною ознакою сукупностей товару в наборі. Виражається у відсотках.</w:t>
            </w:r>
          </w:p>
        </w:tc>
      </w:tr>
      <w:tr w:rsidR="00492BE6" w:rsidRPr="0046121B" w:rsidTr="0046121B">
        <w:trPr>
          <w:trHeight w:val="20"/>
        </w:trPr>
        <w:tc>
          <w:tcPr>
            <w:tcW w:w="3420" w:type="dxa"/>
            <w:tcBorders>
              <w:top w:val="single" w:sz="6" w:space="0" w:color="000000"/>
              <w:left w:val="single" w:sz="6" w:space="0" w:color="000000"/>
              <w:bottom w:val="single" w:sz="6" w:space="0" w:color="000000"/>
              <w:right w:val="single" w:sz="6" w:space="0" w:color="000000"/>
            </w:tcBorders>
            <w:hideMark/>
          </w:tcPr>
          <w:p w:rsidR="00492BE6" w:rsidRPr="0046121B" w:rsidRDefault="00492BE6" w:rsidP="0046121B">
            <w:pPr>
              <w:spacing w:after="0" w:line="240" w:lineRule="auto"/>
              <w:contextualSpacing/>
              <w:jc w:val="both"/>
              <w:rPr>
                <w:rFonts w:ascii="Times New Roman" w:eastAsia="Times New Roman" w:hAnsi="Times New Roman" w:cs="Times New Roman"/>
                <w:color w:val="000000"/>
                <w:sz w:val="24"/>
                <w:szCs w:val="24"/>
                <w:lang w:val="uk-UA" w:eastAsia="ru-RU"/>
              </w:rPr>
            </w:pPr>
            <w:r w:rsidRPr="0046121B">
              <w:rPr>
                <w:rFonts w:ascii="Times New Roman" w:eastAsia="Times New Roman" w:hAnsi="Times New Roman" w:cs="Times New Roman"/>
                <w:color w:val="000000"/>
                <w:sz w:val="24"/>
                <w:szCs w:val="24"/>
                <w:lang w:val="uk-UA" w:eastAsia="ru-RU"/>
              </w:rPr>
              <w:t>Раціональний асортимент - набір товарів, найбільш повно задовольняє реально обгрунтовані потреби, які забезпечують максимальну якість життя при певному рівні розвитку науки, техніки і технології.</w:t>
            </w:r>
          </w:p>
        </w:tc>
        <w:tc>
          <w:tcPr>
            <w:tcW w:w="5595" w:type="dxa"/>
            <w:tcBorders>
              <w:top w:val="single" w:sz="6" w:space="0" w:color="000000"/>
              <w:left w:val="single" w:sz="6" w:space="0" w:color="000000"/>
              <w:bottom w:val="single" w:sz="6" w:space="0" w:color="000000"/>
              <w:right w:val="single" w:sz="6" w:space="0" w:color="000000"/>
            </w:tcBorders>
            <w:hideMark/>
          </w:tcPr>
          <w:p w:rsidR="00492BE6" w:rsidRPr="0046121B" w:rsidRDefault="00492BE6" w:rsidP="0046121B">
            <w:pPr>
              <w:spacing w:after="0" w:line="240" w:lineRule="auto"/>
              <w:contextualSpacing/>
              <w:jc w:val="both"/>
              <w:rPr>
                <w:rFonts w:ascii="Times New Roman" w:eastAsia="Times New Roman" w:hAnsi="Times New Roman" w:cs="Times New Roman"/>
                <w:color w:val="000000"/>
                <w:sz w:val="24"/>
                <w:szCs w:val="24"/>
                <w:lang w:val="uk-UA" w:eastAsia="ru-RU"/>
              </w:rPr>
            </w:pPr>
            <w:r w:rsidRPr="0046121B">
              <w:rPr>
                <w:rFonts w:ascii="Times New Roman" w:eastAsia="Times New Roman" w:hAnsi="Times New Roman" w:cs="Times New Roman"/>
                <w:color w:val="000000"/>
                <w:sz w:val="24"/>
                <w:szCs w:val="24"/>
                <w:lang w:val="uk-UA" w:eastAsia="ru-RU"/>
              </w:rPr>
              <w:t>Коефіцієнт раціональності асортименту розраховується за такою формулою:</w:t>
            </w:r>
          </w:p>
          <w:p w:rsidR="00492BE6" w:rsidRPr="0046121B" w:rsidRDefault="00492BE6" w:rsidP="0046121B">
            <w:pPr>
              <w:spacing w:after="0" w:line="240" w:lineRule="auto"/>
              <w:contextualSpacing/>
              <w:jc w:val="both"/>
              <w:rPr>
                <w:rFonts w:ascii="Times New Roman" w:eastAsia="Times New Roman" w:hAnsi="Times New Roman" w:cs="Times New Roman"/>
                <w:color w:val="000000"/>
                <w:sz w:val="24"/>
                <w:szCs w:val="24"/>
                <w:lang w:val="uk-UA" w:eastAsia="ru-RU"/>
              </w:rPr>
            </w:pPr>
            <w:r w:rsidRPr="0046121B">
              <w:rPr>
                <w:rFonts w:ascii="Times New Roman" w:eastAsia="Times New Roman" w:hAnsi="Times New Roman" w:cs="Times New Roman"/>
                <w:color w:val="000000"/>
                <w:sz w:val="24"/>
                <w:szCs w:val="24"/>
                <w:lang w:val="uk-UA" w:eastAsia="ru-RU"/>
              </w:rPr>
              <w:t>Кр = (Вш хКш + Вп х Кп + Ву х Ку + Вн х Кн), (5)</w:t>
            </w:r>
          </w:p>
          <w:p w:rsidR="00492BE6" w:rsidRPr="0046121B" w:rsidRDefault="00492BE6" w:rsidP="0046121B">
            <w:pPr>
              <w:spacing w:after="0" w:line="240" w:lineRule="auto"/>
              <w:contextualSpacing/>
              <w:jc w:val="both"/>
              <w:rPr>
                <w:rFonts w:ascii="Times New Roman" w:eastAsia="Times New Roman" w:hAnsi="Times New Roman" w:cs="Times New Roman"/>
                <w:color w:val="000000"/>
                <w:sz w:val="24"/>
                <w:szCs w:val="24"/>
                <w:lang w:val="uk-UA" w:eastAsia="ru-RU"/>
              </w:rPr>
            </w:pPr>
            <w:r w:rsidRPr="0046121B">
              <w:rPr>
                <w:rFonts w:ascii="Times New Roman" w:eastAsia="Times New Roman" w:hAnsi="Times New Roman" w:cs="Times New Roman"/>
                <w:color w:val="000000"/>
                <w:sz w:val="24"/>
                <w:szCs w:val="24"/>
                <w:lang w:val="uk-UA" w:eastAsia="ru-RU"/>
              </w:rPr>
              <w:t>де Кр - коефіцієнт раціональності;</w:t>
            </w:r>
          </w:p>
          <w:p w:rsidR="00492BE6" w:rsidRPr="0046121B" w:rsidRDefault="00492BE6" w:rsidP="0046121B">
            <w:pPr>
              <w:spacing w:after="0" w:line="240" w:lineRule="auto"/>
              <w:contextualSpacing/>
              <w:jc w:val="both"/>
              <w:rPr>
                <w:rFonts w:ascii="Times New Roman" w:eastAsia="Times New Roman" w:hAnsi="Times New Roman" w:cs="Times New Roman"/>
                <w:color w:val="000000"/>
                <w:sz w:val="24"/>
                <w:szCs w:val="24"/>
                <w:lang w:val="uk-UA" w:eastAsia="ru-RU"/>
              </w:rPr>
            </w:pPr>
            <w:r w:rsidRPr="0046121B">
              <w:rPr>
                <w:rFonts w:ascii="Times New Roman" w:eastAsia="Times New Roman" w:hAnsi="Times New Roman" w:cs="Times New Roman"/>
                <w:color w:val="000000"/>
                <w:sz w:val="24"/>
                <w:szCs w:val="24"/>
                <w:lang w:val="uk-UA" w:eastAsia="ru-RU"/>
              </w:rPr>
              <w:t>Вш - коефіцієнт вагомості широти;</w:t>
            </w:r>
          </w:p>
          <w:p w:rsidR="00492BE6" w:rsidRPr="0046121B" w:rsidRDefault="00492BE6" w:rsidP="0046121B">
            <w:pPr>
              <w:spacing w:after="0" w:line="240" w:lineRule="auto"/>
              <w:contextualSpacing/>
              <w:jc w:val="both"/>
              <w:rPr>
                <w:rFonts w:ascii="Times New Roman" w:eastAsia="Times New Roman" w:hAnsi="Times New Roman" w:cs="Times New Roman"/>
                <w:color w:val="000000"/>
                <w:sz w:val="24"/>
                <w:szCs w:val="24"/>
                <w:lang w:val="uk-UA" w:eastAsia="ru-RU"/>
              </w:rPr>
            </w:pPr>
            <w:r w:rsidRPr="0046121B">
              <w:rPr>
                <w:rFonts w:ascii="Times New Roman" w:eastAsia="Times New Roman" w:hAnsi="Times New Roman" w:cs="Times New Roman"/>
                <w:color w:val="000000"/>
                <w:sz w:val="24"/>
                <w:szCs w:val="24"/>
                <w:lang w:val="uk-UA" w:eastAsia="ru-RU"/>
              </w:rPr>
              <w:t>Вп - коефіцієнт вагомості повноти;</w:t>
            </w:r>
          </w:p>
          <w:p w:rsidR="00492BE6" w:rsidRPr="0046121B" w:rsidRDefault="00492BE6" w:rsidP="0046121B">
            <w:pPr>
              <w:spacing w:after="0" w:line="240" w:lineRule="auto"/>
              <w:contextualSpacing/>
              <w:jc w:val="both"/>
              <w:rPr>
                <w:rFonts w:ascii="Times New Roman" w:eastAsia="Times New Roman" w:hAnsi="Times New Roman" w:cs="Times New Roman"/>
                <w:color w:val="000000"/>
                <w:sz w:val="24"/>
                <w:szCs w:val="24"/>
                <w:lang w:val="uk-UA" w:eastAsia="ru-RU"/>
              </w:rPr>
            </w:pPr>
            <w:r w:rsidRPr="0046121B">
              <w:rPr>
                <w:rFonts w:ascii="Times New Roman" w:eastAsia="Times New Roman" w:hAnsi="Times New Roman" w:cs="Times New Roman"/>
                <w:color w:val="000000"/>
                <w:sz w:val="24"/>
                <w:szCs w:val="24"/>
                <w:lang w:val="uk-UA" w:eastAsia="ru-RU"/>
              </w:rPr>
              <w:t>Вн - коефіцієнт вагомості новизни;</w:t>
            </w:r>
          </w:p>
          <w:p w:rsidR="00492BE6" w:rsidRPr="0046121B" w:rsidRDefault="00492BE6" w:rsidP="0046121B">
            <w:pPr>
              <w:spacing w:after="0" w:line="240" w:lineRule="auto"/>
              <w:contextualSpacing/>
              <w:jc w:val="both"/>
              <w:rPr>
                <w:rFonts w:ascii="Times New Roman" w:eastAsia="Times New Roman" w:hAnsi="Times New Roman" w:cs="Times New Roman"/>
                <w:color w:val="000000"/>
                <w:sz w:val="24"/>
                <w:szCs w:val="24"/>
                <w:lang w:val="uk-UA" w:eastAsia="ru-RU"/>
              </w:rPr>
            </w:pPr>
            <w:r w:rsidRPr="0046121B">
              <w:rPr>
                <w:rFonts w:ascii="Times New Roman" w:eastAsia="Times New Roman" w:hAnsi="Times New Roman" w:cs="Times New Roman"/>
                <w:color w:val="000000"/>
                <w:sz w:val="24"/>
                <w:szCs w:val="24"/>
                <w:lang w:val="uk-UA" w:eastAsia="ru-RU"/>
              </w:rPr>
              <w:t>Ву - коефіцієнт вагомості стійкості;</w:t>
            </w:r>
          </w:p>
          <w:p w:rsidR="00492BE6" w:rsidRPr="0046121B" w:rsidRDefault="00492BE6" w:rsidP="0046121B">
            <w:pPr>
              <w:spacing w:after="0" w:line="240" w:lineRule="auto"/>
              <w:contextualSpacing/>
              <w:jc w:val="both"/>
              <w:rPr>
                <w:rFonts w:ascii="Times New Roman" w:eastAsia="Times New Roman" w:hAnsi="Times New Roman" w:cs="Times New Roman"/>
                <w:color w:val="000000"/>
                <w:sz w:val="24"/>
                <w:szCs w:val="24"/>
                <w:lang w:val="uk-UA" w:eastAsia="ru-RU"/>
              </w:rPr>
            </w:pPr>
            <w:r w:rsidRPr="0046121B">
              <w:rPr>
                <w:rFonts w:ascii="Times New Roman" w:eastAsia="Times New Roman" w:hAnsi="Times New Roman" w:cs="Times New Roman"/>
                <w:color w:val="000000"/>
                <w:sz w:val="24"/>
                <w:szCs w:val="24"/>
                <w:lang w:val="uk-UA" w:eastAsia="ru-RU"/>
              </w:rPr>
              <w:t>Кш - коефіцієнт широти асортименту;</w:t>
            </w:r>
          </w:p>
          <w:p w:rsidR="00492BE6" w:rsidRPr="0046121B" w:rsidRDefault="00492BE6" w:rsidP="0046121B">
            <w:pPr>
              <w:spacing w:after="0" w:line="240" w:lineRule="auto"/>
              <w:contextualSpacing/>
              <w:jc w:val="both"/>
              <w:rPr>
                <w:rFonts w:ascii="Times New Roman" w:eastAsia="Times New Roman" w:hAnsi="Times New Roman" w:cs="Times New Roman"/>
                <w:color w:val="000000"/>
                <w:sz w:val="24"/>
                <w:szCs w:val="24"/>
                <w:lang w:val="uk-UA" w:eastAsia="ru-RU"/>
              </w:rPr>
            </w:pPr>
            <w:r w:rsidRPr="0046121B">
              <w:rPr>
                <w:rFonts w:ascii="Times New Roman" w:eastAsia="Times New Roman" w:hAnsi="Times New Roman" w:cs="Times New Roman"/>
                <w:color w:val="000000"/>
                <w:sz w:val="24"/>
                <w:szCs w:val="24"/>
                <w:lang w:val="uk-UA" w:eastAsia="ru-RU"/>
              </w:rPr>
              <w:t>Кп - коефіцієнт повноти асортименту;</w:t>
            </w:r>
          </w:p>
          <w:p w:rsidR="00492BE6" w:rsidRPr="0046121B" w:rsidRDefault="00492BE6" w:rsidP="0046121B">
            <w:pPr>
              <w:spacing w:after="0" w:line="240" w:lineRule="auto"/>
              <w:contextualSpacing/>
              <w:jc w:val="both"/>
              <w:rPr>
                <w:rFonts w:ascii="Times New Roman" w:eastAsia="Times New Roman" w:hAnsi="Times New Roman" w:cs="Times New Roman"/>
                <w:color w:val="000000"/>
                <w:sz w:val="24"/>
                <w:szCs w:val="24"/>
                <w:lang w:val="uk-UA" w:eastAsia="ru-RU"/>
              </w:rPr>
            </w:pPr>
            <w:r w:rsidRPr="0046121B">
              <w:rPr>
                <w:rFonts w:ascii="Times New Roman" w:eastAsia="Times New Roman" w:hAnsi="Times New Roman" w:cs="Times New Roman"/>
                <w:color w:val="000000"/>
                <w:sz w:val="24"/>
                <w:szCs w:val="24"/>
                <w:lang w:val="uk-UA" w:eastAsia="ru-RU"/>
              </w:rPr>
              <w:t>Кн - коефіцієнт новизни асортименту;</w:t>
            </w:r>
          </w:p>
          <w:p w:rsidR="00492BE6" w:rsidRPr="0046121B" w:rsidRDefault="00492BE6" w:rsidP="0046121B">
            <w:pPr>
              <w:spacing w:after="0" w:line="240" w:lineRule="auto"/>
              <w:contextualSpacing/>
              <w:jc w:val="both"/>
              <w:rPr>
                <w:rFonts w:ascii="Times New Roman" w:eastAsia="Times New Roman" w:hAnsi="Times New Roman" w:cs="Times New Roman"/>
                <w:color w:val="000000"/>
                <w:sz w:val="24"/>
                <w:szCs w:val="24"/>
                <w:lang w:val="uk-UA" w:eastAsia="ru-RU"/>
              </w:rPr>
            </w:pPr>
            <w:r w:rsidRPr="0046121B">
              <w:rPr>
                <w:rFonts w:ascii="Times New Roman" w:eastAsia="Times New Roman" w:hAnsi="Times New Roman" w:cs="Times New Roman"/>
                <w:color w:val="000000"/>
                <w:sz w:val="24"/>
                <w:szCs w:val="24"/>
                <w:lang w:val="uk-UA" w:eastAsia="ru-RU"/>
              </w:rPr>
              <w:t>Ку - коефіцієнт стійкості асортименту.</w:t>
            </w:r>
          </w:p>
        </w:tc>
      </w:tr>
    </w:tbl>
    <w:p w:rsidR="00BB0AD7" w:rsidRPr="0046121B" w:rsidRDefault="00BB0AD7" w:rsidP="00492BE6">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val="uk-UA" w:eastAsia="ru-RU"/>
        </w:rPr>
      </w:pPr>
    </w:p>
    <w:p w:rsidR="00492BE6" w:rsidRPr="0046121B" w:rsidRDefault="00492BE6" w:rsidP="00492BE6">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val="uk-UA" w:eastAsia="ru-RU"/>
        </w:rPr>
      </w:pPr>
      <w:r w:rsidRPr="0046121B">
        <w:rPr>
          <w:rFonts w:ascii="Times New Roman" w:eastAsia="Times New Roman" w:hAnsi="Times New Roman" w:cs="Times New Roman"/>
          <w:color w:val="000000"/>
          <w:sz w:val="28"/>
          <w:szCs w:val="28"/>
          <w:lang w:val="uk-UA" w:eastAsia="ru-RU"/>
        </w:rPr>
        <w:lastRenderedPageBreak/>
        <w:t xml:space="preserve">Торговельні підприємства прагнуть створити асортиментний перелік товарів, який забезпечує безперебійну роботу підприємства і в той же час задовольняє максимально всі потреби клієнта. Тільки таким чином, </w:t>
      </w:r>
      <w:r w:rsidRPr="0046121B">
        <w:rPr>
          <w:rFonts w:ascii="Times New Roman" w:eastAsia="Times New Roman" w:hAnsi="Times New Roman" w:cs="Times New Roman"/>
          <w:color w:val="000000"/>
          <w:sz w:val="28"/>
          <w:szCs w:val="28"/>
          <w:highlight w:val="green"/>
          <w:lang w:val="uk-UA" w:eastAsia="ru-RU"/>
        </w:rPr>
        <w:t>асортиментний перелік буде керівництвом для підприємства, що приносить високий дохід.</w:t>
      </w:r>
    </w:p>
    <w:p w:rsidR="00492BE6" w:rsidRPr="0046121B" w:rsidRDefault="00492BE6" w:rsidP="00492BE6">
      <w:pPr>
        <w:rPr>
          <w:rFonts w:ascii="Times New Roman" w:eastAsia="Times New Roman" w:hAnsi="Times New Roman" w:cs="Times New Roman"/>
          <w:b/>
          <w:sz w:val="28"/>
          <w:szCs w:val="28"/>
          <w:lang w:val="uk-UA" w:eastAsia="ru-RU"/>
        </w:rPr>
      </w:pPr>
      <w:r w:rsidRPr="0046121B">
        <w:rPr>
          <w:rFonts w:ascii="Times New Roman" w:eastAsia="Times New Roman" w:hAnsi="Times New Roman" w:cs="Times New Roman"/>
          <w:b/>
          <w:sz w:val="28"/>
          <w:szCs w:val="28"/>
          <w:lang w:val="uk-UA" w:eastAsia="ru-RU"/>
        </w:rPr>
        <w:br w:type="page"/>
      </w:r>
    </w:p>
    <w:p w:rsidR="00492BE6" w:rsidRPr="0046121B" w:rsidRDefault="00492BE6" w:rsidP="00492BE6">
      <w:pPr>
        <w:tabs>
          <w:tab w:val="left" w:pos="931"/>
          <w:tab w:val="left" w:leader="dot" w:pos="6302"/>
          <w:tab w:val="left" w:leader="dot" w:pos="6470"/>
        </w:tabs>
        <w:autoSpaceDE w:val="0"/>
        <w:autoSpaceDN w:val="0"/>
        <w:adjustRightInd w:val="0"/>
        <w:spacing w:after="0" w:line="360" w:lineRule="auto"/>
        <w:jc w:val="center"/>
        <w:rPr>
          <w:rFonts w:ascii="Times New Roman" w:eastAsia="Times New Roman" w:hAnsi="Times New Roman" w:cs="Times New Roman"/>
          <w:b/>
          <w:color w:val="000000"/>
          <w:spacing w:val="15"/>
          <w:sz w:val="28"/>
          <w:szCs w:val="28"/>
          <w:shd w:val="clear" w:color="auto" w:fill="FFFFFF"/>
          <w:lang w:val="uk-UA" w:eastAsia="ru-RU"/>
        </w:rPr>
      </w:pPr>
      <w:r w:rsidRPr="0046121B">
        <w:rPr>
          <w:rFonts w:ascii="Times New Roman" w:eastAsia="Times New Roman" w:hAnsi="Times New Roman" w:cs="Times New Roman"/>
          <w:b/>
          <w:sz w:val="28"/>
          <w:szCs w:val="28"/>
          <w:lang w:val="uk-UA" w:eastAsia="ru-RU"/>
        </w:rPr>
        <w:lastRenderedPageBreak/>
        <w:t>РОЗДІЛ II.</w:t>
      </w:r>
      <w:r w:rsidRPr="0046121B">
        <w:rPr>
          <w:rFonts w:ascii="Times New Roman" w:eastAsia="Times New Roman" w:hAnsi="Times New Roman" w:cs="Times New Roman"/>
          <w:b/>
          <w:bCs/>
          <w:sz w:val="28"/>
          <w:szCs w:val="28"/>
          <w:lang w:val="uk-UA" w:eastAsia="uk-UA"/>
        </w:rPr>
        <w:t xml:space="preserve"> </w:t>
      </w:r>
      <w:r w:rsidRPr="0046121B">
        <w:rPr>
          <w:rFonts w:ascii="Times New Roman" w:eastAsia="Times New Roman" w:hAnsi="Times New Roman" w:cs="Times New Roman"/>
          <w:b/>
          <w:sz w:val="28"/>
          <w:szCs w:val="28"/>
          <w:lang w:val="uk-UA" w:eastAsia="uk-UA"/>
        </w:rPr>
        <w:t>АНАЛІЗ ТОВАРНОЇ ПОЛІТИКИ ПрАТ «КИЇВСТАР»</w:t>
      </w:r>
    </w:p>
    <w:p w:rsidR="00492BE6" w:rsidRPr="0046121B" w:rsidRDefault="00492BE6" w:rsidP="00492BE6">
      <w:pPr>
        <w:tabs>
          <w:tab w:val="left" w:pos="931"/>
          <w:tab w:val="left" w:leader="dot" w:pos="6302"/>
          <w:tab w:val="left" w:leader="dot" w:pos="6470"/>
        </w:tabs>
        <w:autoSpaceDE w:val="0"/>
        <w:autoSpaceDN w:val="0"/>
        <w:adjustRightInd w:val="0"/>
        <w:spacing w:after="0" w:line="360" w:lineRule="auto"/>
        <w:jc w:val="center"/>
        <w:rPr>
          <w:rFonts w:ascii="Times New Roman" w:eastAsia="Times New Roman" w:hAnsi="Times New Roman" w:cs="Times New Roman"/>
          <w:b/>
          <w:caps/>
          <w:sz w:val="28"/>
          <w:szCs w:val="28"/>
          <w:lang w:val="uk-UA" w:eastAsia="uk-UA"/>
        </w:rPr>
      </w:pPr>
    </w:p>
    <w:p w:rsidR="00492BE6" w:rsidRPr="0046121B" w:rsidRDefault="00492BE6" w:rsidP="00492BE6">
      <w:pPr>
        <w:tabs>
          <w:tab w:val="left" w:pos="931"/>
          <w:tab w:val="left" w:leader="dot" w:pos="6302"/>
          <w:tab w:val="left" w:leader="dot" w:pos="6470"/>
        </w:tabs>
        <w:autoSpaceDE w:val="0"/>
        <w:autoSpaceDN w:val="0"/>
        <w:adjustRightInd w:val="0"/>
        <w:spacing w:after="0" w:line="360" w:lineRule="auto"/>
        <w:jc w:val="center"/>
        <w:rPr>
          <w:rFonts w:ascii="Times New Roman" w:eastAsia="Times New Roman" w:hAnsi="Times New Roman" w:cs="Times New Roman"/>
          <w:b/>
          <w:sz w:val="28"/>
          <w:szCs w:val="28"/>
          <w:lang w:val="uk-UA" w:eastAsia="uk-UA"/>
        </w:rPr>
      </w:pPr>
      <w:r w:rsidRPr="0046121B">
        <w:rPr>
          <w:rFonts w:ascii="Times New Roman" w:eastAsia="Times New Roman" w:hAnsi="Times New Roman" w:cs="Times New Roman"/>
          <w:b/>
          <w:sz w:val="28"/>
          <w:szCs w:val="28"/>
          <w:lang w:val="uk-UA" w:eastAsia="uk-UA"/>
        </w:rPr>
        <w:t>2.1 Загальна характеристика ПрАТ «Київстар»</w:t>
      </w:r>
    </w:p>
    <w:p w:rsidR="00492BE6" w:rsidRPr="0046121B" w:rsidRDefault="00492BE6" w:rsidP="00492BE6">
      <w:pPr>
        <w:tabs>
          <w:tab w:val="left" w:pos="931"/>
          <w:tab w:val="left" w:leader="dot" w:pos="6302"/>
          <w:tab w:val="left" w:leader="dot" w:pos="6470"/>
        </w:tabs>
        <w:autoSpaceDE w:val="0"/>
        <w:autoSpaceDN w:val="0"/>
        <w:adjustRightInd w:val="0"/>
        <w:spacing w:after="0" w:line="360" w:lineRule="auto"/>
        <w:jc w:val="center"/>
        <w:rPr>
          <w:rFonts w:ascii="Times New Roman" w:eastAsia="Times New Roman" w:hAnsi="Times New Roman" w:cs="Times New Roman"/>
          <w:b/>
          <w:sz w:val="28"/>
          <w:szCs w:val="28"/>
          <w:lang w:val="uk-UA" w:eastAsia="uk-UA"/>
        </w:rPr>
      </w:pPr>
    </w:p>
    <w:p w:rsidR="00492BE6" w:rsidRPr="0046121B" w:rsidRDefault="00492BE6" w:rsidP="00492BE6">
      <w:pPr>
        <w:spacing w:after="0" w:line="360" w:lineRule="auto"/>
        <w:ind w:firstLine="709"/>
        <w:contextualSpacing/>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Київстар – українська телекомунікаційна компанія, що надає послуги зв'язку та передачі даних на основі широкого спектру мобільних і фіксованих технологій в Україні. Мобільна мережа «Київстар» охоплює всі підконтрольні уряду України міста країни, а також понад 28 тис. сільських населених пунктів.</w:t>
      </w:r>
    </w:p>
    <w:p w:rsidR="00492BE6" w:rsidRPr="0046121B" w:rsidRDefault="00492BE6" w:rsidP="00492BE6">
      <w:pPr>
        <w:spacing w:after="0" w:line="360" w:lineRule="auto"/>
        <w:ind w:firstLine="709"/>
        <w:contextualSpacing/>
        <w:jc w:val="both"/>
        <w:rPr>
          <w:rFonts w:ascii="Times New Roman" w:eastAsia="Times New Roman" w:hAnsi="Times New Roman" w:cs="Times New Roman"/>
          <w:sz w:val="28"/>
          <w:szCs w:val="28"/>
          <w:lang w:val="uk-UA" w:eastAsia="ru-RU"/>
        </w:rPr>
      </w:pPr>
      <w:r w:rsidRPr="0046121B">
        <w:rPr>
          <w:rFonts w:ascii="Times New Roman" w:eastAsia="Arial" w:hAnsi="Times New Roman" w:cs="Times New Roman"/>
          <w:sz w:val="28"/>
          <w:szCs w:val="28"/>
          <w:lang w:val="uk-UA" w:eastAsia="ru-RU"/>
        </w:rPr>
        <w:t>Отже, актуальність дослідження цієї компанії пояснюється тим, що «Київстар» відіграє велику роль у сучасному економічному середовищі. Та є прикладом для українського бізнесу, і в тому числі з точки зору результативності своєї діяльності.</w:t>
      </w:r>
    </w:p>
    <w:p w:rsidR="00492BE6" w:rsidRPr="0046121B" w:rsidRDefault="00492BE6" w:rsidP="00492BE6">
      <w:pPr>
        <w:spacing w:after="0" w:line="360" w:lineRule="auto"/>
        <w:ind w:firstLine="709"/>
        <w:contextualSpacing/>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Компанію було засновано в 1994 році Ігорем Литовченком під назвою «Bridge». Згодом назву було змінено на «Київстар».Компанія входить до складу VimpelCom Ltd., однієї з найбільших у світі інтегрованих телекомунікаційних підприємств, з головним офісом у Нідерландах. Холдингове підприємство володіє телекомунікаційними активами в країнах СНД, Європи, Азії, Африки, а його акції знаходяться у вільному обігу на нью–йоркській фондовій біржі NASDAQ.</w:t>
      </w:r>
    </w:p>
    <w:p w:rsidR="00492BE6" w:rsidRPr="0046121B" w:rsidRDefault="00492BE6" w:rsidP="00492BE6">
      <w:pPr>
        <w:spacing w:after="0" w:line="360" w:lineRule="auto"/>
        <w:ind w:firstLine="709"/>
        <w:contextualSpacing/>
        <w:jc w:val="right"/>
        <w:rPr>
          <w:rFonts w:ascii="Times New Roman" w:eastAsia="Arial" w:hAnsi="Times New Roman" w:cs="Times New Roman"/>
          <w:i/>
          <w:sz w:val="28"/>
          <w:szCs w:val="28"/>
          <w:lang w:val="uk-UA" w:eastAsia="ru-RU"/>
        </w:rPr>
      </w:pPr>
      <w:r w:rsidRPr="0046121B">
        <w:rPr>
          <w:rFonts w:ascii="Times New Roman" w:eastAsia="Arial" w:hAnsi="Times New Roman" w:cs="Times New Roman"/>
          <w:i/>
          <w:sz w:val="28"/>
          <w:szCs w:val="28"/>
          <w:lang w:val="uk-UA" w:eastAsia="ru-RU"/>
        </w:rPr>
        <w:t>Таблиця 2.1</w:t>
      </w:r>
    </w:p>
    <w:p w:rsidR="00492BE6" w:rsidRPr="0046121B" w:rsidRDefault="00492BE6" w:rsidP="00492BE6">
      <w:pPr>
        <w:spacing w:after="0" w:line="360" w:lineRule="auto"/>
        <w:ind w:firstLine="709"/>
        <w:contextualSpacing/>
        <w:jc w:val="center"/>
        <w:rPr>
          <w:rFonts w:ascii="Times New Roman" w:eastAsia="Arial" w:hAnsi="Times New Roman" w:cs="Times New Roman"/>
          <w:b/>
          <w:sz w:val="28"/>
          <w:szCs w:val="28"/>
          <w:lang w:val="uk-UA" w:eastAsia="ru-RU"/>
        </w:rPr>
      </w:pPr>
      <w:r w:rsidRPr="0046121B">
        <w:rPr>
          <w:rFonts w:ascii="Times New Roman" w:eastAsia="Arial" w:hAnsi="Times New Roman" w:cs="Times New Roman"/>
          <w:b/>
          <w:sz w:val="28"/>
          <w:szCs w:val="28"/>
          <w:lang w:val="uk-UA" w:eastAsia="ru-RU"/>
        </w:rPr>
        <w:t>Історія компаніі ПрАТ «Київстар»</w:t>
      </w:r>
    </w:p>
    <w:tbl>
      <w:tblPr>
        <w:tblStyle w:val="ab"/>
        <w:tblW w:w="0" w:type="auto"/>
        <w:tblLook w:val="04A0" w:firstRow="1" w:lastRow="0" w:firstColumn="1" w:lastColumn="0" w:noHBand="0" w:noVBand="1"/>
      </w:tblPr>
      <w:tblGrid>
        <w:gridCol w:w="1260"/>
        <w:gridCol w:w="8204"/>
      </w:tblGrid>
      <w:tr w:rsidR="00492BE6" w:rsidRPr="0046121B" w:rsidTr="0046121B">
        <w:tc>
          <w:tcPr>
            <w:tcW w:w="1260" w:type="dxa"/>
          </w:tcPr>
          <w:p w:rsidR="00492BE6" w:rsidRPr="00303BCA" w:rsidRDefault="00492BE6" w:rsidP="0046121B">
            <w:pPr>
              <w:contextualSpacing/>
              <w:jc w:val="center"/>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Рік</w:t>
            </w:r>
          </w:p>
        </w:tc>
        <w:tc>
          <w:tcPr>
            <w:tcW w:w="8204" w:type="dxa"/>
          </w:tcPr>
          <w:p w:rsidR="00492BE6" w:rsidRPr="00303BCA" w:rsidRDefault="00492BE6" w:rsidP="0046121B">
            <w:pPr>
              <w:contextualSpacing/>
              <w:jc w:val="center"/>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Подія</w:t>
            </w:r>
          </w:p>
        </w:tc>
      </w:tr>
      <w:tr w:rsidR="00492BE6" w:rsidRPr="0046121B" w:rsidTr="0046121B">
        <w:tc>
          <w:tcPr>
            <w:tcW w:w="1260" w:type="dxa"/>
          </w:tcPr>
          <w:p w:rsidR="00492BE6" w:rsidRPr="00303BCA" w:rsidRDefault="00492BE6" w:rsidP="00921C31">
            <w:pPr>
              <w:contextualSpacing/>
              <w:jc w:val="center"/>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1997</w:t>
            </w:r>
          </w:p>
        </w:tc>
        <w:tc>
          <w:tcPr>
            <w:tcW w:w="8204" w:type="dxa"/>
          </w:tcPr>
          <w:p w:rsidR="00492BE6" w:rsidRPr="00303BCA" w:rsidRDefault="00492BE6" w:rsidP="00921C31">
            <w:pPr>
              <w:contextualSpacing/>
              <w:jc w:val="both"/>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Запуск мережі мобільного зв'язку. Послуги мобільного зв'язку компанія почала надавати з 9 грудня 1997[10].</w:t>
            </w:r>
          </w:p>
        </w:tc>
      </w:tr>
      <w:tr w:rsidR="00492BE6" w:rsidRPr="0046121B" w:rsidTr="0046121B">
        <w:tc>
          <w:tcPr>
            <w:tcW w:w="1260" w:type="dxa"/>
          </w:tcPr>
          <w:p w:rsidR="00492BE6" w:rsidRPr="00303BCA" w:rsidRDefault="00492BE6" w:rsidP="00921C31">
            <w:pPr>
              <w:contextualSpacing/>
              <w:jc w:val="center"/>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1998</w:t>
            </w:r>
          </w:p>
        </w:tc>
        <w:tc>
          <w:tcPr>
            <w:tcW w:w="8204" w:type="dxa"/>
          </w:tcPr>
          <w:p w:rsidR="00492BE6" w:rsidRPr="00303BCA" w:rsidRDefault="00492BE6" w:rsidP="00921C31">
            <w:pPr>
              <w:contextualSpacing/>
              <w:jc w:val="both"/>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Першою в Україні розпочала надавати послуги SMS</w:t>
            </w:r>
          </w:p>
        </w:tc>
      </w:tr>
      <w:tr w:rsidR="00492BE6" w:rsidRPr="0046121B" w:rsidTr="0046121B">
        <w:tc>
          <w:tcPr>
            <w:tcW w:w="1260" w:type="dxa"/>
          </w:tcPr>
          <w:p w:rsidR="00492BE6" w:rsidRPr="00303BCA" w:rsidRDefault="00492BE6" w:rsidP="00921C31">
            <w:pPr>
              <w:contextualSpacing/>
              <w:jc w:val="center"/>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2000</w:t>
            </w:r>
          </w:p>
        </w:tc>
        <w:tc>
          <w:tcPr>
            <w:tcW w:w="8204" w:type="dxa"/>
          </w:tcPr>
          <w:p w:rsidR="00492BE6" w:rsidRPr="00303BCA" w:rsidRDefault="00492BE6" w:rsidP="00921C31">
            <w:pPr>
              <w:contextualSpacing/>
              <w:jc w:val="both"/>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Першою в Україні розпочала надавати доступ до мобільного Інтернету за технологією WAP. Цього року було запроваджено безкоштовні вхідні дзвінки всередині мережі для всіх абонентів (вперше на ринку). Було запроваджено послуги доступу до Інтернету (зокрема, WAP). Компанія стала першим оператором GSM-банкінгу («СтарКард»). Абонентам надано послугу міжстандартного роумінгу[11].</w:t>
            </w:r>
          </w:p>
        </w:tc>
      </w:tr>
      <w:tr w:rsidR="00492BE6" w:rsidRPr="0046121B" w:rsidTr="0046121B">
        <w:tc>
          <w:tcPr>
            <w:tcW w:w="1260" w:type="dxa"/>
          </w:tcPr>
          <w:p w:rsidR="00492BE6" w:rsidRPr="00303BCA" w:rsidRDefault="00492BE6" w:rsidP="00921C31">
            <w:pPr>
              <w:contextualSpacing/>
              <w:jc w:val="center"/>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2001</w:t>
            </w:r>
          </w:p>
        </w:tc>
        <w:tc>
          <w:tcPr>
            <w:tcW w:w="8204" w:type="dxa"/>
          </w:tcPr>
          <w:p w:rsidR="00492BE6" w:rsidRPr="00303BCA" w:rsidRDefault="00492BE6" w:rsidP="00921C31">
            <w:pPr>
              <w:contextualSpacing/>
              <w:jc w:val="both"/>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Київстар став лідером телеком-ринку України за кількістю абонентів.</w:t>
            </w:r>
          </w:p>
        </w:tc>
      </w:tr>
      <w:tr w:rsidR="00492BE6" w:rsidRPr="0046121B" w:rsidTr="0046121B">
        <w:tc>
          <w:tcPr>
            <w:tcW w:w="1260" w:type="dxa"/>
          </w:tcPr>
          <w:p w:rsidR="00492BE6" w:rsidRPr="00303BCA" w:rsidRDefault="00492BE6" w:rsidP="00921C31">
            <w:pPr>
              <w:contextualSpacing/>
              <w:jc w:val="center"/>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2002</w:t>
            </w:r>
          </w:p>
        </w:tc>
        <w:tc>
          <w:tcPr>
            <w:tcW w:w="8204" w:type="dxa"/>
          </w:tcPr>
          <w:p w:rsidR="00492BE6" w:rsidRPr="00303BCA" w:rsidRDefault="00492BE6" w:rsidP="00921C31">
            <w:pPr>
              <w:contextualSpacing/>
              <w:jc w:val="both"/>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Розпочато надання послуг передачі даних GPRS. «Київстар» став першим мобільним оператором України, який надає послуги роумінгу в усіх європейських країнах. Компанію було сертифіковано за міжнародною системою якості ISO 9001:2000.</w:t>
            </w:r>
          </w:p>
        </w:tc>
      </w:tr>
      <w:tr w:rsidR="00492BE6" w:rsidRPr="0046121B" w:rsidTr="0046121B">
        <w:tc>
          <w:tcPr>
            <w:tcW w:w="1260" w:type="dxa"/>
          </w:tcPr>
          <w:p w:rsidR="00492BE6" w:rsidRPr="00303BCA" w:rsidRDefault="00492BE6" w:rsidP="00921C31">
            <w:pPr>
              <w:contextualSpacing/>
              <w:jc w:val="center"/>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lastRenderedPageBreak/>
              <w:t>Восени 2003 рік</w:t>
            </w:r>
          </w:p>
        </w:tc>
        <w:tc>
          <w:tcPr>
            <w:tcW w:w="8204" w:type="dxa"/>
          </w:tcPr>
          <w:p w:rsidR="00492BE6" w:rsidRPr="00303BCA" w:rsidRDefault="00492BE6" w:rsidP="00921C31">
            <w:pPr>
              <w:contextualSpacing/>
              <w:jc w:val="both"/>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Скасовано плату за вхідні дзвінки. «Київстар» здобув міжнародну премію «ЄвроМаркет» Європейського центру досліджень ринку (EMRC), а «Українська інвестиційна газета» визнала «Київстар» найдинамічнішою компанією України в рейтингу «ТОР-100».</w:t>
            </w:r>
          </w:p>
        </w:tc>
      </w:tr>
      <w:tr w:rsidR="00492BE6" w:rsidRPr="0046121B" w:rsidTr="0046121B">
        <w:tc>
          <w:tcPr>
            <w:tcW w:w="1260" w:type="dxa"/>
          </w:tcPr>
          <w:p w:rsidR="00492BE6" w:rsidRPr="00303BCA" w:rsidRDefault="00492BE6" w:rsidP="00921C31">
            <w:pPr>
              <w:contextualSpacing/>
              <w:jc w:val="center"/>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2004 рік</w:t>
            </w:r>
          </w:p>
        </w:tc>
        <w:tc>
          <w:tcPr>
            <w:tcW w:w="8204" w:type="dxa"/>
          </w:tcPr>
          <w:p w:rsidR="00492BE6" w:rsidRPr="00303BCA" w:rsidRDefault="00492BE6" w:rsidP="00921C31">
            <w:pPr>
              <w:contextualSpacing/>
              <w:jc w:val="both"/>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«Київстар» уперше в Україні продемонстрував технологію передачі даних EDGE, став офіційним мобільним оператором Національної Олімпійської збірної України, а випуск корпоративних облігацій ЗАТ «Київстар GSM» було визнано найкращою фінансовою операцією року на міжнародних ринках, що розвиваються[11].</w:t>
            </w:r>
          </w:p>
        </w:tc>
      </w:tr>
      <w:tr w:rsidR="00492BE6" w:rsidRPr="0046121B" w:rsidTr="0046121B">
        <w:tc>
          <w:tcPr>
            <w:tcW w:w="1260" w:type="dxa"/>
          </w:tcPr>
          <w:p w:rsidR="00492BE6" w:rsidRPr="00303BCA" w:rsidRDefault="00492BE6" w:rsidP="00921C31">
            <w:pPr>
              <w:contextualSpacing/>
              <w:jc w:val="center"/>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Жовтень 2009</w:t>
            </w:r>
          </w:p>
        </w:tc>
        <w:tc>
          <w:tcPr>
            <w:tcW w:w="8204" w:type="dxa"/>
          </w:tcPr>
          <w:p w:rsidR="00492BE6" w:rsidRPr="00303BCA" w:rsidRDefault="00492BE6" w:rsidP="00921C31">
            <w:pPr>
              <w:contextualSpacing/>
              <w:jc w:val="both"/>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Оприлюднено спільну заяву Telenor та Altimo про домовленість об'єднати їх активи у «Вимпелком» та «Київстар» шляхом створення нової холдингової компанії VimpelCom Ltd. (пізніше — VEON) з лістингом на NYSE. Компанію зареєстровано на Бермудських островах, а офіс розташовано в Голландії.</w:t>
            </w:r>
          </w:p>
        </w:tc>
      </w:tr>
      <w:tr w:rsidR="00492BE6" w:rsidRPr="0046121B" w:rsidTr="0046121B">
        <w:tc>
          <w:tcPr>
            <w:tcW w:w="1260" w:type="dxa"/>
          </w:tcPr>
          <w:p w:rsidR="00492BE6" w:rsidRPr="00303BCA" w:rsidRDefault="00492BE6" w:rsidP="00921C31">
            <w:pPr>
              <w:contextualSpacing/>
              <w:jc w:val="center"/>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21 жовтня 2010 року</w:t>
            </w:r>
          </w:p>
        </w:tc>
        <w:tc>
          <w:tcPr>
            <w:tcW w:w="8204" w:type="dxa"/>
          </w:tcPr>
          <w:p w:rsidR="00492BE6" w:rsidRPr="00303BCA" w:rsidRDefault="00492BE6" w:rsidP="00921C31">
            <w:pPr>
              <w:contextualSpacing/>
              <w:jc w:val="both"/>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Почався процес інтеграції українських телекомунікаційних операторів — «Київстар» та «Beeline-Україна» (ЗАТ «Українські радіосистеми» і «Голден Телеком») в одну компанію[12]. Об'єднана компанія надає телекомунікаційні послуги під брендами «Київстар», djuice, «Київстар-Бізнес» та «Beeline». За інформацією «Київстару» процес об'єднання операторів було завершено до кінця 2012 року[11].</w:t>
            </w:r>
          </w:p>
        </w:tc>
      </w:tr>
      <w:tr w:rsidR="00492BE6" w:rsidRPr="0046121B" w:rsidTr="0046121B">
        <w:tc>
          <w:tcPr>
            <w:tcW w:w="1260" w:type="dxa"/>
          </w:tcPr>
          <w:p w:rsidR="00492BE6" w:rsidRPr="00303BCA" w:rsidRDefault="00492BE6" w:rsidP="00921C31">
            <w:pPr>
              <w:contextualSpacing/>
              <w:jc w:val="center"/>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2013 рік</w:t>
            </w:r>
          </w:p>
        </w:tc>
        <w:tc>
          <w:tcPr>
            <w:tcW w:w="8204" w:type="dxa"/>
          </w:tcPr>
          <w:p w:rsidR="00492BE6" w:rsidRPr="00303BCA" w:rsidRDefault="00492BE6" w:rsidP="00921C31">
            <w:pPr>
              <w:contextualSpacing/>
              <w:jc w:val="both"/>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Розпочато надання мобільно-фінансових послуг, зокрема послуги «Мобільні гроші», за допомогою якої абоненти можуть здійснювати поповнення банківських карток, розрахунки за товари та послуги різних компаній з мобільних телефонів[13]. У рейтингу 500 найбільших компаній Центральної та Східної Європи", складеному Deloitte, «Київстар» посів 146 місце, найвище серед українських операторів мобільного зв'язку[14].</w:t>
            </w:r>
          </w:p>
        </w:tc>
      </w:tr>
      <w:tr w:rsidR="00492BE6" w:rsidRPr="0046121B" w:rsidTr="0046121B">
        <w:tc>
          <w:tcPr>
            <w:tcW w:w="1260" w:type="dxa"/>
          </w:tcPr>
          <w:p w:rsidR="00492BE6" w:rsidRPr="00303BCA" w:rsidRDefault="00492BE6" w:rsidP="00921C31">
            <w:pPr>
              <w:contextualSpacing/>
              <w:jc w:val="center"/>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З 11 серпня 2014 року</w:t>
            </w:r>
          </w:p>
        </w:tc>
        <w:tc>
          <w:tcPr>
            <w:tcW w:w="8204" w:type="dxa"/>
          </w:tcPr>
          <w:p w:rsidR="00492BE6" w:rsidRPr="00303BCA" w:rsidRDefault="00492BE6" w:rsidP="00921C31">
            <w:pPr>
              <w:contextualSpacing/>
              <w:jc w:val="both"/>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«Київстар» — припинив обслуговування своїх абонентів в Криму через озброєний напад на офіс компанії у Сімферополі[15]. В лютому 2015 Київстар заявив про припинення надання послуги телеком-зв'язку на тимчасово окупованій території Донецької та Луганської областей[16].</w:t>
            </w:r>
          </w:p>
        </w:tc>
      </w:tr>
      <w:tr w:rsidR="00492BE6" w:rsidRPr="0046121B" w:rsidTr="0046121B">
        <w:tc>
          <w:tcPr>
            <w:tcW w:w="1260" w:type="dxa"/>
          </w:tcPr>
          <w:p w:rsidR="00492BE6" w:rsidRPr="00303BCA" w:rsidRDefault="00492BE6" w:rsidP="00921C31">
            <w:pPr>
              <w:contextualSpacing/>
              <w:jc w:val="center"/>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23 лютого 2015 року</w:t>
            </w:r>
          </w:p>
        </w:tc>
        <w:tc>
          <w:tcPr>
            <w:tcW w:w="8204" w:type="dxa"/>
          </w:tcPr>
          <w:p w:rsidR="00492BE6" w:rsidRPr="00303BCA" w:rsidRDefault="00492BE6" w:rsidP="00921C31">
            <w:pPr>
              <w:contextualSpacing/>
              <w:jc w:val="both"/>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Київстар придбав на тендері ліцензію на надання послуг у стандарті UMTS, що належить до третього покоління мобільного зв'язку (3G). За умовами тендеру оператор зобов'язується протягом 18 місяців після проведення конкурсу запустити мережу третього покоління на території всіх обласних центрів України, а протягом 6 років — на території всіх районних центрів і всіх населених пунктів з населенням понад 10 тисяч осіб[17][18].</w:t>
            </w:r>
          </w:p>
        </w:tc>
      </w:tr>
      <w:tr w:rsidR="00492BE6" w:rsidRPr="0046121B" w:rsidTr="0046121B">
        <w:tc>
          <w:tcPr>
            <w:tcW w:w="1260" w:type="dxa"/>
          </w:tcPr>
          <w:p w:rsidR="00492BE6" w:rsidRPr="00303BCA" w:rsidRDefault="00492BE6" w:rsidP="00921C31">
            <w:pPr>
              <w:contextualSpacing/>
              <w:jc w:val="center"/>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Квітень 2015 рік</w:t>
            </w:r>
          </w:p>
        </w:tc>
        <w:tc>
          <w:tcPr>
            <w:tcW w:w="8204" w:type="dxa"/>
          </w:tcPr>
          <w:p w:rsidR="00492BE6" w:rsidRPr="00303BCA" w:rsidRDefault="00492BE6" w:rsidP="00921C31">
            <w:pPr>
              <w:contextualSpacing/>
              <w:jc w:val="both"/>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Київстар розпочав надавати послуги 3G[19].</w:t>
            </w:r>
          </w:p>
        </w:tc>
      </w:tr>
      <w:tr w:rsidR="00492BE6" w:rsidRPr="0046121B" w:rsidTr="0046121B">
        <w:tc>
          <w:tcPr>
            <w:tcW w:w="1260" w:type="dxa"/>
          </w:tcPr>
          <w:p w:rsidR="00492BE6" w:rsidRPr="00303BCA" w:rsidRDefault="00492BE6" w:rsidP="00921C31">
            <w:pPr>
              <w:contextualSpacing/>
              <w:jc w:val="center"/>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Червень 2015 рік</w:t>
            </w:r>
          </w:p>
        </w:tc>
        <w:tc>
          <w:tcPr>
            <w:tcW w:w="8204" w:type="dxa"/>
          </w:tcPr>
          <w:p w:rsidR="00492BE6" w:rsidRPr="00303BCA" w:rsidRDefault="00492BE6" w:rsidP="00921C31">
            <w:pPr>
              <w:contextualSpacing/>
              <w:jc w:val="both"/>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Компанія здійснила ребрендинг, запровадивши зміни в корпоративній стилістиці та цінностях компанії які тепер відповідають новому гаслу оператора: «Просто. Інноваційно. Краще»[20].</w:t>
            </w:r>
          </w:p>
        </w:tc>
      </w:tr>
      <w:tr w:rsidR="00492BE6" w:rsidRPr="0046121B" w:rsidTr="0046121B">
        <w:tc>
          <w:tcPr>
            <w:tcW w:w="1260" w:type="dxa"/>
          </w:tcPr>
          <w:p w:rsidR="00492BE6" w:rsidRPr="00303BCA" w:rsidRDefault="00492BE6" w:rsidP="00921C31">
            <w:pPr>
              <w:contextualSpacing/>
              <w:jc w:val="center"/>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14 листопада 2016  рік</w:t>
            </w:r>
          </w:p>
        </w:tc>
        <w:tc>
          <w:tcPr>
            <w:tcW w:w="8204" w:type="dxa"/>
          </w:tcPr>
          <w:p w:rsidR="00492BE6" w:rsidRPr="00303BCA" w:rsidRDefault="00492BE6" w:rsidP="00921C31">
            <w:pPr>
              <w:contextualSpacing/>
              <w:jc w:val="both"/>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20-та річниця з дня відкриття лістингу на американському біржовому майданчику — одна з найважливіших віх в історії міжнародної групи компаній VEON, до якої входить національний телеком-оператор «Київстар»[21].</w:t>
            </w:r>
          </w:p>
        </w:tc>
      </w:tr>
      <w:tr w:rsidR="00492BE6" w:rsidRPr="0046121B" w:rsidTr="0046121B">
        <w:tc>
          <w:tcPr>
            <w:tcW w:w="1260" w:type="dxa"/>
          </w:tcPr>
          <w:p w:rsidR="00492BE6" w:rsidRPr="00303BCA" w:rsidRDefault="00492BE6" w:rsidP="00921C31">
            <w:pPr>
              <w:contextualSpacing/>
              <w:jc w:val="center"/>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14 листопада 2016 рік</w:t>
            </w:r>
          </w:p>
        </w:tc>
        <w:tc>
          <w:tcPr>
            <w:tcW w:w="8204" w:type="dxa"/>
          </w:tcPr>
          <w:p w:rsidR="00492BE6" w:rsidRPr="00303BCA" w:rsidRDefault="00492BE6" w:rsidP="00921C31">
            <w:pPr>
              <w:contextualSpacing/>
              <w:jc w:val="both"/>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«Київстар» першим в Україні започаткував тарифи, які об'єднують послуги мобільного зв'язку, домашнього інтернету і ТБ в одній пропозиції — «Київстар Все разом»[22].</w:t>
            </w:r>
          </w:p>
        </w:tc>
      </w:tr>
      <w:tr w:rsidR="00492BE6" w:rsidRPr="0046121B" w:rsidTr="0046121B">
        <w:tc>
          <w:tcPr>
            <w:tcW w:w="1260" w:type="dxa"/>
          </w:tcPr>
          <w:p w:rsidR="00492BE6" w:rsidRPr="00303BCA" w:rsidRDefault="00492BE6" w:rsidP="00921C31">
            <w:pPr>
              <w:contextualSpacing/>
              <w:jc w:val="center"/>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27 лютого 2017 рік</w:t>
            </w:r>
          </w:p>
        </w:tc>
        <w:tc>
          <w:tcPr>
            <w:tcW w:w="8204" w:type="dxa"/>
          </w:tcPr>
          <w:p w:rsidR="00492BE6" w:rsidRPr="00303BCA" w:rsidRDefault="00492BE6" w:rsidP="00921C31">
            <w:pPr>
              <w:contextualSpacing/>
              <w:jc w:val="both"/>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Міжнародна група VimpelCom оголосила про свій ребрендинг і перейменування у VEON. Ребрендинг відображає плани компанії щодо трансформації з телеком-холдингу в глобального технологічного лідера. При цьому на території України послуги продовжать надаватись під брендом «Київстар».</w:t>
            </w:r>
          </w:p>
        </w:tc>
      </w:tr>
      <w:tr w:rsidR="00492BE6" w:rsidRPr="0046121B" w:rsidTr="0046121B">
        <w:tc>
          <w:tcPr>
            <w:tcW w:w="1260" w:type="dxa"/>
          </w:tcPr>
          <w:p w:rsidR="00492BE6" w:rsidRPr="00303BCA" w:rsidRDefault="00492BE6" w:rsidP="00921C31">
            <w:pPr>
              <w:contextualSpacing/>
              <w:jc w:val="center"/>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22 березня 2017 рік</w:t>
            </w:r>
          </w:p>
        </w:tc>
        <w:tc>
          <w:tcPr>
            <w:tcW w:w="8204" w:type="dxa"/>
          </w:tcPr>
          <w:p w:rsidR="00492BE6" w:rsidRPr="00303BCA" w:rsidRDefault="00492BE6" w:rsidP="00921C31">
            <w:pPr>
              <w:contextualSpacing/>
              <w:jc w:val="both"/>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Київстар ініціював рефармінг радіо частот у діапазоні 1800 МГц, щоб забезпечити усім учасникам телеком-ринку рівні можливості для розвитку зв'язку стандарту 4G[23].</w:t>
            </w:r>
          </w:p>
        </w:tc>
      </w:tr>
      <w:tr w:rsidR="00492BE6" w:rsidRPr="0046121B" w:rsidTr="0046121B">
        <w:tc>
          <w:tcPr>
            <w:tcW w:w="1260" w:type="dxa"/>
          </w:tcPr>
          <w:p w:rsidR="00492BE6" w:rsidRPr="00303BCA" w:rsidRDefault="00492BE6" w:rsidP="00921C31">
            <w:pPr>
              <w:contextualSpacing/>
              <w:jc w:val="center"/>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lastRenderedPageBreak/>
              <w:t>25 квітня 2017 рік</w:t>
            </w:r>
          </w:p>
        </w:tc>
        <w:tc>
          <w:tcPr>
            <w:tcW w:w="8204" w:type="dxa"/>
          </w:tcPr>
          <w:p w:rsidR="00492BE6" w:rsidRPr="00303BCA" w:rsidRDefault="00492BE6" w:rsidP="00921C31">
            <w:pPr>
              <w:contextualSpacing/>
              <w:jc w:val="both"/>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Київстар заявив про готовність обладнання мережі до надання послуг зв'язку стандарту 4G. З метою модернізації мережі компанія встановила обладнання на базі рішення Single RAN (єдиний радіодоступ). Дане рішення дозволяє в рамках єдиного програмно-апаратного комплексу базової станції використовувати обладнання для різних стандартів мобільного зв'язку, в тому числі 3G і 4G[24].</w:t>
            </w:r>
          </w:p>
        </w:tc>
      </w:tr>
      <w:tr w:rsidR="00492BE6" w:rsidRPr="0046121B" w:rsidTr="0046121B">
        <w:tc>
          <w:tcPr>
            <w:tcW w:w="1260" w:type="dxa"/>
          </w:tcPr>
          <w:p w:rsidR="00492BE6" w:rsidRPr="00303BCA" w:rsidRDefault="00492BE6" w:rsidP="00921C31">
            <w:pPr>
              <w:contextualSpacing/>
              <w:jc w:val="center"/>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29 листопада 2017 рік</w:t>
            </w:r>
          </w:p>
        </w:tc>
        <w:tc>
          <w:tcPr>
            <w:tcW w:w="8204" w:type="dxa"/>
          </w:tcPr>
          <w:p w:rsidR="00492BE6" w:rsidRPr="00303BCA" w:rsidRDefault="00492BE6" w:rsidP="00921C31">
            <w:pPr>
              <w:contextualSpacing/>
              <w:jc w:val="both"/>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Національний Банк України надав дочірній компанії Київстар (ТОВ «СтарМані») статус оператора платіжної інфраструктури[25].</w:t>
            </w:r>
          </w:p>
        </w:tc>
      </w:tr>
      <w:tr w:rsidR="00492BE6" w:rsidRPr="0046121B" w:rsidTr="0046121B">
        <w:tc>
          <w:tcPr>
            <w:tcW w:w="1260" w:type="dxa"/>
          </w:tcPr>
          <w:p w:rsidR="00492BE6" w:rsidRPr="00303BCA" w:rsidRDefault="00492BE6" w:rsidP="00921C31">
            <w:pPr>
              <w:contextualSpacing/>
              <w:jc w:val="center"/>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12 грудня 2017 рік</w:t>
            </w:r>
          </w:p>
        </w:tc>
        <w:tc>
          <w:tcPr>
            <w:tcW w:w="8204" w:type="dxa"/>
          </w:tcPr>
          <w:p w:rsidR="00492BE6" w:rsidRPr="00303BCA" w:rsidRDefault="00492BE6" w:rsidP="00921C31">
            <w:pPr>
              <w:contextualSpacing/>
              <w:jc w:val="both"/>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Київстар відмітив 20-ту річницю роботи на ринку телекомунікацій України. Оператор за цей час інвестував у розвиток ринку понад 35 млрд грн, сплатив до бюджету України 52 млрд грн податків та зборів, виділив на благодійні цілі понад 200 млн грн. Телекомунікаційна мережа оператора на цей час становить 230 тис. радіопередавачів, 40 тис. км оптичних ліній зв'язку, понад 22 тис. базових станцій. Компанія надає послуги 3G на території, де живуть майже 80 % громадян України[26].</w:t>
            </w:r>
          </w:p>
        </w:tc>
      </w:tr>
      <w:tr w:rsidR="00492BE6" w:rsidRPr="0046121B" w:rsidTr="0046121B">
        <w:tc>
          <w:tcPr>
            <w:tcW w:w="1260" w:type="dxa"/>
          </w:tcPr>
          <w:p w:rsidR="00492BE6" w:rsidRPr="00303BCA" w:rsidRDefault="00492BE6" w:rsidP="00921C31">
            <w:pPr>
              <w:contextualSpacing/>
              <w:jc w:val="center"/>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27 грудня 2017 рік</w:t>
            </w:r>
          </w:p>
        </w:tc>
        <w:tc>
          <w:tcPr>
            <w:tcW w:w="8204" w:type="dxa"/>
          </w:tcPr>
          <w:p w:rsidR="00492BE6" w:rsidRPr="00303BCA" w:rsidRDefault="00492BE6" w:rsidP="00921C31">
            <w:pPr>
              <w:contextualSpacing/>
              <w:jc w:val="both"/>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Київстар розпочав підключення абонентів до сервісу Mobile ID, який надає можливість електронної ідентифікації особистості для отримання електронних послуг[27].</w:t>
            </w:r>
          </w:p>
        </w:tc>
      </w:tr>
      <w:tr w:rsidR="00492BE6" w:rsidRPr="0046121B" w:rsidTr="0046121B">
        <w:tc>
          <w:tcPr>
            <w:tcW w:w="1260" w:type="dxa"/>
          </w:tcPr>
          <w:p w:rsidR="00492BE6" w:rsidRPr="00303BCA" w:rsidRDefault="00492BE6" w:rsidP="00921C31">
            <w:pPr>
              <w:contextualSpacing/>
              <w:jc w:val="center"/>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В кінці січня 2018 рік</w:t>
            </w:r>
          </w:p>
        </w:tc>
        <w:tc>
          <w:tcPr>
            <w:tcW w:w="8204" w:type="dxa"/>
          </w:tcPr>
          <w:p w:rsidR="00492BE6" w:rsidRPr="00303BCA" w:rsidRDefault="00492BE6" w:rsidP="00921C31">
            <w:pPr>
              <w:contextualSpacing/>
              <w:jc w:val="both"/>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Київстар увійшов до переліку великих компаній, які забезпечують понад 70 % усіх надходжень до державного бюджету України[28][29].</w:t>
            </w:r>
          </w:p>
        </w:tc>
      </w:tr>
      <w:tr w:rsidR="00492BE6" w:rsidRPr="0046121B" w:rsidTr="0046121B">
        <w:tc>
          <w:tcPr>
            <w:tcW w:w="1260" w:type="dxa"/>
          </w:tcPr>
          <w:p w:rsidR="00492BE6" w:rsidRPr="00303BCA" w:rsidRDefault="00492BE6" w:rsidP="00921C31">
            <w:pPr>
              <w:contextualSpacing/>
              <w:jc w:val="center"/>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31 січня 2018 рік</w:t>
            </w:r>
          </w:p>
        </w:tc>
        <w:tc>
          <w:tcPr>
            <w:tcW w:w="8204" w:type="dxa"/>
          </w:tcPr>
          <w:p w:rsidR="00492BE6" w:rsidRPr="00303BCA" w:rsidRDefault="00492BE6" w:rsidP="00921C31">
            <w:pPr>
              <w:contextualSpacing/>
              <w:jc w:val="both"/>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Київстар отримав ліцензію 4G (LTE) на частоти 2600 МГц[30].</w:t>
            </w:r>
          </w:p>
        </w:tc>
      </w:tr>
      <w:tr w:rsidR="00492BE6" w:rsidRPr="0046121B" w:rsidTr="0046121B">
        <w:tc>
          <w:tcPr>
            <w:tcW w:w="1260" w:type="dxa"/>
          </w:tcPr>
          <w:p w:rsidR="00492BE6" w:rsidRPr="00303BCA" w:rsidRDefault="00492BE6" w:rsidP="00921C31">
            <w:pPr>
              <w:contextualSpacing/>
              <w:jc w:val="center"/>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6 березня 2018 рік</w:t>
            </w:r>
          </w:p>
        </w:tc>
        <w:tc>
          <w:tcPr>
            <w:tcW w:w="8204" w:type="dxa"/>
          </w:tcPr>
          <w:p w:rsidR="00492BE6" w:rsidRPr="00303BCA" w:rsidRDefault="00492BE6" w:rsidP="00921C31">
            <w:pPr>
              <w:contextualSpacing/>
              <w:jc w:val="both"/>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Відбувся наступний аукціон ліцензій на частоти в діапазоні 1800 МГц[31]. За його результатами Київстар придбала найбільше частот у цьому діапазоні за 1 млрд 512 млн грн.</w:t>
            </w:r>
          </w:p>
        </w:tc>
      </w:tr>
      <w:tr w:rsidR="00492BE6" w:rsidRPr="0046121B" w:rsidTr="0046121B">
        <w:tc>
          <w:tcPr>
            <w:tcW w:w="1260" w:type="dxa"/>
          </w:tcPr>
          <w:p w:rsidR="00492BE6" w:rsidRPr="00303BCA" w:rsidRDefault="00492BE6" w:rsidP="00921C31">
            <w:pPr>
              <w:contextualSpacing/>
              <w:jc w:val="center"/>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6 квітня 2018 рік</w:t>
            </w:r>
          </w:p>
        </w:tc>
        <w:tc>
          <w:tcPr>
            <w:tcW w:w="8204" w:type="dxa"/>
          </w:tcPr>
          <w:p w:rsidR="00492BE6" w:rsidRPr="00303BCA" w:rsidRDefault="00492BE6" w:rsidP="00921C31">
            <w:pPr>
              <w:contextualSpacing/>
              <w:jc w:val="both"/>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Київстар запустив зв'язок 4G в діапазоні 2600 МГц у 20 містах України[32].</w:t>
            </w:r>
          </w:p>
        </w:tc>
      </w:tr>
      <w:tr w:rsidR="00492BE6" w:rsidRPr="0046121B" w:rsidTr="0046121B">
        <w:tc>
          <w:tcPr>
            <w:tcW w:w="1260" w:type="dxa"/>
          </w:tcPr>
          <w:p w:rsidR="00492BE6" w:rsidRPr="00303BCA" w:rsidRDefault="00492BE6" w:rsidP="00921C31">
            <w:pPr>
              <w:contextualSpacing/>
              <w:jc w:val="center"/>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20 квітня 2018 рік</w:t>
            </w:r>
          </w:p>
        </w:tc>
        <w:tc>
          <w:tcPr>
            <w:tcW w:w="8204" w:type="dxa"/>
          </w:tcPr>
          <w:p w:rsidR="00492BE6" w:rsidRPr="00303BCA" w:rsidRDefault="00492BE6" w:rsidP="00921C31">
            <w:pPr>
              <w:contextualSpacing/>
              <w:jc w:val="both"/>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Київстар, Львівська міська рада та Державне агентство з питань електронного урядування України підписали Меморандум про взаємодію у сфері впровадження послуги Mobile ID у Львові[34].</w:t>
            </w:r>
          </w:p>
        </w:tc>
      </w:tr>
      <w:tr w:rsidR="00492BE6" w:rsidRPr="0046121B" w:rsidTr="0046121B">
        <w:tc>
          <w:tcPr>
            <w:tcW w:w="1260" w:type="dxa"/>
          </w:tcPr>
          <w:p w:rsidR="00492BE6" w:rsidRPr="00303BCA" w:rsidRDefault="00492BE6" w:rsidP="00921C31">
            <w:pPr>
              <w:contextualSpacing/>
              <w:jc w:val="center"/>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1 липня 2018 рік</w:t>
            </w:r>
          </w:p>
        </w:tc>
        <w:tc>
          <w:tcPr>
            <w:tcW w:w="8204" w:type="dxa"/>
          </w:tcPr>
          <w:p w:rsidR="00492BE6" w:rsidRPr="00303BCA" w:rsidRDefault="00492BE6" w:rsidP="0046121B">
            <w:pPr>
              <w:contextualSpacing/>
              <w:jc w:val="both"/>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1 липня 2018 року Київстар розпочав надавати послуги 4G у діапазоні 1800 МГц[35].</w:t>
            </w:r>
          </w:p>
        </w:tc>
      </w:tr>
      <w:tr w:rsidR="00492BE6" w:rsidRPr="0046121B" w:rsidTr="0046121B">
        <w:tc>
          <w:tcPr>
            <w:tcW w:w="1260" w:type="dxa"/>
          </w:tcPr>
          <w:p w:rsidR="00492BE6" w:rsidRPr="00303BCA" w:rsidRDefault="00492BE6" w:rsidP="00921C31">
            <w:pPr>
              <w:contextualSpacing/>
              <w:jc w:val="center"/>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6 грудня  2018 рік</w:t>
            </w:r>
          </w:p>
        </w:tc>
        <w:tc>
          <w:tcPr>
            <w:tcW w:w="8204" w:type="dxa"/>
          </w:tcPr>
          <w:p w:rsidR="00492BE6" w:rsidRPr="00303BCA" w:rsidRDefault="00492BE6" w:rsidP="00921C31">
            <w:pPr>
              <w:contextualSpacing/>
              <w:jc w:val="both"/>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Президентом Київстар призначено Олександра Комарова[36].</w:t>
            </w:r>
          </w:p>
        </w:tc>
      </w:tr>
      <w:tr w:rsidR="00492BE6" w:rsidRPr="0046121B" w:rsidTr="0046121B">
        <w:tc>
          <w:tcPr>
            <w:tcW w:w="1260" w:type="dxa"/>
          </w:tcPr>
          <w:p w:rsidR="00492BE6" w:rsidRPr="00303BCA" w:rsidRDefault="00492BE6" w:rsidP="00921C31">
            <w:pPr>
              <w:contextualSpacing/>
              <w:jc w:val="center"/>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20 грудня 2018 рік</w:t>
            </w:r>
          </w:p>
        </w:tc>
        <w:tc>
          <w:tcPr>
            <w:tcW w:w="8204" w:type="dxa"/>
          </w:tcPr>
          <w:p w:rsidR="00492BE6" w:rsidRPr="00303BCA" w:rsidRDefault="00492BE6" w:rsidP="00921C31">
            <w:pPr>
              <w:contextualSpacing/>
              <w:jc w:val="both"/>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Київстар запустив послугу Mobile ID для всієї України[37].</w:t>
            </w:r>
          </w:p>
        </w:tc>
      </w:tr>
      <w:tr w:rsidR="00492BE6" w:rsidRPr="0046121B" w:rsidTr="0046121B">
        <w:tc>
          <w:tcPr>
            <w:tcW w:w="1260" w:type="dxa"/>
          </w:tcPr>
          <w:p w:rsidR="00492BE6" w:rsidRPr="00303BCA" w:rsidRDefault="00492BE6" w:rsidP="00921C31">
            <w:pPr>
              <w:contextualSpacing/>
              <w:jc w:val="center"/>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1 березня 2019  рік</w:t>
            </w:r>
          </w:p>
        </w:tc>
        <w:tc>
          <w:tcPr>
            <w:tcW w:w="8204" w:type="dxa"/>
          </w:tcPr>
          <w:p w:rsidR="00492BE6" w:rsidRPr="00303BCA" w:rsidRDefault="00492BE6" w:rsidP="00921C31">
            <w:pPr>
              <w:contextualSpacing/>
              <w:jc w:val="both"/>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За результатами тестів у застосунку Speedtest компанії Ookla, Київстар відзначений як оператор з найвищою середньою швидкістю мобільного інтернету в Україні в 2018 році[38].</w:t>
            </w:r>
          </w:p>
        </w:tc>
      </w:tr>
      <w:tr w:rsidR="00492BE6" w:rsidRPr="0046121B" w:rsidTr="0046121B">
        <w:tc>
          <w:tcPr>
            <w:tcW w:w="1260" w:type="dxa"/>
          </w:tcPr>
          <w:p w:rsidR="00492BE6" w:rsidRPr="00303BCA" w:rsidRDefault="00492BE6" w:rsidP="00921C31">
            <w:pPr>
              <w:contextualSpacing/>
              <w:jc w:val="center"/>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23 листопада 2019</w:t>
            </w:r>
          </w:p>
        </w:tc>
        <w:tc>
          <w:tcPr>
            <w:tcW w:w="8204" w:type="dxa"/>
          </w:tcPr>
          <w:p w:rsidR="00492BE6" w:rsidRPr="00303BCA" w:rsidRDefault="00492BE6" w:rsidP="00921C31">
            <w:pPr>
              <w:contextualSpacing/>
              <w:jc w:val="both"/>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норвежці повністю вийшли з Veon: телеком-холдинг Telenor продав 157 млн акцій (8,9%) групи компаній Veon. Сума угоди - $362 млн.</w:t>
            </w:r>
          </w:p>
        </w:tc>
      </w:tr>
      <w:tr w:rsidR="00492BE6" w:rsidRPr="0046121B" w:rsidTr="0046121B">
        <w:tc>
          <w:tcPr>
            <w:tcW w:w="1260" w:type="dxa"/>
          </w:tcPr>
          <w:p w:rsidR="00492BE6" w:rsidRPr="00303BCA" w:rsidRDefault="00492BE6" w:rsidP="00921C31">
            <w:pPr>
              <w:contextualSpacing/>
              <w:jc w:val="center"/>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Станом на квітень 2019 року</w:t>
            </w:r>
          </w:p>
        </w:tc>
        <w:tc>
          <w:tcPr>
            <w:tcW w:w="8204" w:type="dxa"/>
          </w:tcPr>
          <w:p w:rsidR="00492BE6" w:rsidRPr="00303BCA" w:rsidRDefault="00492BE6" w:rsidP="00921C31">
            <w:pPr>
              <w:contextualSpacing/>
              <w:jc w:val="both"/>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«Київстар» обслуговує понад 26,3 млн абонентів. Мережа «Київстар» охоплює всі великі й малі міста України та понад 28 тис. сільських населених пунктів, усі головні національні й регіональні траси, більшість морського і річкового узбережжя, забезпечуючи покриття території, де мешкає 99 % населення України. Мережа 3G Київстар доступна у понад 10 000 населених пунктів, де мешкає понад 80 % населення України[6].</w:t>
            </w:r>
          </w:p>
        </w:tc>
      </w:tr>
      <w:tr w:rsidR="00492BE6" w:rsidRPr="0046121B" w:rsidTr="0046121B">
        <w:tc>
          <w:tcPr>
            <w:tcW w:w="1260" w:type="dxa"/>
          </w:tcPr>
          <w:p w:rsidR="00492BE6" w:rsidRPr="00303BCA" w:rsidRDefault="00492BE6" w:rsidP="00921C31">
            <w:pPr>
              <w:contextualSpacing/>
              <w:jc w:val="center"/>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Станом на травень 2019</w:t>
            </w:r>
          </w:p>
        </w:tc>
        <w:tc>
          <w:tcPr>
            <w:tcW w:w="8204" w:type="dxa"/>
          </w:tcPr>
          <w:p w:rsidR="00492BE6" w:rsidRPr="00303BCA" w:rsidRDefault="00492BE6" w:rsidP="00921C31">
            <w:pPr>
              <w:contextualSpacing/>
              <w:jc w:val="both"/>
              <w:rPr>
                <w:rFonts w:ascii="Times New Roman" w:eastAsia="Arial" w:hAnsi="Times New Roman"/>
                <w:spacing w:val="-6"/>
                <w:sz w:val="24"/>
                <w:szCs w:val="24"/>
                <w:lang w:val="uk-UA"/>
              </w:rPr>
            </w:pPr>
            <w:r w:rsidRPr="00303BCA">
              <w:rPr>
                <w:rFonts w:ascii="Times New Roman" w:eastAsia="Arial" w:hAnsi="Times New Roman"/>
                <w:spacing w:val="-6"/>
                <w:sz w:val="24"/>
                <w:szCs w:val="24"/>
                <w:lang w:val="uk-UA"/>
              </w:rPr>
              <w:t>4G зв'язок від «Київстар» доступний в 5994 населених пунктах, де проживає приблизно 27,5 млн чоловік, або 66,2 % населення України[7].</w:t>
            </w:r>
          </w:p>
        </w:tc>
      </w:tr>
    </w:tbl>
    <w:p w:rsidR="00492BE6" w:rsidRPr="0046121B" w:rsidRDefault="00492BE6" w:rsidP="00492BE6">
      <w:pPr>
        <w:spacing w:after="0" w:line="360" w:lineRule="auto"/>
        <w:ind w:firstLine="709"/>
        <w:contextualSpacing/>
        <w:jc w:val="both"/>
        <w:rPr>
          <w:rFonts w:ascii="Times New Roman" w:eastAsia="Arial" w:hAnsi="Times New Roman" w:cs="Times New Roman"/>
          <w:sz w:val="28"/>
          <w:szCs w:val="28"/>
          <w:lang w:val="uk-UA" w:eastAsia="ru-RU"/>
        </w:rPr>
      </w:pPr>
    </w:p>
    <w:p w:rsidR="00492BE6" w:rsidRPr="0046121B" w:rsidRDefault="00492BE6" w:rsidP="00492BE6">
      <w:pPr>
        <w:spacing w:after="0" w:line="360" w:lineRule="auto"/>
        <w:ind w:firstLine="709"/>
        <w:contextualSpacing/>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lastRenderedPageBreak/>
        <w:t>ПрАТ «Київстар» – одне з небагатьох підприємств у складі VimpelCom Ltd., що надає послуги під власним, суто українським брендом. Воно досягло значних успіхів завдяки інвестиціям в розвиток мобільної мережі, яка охоплює всі великі та малі міста України, а також понад 28 тис. сільських населених пунктів, усі основні національні й регіональні траси, більшість морських та річкових узбережь. Підприємство надає роумінгові послуги в 195 країнах на п'яти континентах [6].</w:t>
      </w:r>
    </w:p>
    <w:p w:rsidR="00492BE6" w:rsidRPr="0046121B" w:rsidRDefault="00492BE6" w:rsidP="00492BE6">
      <w:pPr>
        <w:spacing w:after="0" w:line="360" w:lineRule="auto"/>
        <w:ind w:firstLine="709"/>
        <w:contextualSpacing/>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ПрАТ «Київстар» — перше підприємство, що впровадило для українських абонентів мобільного зв'язку кращі телеком-послуги європейських ринків. Так, 1998 року воно першим запропонувало абонентам послугу SMS, а 2000-го — першим почало надавати доступ до мережі Інтернет за технологією WAP. Згодом товариство першим масово впровадив «пакетні» тарифні плани без плати за хвилини та першим скасувало помегабайтну тарифікацію інтернету в тарифних планах.</w:t>
      </w:r>
    </w:p>
    <w:p w:rsidR="00492BE6" w:rsidRPr="0046121B" w:rsidRDefault="00492BE6" w:rsidP="00492BE6">
      <w:pPr>
        <w:pStyle w:val="ae"/>
        <w:shd w:val="clear" w:color="auto" w:fill="FFFFFF"/>
        <w:spacing w:before="0" w:beforeAutospacing="0" w:after="0" w:afterAutospacing="0" w:line="360" w:lineRule="auto"/>
        <w:ind w:firstLine="709"/>
        <w:contextualSpacing/>
        <w:jc w:val="both"/>
        <w:rPr>
          <w:color w:val="333333"/>
          <w:sz w:val="28"/>
          <w:szCs w:val="28"/>
          <w:lang w:val="uk-UA"/>
        </w:rPr>
      </w:pPr>
      <w:r w:rsidRPr="0046121B">
        <w:rPr>
          <w:color w:val="333333"/>
          <w:sz w:val="28"/>
          <w:szCs w:val="28"/>
          <w:lang w:val="uk-UA"/>
        </w:rPr>
        <w:t>Київстар – національний оператор телекомунікацій, який надає послуги зв’язку та передачі даних на основі широкого спектра мобільних і фіксованих технологій, у тому числі 4G. Київстар 20 років працює в Україні і є одним з найбільших платників податків серед телеком-операторів і одним з найкращих роботодавців, а також соціально відповідальною компанією. </w:t>
      </w:r>
    </w:p>
    <w:p w:rsidR="00492BE6" w:rsidRPr="0046121B" w:rsidRDefault="00492BE6" w:rsidP="00492BE6">
      <w:pPr>
        <w:spacing w:after="0" w:line="360" w:lineRule="auto"/>
        <w:ind w:firstLine="709"/>
        <w:contextualSpacing/>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Київстар – українська телекомунікаційна компанія, що надає послуги зв'язку та передачі даних на основі широкого спектру мобільних і фіксованих технологій, у тому числі 3G та 4G (LTE) в Україні. Мобільна мережа «Київстар» охоплює всі підконтрольні уряду України міста країни, а також понад 28 тис. сільських населених пунктів, усі основні національні й регіональні траси, більшість морських та річкових узбережь. Станом на 2019 рік, є найбільшим оператором мобільного зв'язку, обслуговуючи понад 26 млн. клієнтів мобільного зв'язку і 810 тис. клієнтів фіксованого широкосмугового інтернету в Україні.</w:t>
      </w:r>
    </w:p>
    <w:p w:rsidR="00492BE6" w:rsidRPr="0046121B" w:rsidRDefault="00492BE6" w:rsidP="00492BE6">
      <w:pPr>
        <w:spacing w:after="0" w:line="360" w:lineRule="auto"/>
        <w:ind w:firstLine="709"/>
        <w:contextualSpacing/>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Та «Київстар» є не тільки найбільшим оператором країни, а й найбільш успішним брендом в Україні, та найбільш прибутковим бізнесом країни.</w:t>
      </w:r>
    </w:p>
    <w:p w:rsidR="00492BE6" w:rsidRPr="0046121B" w:rsidRDefault="00492BE6" w:rsidP="00492BE6">
      <w:pPr>
        <w:spacing w:after="0" w:line="360" w:lineRule="auto"/>
        <w:ind w:firstLine="709"/>
        <w:contextualSpacing/>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lastRenderedPageBreak/>
        <w:t>Очевидно, що таких результатів неможливо досягти надаючи лише послуги зв’язку та передачі даних. Тому компаніє має в своєму портфелі всі продукти, які повинен мати сучасний мобільний оператор.</w:t>
      </w:r>
    </w:p>
    <w:p w:rsidR="00492BE6" w:rsidRPr="0046121B" w:rsidRDefault="00492BE6" w:rsidP="00492BE6">
      <w:pPr>
        <w:spacing w:after="0" w:line="360" w:lineRule="auto"/>
        <w:ind w:firstLine="709"/>
        <w:contextualSpacing/>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Згідно стратегії, прийнятої в компанії, високий професіоналізм персоналу – це гарантія успішної роботи компанії на ринку. Організаційна структура підприємства дозволяє визначити основні зони впливу та формування конкурентної стратегії компанії. Штат співробітників «Київстар» налічує 120 чоловік. Управління здійснюється сукупністю підрозділів, що спеціалізуються на виконанні конкретних видів робіт, де фахівці одного профілю об'єднані в певні відділи, а саме: відділ маркетингу, фінансовий відділ, відділ логістики (склад і поставка товару). У кожному підрозділі є свій керівник: фінансовий директор – бухгалтерія, директор по маркетингу – маркетологи і т.п. Всі відділи взаємопов'язані між собою і підкоряються генеральному директору. Таким чином, можна визначити структуру управління компанії – лінійно-функціональна (рис. 2.1.).</w:t>
      </w:r>
    </w:p>
    <w:p w:rsidR="00492BE6" w:rsidRPr="0046121B" w:rsidRDefault="00492BE6" w:rsidP="00492BE6">
      <w:pPr>
        <w:spacing w:after="0" w:line="200" w:lineRule="exact"/>
        <w:rPr>
          <w:rFonts w:ascii="Times New Roman" w:eastAsia="Times New Roman" w:hAnsi="Times New Roman" w:cs="Arial"/>
          <w:sz w:val="20"/>
          <w:szCs w:val="20"/>
          <w:lang w:val="uk-UA" w:eastAsia="ru-RU"/>
        </w:rPr>
      </w:pPr>
    </w:p>
    <w:p w:rsidR="00492BE6" w:rsidRPr="0046121B" w:rsidRDefault="00492BE6" w:rsidP="00492BE6">
      <w:pPr>
        <w:spacing w:after="0" w:line="329" w:lineRule="auto"/>
        <w:ind w:left="-567" w:right="1400"/>
        <w:jc w:val="center"/>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uk-UA"/>
        </w:rPr>
        <w:drawing>
          <wp:inline distT="0" distB="0" distL="0" distR="0" wp14:anchorId="59C9908F" wp14:editId="24BBB17E">
            <wp:extent cx="7328535" cy="4229100"/>
            <wp:effectExtent l="0" t="0" r="0" b="0"/>
            <wp:docPr id="283" name="Схема 28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492BE6" w:rsidRPr="0046121B" w:rsidRDefault="00303BCA" w:rsidP="00303BCA">
      <w:pPr>
        <w:spacing w:after="0" w:line="329" w:lineRule="auto"/>
        <w:ind w:left="849" w:right="1400" w:hanging="707"/>
        <w:jc w:val="center"/>
        <w:rPr>
          <w:rFonts w:ascii="Times New Roman" w:eastAsia="Arial" w:hAnsi="Times New Roman" w:cs="Times New Roman"/>
          <w:sz w:val="28"/>
          <w:szCs w:val="28"/>
          <w:lang w:val="uk-UA" w:eastAsia="ru-RU"/>
        </w:rPr>
      </w:pPr>
      <w:r>
        <w:rPr>
          <w:rFonts w:ascii="Times New Roman" w:eastAsia="Arial" w:hAnsi="Times New Roman" w:cs="Times New Roman"/>
          <w:sz w:val="28"/>
          <w:szCs w:val="28"/>
          <w:lang w:val="uk-UA" w:eastAsia="ru-RU"/>
        </w:rPr>
        <w:t xml:space="preserve">Рис.2.1. </w:t>
      </w:r>
      <w:r w:rsidR="00492BE6" w:rsidRPr="0046121B">
        <w:rPr>
          <w:rFonts w:ascii="Times New Roman" w:eastAsia="Arial" w:hAnsi="Times New Roman" w:cs="Times New Roman"/>
          <w:sz w:val="28"/>
          <w:szCs w:val="28"/>
          <w:lang w:val="uk-UA" w:eastAsia="ru-RU"/>
        </w:rPr>
        <w:t xml:space="preserve"> Організаційна структура компанії «Київстар»</w:t>
      </w:r>
    </w:p>
    <w:p w:rsidR="00492BE6" w:rsidRPr="0046121B" w:rsidRDefault="00492BE6" w:rsidP="00492BE6">
      <w:pPr>
        <w:spacing w:after="0" w:line="329" w:lineRule="auto"/>
        <w:ind w:right="1400"/>
        <w:rPr>
          <w:rFonts w:ascii="Times New Roman" w:eastAsia="Arial" w:hAnsi="Times New Roman" w:cs="Times New Roman"/>
          <w:sz w:val="28"/>
          <w:szCs w:val="28"/>
          <w:lang w:val="uk-UA" w:eastAsia="ru-RU"/>
        </w:rPr>
      </w:pPr>
    </w:p>
    <w:p w:rsidR="00492BE6" w:rsidRPr="0046121B" w:rsidRDefault="00492BE6" w:rsidP="00492BE6">
      <w:pPr>
        <w:spacing w:after="0" w:line="329" w:lineRule="auto"/>
        <w:ind w:right="1400" w:firstLine="360"/>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lastRenderedPageBreak/>
        <w:t>Розподіл повноважень в компанії:</w:t>
      </w:r>
    </w:p>
    <w:p w:rsidR="00492BE6" w:rsidRPr="0046121B" w:rsidRDefault="00492BE6" w:rsidP="006B0991">
      <w:pPr>
        <w:pStyle w:val="a7"/>
        <w:numPr>
          <w:ilvl w:val="0"/>
          <w:numId w:val="4"/>
        </w:numPr>
        <w:spacing w:after="0" w:line="331" w:lineRule="auto"/>
        <w:ind w:right="20"/>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на фінансовий відділ покладена задача обліку матеріальних цінностей і фінансів, ведення балансу фірми;</w:t>
      </w:r>
    </w:p>
    <w:p w:rsidR="00492BE6" w:rsidRPr="0046121B" w:rsidRDefault="00492BE6" w:rsidP="00492BE6">
      <w:pPr>
        <w:spacing w:after="0" w:line="72" w:lineRule="exact"/>
        <w:jc w:val="both"/>
        <w:rPr>
          <w:rFonts w:ascii="Times New Roman" w:eastAsia="Times New Roman" w:hAnsi="Times New Roman" w:cs="Times New Roman"/>
          <w:sz w:val="28"/>
          <w:szCs w:val="28"/>
          <w:lang w:val="uk-UA" w:eastAsia="ru-RU"/>
        </w:rPr>
      </w:pPr>
    </w:p>
    <w:p w:rsidR="00492BE6" w:rsidRPr="0046121B" w:rsidRDefault="00492BE6" w:rsidP="006B0991">
      <w:pPr>
        <w:pStyle w:val="a7"/>
        <w:numPr>
          <w:ilvl w:val="0"/>
          <w:numId w:val="4"/>
        </w:numPr>
        <w:spacing w:after="0" w:line="344" w:lineRule="auto"/>
        <w:ind w:right="20"/>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на відділ маркетингу покладена задача розробки і планування маркетингових програм, аналіз продажів, проведення маркетингових досліджень і т.д.;</w:t>
      </w:r>
    </w:p>
    <w:p w:rsidR="00492BE6" w:rsidRPr="0046121B" w:rsidRDefault="00492BE6" w:rsidP="00492BE6">
      <w:pPr>
        <w:spacing w:after="0" w:line="56" w:lineRule="exact"/>
        <w:jc w:val="both"/>
        <w:rPr>
          <w:rFonts w:ascii="Times New Roman" w:eastAsia="Times New Roman" w:hAnsi="Times New Roman" w:cs="Times New Roman"/>
          <w:sz w:val="28"/>
          <w:szCs w:val="28"/>
          <w:lang w:val="uk-UA" w:eastAsia="ru-RU"/>
        </w:rPr>
      </w:pPr>
    </w:p>
    <w:p w:rsidR="00492BE6" w:rsidRPr="0046121B" w:rsidRDefault="00492BE6" w:rsidP="006B0991">
      <w:pPr>
        <w:pStyle w:val="a7"/>
        <w:numPr>
          <w:ilvl w:val="0"/>
          <w:numId w:val="4"/>
        </w:numPr>
        <w:spacing w:after="0" w:line="376" w:lineRule="auto"/>
        <w:ind w:right="20"/>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на відділ управління з розвитку продукту покладена задача по роботі з розширення та оновлення асортименту пропонованих послуг;</w:t>
      </w:r>
    </w:p>
    <w:p w:rsidR="00492BE6" w:rsidRPr="0046121B" w:rsidRDefault="00492BE6" w:rsidP="00492BE6">
      <w:pPr>
        <w:spacing w:after="0" w:line="26" w:lineRule="exact"/>
        <w:jc w:val="both"/>
        <w:rPr>
          <w:rFonts w:ascii="Times New Roman" w:eastAsia="Times New Roman" w:hAnsi="Times New Roman" w:cs="Times New Roman"/>
          <w:sz w:val="28"/>
          <w:szCs w:val="28"/>
          <w:lang w:val="uk-UA" w:eastAsia="ru-RU"/>
        </w:rPr>
      </w:pPr>
    </w:p>
    <w:p w:rsidR="00492BE6" w:rsidRPr="0046121B" w:rsidRDefault="00492BE6" w:rsidP="006B0991">
      <w:pPr>
        <w:pStyle w:val="a7"/>
        <w:numPr>
          <w:ilvl w:val="0"/>
          <w:numId w:val="4"/>
        </w:numPr>
        <w:spacing w:after="0" w:line="382" w:lineRule="auto"/>
        <w:ind w:right="20"/>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відділ з управління персоналом здійснює тренінгову та консультаційну роботу в сфері управління організацією, реалізує програми особистісного й професійного розвитку, проектного менеджменту;</w:t>
      </w:r>
    </w:p>
    <w:p w:rsidR="00492BE6" w:rsidRPr="0046121B" w:rsidRDefault="00492BE6" w:rsidP="00492BE6">
      <w:pPr>
        <w:spacing w:after="0" w:line="19" w:lineRule="exact"/>
        <w:jc w:val="both"/>
        <w:rPr>
          <w:rFonts w:ascii="Times New Roman" w:eastAsia="Times New Roman" w:hAnsi="Times New Roman" w:cs="Times New Roman"/>
          <w:sz w:val="28"/>
          <w:szCs w:val="28"/>
          <w:lang w:val="uk-UA" w:eastAsia="ru-RU"/>
        </w:rPr>
      </w:pPr>
    </w:p>
    <w:p w:rsidR="00492BE6" w:rsidRPr="0046121B" w:rsidRDefault="00492BE6" w:rsidP="006B0991">
      <w:pPr>
        <w:pStyle w:val="a7"/>
        <w:numPr>
          <w:ilvl w:val="0"/>
          <w:numId w:val="4"/>
        </w:numPr>
        <w:spacing w:after="0" w:line="353" w:lineRule="auto"/>
        <w:ind w:right="20"/>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технічний відділ – це робота зі стаціонарним зв’язком, технологіями мобільного зв’язку, розробка та прийняття комунікаційних рішень;</w:t>
      </w:r>
    </w:p>
    <w:p w:rsidR="00492BE6" w:rsidRPr="0046121B" w:rsidRDefault="00492BE6" w:rsidP="00492BE6">
      <w:pPr>
        <w:spacing w:after="0" w:line="49" w:lineRule="exact"/>
        <w:jc w:val="both"/>
        <w:rPr>
          <w:rFonts w:ascii="Times New Roman" w:eastAsia="Times New Roman" w:hAnsi="Times New Roman" w:cs="Times New Roman"/>
          <w:sz w:val="28"/>
          <w:szCs w:val="28"/>
          <w:lang w:val="uk-UA" w:eastAsia="ru-RU"/>
        </w:rPr>
      </w:pPr>
    </w:p>
    <w:p w:rsidR="00492BE6" w:rsidRPr="0046121B" w:rsidRDefault="00492BE6" w:rsidP="006B0991">
      <w:pPr>
        <w:pStyle w:val="a7"/>
        <w:numPr>
          <w:ilvl w:val="0"/>
          <w:numId w:val="4"/>
        </w:numPr>
        <w:spacing w:after="0" w:line="331" w:lineRule="auto"/>
        <w:ind w:right="20"/>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керівник з продажів безпосередньо вирішує всі питання, що стосуються функціонування точок на місцях та відкриття нових.</w:t>
      </w:r>
    </w:p>
    <w:p w:rsidR="00492BE6" w:rsidRPr="0046121B" w:rsidRDefault="00492BE6" w:rsidP="00492BE6">
      <w:pPr>
        <w:spacing w:after="0" w:line="57" w:lineRule="exact"/>
        <w:jc w:val="both"/>
        <w:rPr>
          <w:rFonts w:ascii="Times New Roman" w:eastAsia="Times New Roman" w:hAnsi="Times New Roman" w:cs="Times New Roman"/>
          <w:sz w:val="28"/>
          <w:szCs w:val="28"/>
          <w:lang w:val="uk-UA" w:eastAsia="ru-RU"/>
        </w:rPr>
      </w:pPr>
    </w:p>
    <w:p w:rsidR="00492BE6" w:rsidRPr="0046121B" w:rsidRDefault="00492BE6" w:rsidP="006B0991">
      <w:pPr>
        <w:pStyle w:val="a7"/>
        <w:numPr>
          <w:ilvl w:val="0"/>
          <w:numId w:val="4"/>
        </w:numPr>
        <w:spacing w:after="0" w:line="0" w:lineRule="atLeast"/>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Всім процесом управляє президент компанії, він же делегує задачі, а</w:t>
      </w:r>
    </w:p>
    <w:p w:rsidR="00492BE6" w:rsidRPr="0046121B" w:rsidRDefault="00492BE6" w:rsidP="00492BE6">
      <w:pPr>
        <w:spacing w:after="0" w:line="190" w:lineRule="exact"/>
        <w:jc w:val="both"/>
        <w:rPr>
          <w:rFonts w:ascii="Times New Roman" w:eastAsia="Times New Roman" w:hAnsi="Times New Roman" w:cs="Times New Roman"/>
          <w:sz w:val="28"/>
          <w:szCs w:val="28"/>
          <w:lang w:val="uk-UA" w:eastAsia="ru-RU"/>
        </w:rPr>
      </w:pPr>
    </w:p>
    <w:p w:rsidR="00492BE6" w:rsidRPr="0046121B" w:rsidRDefault="00492BE6" w:rsidP="00492BE6">
      <w:pPr>
        <w:pStyle w:val="a7"/>
        <w:spacing w:after="0" w:line="386" w:lineRule="auto"/>
        <w:ind w:right="20"/>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разом з ними і повноваження кожному конкретному підрозділу або ланці організації. У свою чергу, підрозділи і ланки організації приймають на себе зобов'язання по виконанню цих задач і несуть відповідальність перед керівником в рамках посади.</w:t>
      </w:r>
    </w:p>
    <w:p w:rsidR="00492BE6" w:rsidRPr="0046121B" w:rsidRDefault="00492BE6" w:rsidP="00492BE6">
      <w:pPr>
        <w:spacing w:after="0" w:line="360" w:lineRule="auto"/>
        <w:ind w:firstLine="709"/>
        <w:contextualSpacing/>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Функції, які виконує відділ не розподілені чітко між співробітниками, робота виконується в міру необхідності і повноваження розподіляються начальником відділу по його розподілу. На результатах реалізації планів заснований контроль і оцінка ефективності управління мережею. Контроль здійснюється по наступних критеріях: динаміка прибутку, об'єм продажів, кількість постійних клієнтів. Можна виділити стратегічний контроль, поточний контроль за виконанням конкретних заходів, а також контроль прибутковості, що має на увазі аналіз фактичного прибутку і ефективності маркетингових зусиль.</w:t>
      </w:r>
    </w:p>
    <w:p w:rsidR="00492BE6" w:rsidRPr="0046121B" w:rsidRDefault="00492BE6" w:rsidP="00492BE6">
      <w:pPr>
        <w:spacing w:after="0" w:line="360" w:lineRule="auto"/>
        <w:ind w:firstLine="709"/>
        <w:contextualSpacing/>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lastRenderedPageBreak/>
        <w:t>Для розвитку, керівництво мережі «Київстар» реалізує спеціальні програми по управлінню персоналом:</w:t>
      </w:r>
    </w:p>
    <w:p w:rsidR="00492BE6" w:rsidRPr="0046121B" w:rsidRDefault="00492BE6" w:rsidP="006B0991">
      <w:pPr>
        <w:pStyle w:val="a7"/>
        <w:numPr>
          <w:ilvl w:val="0"/>
          <w:numId w:val="9"/>
        </w:numPr>
        <w:spacing w:after="0" w:line="360" w:lineRule="auto"/>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проводить спеціальні програми по мотивації співробітників, тобто преміювання кращих;</w:t>
      </w:r>
    </w:p>
    <w:p w:rsidR="00492BE6" w:rsidRPr="0046121B" w:rsidRDefault="00492BE6" w:rsidP="006B0991">
      <w:pPr>
        <w:pStyle w:val="a7"/>
        <w:numPr>
          <w:ilvl w:val="0"/>
          <w:numId w:val="9"/>
        </w:numPr>
        <w:spacing w:after="0" w:line="360" w:lineRule="auto"/>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дає їм можливість швидко просуватися по кар'єрним сходам; постійно проводить майстер-класи по їх навчанню.</w:t>
      </w:r>
    </w:p>
    <w:p w:rsidR="00492BE6" w:rsidRPr="0046121B" w:rsidRDefault="00492BE6" w:rsidP="00492BE6">
      <w:pPr>
        <w:tabs>
          <w:tab w:val="left" w:pos="1388"/>
        </w:tabs>
        <w:spacing w:after="0" w:line="360" w:lineRule="auto"/>
        <w:ind w:firstLine="709"/>
        <w:contextualSpacing/>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 xml:space="preserve">          У компанії «Київстар» особлива увага надана найму працівників. </w:t>
      </w:r>
    </w:p>
    <w:p w:rsidR="00492BE6" w:rsidRPr="0046121B" w:rsidRDefault="00492BE6" w:rsidP="00492BE6">
      <w:pPr>
        <w:tabs>
          <w:tab w:val="left" w:pos="689"/>
        </w:tabs>
        <w:spacing w:after="0" w:line="360" w:lineRule="auto"/>
        <w:ind w:firstLine="709"/>
        <w:contextualSpacing/>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З яким укладений договір про довгострокову співпрацю. За умов даного договору кадрове агентство веде відбір, навчання і перекваліфікацію персоналу компанії.</w:t>
      </w:r>
    </w:p>
    <w:p w:rsidR="00492BE6" w:rsidRPr="0046121B" w:rsidRDefault="00492BE6" w:rsidP="00492BE6">
      <w:pPr>
        <w:spacing w:after="0" w:line="360" w:lineRule="auto"/>
        <w:ind w:firstLine="709"/>
        <w:contextualSpacing/>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Аналізуючи організацію загального управління, було помічено, що організаційна структура фірми відповідає справжньому положенню і існуючим цілям, надалі, при зміні стратегії, організаційну структуру доведеться видозмінити. У організації відсутні процедури участі персоналу в ухваленні якого–небудь управлінського рішення. Права і обов'язки покладені на співробітників, несучих відповідальність за конкретну роботу. Проте спостерігається порушення інформаційних потоків, що виявляються в нечіткості взаємодії між підрозділами. У цьому напрямі ведеться робота, ведеться вивчення способів використання систематизованих процедур і техніки в процесі ухвалення рішень.</w:t>
      </w:r>
    </w:p>
    <w:p w:rsidR="00492BE6" w:rsidRPr="0046121B" w:rsidRDefault="00492BE6" w:rsidP="00492BE6">
      <w:pPr>
        <w:spacing w:after="0" w:line="360" w:lineRule="auto"/>
        <w:ind w:firstLine="709"/>
        <w:contextualSpacing/>
        <w:jc w:val="both"/>
        <w:rPr>
          <w:rFonts w:ascii="Times New Roman" w:eastAsia="Arial" w:hAnsi="Times New Roman" w:cs="Times New Roman"/>
          <w:sz w:val="28"/>
          <w:szCs w:val="28"/>
          <w:lang w:val="uk-UA" w:eastAsia="ru-RU"/>
        </w:rPr>
      </w:pPr>
    </w:p>
    <w:p w:rsidR="00492BE6" w:rsidRPr="0046121B" w:rsidRDefault="00492BE6" w:rsidP="00492BE6">
      <w:pPr>
        <w:spacing w:after="0" w:line="360" w:lineRule="auto"/>
        <w:ind w:firstLine="709"/>
        <w:contextualSpacing/>
        <w:jc w:val="center"/>
        <w:rPr>
          <w:rFonts w:ascii="Times New Roman" w:eastAsia="Times New Roman" w:hAnsi="Times New Roman" w:cs="Times New Roman"/>
          <w:b/>
          <w:sz w:val="28"/>
          <w:szCs w:val="28"/>
          <w:lang w:val="uk-UA" w:eastAsia="ru-RU"/>
        </w:rPr>
      </w:pPr>
      <w:r w:rsidRPr="0046121B">
        <w:rPr>
          <w:rFonts w:ascii="Times New Roman" w:eastAsia="Times New Roman" w:hAnsi="Times New Roman" w:cs="Times New Roman"/>
          <w:b/>
          <w:sz w:val="28"/>
          <w:szCs w:val="28"/>
          <w:lang w:val="uk-UA" w:eastAsia="ru-RU"/>
        </w:rPr>
        <w:t xml:space="preserve">2.2 </w:t>
      </w:r>
      <w:r w:rsidR="004D54F2" w:rsidRPr="0046121B">
        <w:rPr>
          <w:rFonts w:ascii="Times New Roman" w:eastAsia="Times New Roman" w:hAnsi="Times New Roman" w:cs="Times New Roman"/>
          <w:b/>
          <w:sz w:val="28"/>
          <w:szCs w:val="28"/>
          <w:lang w:val="uk-UA" w:eastAsia="ru-RU"/>
        </w:rPr>
        <w:t>Аналіз товарної політики підприємтсва «Київстар»</w:t>
      </w:r>
    </w:p>
    <w:p w:rsidR="00492BE6" w:rsidRPr="0046121B" w:rsidRDefault="00492BE6" w:rsidP="00492BE6">
      <w:pPr>
        <w:spacing w:after="0" w:line="360" w:lineRule="auto"/>
        <w:ind w:firstLine="709"/>
        <w:contextualSpacing/>
        <w:jc w:val="both"/>
        <w:rPr>
          <w:rFonts w:ascii="Times New Roman" w:eastAsia="Times New Roman" w:hAnsi="Times New Roman" w:cs="Times New Roman"/>
          <w:b/>
          <w:sz w:val="28"/>
          <w:szCs w:val="28"/>
          <w:lang w:val="uk-UA" w:eastAsia="ru-RU"/>
        </w:rPr>
      </w:pPr>
    </w:p>
    <w:p w:rsidR="00492BE6" w:rsidRPr="0046121B" w:rsidRDefault="00492BE6" w:rsidP="00492BE6">
      <w:pPr>
        <w:pStyle w:val="ae"/>
        <w:shd w:val="clear" w:color="auto" w:fill="FFFFFF"/>
        <w:spacing w:before="0" w:beforeAutospacing="0" w:after="0" w:afterAutospacing="0" w:line="360" w:lineRule="auto"/>
        <w:ind w:firstLine="709"/>
        <w:contextualSpacing/>
        <w:jc w:val="both"/>
        <w:rPr>
          <w:color w:val="333333"/>
          <w:sz w:val="28"/>
          <w:szCs w:val="28"/>
          <w:lang w:val="uk-UA"/>
        </w:rPr>
      </w:pPr>
      <w:r w:rsidRPr="0046121B">
        <w:rPr>
          <w:color w:val="333333"/>
          <w:sz w:val="28"/>
          <w:szCs w:val="28"/>
          <w:lang w:val="uk-UA"/>
        </w:rPr>
        <w:t>Підприємство пропопонує великий асортимент послуг, такі як: мобільний звязок, домашній інтернет, онлайн та офлайн магазини.</w:t>
      </w:r>
    </w:p>
    <w:p w:rsidR="00492BE6" w:rsidRPr="0046121B" w:rsidRDefault="00492BE6" w:rsidP="00492BE6">
      <w:pPr>
        <w:pStyle w:val="ae"/>
        <w:shd w:val="clear" w:color="auto" w:fill="FFFFFF"/>
        <w:spacing w:before="0" w:beforeAutospacing="0" w:after="0" w:afterAutospacing="0" w:line="360" w:lineRule="auto"/>
        <w:ind w:firstLine="709"/>
        <w:contextualSpacing/>
        <w:jc w:val="both"/>
        <w:rPr>
          <w:color w:val="333333"/>
          <w:sz w:val="28"/>
          <w:szCs w:val="28"/>
          <w:lang w:val="uk-UA"/>
        </w:rPr>
      </w:pPr>
      <w:r w:rsidRPr="0046121B">
        <w:rPr>
          <w:color w:val="333333"/>
          <w:sz w:val="28"/>
          <w:szCs w:val="28"/>
          <w:lang w:val="uk-UA"/>
        </w:rPr>
        <w:t>Основною спеціалізацією компанії «Київстар» звісно є послуги зв’язку, серед яких найбільш популярними тарифами є:</w:t>
      </w:r>
    </w:p>
    <w:p w:rsidR="00492BE6" w:rsidRPr="0046121B" w:rsidRDefault="00492BE6" w:rsidP="006B0991">
      <w:pPr>
        <w:pStyle w:val="ae"/>
        <w:numPr>
          <w:ilvl w:val="0"/>
          <w:numId w:val="6"/>
        </w:numPr>
        <w:shd w:val="clear" w:color="auto" w:fill="FFFFFF"/>
        <w:spacing w:before="0" w:beforeAutospacing="0" w:after="0" w:afterAutospacing="0" w:line="360" w:lineRule="auto"/>
        <w:ind w:left="0" w:firstLine="709"/>
        <w:contextualSpacing/>
        <w:jc w:val="both"/>
        <w:rPr>
          <w:color w:val="333333"/>
          <w:sz w:val="28"/>
          <w:szCs w:val="28"/>
          <w:lang w:val="uk-UA"/>
        </w:rPr>
      </w:pPr>
      <w:r w:rsidRPr="0046121B">
        <w:rPr>
          <w:color w:val="333333"/>
          <w:sz w:val="28"/>
          <w:szCs w:val="28"/>
          <w:lang w:val="uk-UA"/>
        </w:rPr>
        <w:t xml:space="preserve">Спілкування без обмежень </w:t>
      </w:r>
    </w:p>
    <w:p w:rsidR="00492BE6" w:rsidRPr="0046121B" w:rsidRDefault="00492BE6" w:rsidP="006B0991">
      <w:pPr>
        <w:pStyle w:val="ae"/>
        <w:numPr>
          <w:ilvl w:val="0"/>
          <w:numId w:val="6"/>
        </w:numPr>
        <w:shd w:val="clear" w:color="auto" w:fill="FFFFFF"/>
        <w:spacing w:before="0" w:beforeAutospacing="0" w:after="0" w:afterAutospacing="0" w:line="360" w:lineRule="auto"/>
        <w:ind w:left="0" w:firstLine="709"/>
        <w:contextualSpacing/>
        <w:jc w:val="both"/>
        <w:rPr>
          <w:color w:val="333333"/>
          <w:sz w:val="28"/>
          <w:szCs w:val="28"/>
          <w:lang w:val="uk-UA"/>
        </w:rPr>
      </w:pPr>
      <w:r w:rsidRPr="0046121B">
        <w:rPr>
          <w:color w:val="333333"/>
          <w:sz w:val="28"/>
          <w:szCs w:val="28"/>
          <w:lang w:val="uk-UA"/>
        </w:rPr>
        <w:t xml:space="preserve">Розваги без обмежень </w:t>
      </w:r>
    </w:p>
    <w:p w:rsidR="00492BE6" w:rsidRPr="0046121B" w:rsidRDefault="00492BE6" w:rsidP="006B0991">
      <w:pPr>
        <w:pStyle w:val="ae"/>
        <w:numPr>
          <w:ilvl w:val="0"/>
          <w:numId w:val="6"/>
        </w:numPr>
        <w:shd w:val="clear" w:color="auto" w:fill="FFFFFF"/>
        <w:spacing w:before="0" w:beforeAutospacing="0" w:after="0" w:afterAutospacing="0" w:line="360" w:lineRule="auto"/>
        <w:ind w:left="0" w:firstLine="709"/>
        <w:contextualSpacing/>
        <w:jc w:val="both"/>
        <w:rPr>
          <w:color w:val="333333"/>
          <w:sz w:val="28"/>
          <w:szCs w:val="28"/>
          <w:lang w:val="uk-UA"/>
        </w:rPr>
      </w:pPr>
      <w:r w:rsidRPr="0046121B">
        <w:rPr>
          <w:color w:val="333333"/>
          <w:sz w:val="28"/>
          <w:szCs w:val="28"/>
          <w:lang w:val="uk-UA"/>
        </w:rPr>
        <w:t>Відео без обмежень</w:t>
      </w:r>
    </w:p>
    <w:p w:rsidR="00492BE6" w:rsidRPr="0046121B" w:rsidRDefault="00492BE6" w:rsidP="006B0991">
      <w:pPr>
        <w:pStyle w:val="ae"/>
        <w:numPr>
          <w:ilvl w:val="0"/>
          <w:numId w:val="6"/>
        </w:numPr>
        <w:shd w:val="clear" w:color="auto" w:fill="FFFFFF"/>
        <w:spacing w:before="0" w:beforeAutospacing="0" w:after="0" w:afterAutospacing="0" w:line="360" w:lineRule="auto"/>
        <w:ind w:left="0" w:firstLine="709"/>
        <w:contextualSpacing/>
        <w:jc w:val="both"/>
        <w:rPr>
          <w:color w:val="333333"/>
          <w:sz w:val="28"/>
          <w:szCs w:val="28"/>
          <w:lang w:val="uk-UA"/>
        </w:rPr>
      </w:pPr>
      <w:r w:rsidRPr="0046121B">
        <w:rPr>
          <w:color w:val="333333"/>
          <w:sz w:val="28"/>
          <w:szCs w:val="28"/>
          <w:lang w:val="uk-UA"/>
        </w:rPr>
        <w:t>Максимальний безлім</w:t>
      </w:r>
    </w:p>
    <w:p w:rsidR="00492BE6" w:rsidRPr="00303BCA" w:rsidRDefault="00492BE6" w:rsidP="00492BE6">
      <w:pPr>
        <w:pStyle w:val="ae"/>
        <w:shd w:val="clear" w:color="auto" w:fill="FFFFFF"/>
        <w:spacing w:before="0" w:beforeAutospacing="0" w:after="0" w:afterAutospacing="0"/>
        <w:contextualSpacing/>
        <w:jc w:val="right"/>
        <w:rPr>
          <w:rStyle w:val="af"/>
          <w:color w:val="333333"/>
          <w:sz w:val="28"/>
          <w:szCs w:val="28"/>
          <w:lang w:val="uk-UA"/>
        </w:rPr>
      </w:pPr>
      <w:r w:rsidRPr="00303BCA">
        <w:rPr>
          <w:rStyle w:val="af"/>
          <w:color w:val="333333"/>
          <w:sz w:val="28"/>
          <w:szCs w:val="28"/>
          <w:lang w:val="uk-UA"/>
        </w:rPr>
        <w:lastRenderedPageBreak/>
        <w:t>Таблиця 2.2</w:t>
      </w:r>
    </w:p>
    <w:p w:rsidR="00492BE6" w:rsidRPr="00303BCA" w:rsidRDefault="00492BE6" w:rsidP="00492BE6">
      <w:pPr>
        <w:pStyle w:val="ae"/>
        <w:shd w:val="clear" w:color="auto" w:fill="FFFFFF"/>
        <w:spacing w:before="0" w:beforeAutospacing="0" w:after="0" w:afterAutospacing="0"/>
        <w:contextualSpacing/>
        <w:jc w:val="center"/>
        <w:rPr>
          <w:rStyle w:val="af"/>
          <w:i w:val="0"/>
          <w:color w:val="333333"/>
          <w:sz w:val="28"/>
          <w:szCs w:val="28"/>
          <w:lang w:val="uk-UA"/>
        </w:rPr>
      </w:pPr>
      <w:r w:rsidRPr="00303BCA">
        <w:rPr>
          <w:rStyle w:val="af"/>
          <w:i w:val="0"/>
          <w:color w:val="333333"/>
          <w:sz w:val="28"/>
          <w:szCs w:val="28"/>
          <w:lang w:val="uk-UA"/>
        </w:rPr>
        <w:t>Тарифи мобільного звязку ПрАТ Київстар</w:t>
      </w:r>
    </w:p>
    <w:p w:rsidR="004D54F2" w:rsidRPr="0046121B" w:rsidRDefault="004D54F2" w:rsidP="00492BE6">
      <w:pPr>
        <w:pStyle w:val="ae"/>
        <w:shd w:val="clear" w:color="auto" w:fill="FFFFFF"/>
        <w:spacing w:before="0" w:beforeAutospacing="0" w:after="0" w:afterAutospacing="0"/>
        <w:contextualSpacing/>
        <w:jc w:val="center"/>
        <w:rPr>
          <w:rStyle w:val="af"/>
          <w:color w:val="333333"/>
          <w:sz w:val="28"/>
          <w:szCs w:val="28"/>
          <w:lang w:val="uk-UA"/>
        </w:rPr>
      </w:pPr>
    </w:p>
    <w:tbl>
      <w:tblPr>
        <w:tblStyle w:val="ab"/>
        <w:tblW w:w="9404" w:type="dxa"/>
        <w:tblLayout w:type="fixed"/>
        <w:tblLook w:val="04A0" w:firstRow="1" w:lastRow="0" w:firstColumn="1" w:lastColumn="0" w:noHBand="0" w:noVBand="1"/>
      </w:tblPr>
      <w:tblGrid>
        <w:gridCol w:w="2018"/>
        <w:gridCol w:w="1371"/>
        <w:gridCol w:w="1401"/>
        <w:gridCol w:w="1555"/>
        <w:gridCol w:w="1560"/>
        <w:gridCol w:w="1499"/>
      </w:tblGrid>
      <w:tr w:rsidR="00492BE6" w:rsidRPr="0046121B" w:rsidTr="00303BCA">
        <w:tc>
          <w:tcPr>
            <w:tcW w:w="2018" w:type="dxa"/>
            <w:vAlign w:val="center"/>
          </w:tcPr>
          <w:p w:rsidR="00492BE6" w:rsidRPr="0046121B" w:rsidRDefault="00492BE6" w:rsidP="00303BCA">
            <w:pPr>
              <w:pStyle w:val="ae"/>
              <w:shd w:val="clear" w:color="auto" w:fill="FFFFFF"/>
              <w:spacing w:before="0" w:beforeAutospacing="0" w:after="0" w:afterAutospacing="0"/>
              <w:contextualSpacing/>
              <w:jc w:val="center"/>
              <w:rPr>
                <w:color w:val="333333"/>
                <w:sz w:val="28"/>
                <w:szCs w:val="28"/>
                <w:lang w:val="uk-UA"/>
              </w:rPr>
            </w:pPr>
            <w:r w:rsidRPr="0046121B">
              <w:rPr>
                <w:color w:val="333333"/>
                <w:sz w:val="28"/>
                <w:szCs w:val="28"/>
                <w:lang w:val="uk-UA"/>
              </w:rPr>
              <w:t>Тариф</w:t>
            </w:r>
          </w:p>
        </w:tc>
        <w:tc>
          <w:tcPr>
            <w:tcW w:w="1371" w:type="dxa"/>
            <w:vAlign w:val="center"/>
          </w:tcPr>
          <w:p w:rsidR="00492BE6" w:rsidRPr="0046121B" w:rsidRDefault="00492BE6" w:rsidP="00303BCA">
            <w:pPr>
              <w:pStyle w:val="ae"/>
              <w:spacing w:before="0" w:beforeAutospacing="0" w:after="0" w:afterAutospacing="0"/>
              <w:contextualSpacing/>
              <w:jc w:val="center"/>
              <w:rPr>
                <w:color w:val="333333"/>
                <w:sz w:val="28"/>
                <w:szCs w:val="28"/>
                <w:lang w:val="uk-UA"/>
              </w:rPr>
            </w:pPr>
            <w:r w:rsidRPr="0046121B">
              <w:rPr>
                <w:color w:val="333333"/>
                <w:sz w:val="28"/>
                <w:szCs w:val="28"/>
                <w:lang w:val="uk-UA"/>
              </w:rPr>
              <w:t>Інтернет</w:t>
            </w:r>
          </w:p>
        </w:tc>
        <w:tc>
          <w:tcPr>
            <w:tcW w:w="1401" w:type="dxa"/>
            <w:vAlign w:val="center"/>
          </w:tcPr>
          <w:p w:rsidR="00492BE6" w:rsidRPr="0046121B" w:rsidRDefault="00492BE6" w:rsidP="00303BCA">
            <w:pPr>
              <w:pStyle w:val="ae"/>
              <w:spacing w:before="0" w:beforeAutospacing="0" w:after="0" w:afterAutospacing="0"/>
              <w:contextualSpacing/>
              <w:jc w:val="center"/>
              <w:rPr>
                <w:color w:val="333333"/>
                <w:sz w:val="28"/>
                <w:szCs w:val="28"/>
                <w:lang w:val="uk-UA"/>
              </w:rPr>
            </w:pPr>
            <w:r w:rsidRPr="0046121B">
              <w:rPr>
                <w:color w:val="333333"/>
                <w:sz w:val="28"/>
                <w:szCs w:val="28"/>
                <w:lang w:val="uk-UA"/>
              </w:rPr>
              <w:t>Дзвінки в мережі Київстар</w:t>
            </w:r>
          </w:p>
        </w:tc>
        <w:tc>
          <w:tcPr>
            <w:tcW w:w="1555" w:type="dxa"/>
            <w:vAlign w:val="center"/>
          </w:tcPr>
          <w:p w:rsidR="00492BE6" w:rsidRPr="0046121B" w:rsidRDefault="00492BE6" w:rsidP="00303BCA">
            <w:pPr>
              <w:pStyle w:val="ae"/>
              <w:spacing w:before="0" w:beforeAutospacing="0" w:after="0" w:afterAutospacing="0"/>
              <w:contextualSpacing/>
              <w:jc w:val="center"/>
              <w:rPr>
                <w:color w:val="333333"/>
                <w:sz w:val="28"/>
                <w:szCs w:val="28"/>
                <w:lang w:val="uk-UA"/>
              </w:rPr>
            </w:pPr>
            <w:r w:rsidRPr="0046121B">
              <w:rPr>
                <w:color w:val="333333"/>
                <w:sz w:val="28"/>
                <w:szCs w:val="28"/>
                <w:lang w:val="uk-UA"/>
              </w:rPr>
              <w:t>Звонки на др. сети та за кордон</w:t>
            </w:r>
          </w:p>
        </w:tc>
        <w:tc>
          <w:tcPr>
            <w:tcW w:w="1560" w:type="dxa"/>
            <w:vAlign w:val="center"/>
          </w:tcPr>
          <w:p w:rsidR="00492BE6" w:rsidRPr="0046121B" w:rsidRDefault="00492BE6" w:rsidP="00303BCA">
            <w:pPr>
              <w:pStyle w:val="ae"/>
              <w:spacing w:before="0" w:beforeAutospacing="0" w:after="0" w:afterAutospacing="0"/>
              <w:contextualSpacing/>
              <w:jc w:val="center"/>
              <w:rPr>
                <w:color w:val="333333"/>
                <w:sz w:val="28"/>
                <w:szCs w:val="28"/>
                <w:lang w:val="uk-UA"/>
              </w:rPr>
            </w:pPr>
            <w:r w:rsidRPr="0046121B">
              <w:rPr>
                <w:color w:val="333333"/>
                <w:sz w:val="28"/>
                <w:szCs w:val="28"/>
                <w:lang w:val="uk-UA"/>
              </w:rPr>
              <w:t>SMS на др. сети та за кордон</w:t>
            </w:r>
          </w:p>
        </w:tc>
        <w:tc>
          <w:tcPr>
            <w:tcW w:w="1499" w:type="dxa"/>
            <w:vAlign w:val="center"/>
          </w:tcPr>
          <w:p w:rsidR="00492BE6" w:rsidRPr="0046121B" w:rsidRDefault="00492BE6" w:rsidP="00303BCA">
            <w:pPr>
              <w:pStyle w:val="ae"/>
              <w:shd w:val="clear" w:color="auto" w:fill="FFFFFF"/>
              <w:spacing w:before="0" w:beforeAutospacing="0" w:after="0" w:afterAutospacing="0"/>
              <w:contextualSpacing/>
              <w:jc w:val="center"/>
              <w:rPr>
                <w:color w:val="333333"/>
                <w:sz w:val="28"/>
                <w:szCs w:val="28"/>
                <w:lang w:val="uk-UA"/>
              </w:rPr>
            </w:pPr>
            <w:r w:rsidRPr="0046121B">
              <w:rPr>
                <w:color w:val="333333"/>
                <w:sz w:val="28"/>
                <w:szCs w:val="28"/>
                <w:lang w:val="uk-UA"/>
              </w:rPr>
              <w:t>Абонплата на 4 тижні</w:t>
            </w:r>
          </w:p>
          <w:p w:rsidR="00492BE6" w:rsidRPr="0046121B" w:rsidRDefault="00492BE6" w:rsidP="00303BCA">
            <w:pPr>
              <w:pStyle w:val="ae"/>
              <w:spacing w:before="0" w:beforeAutospacing="0" w:after="0" w:afterAutospacing="0"/>
              <w:contextualSpacing/>
              <w:jc w:val="center"/>
              <w:rPr>
                <w:color w:val="333333"/>
                <w:sz w:val="28"/>
                <w:szCs w:val="28"/>
                <w:lang w:val="uk-UA"/>
              </w:rPr>
            </w:pPr>
          </w:p>
        </w:tc>
      </w:tr>
      <w:tr w:rsidR="00492BE6" w:rsidRPr="0046121B" w:rsidTr="00303BCA">
        <w:tc>
          <w:tcPr>
            <w:tcW w:w="2018" w:type="dxa"/>
          </w:tcPr>
          <w:p w:rsidR="00492BE6" w:rsidRPr="0046121B" w:rsidRDefault="00492BE6" w:rsidP="00303BCA">
            <w:pPr>
              <w:pStyle w:val="ae"/>
              <w:shd w:val="clear" w:color="auto" w:fill="FFFFFF"/>
              <w:spacing w:before="0" w:beforeAutospacing="0" w:after="0" w:afterAutospacing="0"/>
              <w:contextualSpacing/>
              <w:rPr>
                <w:color w:val="333333"/>
                <w:sz w:val="28"/>
                <w:szCs w:val="28"/>
                <w:lang w:val="uk-UA"/>
              </w:rPr>
            </w:pPr>
            <w:r w:rsidRPr="0046121B">
              <w:rPr>
                <w:color w:val="333333"/>
                <w:sz w:val="28"/>
                <w:szCs w:val="28"/>
                <w:lang w:val="uk-UA"/>
              </w:rPr>
              <w:t>Спілкування без обмежень</w:t>
            </w:r>
          </w:p>
        </w:tc>
        <w:tc>
          <w:tcPr>
            <w:tcW w:w="1371" w:type="dxa"/>
          </w:tcPr>
          <w:p w:rsidR="00492BE6" w:rsidRPr="0046121B" w:rsidRDefault="00492BE6" w:rsidP="00303BCA">
            <w:pPr>
              <w:pStyle w:val="ae"/>
              <w:spacing w:before="0" w:beforeAutospacing="0" w:after="0" w:afterAutospacing="0"/>
              <w:contextualSpacing/>
              <w:jc w:val="center"/>
              <w:rPr>
                <w:color w:val="333333"/>
                <w:sz w:val="28"/>
                <w:szCs w:val="28"/>
                <w:lang w:val="uk-UA"/>
              </w:rPr>
            </w:pPr>
            <w:r w:rsidRPr="0046121B">
              <w:rPr>
                <w:color w:val="333333"/>
                <w:sz w:val="28"/>
                <w:szCs w:val="28"/>
                <w:lang w:val="uk-UA"/>
              </w:rPr>
              <w:t>6000 мб</w:t>
            </w:r>
          </w:p>
        </w:tc>
        <w:tc>
          <w:tcPr>
            <w:tcW w:w="1401" w:type="dxa"/>
          </w:tcPr>
          <w:p w:rsidR="00492BE6" w:rsidRPr="0046121B" w:rsidRDefault="00492BE6" w:rsidP="00303BCA">
            <w:pPr>
              <w:pStyle w:val="ae"/>
              <w:spacing w:before="0" w:beforeAutospacing="0" w:after="0" w:afterAutospacing="0"/>
              <w:contextualSpacing/>
              <w:rPr>
                <w:color w:val="333333"/>
                <w:sz w:val="28"/>
                <w:szCs w:val="28"/>
                <w:lang w:val="uk-UA"/>
              </w:rPr>
            </w:pPr>
            <w:r w:rsidRPr="0046121B">
              <w:rPr>
                <w:color w:val="333333"/>
                <w:sz w:val="28"/>
                <w:szCs w:val="28"/>
                <w:lang w:val="uk-UA"/>
              </w:rPr>
              <w:t>Безлім</w:t>
            </w:r>
          </w:p>
        </w:tc>
        <w:tc>
          <w:tcPr>
            <w:tcW w:w="1555" w:type="dxa"/>
          </w:tcPr>
          <w:p w:rsidR="00492BE6" w:rsidRPr="0046121B" w:rsidRDefault="00492BE6" w:rsidP="00303BCA">
            <w:pPr>
              <w:pStyle w:val="ae"/>
              <w:spacing w:before="0" w:beforeAutospacing="0" w:after="0" w:afterAutospacing="0"/>
              <w:contextualSpacing/>
              <w:rPr>
                <w:color w:val="333333"/>
                <w:sz w:val="28"/>
                <w:szCs w:val="28"/>
                <w:lang w:val="uk-UA"/>
              </w:rPr>
            </w:pPr>
            <w:r w:rsidRPr="0046121B">
              <w:rPr>
                <w:color w:val="333333"/>
                <w:sz w:val="28"/>
                <w:szCs w:val="28"/>
                <w:lang w:val="uk-UA"/>
              </w:rPr>
              <w:t>60 хв</w:t>
            </w:r>
          </w:p>
        </w:tc>
        <w:tc>
          <w:tcPr>
            <w:tcW w:w="1560" w:type="dxa"/>
          </w:tcPr>
          <w:p w:rsidR="00492BE6" w:rsidRPr="0046121B" w:rsidRDefault="00492BE6" w:rsidP="00303BCA">
            <w:pPr>
              <w:pStyle w:val="ae"/>
              <w:spacing w:before="0" w:beforeAutospacing="0" w:after="0" w:afterAutospacing="0"/>
              <w:contextualSpacing/>
              <w:rPr>
                <w:color w:val="333333"/>
                <w:sz w:val="28"/>
                <w:szCs w:val="28"/>
                <w:lang w:val="uk-UA"/>
              </w:rPr>
            </w:pPr>
            <w:r w:rsidRPr="0046121B">
              <w:rPr>
                <w:color w:val="333333"/>
                <w:sz w:val="28"/>
                <w:szCs w:val="28"/>
                <w:lang w:val="uk-UA"/>
              </w:rPr>
              <w:t>-</w:t>
            </w:r>
          </w:p>
        </w:tc>
        <w:tc>
          <w:tcPr>
            <w:tcW w:w="1499" w:type="dxa"/>
          </w:tcPr>
          <w:p w:rsidR="00492BE6" w:rsidRPr="0046121B" w:rsidRDefault="00492BE6" w:rsidP="00303BCA">
            <w:pPr>
              <w:pStyle w:val="ae"/>
              <w:spacing w:before="0" w:beforeAutospacing="0" w:after="0" w:afterAutospacing="0"/>
              <w:contextualSpacing/>
              <w:rPr>
                <w:color w:val="333333"/>
                <w:sz w:val="28"/>
                <w:szCs w:val="28"/>
                <w:lang w:val="uk-UA"/>
              </w:rPr>
            </w:pPr>
            <w:r w:rsidRPr="0046121B">
              <w:rPr>
                <w:color w:val="333333"/>
                <w:sz w:val="28"/>
                <w:szCs w:val="28"/>
                <w:lang w:val="uk-UA"/>
              </w:rPr>
              <w:t>125 грн</w:t>
            </w:r>
          </w:p>
        </w:tc>
      </w:tr>
      <w:tr w:rsidR="00492BE6" w:rsidRPr="0046121B" w:rsidTr="00303BCA">
        <w:tc>
          <w:tcPr>
            <w:tcW w:w="2018" w:type="dxa"/>
          </w:tcPr>
          <w:p w:rsidR="00492BE6" w:rsidRPr="0046121B" w:rsidRDefault="00492BE6" w:rsidP="00303BCA">
            <w:pPr>
              <w:pStyle w:val="ae"/>
              <w:shd w:val="clear" w:color="auto" w:fill="FFFFFF"/>
              <w:spacing w:before="0" w:beforeAutospacing="0" w:after="0" w:afterAutospacing="0"/>
              <w:contextualSpacing/>
              <w:rPr>
                <w:color w:val="333333"/>
                <w:sz w:val="28"/>
                <w:szCs w:val="28"/>
                <w:lang w:val="uk-UA"/>
              </w:rPr>
            </w:pPr>
            <w:r w:rsidRPr="0046121B">
              <w:rPr>
                <w:color w:val="333333"/>
                <w:sz w:val="28"/>
                <w:szCs w:val="28"/>
                <w:lang w:val="uk-UA"/>
              </w:rPr>
              <w:t>Розваги без обмежень</w:t>
            </w:r>
          </w:p>
        </w:tc>
        <w:tc>
          <w:tcPr>
            <w:tcW w:w="1371" w:type="dxa"/>
          </w:tcPr>
          <w:p w:rsidR="00492BE6" w:rsidRPr="0046121B" w:rsidRDefault="00492BE6" w:rsidP="00303BCA">
            <w:pPr>
              <w:pStyle w:val="ae"/>
              <w:spacing w:before="0" w:beforeAutospacing="0" w:after="0" w:afterAutospacing="0"/>
              <w:contextualSpacing/>
              <w:rPr>
                <w:color w:val="333333"/>
                <w:sz w:val="28"/>
                <w:szCs w:val="28"/>
                <w:lang w:val="uk-UA"/>
              </w:rPr>
            </w:pPr>
            <w:r w:rsidRPr="0046121B">
              <w:rPr>
                <w:color w:val="333333"/>
                <w:sz w:val="28"/>
                <w:szCs w:val="28"/>
                <w:lang w:val="uk-UA"/>
              </w:rPr>
              <w:t>12000 мб</w:t>
            </w:r>
          </w:p>
        </w:tc>
        <w:tc>
          <w:tcPr>
            <w:tcW w:w="1401" w:type="dxa"/>
          </w:tcPr>
          <w:p w:rsidR="00492BE6" w:rsidRPr="0046121B" w:rsidRDefault="00492BE6" w:rsidP="00303BCA">
            <w:pPr>
              <w:pStyle w:val="ae"/>
              <w:spacing w:before="0" w:beforeAutospacing="0" w:after="0" w:afterAutospacing="0"/>
              <w:contextualSpacing/>
              <w:rPr>
                <w:color w:val="333333"/>
                <w:sz w:val="28"/>
                <w:szCs w:val="28"/>
                <w:lang w:val="uk-UA"/>
              </w:rPr>
            </w:pPr>
            <w:r w:rsidRPr="0046121B">
              <w:rPr>
                <w:color w:val="333333"/>
                <w:sz w:val="28"/>
                <w:szCs w:val="28"/>
                <w:lang w:val="uk-UA"/>
              </w:rPr>
              <w:t>Безлім</w:t>
            </w:r>
          </w:p>
        </w:tc>
        <w:tc>
          <w:tcPr>
            <w:tcW w:w="1555" w:type="dxa"/>
          </w:tcPr>
          <w:p w:rsidR="00492BE6" w:rsidRPr="0046121B" w:rsidRDefault="00492BE6" w:rsidP="00303BCA">
            <w:pPr>
              <w:pStyle w:val="ae"/>
              <w:spacing w:before="0" w:beforeAutospacing="0" w:after="0" w:afterAutospacing="0"/>
              <w:contextualSpacing/>
              <w:rPr>
                <w:color w:val="333333"/>
                <w:sz w:val="28"/>
                <w:szCs w:val="28"/>
                <w:lang w:val="uk-UA"/>
              </w:rPr>
            </w:pPr>
            <w:r w:rsidRPr="0046121B">
              <w:rPr>
                <w:color w:val="333333"/>
                <w:sz w:val="28"/>
                <w:szCs w:val="28"/>
                <w:lang w:val="uk-UA"/>
              </w:rPr>
              <w:t>120 хв</w:t>
            </w:r>
          </w:p>
        </w:tc>
        <w:tc>
          <w:tcPr>
            <w:tcW w:w="1560" w:type="dxa"/>
          </w:tcPr>
          <w:p w:rsidR="00492BE6" w:rsidRPr="0046121B" w:rsidRDefault="00492BE6" w:rsidP="00303BCA">
            <w:pPr>
              <w:pStyle w:val="ae"/>
              <w:spacing w:before="0" w:beforeAutospacing="0" w:after="0" w:afterAutospacing="0"/>
              <w:contextualSpacing/>
              <w:rPr>
                <w:color w:val="333333"/>
                <w:sz w:val="28"/>
                <w:szCs w:val="28"/>
                <w:lang w:val="uk-UA"/>
              </w:rPr>
            </w:pPr>
            <w:r w:rsidRPr="0046121B">
              <w:rPr>
                <w:color w:val="333333"/>
                <w:sz w:val="28"/>
                <w:szCs w:val="28"/>
                <w:lang w:val="uk-UA"/>
              </w:rPr>
              <w:t>-</w:t>
            </w:r>
          </w:p>
        </w:tc>
        <w:tc>
          <w:tcPr>
            <w:tcW w:w="1499" w:type="dxa"/>
          </w:tcPr>
          <w:p w:rsidR="00492BE6" w:rsidRPr="0046121B" w:rsidRDefault="00492BE6" w:rsidP="00303BCA">
            <w:pPr>
              <w:pStyle w:val="ae"/>
              <w:spacing w:before="0" w:beforeAutospacing="0" w:after="0" w:afterAutospacing="0"/>
              <w:contextualSpacing/>
              <w:rPr>
                <w:color w:val="333333"/>
                <w:sz w:val="28"/>
                <w:szCs w:val="28"/>
                <w:lang w:val="uk-UA"/>
              </w:rPr>
            </w:pPr>
            <w:r w:rsidRPr="0046121B">
              <w:rPr>
                <w:color w:val="333333"/>
                <w:sz w:val="28"/>
                <w:szCs w:val="28"/>
                <w:lang w:val="uk-UA"/>
              </w:rPr>
              <w:t>175 грн</w:t>
            </w:r>
          </w:p>
        </w:tc>
      </w:tr>
      <w:tr w:rsidR="00492BE6" w:rsidRPr="0046121B" w:rsidTr="00303BCA">
        <w:tc>
          <w:tcPr>
            <w:tcW w:w="2018" w:type="dxa"/>
          </w:tcPr>
          <w:p w:rsidR="00492BE6" w:rsidRPr="0046121B" w:rsidRDefault="00492BE6" w:rsidP="00303BCA">
            <w:pPr>
              <w:pStyle w:val="ae"/>
              <w:spacing w:before="0" w:beforeAutospacing="0" w:after="0" w:afterAutospacing="0"/>
              <w:contextualSpacing/>
              <w:rPr>
                <w:color w:val="333333"/>
                <w:sz w:val="28"/>
                <w:szCs w:val="28"/>
                <w:lang w:val="uk-UA"/>
              </w:rPr>
            </w:pPr>
            <w:r w:rsidRPr="0046121B">
              <w:rPr>
                <w:color w:val="333333"/>
                <w:sz w:val="28"/>
                <w:szCs w:val="28"/>
                <w:lang w:val="uk-UA"/>
              </w:rPr>
              <w:t>Відео без обмежень</w:t>
            </w:r>
          </w:p>
        </w:tc>
        <w:tc>
          <w:tcPr>
            <w:tcW w:w="1371" w:type="dxa"/>
          </w:tcPr>
          <w:p w:rsidR="00492BE6" w:rsidRPr="0046121B" w:rsidRDefault="00492BE6" w:rsidP="00303BCA">
            <w:pPr>
              <w:pStyle w:val="ae"/>
              <w:spacing w:before="0" w:beforeAutospacing="0" w:after="0" w:afterAutospacing="0"/>
              <w:contextualSpacing/>
              <w:rPr>
                <w:color w:val="333333"/>
                <w:sz w:val="28"/>
                <w:szCs w:val="28"/>
                <w:lang w:val="uk-UA"/>
              </w:rPr>
            </w:pPr>
            <w:r w:rsidRPr="0046121B">
              <w:rPr>
                <w:color w:val="333333"/>
                <w:sz w:val="28"/>
                <w:szCs w:val="28"/>
                <w:lang w:val="uk-UA"/>
              </w:rPr>
              <w:t>Безлім</w:t>
            </w:r>
          </w:p>
        </w:tc>
        <w:tc>
          <w:tcPr>
            <w:tcW w:w="1401" w:type="dxa"/>
          </w:tcPr>
          <w:p w:rsidR="00492BE6" w:rsidRPr="0046121B" w:rsidRDefault="00492BE6" w:rsidP="00303BCA">
            <w:pPr>
              <w:pStyle w:val="ae"/>
              <w:spacing w:before="0" w:beforeAutospacing="0" w:after="0" w:afterAutospacing="0"/>
              <w:contextualSpacing/>
              <w:rPr>
                <w:color w:val="333333"/>
                <w:sz w:val="28"/>
                <w:szCs w:val="28"/>
                <w:lang w:val="uk-UA"/>
              </w:rPr>
            </w:pPr>
            <w:r w:rsidRPr="0046121B">
              <w:rPr>
                <w:color w:val="333333"/>
                <w:sz w:val="28"/>
                <w:szCs w:val="28"/>
                <w:lang w:val="uk-UA"/>
              </w:rPr>
              <w:t>Безлім</w:t>
            </w:r>
          </w:p>
        </w:tc>
        <w:tc>
          <w:tcPr>
            <w:tcW w:w="1555" w:type="dxa"/>
          </w:tcPr>
          <w:p w:rsidR="00492BE6" w:rsidRPr="0046121B" w:rsidRDefault="00492BE6" w:rsidP="00303BCA">
            <w:pPr>
              <w:pStyle w:val="ae"/>
              <w:spacing w:before="0" w:beforeAutospacing="0" w:after="0" w:afterAutospacing="0"/>
              <w:contextualSpacing/>
              <w:rPr>
                <w:color w:val="333333"/>
                <w:sz w:val="28"/>
                <w:szCs w:val="28"/>
                <w:lang w:val="uk-UA"/>
              </w:rPr>
            </w:pPr>
            <w:r w:rsidRPr="0046121B">
              <w:rPr>
                <w:color w:val="333333"/>
                <w:sz w:val="28"/>
                <w:szCs w:val="28"/>
                <w:lang w:val="uk-UA"/>
              </w:rPr>
              <w:t>180 хв</w:t>
            </w:r>
          </w:p>
        </w:tc>
        <w:tc>
          <w:tcPr>
            <w:tcW w:w="1560" w:type="dxa"/>
          </w:tcPr>
          <w:p w:rsidR="00492BE6" w:rsidRPr="0046121B" w:rsidRDefault="00492BE6" w:rsidP="00303BCA">
            <w:pPr>
              <w:pStyle w:val="ae"/>
              <w:tabs>
                <w:tab w:val="left" w:pos="930"/>
              </w:tabs>
              <w:spacing w:before="0" w:beforeAutospacing="0" w:after="0" w:afterAutospacing="0"/>
              <w:contextualSpacing/>
              <w:rPr>
                <w:color w:val="333333"/>
                <w:sz w:val="28"/>
                <w:szCs w:val="28"/>
                <w:lang w:val="uk-UA"/>
              </w:rPr>
            </w:pPr>
            <w:r w:rsidRPr="0046121B">
              <w:rPr>
                <w:color w:val="333333"/>
                <w:sz w:val="28"/>
                <w:szCs w:val="28"/>
                <w:lang w:val="uk-UA"/>
              </w:rPr>
              <w:t>180 SMS</w:t>
            </w:r>
          </w:p>
        </w:tc>
        <w:tc>
          <w:tcPr>
            <w:tcW w:w="1499" w:type="dxa"/>
          </w:tcPr>
          <w:p w:rsidR="00492BE6" w:rsidRPr="0046121B" w:rsidRDefault="00492BE6" w:rsidP="00303BCA">
            <w:pPr>
              <w:pStyle w:val="ae"/>
              <w:spacing w:before="0" w:beforeAutospacing="0" w:after="0" w:afterAutospacing="0"/>
              <w:contextualSpacing/>
              <w:rPr>
                <w:color w:val="333333"/>
                <w:sz w:val="28"/>
                <w:szCs w:val="28"/>
                <w:lang w:val="uk-UA"/>
              </w:rPr>
            </w:pPr>
            <w:r w:rsidRPr="0046121B">
              <w:rPr>
                <w:color w:val="333333"/>
                <w:sz w:val="28"/>
                <w:szCs w:val="28"/>
                <w:lang w:val="uk-UA"/>
              </w:rPr>
              <w:t>225 грн</w:t>
            </w:r>
          </w:p>
        </w:tc>
      </w:tr>
      <w:tr w:rsidR="00492BE6" w:rsidRPr="0046121B" w:rsidTr="00303BCA">
        <w:tc>
          <w:tcPr>
            <w:tcW w:w="2018" w:type="dxa"/>
          </w:tcPr>
          <w:p w:rsidR="00492BE6" w:rsidRPr="0046121B" w:rsidRDefault="00492BE6" w:rsidP="00303BCA">
            <w:pPr>
              <w:pStyle w:val="ae"/>
              <w:spacing w:before="0" w:beforeAutospacing="0" w:after="0" w:afterAutospacing="0"/>
              <w:contextualSpacing/>
              <w:rPr>
                <w:color w:val="333333"/>
                <w:sz w:val="28"/>
                <w:szCs w:val="28"/>
                <w:lang w:val="uk-UA"/>
              </w:rPr>
            </w:pPr>
            <w:r w:rsidRPr="0046121B">
              <w:rPr>
                <w:color w:val="333333"/>
                <w:sz w:val="28"/>
                <w:szCs w:val="28"/>
                <w:lang w:val="uk-UA"/>
              </w:rPr>
              <w:t>Максимальний безлім</w:t>
            </w:r>
          </w:p>
        </w:tc>
        <w:tc>
          <w:tcPr>
            <w:tcW w:w="1371" w:type="dxa"/>
          </w:tcPr>
          <w:p w:rsidR="00492BE6" w:rsidRPr="0046121B" w:rsidRDefault="00492BE6" w:rsidP="00303BCA">
            <w:pPr>
              <w:pStyle w:val="ae"/>
              <w:spacing w:before="0" w:beforeAutospacing="0" w:after="0" w:afterAutospacing="0"/>
              <w:contextualSpacing/>
              <w:rPr>
                <w:color w:val="333333"/>
                <w:sz w:val="28"/>
                <w:szCs w:val="28"/>
                <w:lang w:val="uk-UA"/>
              </w:rPr>
            </w:pPr>
            <w:r w:rsidRPr="0046121B">
              <w:rPr>
                <w:color w:val="333333"/>
                <w:sz w:val="28"/>
                <w:szCs w:val="28"/>
                <w:lang w:val="uk-UA"/>
              </w:rPr>
              <w:t>Безлім</w:t>
            </w:r>
          </w:p>
        </w:tc>
        <w:tc>
          <w:tcPr>
            <w:tcW w:w="1401" w:type="dxa"/>
          </w:tcPr>
          <w:p w:rsidR="00492BE6" w:rsidRPr="0046121B" w:rsidRDefault="00492BE6" w:rsidP="00303BCA">
            <w:pPr>
              <w:pStyle w:val="ae"/>
              <w:spacing w:before="0" w:beforeAutospacing="0" w:after="0" w:afterAutospacing="0"/>
              <w:contextualSpacing/>
              <w:rPr>
                <w:color w:val="333333"/>
                <w:sz w:val="28"/>
                <w:szCs w:val="28"/>
                <w:lang w:val="uk-UA"/>
              </w:rPr>
            </w:pPr>
            <w:r w:rsidRPr="0046121B">
              <w:rPr>
                <w:color w:val="333333"/>
                <w:sz w:val="28"/>
                <w:szCs w:val="28"/>
                <w:lang w:val="uk-UA"/>
              </w:rPr>
              <w:t>Безлім</w:t>
            </w:r>
          </w:p>
        </w:tc>
        <w:tc>
          <w:tcPr>
            <w:tcW w:w="1555" w:type="dxa"/>
          </w:tcPr>
          <w:p w:rsidR="00492BE6" w:rsidRPr="0046121B" w:rsidRDefault="00492BE6" w:rsidP="00303BCA">
            <w:pPr>
              <w:pStyle w:val="ae"/>
              <w:spacing w:before="0" w:beforeAutospacing="0" w:after="0" w:afterAutospacing="0"/>
              <w:contextualSpacing/>
              <w:rPr>
                <w:color w:val="333333"/>
                <w:sz w:val="28"/>
                <w:szCs w:val="28"/>
                <w:lang w:val="uk-UA"/>
              </w:rPr>
            </w:pPr>
            <w:r w:rsidRPr="0046121B">
              <w:rPr>
                <w:color w:val="333333"/>
                <w:sz w:val="28"/>
                <w:szCs w:val="28"/>
                <w:lang w:val="uk-UA"/>
              </w:rPr>
              <w:t>300 хв</w:t>
            </w:r>
          </w:p>
        </w:tc>
        <w:tc>
          <w:tcPr>
            <w:tcW w:w="1560" w:type="dxa"/>
          </w:tcPr>
          <w:p w:rsidR="00492BE6" w:rsidRPr="0046121B" w:rsidRDefault="00492BE6" w:rsidP="00303BCA">
            <w:pPr>
              <w:pStyle w:val="ae"/>
              <w:spacing w:before="0" w:beforeAutospacing="0" w:after="0" w:afterAutospacing="0"/>
              <w:contextualSpacing/>
              <w:rPr>
                <w:color w:val="333333"/>
                <w:sz w:val="28"/>
                <w:szCs w:val="28"/>
                <w:lang w:val="uk-UA"/>
              </w:rPr>
            </w:pPr>
            <w:r w:rsidRPr="0046121B">
              <w:rPr>
                <w:color w:val="333333"/>
                <w:sz w:val="28"/>
                <w:szCs w:val="28"/>
                <w:lang w:val="uk-UA"/>
              </w:rPr>
              <w:t>300 SMS</w:t>
            </w:r>
          </w:p>
        </w:tc>
        <w:tc>
          <w:tcPr>
            <w:tcW w:w="1499" w:type="dxa"/>
          </w:tcPr>
          <w:p w:rsidR="00492BE6" w:rsidRPr="0046121B" w:rsidRDefault="00492BE6" w:rsidP="00303BCA">
            <w:pPr>
              <w:pStyle w:val="ae"/>
              <w:spacing w:before="0" w:beforeAutospacing="0" w:after="0" w:afterAutospacing="0"/>
              <w:contextualSpacing/>
              <w:rPr>
                <w:color w:val="333333"/>
                <w:sz w:val="28"/>
                <w:szCs w:val="28"/>
                <w:lang w:val="uk-UA"/>
              </w:rPr>
            </w:pPr>
            <w:r w:rsidRPr="0046121B">
              <w:rPr>
                <w:color w:val="333333"/>
                <w:sz w:val="28"/>
                <w:szCs w:val="28"/>
                <w:lang w:val="uk-UA"/>
              </w:rPr>
              <w:t>300 грн</w:t>
            </w:r>
          </w:p>
        </w:tc>
      </w:tr>
    </w:tbl>
    <w:p w:rsidR="00492BE6" w:rsidRPr="0046121B" w:rsidRDefault="00492BE6" w:rsidP="00303BCA">
      <w:pPr>
        <w:pStyle w:val="ae"/>
        <w:shd w:val="clear" w:color="auto" w:fill="FFFFFF"/>
        <w:spacing w:before="0" w:beforeAutospacing="0" w:after="0" w:afterAutospacing="0" w:line="360" w:lineRule="auto"/>
        <w:ind w:firstLine="709"/>
        <w:contextualSpacing/>
        <w:jc w:val="both"/>
        <w:rPr>
          <w:color w:val="333333"/>
          <w:sz w:val="28"/>
          <w:szCs w:val="28"/>
          <w:lang w:val="uk-UA"/>
        </w:rPr>
      </w:pPr>
    </w:p>
    <w:p w:rsidR="00492BE6" w:rsidRPr="0046121B" w:rsidRDefault="00492BE6" w:rsidP="00303BCA">
      <w:pPr>
        <w:pStyle w:val="ae"/>
        <w:shd w:val="clear" w:color="auto" w:fill="FFFFFF"/>
        <w:spacing w:before="0" w:beforeAutospacing="0" w:after="0" w:afterAutospacing="0" w:line="360" w:lineRule="auto"/>
        <w:ind w:firstLine="709"/>
        <w:contextualSpacing/>
        <w:jc w:val="both"/>
        <w:rPr>
          <w:rFonts w:eastAsia="Arial"/>
          <w:sz w:val="28"/>
          <w:szCs w:val="28"/>
          <w:lang w:val="uk-UA"/>
        </w:rPr>
      </w:pPr>
      <w:r w:rsidRPr="0046121B">
        <w:rPr>
          <w:color w:val="333333"/>
          <w:sz w:val="28"/>
          <w:szCs w:val="28"/>
          <w:lang w:val="uk-UA"/>
        </w:rPr>
        <w:t>1</w:t>
      </w:r>
      <w:r w:rsidRPr="0046121B">
        <w:rPr>
          <w:rFonts w:eastAsia="Arial"/>
          <w:sz w:val="28"/>
          <w:szCs w:val="28"/>
          <w:lang w:val="uk-UA"/>
        </w:rPr>
        <w:t>."Спілкування без обмежень"</w:t>
      </w:r>
    </w:p>
    <w:p w:rsidR="00492BE6" w:rsidRPr="0046121B" w:rsidRDefault="00492BE6" w:rsidP="00303BCA">
      <w:pPr>
        <w:pStyle w:val="ae"/>
        <w:numPr>
          <w:ilvl w:val="0"/>
          <w:numId w:val="7"/>
        </w:numPr>
        <w:shd w:val="clear" w:color="auto" w:fill="FFFFFF"/>
        <w:spacing w:before="0" w:beforeAutospacing="0" w:after="0" w:afterAutospacing="0" w:line="360" w:lineRule="auto"/>
        <w:ind w:left="0" w:firstLine="709"/>
        <w:contextualSpacing/>
        <w:jc w:val="both"/>
        <w:rPr>
          <w:rFonts w:eastAsia="Arial"/>
          <w:sz w:val="28"/>
          <w:szCs w:val="28"/>
          <w:lang w:val="uk-UA"/>
        </w:rPr>
      </w:pPr>
      <w:r w:rsidRPr="0046121B">
        <w:rPr>
          <w:rFonts w:eastAsia="Arial"/>
          <w:sz w:val="28"/>
          <w:szCs w:val="28"/>
          <w:lang w:val="uk-UA"/>
        </w:rPr>
        <w:t>125 грн / 4 тижні;</w:t>
      </w:r>
    </w:p>
    <w:p w:rsidR="00492BE6" w:rsidRPr="0046121B" w:rsidRDefault="00492BE6" w:rsidP="00303BCA">
      <w:pPr>
        <w:pStyle w:val="ae"/>
        <w:numPr>
          <w:ilvl w:val="0"/>
          <w:numId w:val="7"/>
        </w:numPr>
        <w:shd w:val="clear" w:color="auto" w:fill="FFFFFF"/>
        <w:spacing w:before="0" w:beforeAutospacing="0" w:after="0" w:afterAutospacing="0" w:line="360" w:lineRule="auto"/>
        <w:ind w:left="0" w:firstLine="709"/>
        <w:contextualSpacing/>
        <w:jc w:val="both"/>
        <w:rPr>
          <w:rFonts w:eastAsia="Arial"/>
          <w:sz w:val="28"/>
          <w:szCs w:val="28"/>
          <w:lang w:val="uk-UA"/>
        </w:rPr>
      </w:pPr>
      <w:r w:rsidRPr="0046121B">
        <w:rPr>
          <w:rFonts w:eastAsia="Arial"/>
          <w:sz w:val="28"/>
          <w:szCs w:val="28"/>
          <w:lang w:val="uk-UA"/>
        </w:rPr>
        <w:t>6 000 МБ (при перевищенні ліміту - по 10 пакетів по 100 МБ на добу, 10 грн / пакет)</w:t>
      </w:r>
    </w:p>
    <w:p w:rsidR="00492BE6" w:rsidRPr="0046121B" w:rsidRDefault="00492BE6" w:rsidP="00303BCA">
      <w:pPr>
        <w:pStyle w:val="ae"/>
        <w:numPr>
          <w:ilvl w:val="0"/>
          <w:numId w:val="7"/>
        </w:numPr>
        <w:shd w:val="clear" w:color="auto" w:fill="FFFFFF"/>
        <w:spacing w:before="0" w:beforeAutospacing="0" w:after="0" w:afterAutospacing="0" w:line="360" w:lineRule="auto"/>
        <w:ind w:left="0" w:firstLine="709"/>
        <w:contextualSpacing/>
        <w:jc w:val="both"/>
        <w:rPr>
          <w:rFonts w:eastAsia="Arial"/>
          <w:sz w:val="28"/>
          <w:szCs w:val="28"/>
          <w:lang w:val="uk-UA"/>
        </w:rPr>
      </w:pPr>
      <w:r w:rsidRPr="0046121B">
        <w:rPr>
          <w:rFonts w:eastAsia="Arial"/>
          <w:sz w:val="28"/>
          <w:szCs w:val="28"/>
          <w:lang w:val="uk-UA"/>
        </w:rPr>
        <w:t>60 хвилин за межі "рідний мережі" (після використання заданого обсягу - 1,5 грн / хв; на міські номери - 3 грн / хв)</w:t>
      </w:r>
    </w:p>
    <w:p w:rsidR="00492BE6" w:rsidRPr="0046121B" w:rsidRDefault="00492BE6" w:rsidP="00303BCA">
      <w:pPr>
        <w:pStyle w:val="ae"/>
        <w:shd w:val="clear" w:color="auto" w:fill="FFFFFF"/>
        <w:spacing w:before="0" w:beforeAutospacing="0" w:after="0" w:afterAutospacing="0" w:line="360" w:lineRule="auto"/>
        <w:ind w:firstLine="709"/>
        <w:contextualSpacing/>
        <w:jc w:val="both"/>
        <w:rPr>
          <w:rFonts w:eastAsia="Arial"/>
          <w:sz w:val="28"/>
          <w:szCs w:val="28"/>
          <w:lang w:val="uk-UA"/>
        </w:rPr>
      </w:pPr>
      <w:r w:rsidRPr="0046121B">
        <w:rPr>
          <w:rFonts w:eastAsia="Arial"/>
          <w:sz w:val="28"/>
          <w:szCs w:val="28"/>
          <w:lang w:val="uk-UA"/>
        </w:rPr>
        <w:t>З додаткових опцій - "Київстар" не стягує плату за, як правило, текстовий трафік в більшості соціальних мереж і месенджерах. Внутрішньомережеві вихідні дзвінки цей оператор, як і інші - не тарифікує.</w:t>
      </w:r>
    </w:p>
    <w:p w:rsidR="00492BE6" w:rsidRPr="0046121B" w:rsidRDefault="00492BE6" w:rsidP="00303BCA">
      <w:pPr>
        <w:pStyle w:val="ae"/>
        <w:shd w:val="clear" w:color="auto" w:fill="FFFFFF"/>
        <w:spacing w:before="0" w:beforeAutospacing="0" w:after="0" w:afterAutospacing="0" w:line="360" w:lineRule="auto"/>
        <w:ind w:firstLine="709"/>
        <w:contextualSpacing/>
        <w:jc w:val="both"/>
        <w:rPr>
          <w:rFonts w:eastAsia="Arial"/>
          <w:sz w:val="28"/>
          <w:szCs w:val="28"/>
          <w:lang w:val="uk-UA"/>
        </w:rPr>
      </w:pPr>
      <w:r w:rsidRPr="0046121B">
        <w:rPr>
          <w:rFonts w:eastAsia="Arial"/>
          <w:sz w:val="28"/>
          <w:szCs w:val="28"/>
          <w:lang w:val="uk-UA"/>
        </w:rPr>
        <w:t> 2.Наступним за ціною у "Київстару" йде передплачений тариф "розважального характеру". При вичерпанні включеного в пакет інтернет- або голосового трафіку вступають в силу ті ж умови, що і в "Спілкуванні без кордонів".</w:t>
      </w:r>
    </w:p>
    <w:p w:rsidR="00492BE6" w:rsidRPr="0046121B" w:rsidRDefault="00492BE6" w:rsidP="00303BCA">
      <w:pPr>
        <w:pStyle w:val="ae"/>
        <w:shd w:val="clear" w:color="auto" w:fill="FFFFFF"/>
        <w:spacing w:before="0" w:beforeAutospacing="0" w:after="0" w:afterAutospacing="0" w:line="360" w:lineRule="auto"/>
        <w:ind w:firstLine="709"/>
        <w:contextualSpacing/>
        <w:jc w:val="both"/>
        <w:rPr>
          <w:rFonts w:eastAsia="Arial"/>
          <w:sz w:val="28"/>
          <w:szCs w:val="28"/>
          <w:lang w:val="uk-UA"/>
        </w:rPr>
      </w:pPr>
      <w:r w:rsidRPr="0046121B">
        <w:rPr>
          <w:rFonts w:eastAsia="Arial"/>
          <w:sz w:val="28"/>
          <w:szCs w:val="28"/>
          <w:lang w:val="uk-UA"/>
        </w:rPr>
        <w:t>"Розваги без обмежень "</w:t>
      </w:r>
    </w:p>
    <w:p w:rsidR="00492BE6" w:rsidRPr="0046121B" w:rsidRDefault="00492BE6" w:rsidP="00303BCA">
      <w:pPr>
        <w:pStyle w:val="ae"/>
        <w:numPr>
          <w:ilvl w:val="0"/>
          <w:numId w:val="8"/>
        </w:numPr>
        <w:shd w:val="clear" w:color="auto" w:fill="FFFFFF"/>
        <w:spacing w:before="0" w:beforeAutospacing="0" w:after="0" w:afterAutospacing="0" w:line="360" w:lineRule="auto"/>
        <w:ind w:left="0" w:firstLine="709"/>
        <w:contextualSpacing/>
        <w:jc w:val="both"/>
        <w:rPr>
          <w:rFonts w:eastAsia="Arial"/>
          <w:sz w:val="28"/>
          <w:szCs w:val="28"/>
          <w:lang w:val="uk-UA"/>
        </w:rPr>
      </w:pPr>
      <w:r w:rsidRPr="0046121B">
        <w:rPr>
          <w:rFonts w:eastAsia="Arial"/>
          <w:sz w:val="28"/>
          <w:szCs w:val="28"/>
          <w:lang w:val="uk-UA"/>
        </w:rPr>
        <w:t>175 грн / 4 тижні;</w:t>
      </w:r>
    </w:p>
    <w:p w:rsidR="00492BE6" w:rsidRPr="0046121B" w:rsidRDefault="00492BE6" w:rsidP="00303BCA">
      <w:pPr>
        <w:pStyle w:val="ae"/>
        <w:numPr>
          <w:ilvl w:val="0"/>
          <w:numId w:val="8"/>
        </w:numPr>
        <w:shd w:val="clear" w:color="auto" w:fill="FFFFFF"/>
        <w:spacing w:before="0" w:beforeAutospacing="0" w:after="0" w:afterAutospacing="0" w:line="360" w:lineRule="auto"/>
        <w:ind w:left="0" w:firstLine="709"/>
        <w:contextualSpacing/>
        <w:jc w:val="both"/>
        <w:rPr>
          <w:rFonts w:eastAsia="Arial"/>
          <w:sz w:val="28"/>
          <w:szCs w:val="28"/>
          <w:lang w:val="uk-UA"/>
        </w:rPr>
      </w:pPr>
      <w:r w:rsidRPr="0046121B">
        <w:rPr>
          <w:rFonts w:eastAsia="Arial"/>
          <w:sz w:val="28"/>
          <w:szCs w:val="28"/>
          <w:lang w:val="uk-UA"/>
        </w:rPr>
        <w:t>12 000 МБ</w:t>
      </w:r>
    </w:p>
    <w:p w:rsidR="00492BE6" w:rsidRPr="0046121B" w:rsidRDefault="00492BE6" w:rsidP="00303BCA">
      <w:pPr>
        <w:pStyle w:val="ae"/>
        <w:numPr>
          <w:ilvl w:val="0"/>
          <w:numId w:val="8"/>
        </w:numPr>
        <w:shd w:val="clear" w:color="auto" w:fill="FFFFFF"/>
        <w:spacing w:before="0" w:beforeAutospacing="0" w:after="0" w:afterAutospacing="0" w:line="360" w:lineRule="auto"/>
        <w:ind w:left="0" w:firstLine="709"/>
        <w:contextualSpacing/>
        <w:jc w:val="both"/>
        <w:rPr>
          <w:rFonts w:eastAsia="Arial"/>
          <w:sz w:val="28"/>
          <w:szCs w:val="28"/>
          <w:lang w:val="uk-UA"/>
        </w:rPr>
      </w:pPr>
      <w:r w:rsidRPr="0046121B">
        <w:rPr>
          <w:rFonts w:eastAsia="Arial"/>
          <w:sz w:val="28"/>
          <w:szCs w:val="28"/>
          <w:lang w:val="uk-UA"/>
        </w:rPr>
        <w:t>120 хвилин</w:t>
      </w:r>
    </w:p>
    <w:p w:rsidR="00492BE6" w:rsidRPr="0046121B" w:rsidRDefault="00492BE6" w:rsidP="00303BCA">
      <w:pPr>
        <w:pStyle w:val="ae"/>
        <w:shd w:val="clear" w:color="auto" w:fill="FFFFFF"/>
        <w:spacing w:before="0" w:beforeAutospacing="0" w:after="0" w:afterAutospacing="0" w:line="360" w:lineRule="auto"/>
        <w:ind w:firstLine="709"/>
        <w:contextualSpacing/>
        <w:jc w:val="both"/>
        <w:rPr>
          <w:rFonts w:eastAsia="Arial"/>
          <w:sz w:val="28"/>
          <w:szCs w:val="28"/>
          <w:lang w:val="uk-UA"/>
        </w:rPr>
      </w:pPr>
      <w:r w:rsidRPr="0046121B">
        <w:rPr>
          <w:rFonts w:eastAsia="Arial"/>
          <w:sz w:val="28"/>
          <w:szCs w:val="28"/>
          <w:lang w:val="uk-UA"/>
        </w:rPr>
        <w:t xml:space="preserve">До майже двом десяткам включених в абонплату соціальних мереж і месенджерів компанія додала безкоштовне прослуховування музики на </w:t>
      </w:r>
      <w:r w:rsidRPr="0046121B">
        <w:rPr>
          <w:rFonts w:eastAsia="Arial"/>
          <w:sz w:val="28"/>
          <w:szCs w:val="28"/>
          <w:lang w:val="uk-UA"/>
        </w:rPr>
        <w:lastRenderedPageBreak/>
        <w:t>декількох платформах. А також нетарифікований інтернет-трафік для ігор, при відвідуванні певних платформ для геймерів.</w:t>
      </w:r>
    </w:p>
    <w:p w:rsidR="00492BE6" w:rsidRPr="0046121B" w:rsidRDefault="00492BE6" w:rsidP="00303BCA">
      <w:pPr>
        <w:pStyle w:val="ae"/>
        <w:shd w:val="clear" w:color="auto" w:fill="FFFFFF"/>
        <w:spacing w:before="0" w:beforeAutospacing="0" w:after="0" w:afterAutospacing="0" w:line="360" w:lineRule="auto"/>
        <w:ind w:firstLine="709"/>
        <w:contextualSpacing/>
        <w:jc w:val="both"/>
        <w:rPr>
          <w:rFonts w:eastAsia="Arial"/>
          <w:sz w:val="28"/>
          <w:szCs w:val="28"/>
          <w:lang w:val="uk-UA"/>
        </w:rPr>
      </w:pPr>
      <w:r w:rsidRPr="0046121B">
        <w:rPr>
          <w:rFonts w:eastAsia="Arial"/>
          <w:sz w:val="28"/>
          <w:szCs w:val="28"/>
          <w:lang w:val="uk-UA"/>
        </w:rPr>
        <w:t>3. Найбільш дорогий передплачений пакет - у "Київстару" є "Максимальний Безлім"</w:t>
      </w:r>
    </w:p>
    <w:p w:rsidR="00492BE6" w:rsidRPr="0046121B" w:rsidRDefault="00492BE6" w:rsidP="00303BCA">
      <w:pPr>
        <w:pStyle w:val="ae"/>
        <w:numPr>
          <w:ilvl w:val="0"/>
          <w:numId w:val="10"/>
        </w:numPr>
        <w:shd w:val="clear" w:color="auto" w:fill="FFFFFF"/>
        <w:spacing w:before="0" w:beforeAutospacing="0" w:after="0" w:afterAutospacing="0" w:line="360" w:lineRule="auto"/>
        <w:ind w:left="0" w:firstLine="709"/>
        <w:contextualSpacing/>
        <w:jc w:val="both"/>
        <w:rPr>
          <w:rFonts w:eastAsia="Arial"/>
          <w:sz w:val="28"/>
          <w:szCs w:val="28"/>
          <w:lang w:val="uk-UA"/>
        </w:rPr>
      </w:pPr>
      <w:r w:rsidRPr="0046121B">
        <w:rPr>
          <w:rFonts w:eastAsia="Arial"/>
          <w:sz w:val="28"/>
          <w:szCs w:val="28"/>
          <w:lang w:val="uk-UA"/>
        </w:rPr>
        <w:t>300 грн / 4 тижні;</w:t>
      </w:r>
    </w:p>
    <w:p w:rsidR="00492BE6" w:rsidRPr="0046121B" w:rsidRDefault="00492BE6" w:rsidP="00303BCA">
      <w:pPr>
        <w:pStyle w:val="ae"/>
        <w:numPr>
          <w:ilvl w:val="0"/>
          <w:numId w:val="10"/>
        </w:numPr>
        <w:shd w:val="clear" w:color="auto" w:fill="FFFFFF"/>
        <w:spacing w:before="0" w:beforeAutospacing="0" w:after="0" w:afterAutospacing="0" w:line="360" w:lineRule="auto"/>
        <w:ind w:left="0" w:firstLine="709"/>
        <w:contextualSpacing/>
        <w:jc w:val="both"/>
        <w:rPr>
          <w:rFonts w:eastAsia="Arial"/>
          <w:sz w:val="28"/>
          <w:szCs w:val="28"/>
          <w:lang w:val="uk-UA"/>
        </w:rPr>
      </w:pPr>
      <w:r w:rsidRPr="0046121B">
        <w:rPr>
          <w:rFonts w:eastAsia="Arial"/>
          <w:sz w:val="28"/>
          <w:szCs w:val="28"/>
          <w:lang w:val="uk-UA"/>
        </w:rPr>
        <w:t>Безлімітний інтернет. Але насправді - 3 000 МБ на добу, після вичерпання яких швидкість падає до 0,8 Мбіт / с;</w:t>
      </w:r>
    </w:p>
    <w:p w:rsidR="00492BE6" w:rsidRPr="0046121B" w:rsidRDefault="00492BE6" w:rsidP="00303BCA">
      <w:pPr>
        <w:pStyle w:val="ae"/>
        <w:numPr>
          <w:ilvl w:val="0"/>
          <w:numId w:val="10"/>
        </w:numPr>
        <w:shd w:val="clear" w:color="auto" w:fill="FFFFFF"/>
        <w:spacing w:before="0" w:beforeAutospacing="0" w:after="0" w:afterAutospacing="0" w:line="360" w:lineRule="auto"/>
        <w:ind w:left="0" w:firstLine="709"/>
        <w:contextualSpacing/>
        <w:jc w:val="both"/>
        <w:rPr>
          <w:rFonts w:eastAsia="Arial"/>
          <w:lang w:val="uk-UA"/>
        </w:rPr>
      </w:pPr>
      <w:r w:rsidRPr="0046121B">
        <w:rPr>
          <w:rFonts w:eastAsia="Arial"/>
          <w:sz w:val="28"/>
          <w:szCs w:val="28"/>
          <w:lang w:val="uk-UA"/>
        </w:rPr>
        <w:t>300 хвилин по Україні (після вичерпання - умови такі ж, як і в інших пакетах, наприклад, в "Спілкуванні без кордонів").</w:t>
      </w:r>
    </w:p>
    <w:p w:rsidR="00492BE6" w:rsidRPr="00303BCA" w:rsidRDefault="00492BE6" w:rsidP="00303BCA">
      <w:pPr>
        <w:spacing w:after="0" w:line="360" w:lineRule="auto"/>
        <w:contextualSpacing/>
        <w:jc w:val="right"/>
        <w:rPr>
          <w:rFonts w:ascii="Times New Roman" w:eastAsia="Arial" w:hAnsi="Times New Roman" w:cs="Times New Roman"/>
          <w:i/>
          <w:iCs/>
          <w:sz w:val="28"/>
          <w:szCs w:val="28"/>
          <w:lang w:val="uk-UA" w:eastAsia="ru-RU"/>
        </w:rPr>
      </w:pPr>
      <w:r w:rsidRPr="00303BCA">
        <w:rPr>
          <w:rFonts w:ascii="Times New Roman" w:eastAsia="Arial" w:hAnsi="Times New Roman" w:cs="Times New Roman"/>
          <w:i/>
          <w:iCs/>
          <w:sz w:val="28"/>
          <w:szCs w:val="28"/>
          <w:lang w:val="uk-UA" w:eastAsia="ru-RU"/>
        </w:rPr>
        <w:t>Таблиця 2.3</w:t>
      </w:r>
    </w:p>
    <w:p w:rsidR="00492BE6" w:rsidRPr="00303BCA" w:rsidRDefault="00492BE6" w:rsidP="00303BCA">
      <w:pPr>
        <w:pStyle w:val="ae"/>
        <w:shd w:val="clear" w:color="auto" w:fill="FFFFFF"/>
        <w:spacing w:before="0" w:beforeAutospacing="0" w:after="0" w:afterAutospacing="0" w:line="360" w:lineRule="auto"/>
        <w:contextualSpacing/>
        <w:jc w:val="center"/>
        <w:rPr>
          <w:rFonts w:eastAsia="Arial"/>
          <w:b/>
          <w:iCs/>
          <w:sz w:val="28"/>
          <w:szCs w:val="28"/>
          <w:lang w:val="uk-UA"/>
        </w:rPr>
      </w:pPr>
      <w:r w:rsidRPr="00303BCA">
        <w:rPr>
          <w:rFonts w:eastAsia="Arial"/>
          <w:b/>
          <w:iCs/>
          <w:sz w:val="28"/>
          <w:szCs w:val="28"/>
          <w:lang w:val="uk-UA"/>
        </w:rPr>
        <w:t>Тарифи домашнього інтернету Прат «Київстар»</w:t>
      </w:r>
    </w:p>
    <w:p w:rsidR="00492BE6" w:rsidRPr="0046121B" w:rsidRDefault="00492BE6" w:rsidP="00303BCA">
      <w:pPr>
        <w:pStyle w:val="ae"/>
        <w:shd w:val="clear" w:color="auto" w:fill="FFFFFF"/>
        <w:spacing w:before="0" w:beforeAutospacing="0" w:after="0" w:afterAutospacing="0" w:line="360" w:lineRule="auto"/>
        <w:contextualSpacing/>
        <w:jc w:val="center"/>
        <w:rPr>
          <w:rFonts w:eastAsia="Arial"/>
          <w:sz w:val="28"/>
          <w:szCs w:val="28"/>
          <w:lang w:val="uk-UA"/>
        </w:rPr>
      </w:pPr>
    </w:p>
    <w:tbl>
      <w:tblPr>
        <w:tblStyle w:val="ab"/>
        <w:tblW w:w="9524" w:type="dxa"/>
        <w:tblLayout w:type="fixed"/>
        <w:tblLook w:val="04A0" w:firstRow="1" w:lastRow="0" w:firstColumn="1" w:lastColumn="0" w:noHBand="0" w:noVBand="1"/>
      </w:tblPr>
      <w:tblGrid>
        <w:gridCol w:w="1916"/>
        <w:gridCol w:w="1594"/>
        <w:gridCol w:w="1493"/>
        <w:gridCol w:w="1626"/>
        <w:gridCol w:w="1417"/>
        <w:gridCol w:w="1478"/>
      </w:tblGrid>
      <w:tr w:rsidR="00492BE6" w:rsidRPr="0046121B" w:rsidTr="00303BCA">
        <w:tc>
          <w:tcPr>
            <w:tcW w:w="1916" w:type="dxa"/>
          </w:tcPr>
          <w:p w:rsidR="00492BE6" w:rsidRPr="0046121B" w:rsidRDefault="00492BE6" w:rsidP="00303BCA">
            <w:pPr>
              <w:pStyle w:val="ae"/>
              <w:shd w:val="clear" w:color="auto" w:fill="FFFFFF"/>
              <w:spacing w:before="0" w:beforeAutospacing="0" w:after="0" w:afterAutospacing="0"/>
              <w:contextualSpacing/>
              <w:rPr>
                <w:rFonts w:eastAsia="Arial"/>
                <w:sz w:val="28"/>
                <w:szCs w:val="28"/>
                <w:lang w:val="uk-UA"/>
              </w:rPr>
            </w:pPr>
            <w:r w:rsidRPr="0046121B">
              <w:rPr>
                <w:rFonts w:eastAsia="Arial"/>
                <w:sz w:val="28"/>
                <w:szCs w:val="28"/>
                <w:lang w:val="uk-UA"/>
              </w:rPr>
              <w:t>Тариф</w:t>
            </w:r>
          </w:p>
        </w:tc>
        <w:tc>
          <w:tcPr>
            <w:tcW w:w="1594" w:type="dxa"/>
          </w:tcPr>
          <w:p w:rsidR="00492BE6" w:rsidRPr="0046121B" w:rsidRDefault="00492BE6" w:rsidP="00303BCA">
            <w:pPr>
              <w:pStyle w:val="ae"/>
              <w:spacing w:before="0" w:beforeAutospacing="0" w:after="0" w:afterAutospacing="0"/>
              <w:contextualSpacing/>
              <w:rPr>
                <w:rFonts w:eastAsia="Arial"/>
                <w:sz w:val="28"/>
                <w:szCs w:val="28"/>
                <w:lang w:val="uk-UA"/>
              </w:rPr>
            </w:pPr>
            <w:r w:rsidRPr="0046121B">
              <w:rPr>
                <w:rFonts w:eastAsia="Arial"/>
                <w:sz w:val="28"/>
                <w:szCs w:val="28"/>
                <w:lang w:val="uk-UA"/>
              </w:rPr>
              <w:t>Інтернет</w:t>
            </w:r>
          </w:p>
        </w:tc>
        <w:tc>
          <w:tcPr>
            <w:tcW w:w="1493" w:type="dxa"/>
          </w:tcPr>
          <w:p w:rsidR="00492BE6" w:rsidRPr="0046121B" w:rsidRDefault="00492BE6" w:rsidP="00303BCA">
            <w:pPr>
              <w:pStyle w:val="ae"/>
              <w:spacing w:before="0" w:beforeAutospacing="0" w:after="0" w:afterAutospacing="0"/>
              <w:contextualSpacing/>
              <w:rPr>
                <w:rFonts w:eastAsia="Arial"/>
                <w:sz w:val="28"/>
                <w:szCs w:val="28"/>
                <w:lang w:val="uk-UA"/>
              </w:rPr>
            </w:pPr>
            <w:r w:rsidRPr="0046121B">
              <w:rPr>
                <w:rFonts w:eastAsia="Arial"/>
                <w:sz w:val="28"/>
                <w:szCs w:val="28"/>
                <w:lang w:val="uk-UA"/>
              </w:rPr>
              <w:t>Моб.</w:t>
            </w:r>
            <w:r w:rsidR="00303BCA">
              <w:rPr>
                <w:rFonts w:eastAsia="Arial"/>
                <w:sz w:val="28"/>
                <w:szCs w:val="28"/>
                <w:lang w:val="uk-UA"/>
              </w:rPr>
              <w:t xml:space="preserve"> </w:t>
            </w:r>
            <w:r w:rsidRPr="0046121B">
              <w:rPr>
                <w:rFonts w:eastAsia="Arial"/>
                <w:sz w:val="28"/>
                <w:szCs w:val="28"/>
                <w:lang w:val="uk-UA"/>
              </w:rPr>
              <w:t>Інтернет</w:t>
            </w:r>
          </w:p>
        </w:tc>
        <w:tc>
          <w:tcPr>
            <w:tcW w:w="1626" w:type="dxa"/>
          </w:tcPr>
          <w:p w:rsidR="00492BE6" w:rsidRPr="0046121B" w:rsidRDefault="00492BE6" w:rsidP="00303BCA">
            <w:pPr>
              <w:pStyle w:val="ae"/>
              <w:spacing w:before="0" w:beforeAutospacing="0" w:after="0" w:afterAutospacing="0"/>
              <w:contextualSpacing/>
              <w:rPr>
                <w:rFonts w:eastAsia="Arial"/>
                <w:sz w:val="28"/>
                <w:szCs w:val="28"/>
                <w:lang w:val="uk-UA"/>
              </w:rPr>
            </w:pPr>
            <w:r w:rsidRPr="0046121B">
              <w:rPr>
                <w:rFonts w:eastAsia="Arial"/>
                <w:sz w:val="28"/>
                <w:szCs w:val="28"/>
                <w:lang w:val="uk-UA"/>
              </w:rPr>
              <w:t>Звонки на др. сети та за кордон</w:t>
            </w:r>
          </w:p>
        </w:tc>
        <w:tc>
          <w:tcPr>
            <w:tcW w:w="1417" w:type="dxa"/>
          </w:tcPr>
          <w:p w:rsidR="00492BE6" w:rsidRPr="0046121B" w:rsidRDefault="00492BE6" w:rsidP="00303BCA">
            <w:pPr>
              <w:pStyle w:val="ae"/>
              <w:spacing w:before="0" w:beforeAutospacing="0" w:after="0" w:afterAutospacing="0"/>
              <w:contextualSpacing/>
              <w:rPr>
                <w:rFonts w:eastAsia="Arial"/>
                <w:sz w:val="28"/>
                <w:szCs w:val="28"/>
                <w:lang w:val="uk-UA"/>
              </w:rPr>
            </w:pPr>
            <w:r w:rsidRPr="0046121B">
              <w:rPr>
                <w:rFonts w:eastAsia="Arial"/>
                <w:sz w:val="28"/>
                <w:szCs w:val="28"/>
                <w:lang w:val="uk-UA"/>
              </w:rPr>
              <w:t>Теле</w:t>
            </w:r>
            <w:r w:rsidR="00303BCA">
              <w:rPr>
                <w:rFonts w:eastAsia="Arial"/>
                <w:sz w:val="28"/>
                <w:szCs w:val="28"/>
                <w:lang w:val="uk-UA"/>
              </w:rPr>
              <w:t>-</w:t>
            </w:r>
            <w:r w:rsidRPr="0046121B">
              <w:rPr>
                <w:rFonts w:eastAsia="Arial"/>
                <w:sz w:val="28"/>
                <w:szCs w:val="28"/>
                <w:lang w:val="uk-UA"/>
              </w:rPr>
              <w:t>канали</w:t>
            </w:r>
          </w:p>
        </w:tc>
        <w:tc>
          <w:tcPr>
            <w:tcW w:w="1478" w:type="dxa"/>
          </w:tcPr>
          <w:p w:rsidR="00492BE6" w:rsidRPr="0046121B" w:rsidRDefault="00492BE6" w:rsidP="00303BCA">
            <w:pPr>
              <w:pStyle w:val="ae"/>
              <w:shd w:val="clear" w:color="auto" w:fill="FFFFFF"/>
              <w:spacing w:before="0" w:beforeAutospacing="0" w:after="0" w:afterAutospacing="0"/>
              <w:contextualSpacing/>
              <w:rPr>
                <w:rFonts w:eastAsia="Arial"/>
                <w:sz w:val="28"/>
                <w:szCs w:val="28"/>
                <w:lang w:val="uk-UA"/>
              </w:rPr>
            </w:pPr>
            <w:r w:rsidRPr="0046121B">
              <w:rPr>
                <w:rFonts w:eastAsia="Arial"/>
                <w:sz w:val="28"/>
                <w:szCs w:val="28"/>
                <w:lang w:val="uk-UA"/>
              </w:rPr>
              <w:t>Абон</w:t>
            </w:r>
            <w:r w:rsidR="00303BCA">
              <w:rPr>
                <w:rFonts w:eastAsia="Arial"/>
                <w:sz w:val="28"/>
                <w:szCs w:val="28"/>
                <w:lang w:val="uk-UA"/>
              </w:rPr>
              <w:t>-плата на 4 тижні</w:t>
            </w:r>
          </w:p>
        </w:tc>
      </w:tr>
      <w:tr w:rsidR="00492BE6" w:rsidRPr="0046121B" w:rsidTr="00303BCA">
        <w:tc>
          <w:tcPr>
            <w:tcW w:w="1916" w:type="dxa"/>
          </w:tcPr>
          <w:p w:rsidR="00492BE6" w:rsidRPr="0046121B" w:rsidRDefault="00492BE6" w:rsidP="00303BCA">
            <w:pPr>
              <w:pStyle w:val="ae"/>
              <w:shd w:val="clear" w:color="auto" w:fill="FFFFFF"/>
              <w:spacing w:before="0" w:beforeAutospacing="0" w:after="0" w:afterAutospacing="0"/>
              <w:contextualSpacing/>
              <w:rPr>
                <w:rFonts w:eastAsia="Arial"/>
                <w:sz w:val="28"/>
                <w:szCs w:val="28"/>
                <w:lang w:val="uk-UA"/>
              </w:rPr>
            </w:pPr>
            <w:r w:rsidRPr="0046121B">
              <w:rPr>
                <w:rFonts w:eastAsia="Arial"/>
                <w:sz w:val="28"/>
                <w:szCs w:val="28"/>
                <w:lang w:val="uk-UA"/>
              </w:rPr>
              <w:t>Базовий</w:t>
            </w:r>
          </w:p>
        </w:tc>
        <w:tc>
          <w:tcPr>
            <w:tcW w:w="1594" w:type="dxa"/>
          </w:tcPr>
          <w:p w:rsidR="00492BE6" w:rsidRPr="0046121B" w:rsidRDefault="00492BE6" w:rsidP="00303BCA">
            <w:pPr>
              <w:pStyle w:val="ae"/>
              <w:spacing w:before="0" w:beforeAutospacing="0" w:after="0" w:afterAutospacing="0"/>
              <w:contextualSpacing/>
              <w:jc w:val="center"/>
              <w:rPr>
                <w:rFonts w:eastAsia="Arial"/>
                <w:sz w:val="28"/>
                <w:szCs w:val="28"/>
                <w:lang w:val="uk-UA"/>
              </w:rPr>
            </w:pPr>
            <w:r w:rsidRPr="0046121B">
              <w:rPr>
                <w:rFonts w:eastAsia="Arial"/>
                <w:sz w:val="28"/>
                <w:szCs w:val="28"/>
                <w:lang w:val="uk-UA"/>
              </w:rPr>
              <w:t>До 100 мбит/с</w:t>
            </w:r>
          </w:p>
        </w:tc>
        <w:tc>
          <w:tcPr>
            <w:tcW w:w="1493" w:type="dxa"/>
          </w:tcPr>
          <w:p w:rsidR="00492BE6" w:rsidRPr="0046121B" w:rsidRDefault="00492BE6" w:rsidP="00303BCA">
            <w:pPr>
              <w:pStyle w:val="ae"/>
              <w:spacing w:before="0" w:beforeAutospacing="0" w:after="0" w:afterAutospacing="0"/>
              <w:contextualSpacing/>
              <w:rPr>
                <w:rFonts w:eastAsia="Arial"/>
                <w:sz w:val="28"/>
                <w:szCs w:val="28"/>
                <w:lang w:val="uk-UA"/>
              </w:rPr>
            </w:pPr>
            <w:r w:rsidRPr="0046121B">
              <w:rPr>
                <w:rFonts w:eastAsia="Arial"/>
                <w:sz w:val="28"/>
                <w:szCs w:val="28"/>
                <w:lang w:val="uk-UA"/>
              </w:rPr>
              <w:t>12000 мб</w:t>
            </w:r>
          </w:p>
        </w:tc>
        <w:tc>
          <w:tcPr>
            <w:tcW w:w="1626" w:type="dxa"/>
          </w:tcPr>
          <w:p w:rsidR="00492BE6" w:rsidRPr="0046121B" w:rsidRDefault="00492BE6" w:rsidP="00303BCA">
            <w:pPr>
              <w:pStyle w:val="ae"/>
              <w:spacing w:before="0" w:beforeAutospacing="0" w:after="0" w:afterAutospacing="0"/>
              <w:contextualSpacing/>
              <w:rPr>
                <w:rFonts w:eastAsia="Arial"/>
                <w:sz w:val="28"/>
                <w:szCs w:val="28"/>
                <w:lang w:val="uk-UA"/>
              </w:rPr>
            </w:pPr>
            <w:r w:rsidRPr="0046121B">
              <w:rPr>
                <w:rFonts w:eastAsia="Arial"/>
                <w:sz w:val="28"/>
                <w:szCs w:val="28"/>
                <w:lang w:val="uk-UA"/>
              </w:rPr>
              <w:t>120 хв</w:t>
            </w:r>
          </w:p>
        </w:tc>
        <w:tc>
          <w:tcPr>
            <w:tcW w:w="1417" w:type="dxa"/>
          </w:tcPr>
          <w:p w:rsidR="00492BE6" w:rsidRPr="0046121B" w:rsidRDefault="00492BE6" w:rsidP="00303BCA">
            <w:pPr>
              <w:pStyle w:val="ae"/>
              <w:spacing w:before="0" w:beforeAutospacing="0" w:after="0" w:afterAutospacing="0"/>
              <w:contextualSpacing/>
              <w:rPr>
                <w:rFonts w:eastAsia="Arial"/>
                <w:sz w:val="28"/>
                <w:szCs w:val="28"/>
                <w:lang w:val="uk-UA"/>
              </w:rPr>
            </w:pPr>
            <w:r w:rsidRPr="0046121B">
              <w:rPr>
                <w:rFonts w:eastAsia="Arial"/>
                <w:sz w:val="28"/>
                <w:szCs w:val="28"/>
                <w:lang w:val="uk-UA"/>
              </w:rPr>
              <w:t>-</w:t>
            </w:r>
          </w:p>
        </w:tc>
        <w:tc>
          <w:tcPr>
            <w:tcW w:w="1478" w:type="dxa"/>
          </w:tcPr>
          <w:p w:rsidR="00492BE6" w:rsidRPr="0046121B" w:rsidRDefault="00492BE6" w:rsidP="00303BCA">
            <w:pPr>
              <w:pStyle w:val="ae"/>
              <w:spacing w:before="0" w:beforeAutospacing="0" w:after="0" w:afterAutospacing="0"/>
              <w:contextualSpacing/>
              <w:rPr>
                <w:rFonts w:eastAsia="Arial"/>
                <w:sz w:val="28"/>
                <w:szCs w:val="28"/>
                <w:lang w:val="uk-UA"/>
              </w:rPr>
            </w:pPr>
            <w:r w:rsidRPr="0046121B">
              <w:rPr>
                <w:rFonts w:eastAsia="Arial"/>
                <w:sz w:val="28"/>
                <w:szCs w:val="28"/>
                <w:lang w:val="uk-UA"/>
              </w:rPr>
              <w:t>150 грн</w:t>
            </w:r>
          </w:p>
        </w:tc>
      </w:tr>
      <w:tr w:rsidR="00492BE6" w:rsidRPr="0046121B" w:rsidTr="00303BCA">
        <w:tc>
          <w:tcPr>
            <w:tcW w:w="1916" w:type="dxa"/>
          </w:tcPr>
          <w:p w:rsidR="00492BE6" w:rsidRPr="0046121B" w:rsidRDefault="00492BE6" w:rsidP="00303BCA">
            <w:pPr>
              <w:pStyle w:val="ae"/>
              <w:shd w:val="clear" w:color="auto" w:fill="FFFFFF"/>
              <w:spacing w:before="0" w:beforeAutospacing="0" w:after="0" w:afterAutospacing="0"/>
              <w:contextualSpacing/>
              <w:rPr>
                <w:rFonts w:eastAsia="Arial"/>
                <w:sz w:val="28"/>
                <w:szCs w:val="28"/>
                <w:lang w:val="uk-UA"/>
              </w:rPr>
            </w:pPr>
            <w:r w:rsidRPr="0046121B">
              <w:rPr>
                <w:rFonts w:eastAsia="Arial"/>
                <w:sz w:val="28"/>
                <w:szCs w:val="28"/>
                <w:lang w:val="uk-UA"/>
              </w:rPr>
              <w:t>Базовий + TВ</w:t>
            </w:r>
          </w:p>
        </w:tc>
        <w:tc>
          <w:tcPr>
            <w:tcW w:w="1594" w:type="dxa"/>
          </w:tcPr>
          <w:p w:rsidR="00492BE6" w:rsidRPr="0046121B" w:rsidRDefault="00492BE6" w:rsidP="00303BCA">
            <w:pPr>
              <w:pStyle w:val="ae"/>
              <w:spacing w:before="0" w:beforeAutospacing="0" w:after="0" w:afterAutospacing="0"/>
              <w:contextualSpacing/>
              <w:jc w:val="center"/>
              <w:rPr>
                <w:rFonts w:eastAsia="Arial"/>
                <w:sz w:val="28"/>
                <w:szCs w:val="28"/>
                <w:lang w:val="uk-UA"/>
              </w:rPr>
            </w:pPr>
            <w:r w:rsidRPr="0046121B">
              <w:rPr>
                <w:rFonts w:eastAsia="Arial"/>
                <w:sz w:val="28"/>
                <w:szCs w:val="28"/>
                <w:lang w:val="uk-UA"/>
              </w:rPr>
              <w:t>До 100 мбит/с</w:t>
            </w:r>
          </w:p>
        </w:tc>
        <w:tc>
          <w:tcPr>
            <w:tcW w:w="1493" w:type="dxa"/>
          </w:tcPr>
          <w:p w:rsidR="00492BE6" w:rsidRPr="0046121B" w:rsidRDefault="00492BE6" w:rsidP="00303BCA">
            <w:pPr>
              <w:pStyle w:val="ae"/>
              <w:spacing w:before="0" w:beforeAutospacing="0" w:after="0" w:afterAutospacing="0"/>
              <w:contextualSpacing/>
              <w:rPr>
                <w:rFonts w:eastAsia="Arial"/>
                <w:sz w:val="28"/>
                <w:szCs w:val="28"/>
                <w:lang w:val="uk-UA"/>
              </w:rPr>
            </w:pPr>
            <w:r w:rsidRPr="0046121B">
              <w:rPr>
                <w:rFonts w:eastAsia="Arial"/>
                <w:sz w:val="28"/>
                <w:szCs w:val="28"/>
                <w:lang w:val="uk-UA"/>
              </w:rPr>
              <w:t>12000 мб</w:t>
            </w:r>
          </w:p>
        </w:tc>
        <w:tc>
          <w:tcPr>
            <w:tcW w:w="1626" w:type="dxa"/>
          </w:tcPr>
          <w:p w:rsidR="00492BE6" w:rsidRPr="0046121B" w:rsidRDefault="00492BE6" w:rsidP="00303BCA">
            <w:pPr>
              <w:pStyle w:val="ae"/>
              <w:spacing w:before="0" w:beforeAutospacing="0" w:after="0" w:afterAutospacing="0"/>
              <w:contextualSpacing/>
              <w:rPr>
                <w:rFonts w:eastAsia="Arial"/>
                <w:sz w:val="28"/>
                <w:szCs w:val="28"/>
                <w:lang w:val="uk-UA"/>
              </w:rPr>
            </w:pPr>
            <w:r w:rsidRPr="0046121B">
              <w:rPr>
                <w:rFonts w:eastAsia="Arial"/>
                <w:sz w:val="28"/>
                <w:szCs w:val="28"/>
                <w:lang w:val="uk-UA"/>
              </w:rPr>
              <w:t>120 хв</w:t>
            </w:r>
          </w:p>
        </w:tc>
        <w:tc>
          <w:tcPr>
            <w:tcW w:w="1417" w:type="dxa"/>
          </w:tcPr>
          <w:p w:rsidR="00492BE6" w:rsidRPr="0046121B" w:rsidRDefault="00492BE6" w:rsidP="00303BCA">
            <w:pPr>
              <w:pStyle w:val="ae"/>
              <w:spacing w:before="0" w:beforeAutospacing="0" w:after="0" w:afterAutospacing="0"/>
              <w:contextualSpacing/>
              <w:rPr>
                <w:rFonts w:eastAsia="Arial"/>
                <w:sz w:val="28"/>
                <w:szCs w:val="28"/>
                <w:lang w:val="uk-UA"/>
              </w:rPr>
            </w:pPr>
            <w:r w:rsidRPr="0046121B">
              <w:rPr>
                <w:rFonts w:eastAsia="Arial"/>
                <w:sz w:val="28"/>
                <w:szCs w:val="28"/>
                <w:lang w:val="uk-UA"/>
              </w:rPr>
              <w:t>80 +</w:t>
            </w:r>
          </w:p>
        </w:tc>
        <w:tc>
          <w:tcPr>
            <w:tcW w:w="1478" w:type="dxa"/>
          </w:tcPr>
          <w:p w:rsidR="00492BE6" w:rsidRPr="0046121B" w:rsidRDefault="00492BE6" w:rsidP="00303BCA">
            <w:pPr>
              <w:pStyle w:val="ae"/>
              <w:spacing w:before="0" w:beforeAutospacing="0" w:after="0" w:afterAutospacing="0"/>
              <w:contextualSpacing/>
              <w:rPr>
                <w:rFonts w:eastAsia="Arial"/>
                <w:sz w:val="28"/>
                <w:szCs w:val="28"/>
                <w:lang w:val="uk-UA"/>
              </w:rPr>
            </w:pPr>
            <w:r w:rsidRPr="0046121B">
              <w:rPr>
                <w:rFonts w:eastAsia="Arial"/>
                <w:sz w:val="28"/>
                <w:szCs w:val="28"/>
                <w:lang w:val="uk-UA"/>
              </w:rPr>
              <w:t>200 грн</w:t>
            </w:r>
          </w:p>
        </w:tc>
      </w:tr>
      <w:tr w:rsidR="00492BE6" w:rsidRPr="0046121B" w:rsidTr="00303BCA">
        <w:tc>
          <w:tcPr>
            <w:tcW w:w="1916" w:type="dxa"/>
          </w:tcPr>
          <w:p w:rsidR="00492BE6" w:rsidRPr="0046121B" w:rsidRDefault="00492BE6" w:rsidP="00303BCA">
            <w:pPr>
              <w:pStyle w:val="ae"/>
              <w:spacing w:before="0" w:beforeAutospacing="0" w:after="0" w:afterAutospacing="0"/>
              <w:contextualSpacing/>
              <w:rPr>
                <w:rFonts w:eastAsia="Arial"/>
                <w:sz w:val="28"/>
                <w:szCs w:val="28"/>
                <w:lang w:val="uk-UA"/>
              </w:rPr>
            </w:pPr>
            <w:r w:rsidRPr="0046121B">
              <w:rPr>
                <w:rFonts w:eastAsia="Arial"/>
                <w:sz w:val="28"/>
                <w:szCs w:val="28"/>
                <w:lang w:val="uk-UA"/>
              </w:rPr>
              <w:t>Вигодний</w:t>
            </w:r>
          </w:p>
        </w:tc>
        <w:tc>
          <w:tcPr>
            <w:tcW w:w="1594" w:type="dxa"/>
          </w:tcPr>
          <w:p w:rsidR="00492BE6" w:rsidRPr="0046121B" w:rsidRDefault="00492BE6" w:rsidP="00303BCA">
            <w:pPr>
              <w:pStyle w:val="ae"/>
              <w:spacing w:before="0" w:beforeAutospacing="0" w:after="0" w:afterAutospacing="0"/>
              <w:contextualSpacing/>
              <w:jc w:val="center"/>
              <w:rPr>
                <w:rFonts w:eastAsia="Arial"/>
                <w:sz w:val="28"/>
                <w:szCs w:val="28"/>
                <w:lang w:val="uk-UA"/>
              </w:rPr>
            </w:pPr>
            <w:r w:rsidRPr="0046121B">
              <w:rPr>
                <w:rFonts w:eastAsia="Arial"/>
                <w:sz w:val="28"/>
                <w:szCs w:val="28"/>
                <w:lang w:val="uk-UA"/>
              </w:rPr>
              <w:t>До 100 мбит/с</w:t>
            </w:r>
          </w:p>
        </w:tc>
        <w:tc>
          <w:tcPr>
            <w:tcW w:w="1493" w:type="dxa"/>
          </w:tcPr>
          <w:p w:rsidR="00492BE6" w:rsidRPr="0046121B" w:rsidRDefault="00492BE6" w:rsidP="00303BCA">
            <w:pPr>
              <w:pStyle w:val="ae"/>
              <w:spacing w:before="0" w:beforeAutospacing="0" w:after="0" w:afterAutospacing="0"/>
              <w:contextualSpacing/>
              <w:rPr>
                <w:rFonts w:eastAsia="Arial"/>
                <w:sz w:val="28"/>
                <w:szCs w:val="28"/>
                <w:lang w:val="uk-UA"/>
              </w:rPr>
            </w:pPr>
            <w:r w:rsidRPr="0046121B">
              <w:rPr>
                <w:rFonts w:eastAsia="Arial"/>
                <w:sz w:val="28"/>
                <w:szCs w:val="28"/>
                <w:lang w:val="uk-UA"/>
              </w:rPr>
              <w:t>Безлім</w:t>
            </w:r>
          </w:p>
        </w:tc>
        <w:tc>
          <w:tcPr>
            <w:tcW w:w="1626" w:type="dxa"/>
          </w:tcPr>
          <w:p w:rsidR="00492BE6" w:rsidRPr="0046121B" w:rsidRDefault="00492BE6" w:rsidP="00303BCA">
            <w:pPr>
              <w:pStyle w:val="ae"/>
              <w:spacing w:before="0" w:beforeAutospacing="0" w:after="0" w:afterAutospacing="0"/>
              <w:contextualSpacing/>
              <w:rPr>
                <w:rFonts w:eastAsia="Arial"/>
                <w:sz w:val="28"/>
                <w:szCs w:val="28"/>
                <w:lang w:val="uk-UA"/>
              </w:rPr>
            </w:pPr>
            <w:r w:rsidRPr="0046121B">
              <w:rPr>
                <w:rFonts w:eastAsia="Arial"/>
                <w:sz w:val="28"/>
                <w:szCs w:val="28"/>
                <w:lang w:val="uk-UA"/>
              </w:rPr>
              <w:t>180 хв</w:t>
            </w:r>
          </w:p>
        </w:tc>
        <w:tc>
          <w:tcPr>
            <w:tcW w:w="1417" w:type="dxa"/>
          </w:tcPr>
          <w:p w:rsidR="00492BE6" w:rsidRPr="0046121B" w:rsidRDefault="00492BE6" w:rsidP="00303BCA">
            <w:pPr>
              <w:pStyle w:val="ae"/>
              <w:tabs>
                <w:tab w:val="left" w:pos="930"/>
              </w:tabs>
              <w:spacing w:before="0" w:beforeAutospacing="0" w:after="0" w:afterAutospacing="0"/>
              <w:contextualSpacing/>
              <w:rPr>
                <w:rFonts w:eastAsia="Arial"/>
                <w:sz w:val="28"/>
                <w:szCs w:val="28"/>
                <w:lang w:val="uk-UA"/>
              </w:rPr>
            </w:pPr>
            <w:r w:rsidRPr="0046121B">
              <w:rPr>
                <w:rFonts w:eastAsia="Arial"/>
                <w:sz w:val="28"/>
                <w:szCs w:val="28"/>
                <w:lang w:val="uk-UA"/>
              </w:rPr>
              <w:t>-</w:t>
            </w:r>
          </w:p>
        </w:tc>
        <w:tc>
          <w:tcPr>
            <w:tcW w:w="1478" w:type="dxa"/>
          </w:tcPr>
          <w:p w:rsidR="00492BE6" w:rsidRPr="0046121B" w:rsidRDefault="00492BE6" w:rsidP="00303BCA">
            <w:pPr>
              <w:pStyle w:val="ae"/>
              <w:spacing w:before="0" w:beforeAutospacing="0" w:after="0" w:afterAutospacing="0"/>
              <w:contextualSpacing/>
              <w:rPr>
                <w:rFonts w:eastAsia="Arial"/>
                <w:sz w:val="28"/>
                <w:szCs w:val="28"/>
                <w:lang w:val="uk-UA"/>
              </w:rPr>
            </w:pPr>
            <w:r w:rsidRPr="0046121B">
              <w:rPr>
                <w:rFonts w:eastAsia="Arial"/>
                <w:sz w:val="28"/>
                <w:szCs w:val="28"/>
                <w:lang w:val="uk-UA"/>
              </w:rPr>
              <w:t>200 грн</w:t>
            </w:r>
          </w:p>
        </w:tc>
      </w:tr>
      <w:tr w:rsidR="00492BE6" w:rsidRPr="0046121B" w:rsidTr="00303BCA">
        <w:tc>
          <w:tcPr>
            <w:tcW w:w="1916" w:type="dxa"/>
          </w:tcPr>
          <w:p w:rsidR="00492BE6" w:rsidRPr="0046121B" w:rsidRDefault="00492BE6" w:rsidP="00303BCA">
            <w:pPr>
              <w:pStyle w:val="ae"/>
              <w:spacing w:before="0" w:beforeAutospacing="0" w:after="0" w:afterAutospacing="0"/>
              <w:contextualSpacing/>
              <w:rPr>
                <w:rFonts w:eastAsia="Arial"/>
                <w:sz w:val="28"/>
                <w:szCs w:val="28"/>
                <w:lang w:val="uk-UA"/>
              </w:rPr>
            </w:pPr>
            <w:r w:rsidRPr="0046121B">
              <w:rPr>
                <w:rFonts w:eastAsia="Arial"/>
                <w:sz w:val="28"/>
                <w:szCs w:val="28"/>
                <w:lang w:val="uk-UA"/>
              </w:rPr>
              <w:t>Вигодний+ТВ</w:t>
            </w:r>
          </w:p>
        </w:tc>
        <w:tc>
          <w:tcPr>
            <w:tcW w:w="1594" w:type="dxa"/>
          </w:tcPr>
          <w:p w:rsidR="00492BE6" w:rsidRPr="0046121B" w:rsidRDefault="00492BE6" w:rsidP="00303BCA">
            <w:pPr>
              <w:pStyle w:val="ae"/>
              <w:spacing w:before="0" w:beforeAutospacing="0" w:after="0" w:afterAutospacing="0"/>
              <w:contextualSpacing/>
              <w:jc w:val="center"/>
              <w:rPr>
                <w:rFonts w:eastAsia="Arial"/>
                <w:sz w:val="28"/>
                <w:szCs w:val="28"/>
                <w:lang w:val="uk-UA"/>
              </w:rPr>
            </w:pPr>
            <w:r w:rsidRPr="0046121B">
              <w:rPr>
                <w:rFonts w:eastAsia="Arial"/>
                <w:sz w:val="28"/>
                <w:szCs w:val="28"/>
                <w:lang w:val="uk-UA"/>
              </w:rPr>
              <w:t>До 100 мбит/с</w:t>
            </w:r>
          </w:p>
        </w:tc>
        <w:tc>
          <w:tcPr>
            <w:tcW w:w="1493" w:type="dxa"/>
          </w:tcPr>
          <w:p w:rsidR="00492BE6" w:rsidRPr="0046121B" w:rsidRDefault="00492BE6" w:rsidP="00303BCA">
            <w:pPr>
              <w:pStyle w:val="ae"/>
              <w:spacing w:before="0" w:beforeAutospacing="0" w:after="0" w:afterAutospacing="0"/>
              <w:contextualSpacing/>
              <w:rPr>
                <w:rFonts w:eastAsia="Arial"/>
                <w:sz w:val="28"/>
                <w:szCs w:val="28"/>
                <w:lang w:val="uk-UA"/>
              </w:rPr>
            </w:pPr>
            <w:r w:rsidRPr="0046121B">
              <w:rPr>
                <w:rFonts w:eastAsia="Arial"/>
                <w:sz w:val="28"/>
                <w:szCs w:val="28"/>
                <w:lang w:val="uk-UA"/>
              </w:rPr>
              <w:t>Безлім</w:t>
            </w:r>
          </w:p>
        </w:tc>
        <w:tc>
          <w:tcPr>
            <w:tcW w:w="1626" w:type="dxa"/>
          </w:tcPr>
          <w:p w:rsidR="00492BE6" w:rsidRPr="0046121B" w:rsidRDefault="00492BE6" w:rsidP="00303BCA">
            <w:pPr>
              <w:pStyle w:val="ae"/>
              <w:spacing w:before="0" w:beforeAutospacing="0" w:after="0" w:afterAutospacing="0"/>
              <w:contextualSpacing/>
              <w:rPr>
                <w:rFonts w:eastAsia="Arial"/>
                <w:sz w:val="28"/>
                <w:szCs w:val="28"/>
                <w:lang w:val="uk-UA"/>
              </w:rPr>
            </w:pPr>
            <w:r w:rsidRPr="0046121B">
              <w:rPr>
                <w:rFonts w:eastAsia="Arial"/>
                <w:sz w:val="28"/>
                <w:szCs w:val="28"/>
                <w:lang w:val="uk-UA"/>
              </w:rPr>
              <w:t>180 хв</w:t>
            </w:r>
          </w:p>
        </w:tc>
        <w:tc>
          <w:tcPr>
            <w:tcW w:w="1417" w:type="dxa"/>
          </w:tcPr>
          <w:p w:rsidR="00492BE6" w:rsidRPr="0046121B" w:rsidRDefault="00492BE6" w:rsidP="00303BCA">
            <w:pPr>
              <w:pStyle w:val="ae"/>
              <w:spacing w:before="0" w:beforeAutospacing="0" w:after="0" w:afterAutospacing="0"/>
              <w:contextualSpacing/>
              <w:rPr>
                <w:rFonts w:eastAsia="Arial"/>
                <w:sz w:val="28"/>
                <w:szCs w:val="28"/>
                <w:lang w:val="uk-UA"/>
              </w:rPr>
            </w:pPr>
            <w:r w:rsidRPr="0046121B">
              <w:rPr>
                <w:rFonts w:eastAsia="Arial"/>
                <w:sz w:val="28"/>
                <w:szCs w:val="28"/>
                <w:lang w:val="uk-UA"/>
              </w:rPr>
              <w:t>130 +</w:t>
            </w:r>
          </w:p>
        </w:tc>
        <w:tc>
          <w:tcPr>
            <w:tcW w:w="1478" w:type="dxa"/>
          </w:tcPr>
          <w:p w:rsidR="00492BE6" w:rsidRPr="0046121B" w:rsidRDefault="00492BE6" w:rsidP="00303BCA">
            <w:pPr>
              <w:pStyle w:val="ae"/>
              <w:spacing w:before="0" w:beforeAutospacing="0" w:after="0" w:afterAutospacing="0"/>
              <w:contextualSpacing/>
              <w:rPr>
                <w:rFonts w:eastAsia="Arial"/>
                <w:sz w:val="28"/>
                <w:szCs w:val="28"/>
                <w:lang w:val="uk-UA"/>
              </w:rPr>
            </w:pPr>
            <w:r w:rsidRPr="0046121B">
              <w:rPr>
                <w:rFonts w:eastAsia="Arial"/>
                <w:sz w:val="28"/>
                <w:szCs w:val="28"/>
                <w:lang w:val="uk-UA"/>
              </w:rPr>
              <w:t>300 грн</w:t>
            </w:r>
          </w:p>
        </w:tc>
      </w:tr>
      <w:tr w:rsidR="00492BE6" w:rsidRPr="0046121B" w:rsidTr="00303BCA">
        <w:tc>
          <w:tcPr>
            <w:tcW w:w="1916" w:type="dxa"/>
          </w:tcPr>
          <w:p w:rsidR="00492BE6" w:rsidRPr="0046121B" w:rsidRDefault="00492BE6" w:rsidP="00303BCA">
            <w:pPr>
              <w:pStyle w:val="ae"/>
              <w:spacing w:before="0" w:beforeAutospacing="0" w:after="0" w:afterAutospacing="0"/>
              <w:contextualSpacing/>
              <w:rPr>
                <w:rFonts w:eastAsia="Arial"/>
                <w:sz w:val="28"/>
                <w:szCs w:val="28"/>
                <w:lang w:val="uk-UA"/>
              </w:rPr>
            </w:pPr>
            <w:r w:rsidRPr="0046121B">
              <w:rPr>
                <w:rFonts w:eastAsia="Arial"/>
                <w:sz w:val="28"/>
                <w:szCs w:val="28"/>
                <w:lang w:val="uk-UA"/>
              </w:rPr>
              <w:t>Ігровий</w:t>
            </w:r>
          </w:p>
        </w:tc>
        <w:tc>
          <w:tcPr>
            <w:tcW w:w="1594" w:type="dxa"/>
          </w:tcPr>
          <w:p w:rsidR="00492BE6" w:rsidRPr="0046121B" w:rsidRDefault="00492BE6" w:rsidP="00303BCA">
            <w:pPr>
              <w:pStyle w:val="ae"/>
              <w:spacing w:before="0" w:beforeAutospacing="0" w:after="0" w:afterAutospacing="0"/>
              <w:contextualSpacing/>
              <w:jc w:val="center"/>
              <w:rPr>
                <w:rFonts w:eastAsia="Arial"/>
                <w:sz w:val="28"/>
                <w:szCs w:val="28"/>
                <w:lang w:val="uk-UA"/>
              </w:rPr>
            </w:pPr>
            <w:r w:rsidRPr="0046121B">
              <w:rPr>
                <w:rFonts w:eastAsia="Arial"/>
                <w:sz w:val="28"/>
                <w:szCs w:val="28"/>
                <w:lang w:val="uk-UA"/>
              </w:rPr>
              <w:t>До 100 мбит/с</w:t>
            </w:r>
          </w:p>
        </w:tc>
        <w:tc>
          <w:tcPr>
            <w:tcW w:w="1493" w:type="dxa"/>
          </w:tcPr>
          <w:p w:rsidR="00492BE6" w:rsidRPr="0046121B" w:rsidRDefault="00492BE6" w:rsidP="00303BCA">
            <w:pPr>
              <w:pStyle w:val="ae"/>
              <w:spacing w:before="0" w:beforeAutospacing="0" w:after="0" w:afterAutospacing="0"/>
              <w:contextualSpacing/>
              <w:rPr>
                <w:rFonts w:eastAsia="Arial"/>
                <w:sz w:val="28"/>
                <w:szCs w:val="28"/>
                <w:lang w:val="uk-UA"/>
              </w:rPr>
            </w:pPr>
            <w:r w:rsidRPr="0046121B">
              <w:rPr>
                <w:rFonts w:eastAsia="Arial"/>
                <w:sz w:val="28"/>
                <w:szCs w:val="28"/>
                <w:lang w:val="uk-UA"/>
              </w:rPr>
              <w:t>Безлім</w:t>
            </w:r>
          </w:p>
        </w:tc>
        <w:tc>
          <w:tcPr>
            <w:tcW w:w="1626" w:type="dxa"/>
          </w:tcPr>
          <w:p w:rsidR="00492BE6" w:rsidRPr="0046121B" w:rsidRDefault="00492BE6" w:rsidP="00303BCA">
            <w:pPr>
              <w:pStyle w:val="ae"/>
              <w:spacing w:before="0" w:beforeAutospacing="0" w:after="0" w:afterAutospacing="0"/>
              <w:contextualSpacing/>
              <w:rPr>
                <w:rFonts w:eastAsia="Arial"/>
                <w:sz w:val="28"/>
                <w:szCs w:val="28"/>
                <w:lang w:val="uk-UA"/>
              </w:rPr>
            </w:pPr>
            <w:r w:rsidRPr="0046121B">
              <w:rPr>
                <w:rFonts w:eastAsia="Arial"/>
                <w:sz w:val="28"/>
                <w:szCs w:val="28"/>
                <w:lang w:val="uk-UA"/>
              </w:rPr>
              <w:t>300 хв</w:t>
            </w:r>
          </w:p>
        </w:tc>
        <w:tc>
          <w:tcPr>
            <w:tcW w:w="1417" w:type="dxa"/>
          </w:tcPr>
          <w:p w:rsidR="00492BE6" w:rsidRPr="0046121B" w:rsidRDefault="00492BE6" w:rsidP="00303BCA">
            <w:pPr>
              <w:pStyle w:val="ae"/>
              <w:spacing w:before="0" w:beforeAutospacing="0" w:after="0" w:afterAutospacing="0"/>
              <w:contextualSpacing/>
              <w:rPr>
                <w:rFonts w:eastAsia="Arial"/>
                <w:sz w:val="28"/>
                <w:szCs w:val="28"/>
                <w:lang w:val="uk-UA"/>
              </w:rPr>
            </w:pPr>
            <w:r w:rsidRPr="0046121B">
              <w:rPr>
                <w:rFonts w:eastAsia="Arial"/>
                <w:sz w:val="28"/>
                <w:szCs w:val="28"/>
                <w:lang w:val="uk-UA"/>
              </w:rPr>
              <w:t>-</w:t>
            </w:r>
          </w:p>
        </w:tc>
        <w:tc>
          <w:tcPr>
            <w:tcW w:w="1478" w:type="dxa"/>
          </w:tcPr>
          <w:p w:rsidR="00492BE6" w:rsidRPr="0046121B" w:rsidRDefault="00492BE6" w:rsidP="00303BCA">
            <w:pPr>
              <w:pStyle w:val="ae"/>
              <w:spacing w:before="0" w:beforeAutospacing="0" w:after="0" w:afterAutospacing="0"/>
              <w:contextualSpacing/>
              <w:rPr>
                <w:rFonts w:eastAsia="Arial"/>
                <w:sz w:val="28"/>
                <w:szCs w:val="28"/>
                <w:lang w:val="uk-UA"/>
              </w:rPr>
            </w:pPr>
            <w:r w:rsidRPr="0046121B">
              <w:rPr>
                <w:rFonts w:eastAsia="Arial"/>
                <w:sz w:val="28"/>
                <w:szCs w:val="28"/>
                <w:lang w:val="uk-UA"/>
              </w:rPr>
              <w:t>300 грн</w:t>
            </w:r>
          </w:p>
        </w:tc>
      </w:tr>
    </w:tbl>
    <w:p w:rsidR="00303BCA" w:rsidRDefault="00303BCA" w:rsidP="00303BCA">
      <w:pPr>
        <w:pStyle w:val="ae"/>
        <w:shd w:val="clear" w:color="auto" w:fill="FFFFFF"/>
        <w:spacing w:before="0" w:beforeAutospacing="0" w:after="0" w:afterAutospacing="0"/>
        <w:contextualSpacing/>
        <w:jc w:val="both"/>
        <w:rPr>
          <w:rFonts w:eastAsia="Arial"/>
          <w:sz w:val="28"/>
          <w:szCs w:val="28"/>
          <w:lang w:val="uk-UA"/>
        </w:rPr>
      </w:pPr>
    </w:p>
    <w:p w:rsidR="00303BCA" w:rsidRPr="0046121B" w:rsidRDefault="00303BCA" w:rsidP="00303BCA">
      <w:pPr>
        <w:pStyle w:val="ae"/>
        <w:shd w:val="clear" w:color="auto" w:fill="FFFFFF"/>
        <w:spacing w:before="0" w:beforeAutospacing="0" w:after="0" w:afterAutospacing="0" w:line="360" w:lineRule="auto"/>
        <w:contextualSpacing/>
        <w:jc w:val="both"/>
        <w:rPr>
          <w:rFonts w:eastAsia="Arial"/>
          <w:sz w:val="28"/>
          <w:szCs w:val="28"/>
          <w:lang w:val="uk-UA"/>
        </w:rPr>
      </w:pPr>
      <w:r w:rsidRPr="0046121B">
        <w:rPr>
          <w:rFonts w:eastAsia="Arial"/>
          <w:sz w:val="28"/>
          <w:szCs w:val="28"/>
          <w:lang w:val="uk-UA"/>
        </w:rPr>
        <w:t>Домашній інтернет поділяється на категоріі:</w:t>
      </w:r>
    </w:p>
    <w:p w:rsidR="00303BCA" w:rsidRPr="0046121B" w:rsidRDefault="00303BCA" w:rsidP="00303BCA">
      <w:pPr>
        <w:pStyle w:val="ae"/>
        <w:numPr>
          <w:ilvl w:val="0"/>
          <w:numId w:val="11"/>
        </w:numPr>
        <w:shd w:val="clear" w:color="auto" w:fill="FFFFFF"/>
        <w:spacing w:before="0" w:beforeAutospacing="0" w:after="0" w:afterAutospacing="0" w:line="360" w:lineRule="auto"/>
        <w:ind w:left="0" w:firstLine="709"/>
        <w:contextualSpacing/>
        <w:jc w:val="both"/>
        <w:rPr>
          <w:rFonts w:eastAsia="Arial"/>
          <w:sz w:val="28"/>
          <w:szCs w:val="28"/>
          <w:lang w:val="uk-UA"/>
        </w:rPr>
      </w:pPr>
      <w:r w:rsidRPr="0046121B">
        <w:rPr>
          <w:rFonts w:eastAsia="Arial"/>
          <w:sz w:val="28"/>
          <w:szCs w:val="28"/>
          <w:lang w:val="uk-UA"/>
        </w:rPr>
        <w:t>Все разом</w:t>
      </w:r>
    </w:p>
    <w:p w:rsidR="00303BCA" w:rsidRPr="0046121B" w:rsidRDefault="00303BCA" w:rsidP="00303BCA">
      <w:pPr>
        <w:pStyle w:val="ae"/>
        <w:numPr>
          <w:ilvl w:val="0"/>
          <w:numId w:val="11"/>
        </w:numPr>
        <w:shd w:val="clear" w:color="auto" w:fill="FFFFFF"/>
        <w:spacing w:before="0" w:beforeAutospacing="0" w:after="0" w:afterAutospacing="0" w:line="360" w:lineRule="auto"/>
        <w:ind w:left="0" w:firstLine="709"/>
        <w:contextualSpacing/>
        <w:jc w:val="both"/>
        <w:rPr>
          <w:rFonts w:eastAsia="Arial"/>
          <w:sz w:val="28"/>
          <w:szCs w:val="28"/>
          <w:lang w:val="uk-UA"/>
        </w:rPr>
      </w:pPr>
      <w:r w:rsidRPr="0046121B">
        <w:rPr>
          <w:rFonts w:eastAsia="Arial"/>
          <w:sz w:val="28"/>
          <w:szCs w:val="28"/>
          <w:lang w:val="uk-UA"/>
        </w:rPr>
        <w:t>Київстар ТВ</w:t>
      </w:r>
    </w:p>
    <w:p w:rsidR="00303BCA" w:rsidRPr="0046121B" w:rsidRDefault="00303BCA" w:rsidP="00303BCA">
      <w:pPr>
        <w:pStyle w:val="ae"/>
        <w:numPr>
          <w:ilvl w:val="0"/>
          <w:numId w:val="11"/>
        </w:numPr>
        <w:shd w:val="clear" w:color="auto" w:fill="FFFFFF"/>
        <w:spacing w:before="0" w:beforeAutospacing="0" w:after="0" w:afterAutospacing="0" w:line="360" w:lineRule="auto"/>
        <w:ind w:left="0" w:firstLine="709"/>
        <w:contextualSpacing/>
        <w:jc w:val="both"/>
        <w:rPr>
          <w:rFonts w:eastAsia="Arial"/>
          <w:sz w:val="28"/>
          <w:szCs w:val="28"/>
          <w:lang w:val="uk-UA"/>
        </w:rPr>
      </w:pPr>
      <w:r w:rsidRPr="0046121B">
        <w:rPr>
          <w:rFonts w:eastAsia="Arial"/>
          <w:sz w:val="28"/>
          <w:szCs w:val="28"/>
          <w:lang w:val="uk-UA"/>
        </w:rPr>
        <w:t>Інтернет</w:t>
      </w:r>
    </w:p>
    <w:p w:rsidR="00303BCA" w:rsidRPr="0046121B" w:rsidRDefault="00303BCA" w:rsidP="00303BCA">
      <w:pPr>
        <w:pStyle w:val="ae"/>
        <w:numPr>
          <w:ilvl w:val="0"/>
          <w:numId w:val="11"/>
        </w:numPr>
        <w:shd w:val="clear" w:color="auto" w:fill="FFFFFF"/>
        <w:spacing w:before="0" w:beforeAutospacing="0" w:after="0" w:afterAutospacing="0" w:line="360" w:lineRule="auto"/>
        <w:ind w:left="0" w:firstLine="709"/>
        <w:contextualSpacing/>
        <w:jc w:val="both"/>
        <w:rPr>
          <w:rFonts w:eastAsia="Arial"/>
          <w:sz w:val="28"/>
          <w:szCs w:val="28"/>
          <w:lang w:val="uk-UA"/>
        </w:rPr>
      </w:pPr>
      <w:r w:rsidRPr="0046121B">
        <w:rPr>
          <w:rFonts w:eastAsia="Arial"/>
          <w:sz w:val="28"/>
          <w:szCs w:val="28"/>
          <w:lang w:val="uk-UA"/>
        </w:rPr>
        <w:t>Все разом 4G</w:t>
      </w:r>
    </w:p>
    <w:p w:rsidR="00303BCA" w:rsidRPr="0046121B" w:rsidRDefault="00303BCA" w:rsidP="00303BCA">
      <w:pPr>
        <w:pStyle w:val="ae"/>
        <w:shd w:val="clear" w:color="auto" w:fill="FFFFFF"/>
        <w:spacing w:before="0" w:beforeAutospacing="0" w:after="0" w:afterAutospacing="0" w:line="360" w:lineRule="auto"/>
        <w:contextualSpacing/>
        <w:jc w:val="both"/>
        <w:rPr>
          <w:rFonts w:eastAsia="Arial"/>
          <w:sz w:val="28"/>
          <w:szCs w:val="28"/>
          <w:lang w:val="uk-UA"/>
        </w:rPr>
      </w:pPr>
      <w:r w:rsidRPr="0046121B">
        <w:rPr>
          <w:rFonts w:eastAsia="Arial"/>
          <w:sz w:val="28"/>
          <w:szCs w:val="28"/>
          <w:lang w:val="uk-UA"/>
        </w:rPr>
        <w:t>Найбільш популярними тарифами є: </w:t>
      </w:r>
    </w:p>
    <w:p w:rsidR="00303BCA" w:rsidRPr="0046121B" w:rsidRDefault="00303BCA" w:rsidP="00303BCA">
      <w:pPr>
        <w:pStyle w:val="ae"/>
        <w:numPr>
          <w:ilvl w:val="0"/>
          <w:numId w:val="12"/>
        </w:numPr>
        <w:shd w:val="clear" w:color="auto" w:fill="FFFFFF"/>
        <w:spacing w:before="0" w:beforeAutospacing="0" w:after="0" w:afterAutospacing="0" w:line="360" w:lineRule="auto"/>
        <w:ind w:left="0" w:firstLine="709"/>
        <w:contextualSpacing/>
        <w:jc w:val="both"/>
        <w:rPr>
          <w:rFonts w:eastAsia="Arial"/>
          <w:sz w:val="28"/>
          <w:szCs w:val="28"/>
          <w:lang w:val="uk-UA"/>
        </w:rPr>
      </w:pPr>
      <w:r w:rsidRPr="0046121B">
        <w:rPr>
          <w:rFonts w:eastAsia="Arial"/>
          <w:sz w:val="28"/>
          <w:szCs w:val="28"/>
          <w:lang w:val="uk-UA"/>
        </w:rPr>
        <w:t xml:space="preserve">базовий, </w:t>
      </w:r>
    </w:p>
    <w:p w:rsidR="00303BCA" w:rsidRPr="0046121B" w:rsidRDefault="00303BCA" w:rsidP="00303BCA">
      <w:pPr>
        <w:pStyle w:val="ae"/>
        <w:numPr>
          <w:ilvl w:val="0"/>
          <w:numId w:val="12"/>
        </w:numPr>
        <w:shd w:val="clear" w:color="auto" w:fill="FFFFFF"/>
        <w:spacing w:before="0" w:beforeAutospacing="0" w:after="0" w:afterAutospacing="0" w:line="360" w:lineRule="auto"/>
        <w:ind w:left="0" w:firstLine="709"/>
        <w:contextualSpacing/>
        <w:jc w:val="both"/>
        <w:rPr>
          <w:rFonts w:eastAsia="Arial"/>
          <w:sz w:val="28"/>
          <w:szCs w:val="28"/>
          <w:lang w:val="uk-UA"/>
        </w:rPr>
      </w:pPr>
      <w:r w:rsidRPr="0046121B">
        <w:rPr>
          <w:rFonts w:eastAsia="Arial"/>
          <w:sz w:val="28"/>
          <w:szCs w:val="28"/>
          <w:lang w:val="uk-UA"/>
        </w:rPr>
        <w:t xml:space="preserve">базовий + TВ, </w:t>
      </w:r>
    </w:p>
    <w:p w:rsidR="00303BCA" w:rsidRPr="0046121B" w:rsidRDefault="00303BCA" w:rsidP="00303BCA">
      <w:pPr>
        <w:pStyle w:val="ae"/>
        <w:numPr>
          <w:ilvl w:val="0"/>
          <w:numId w:val="12"/>
        </w:numPr>
        <w:shd w:val="clear" w:color="auto" w:fill="FFFFFF"/>
        <w:spacing w:before="0" w:beforeAutospacing="0" w:after="0" w:afterAutospacing="0" w:line="360" w:lineRule="auto"/>
        <w:ind w:left="0" w:firstLine="709"/>
        <w:contextualSpacing/>
        <w:jc w:val="both"/>
        <w:rPr>
          <w:rFonts w:eastAsia="Arial"/>
          <w:sz w:val="28"/>
          <w:szCs w:val="28"/>
          <w:lang w:val="uk-UA"/>
        </w:rPr>
      </w:pPr>
      <w:r w:rsidRPr="0046121B">
        <w:rPr>
          <w:rFonts w:eastAsia="Arial"/>
          <w:sz w:val="28"/>
          <w:szCs w:val="28"/>
          <w:lang w:val="uk-UA"/>
        </w:rPr>
        <w:t>вигідний,</w:t>
      </w:r>
    </w:p>
    <w:p w:rsidR="00303BCA" w:rsidRPr="0046121B" w:rsidRDefault="00303BCA" w:rsidP="00303BCA">
      <w:pPr>
        <w:pStyle w:val="ae"/>
        <w:numPr>
          <w:ilvl w:val="0"/>
          <w:numId w:val="12"/>
        </w:numPr>
        <w:shd w:val="clear" w:color="auto" w:fill="FFFFFF"/>
        <w:spacing w:before="0" w:beforeAutospacing="0" w:after="0" w:afterAutospacing="0" w:line="360" w:lineRule="auto"/>
        <w:ind w:left="0" w:firstLine="709"/>
        <w:contextualSpacing/>
        <w:jc w:val="both"/>
        <w:rPr>
          <w:rFonts w:eastAsia="Arial"/>
          <w:sz w:val="28"/>
          <w:szCs w:val="28"/>
          <w:lang w:val="uk-UA"/>
        </w:rPr>
      </w:pPr>
      <w:r w:rsidRPr="0046121B">
        <w:rPr>
          <w:rFonts w:eastAsia="Arial"/>
          <w:sz w:val="28"/>
          <w:szCs w:val="28"/>
          <w:lang w:val="uk-UA"/>
        </w:rPr>
        <w:lastRenderedPageBreak/>
        <w:t xml:space="preserve">вигідний + TB, </w:t>
      </w:r>
    </w:p>
    <w:p w:rsidR="00303BCA" w:rsidRPr="0046121B" w:rsidRDefault="00303BCA" w:rsidP="00303BCA">
      <w:pPr>
        <w:pStyle w:val="ae"/>
        <w:numPr>
          <w:ilvl w:val="0"/>
          <w:numId w:val="12"/>
        </w:numPr>
        <w:shd w:val="clear" w:color="auto" w:fill="FFFFFF"/>
        <w:spacing w:before="0" w:beforeAutospacing="0" w:after="0" w:afterAutospacing="0" w:line="360" w:lineRule="auto"/>
        <w:ind w:left="0" w:firstLine="709"/>
        <w:contextualSpacing/>
        <w:jc w:val="both"/>
        <w:rPr>
          <w:rFonts w:eastAsia="Arial"/>
          <w:szCs w:val="28"/>
          <w:lang w:val="uk-UA"/>
        </w:rPr>
      </w:pPr>
      <w:r w:rsidRPr="0046121B">
        <w:rPr>
          <w:rFonts w:eastAsia="Arial"/>
          <w:sz w:val="28"/>
          <w:szCs w:val="28"/>
          <w:lang w:val="uk-UA"/>
        </w:rPr>
        <w:t xml:space="preserve">ігровий </w:t>
      </w:r>
    </w:p>
    <w:p w:rsidR="00457A63" w:rsidRPr="0046121B" w:rsidRDefault="00457A63" w:rsidP="00492BE6">
      <w:pPr>
        <w:pStyle w:val="ae"/>
        <w:shd w:val="clear" w:color="auto" w:fill="FFFFFF"/>
        <w:spacing w:before="0" w:beforeAutospacing="0" w:after="0" w:afterAutospacing="0"/>
        <w:contextualSpacing/>
        <w:rPr>
          <w:rFonts w:eastAsia="Arial"/>
          <w:sz w:val="28"/>
          <w:szCs w:val="28"/>
          <w:lang w:val="uk-UA"/>
        </w:rPr>
      </w:pPr>
    </w:p>
    <w:p w:rsidR="00492BE6" w:rsidRPr="00303BCA" w:rsidRDefault="00492BE6" w:rsidP="00303BCA">
      <w:pPr>
        <w:pStyle w:val="a7"/>
        <w:numPr>
          <w:ilvl w:val="0"/>
          <w:numId w:val="23"/>
        </w:numPr>
        <w:spacing w:after="0" w:line="360" w:lineRule="auto"/>
        <w:ind w:left="284" w:hanging="284"/>
        <w:jc w:val="both"/>
        <w:rPr>
          <w:rFonts w:ascii="Times New Roman" w:eastAsia="Arial" w:hAnsi="Times New Roman" w:cs="Times New Roman"/>
          <w:sz w:val="28"/>
          <w:szCs w:val="28"/>
          <w:lang w:val="uk-UA" w:eastAsia="ru-RU"/>
        </w:rPr>
      </w:pPr>
      <w:r w:rsidRPr="00303BCA">
        <w:rPr>
          <w:rFonts w:ascii="Times New Roman" w:eastAsia="Arial" w:hAnsi="Times New Roman" w:cs="Times New Roman"/>
          <w:sz w:val="28"/>
          <w:szCs w:val="28"/>
          <w:lang w:val="uk-UA" w:eastAsia="ru-RU"/>
        </w:rPr>
        <w:t>Тариф «Київстар Максимальний Безлім» - абонплата становить 300 грн. у місяць.</w:t>
      </w:r>
    </w:p>
    <w:p w:rsidR="00492BE6" w:rsidRPr="00303BCA" w:rsidRDefault="00492BE6" w:rsidP="00303BCA">
      <w:pPr>
        <w:pStyle w:val="a7"/>
        <w:numPr>
          <w:ilvl w:val="0"/>
          <w:numId w:val="23"/>
        </w:numPr>
        <w:spacing w:after="0" w:line="360" w:lineRule="auto"/>
        <w:ind w:left="284" w:hanging="284"/>
        <w:jc w:val="both"/>
        <w:rPr>
          <w:rFonts w:ascii="Times New Roman" w:eastAsia="Arial" w:hAnsi="Times New Roman" w:cs="Times New Roman"/>
          <w:sz w:val="28"/>
          <w:szCs w:val="28"/>
          <w:lang w:val="uk-UA" w:eastAsia="ru-RU"/>
        </w:rPr>
      </w:pPr>
      <w:r w:rsidRPr="00303BCA">
        <w:rPr>
          <w:rFonts w:ascii="Times New Roman" w:eastAsia="Arial" w:hAnsi="Times New Roman" w:cs="Times New Roman"/>
          <w:sz w:val="28"/>
          <w:szCs w:val="28"/>
          <w:lang w:val="uk-UA" w:eastAsia="ru-RU"/>
        </w:rPr>
        <w:t xml:space="preserve"> Тариф «Відео без обмежень» - абонлата 225 грн. у місяць.</w:t>
      </w:r>
    </w:p>
    <w:p w:rsidR="00492BE6" w:rsidRPr="00303BCA" w:rsidRDefault="00492BE6" w:rsidP="00303BCA">
      <w:pPr>
        <w:pStyle w:val="a7"/>
        <w:numPr>
          <w:ilvl w:val="0"/>
          <w:numId w:val="23"/>
        </w:numPr>
        <w:spacing w:after="0" w:line="360" w:lineRule="auto"/>
        <w:ind w:left="284" w:hanging="284"/>
        <w:jc w:val="both"/>
        <w:rPr>
          <w:rFonts w:ascii="Times New Roman" w:eastAsia="Arial" w:hAnsi="Times New Roman" w:cs="Times New Roman"/>
          <w:sz w:val="28"/>
          <w:szCs w:val="28"/>
          <w:lang w:val="uk-UA" w:eastAsia="ru-RU"/>
        </w:rPr>
      </w:pPr>
      <w:r w:rsidRPr="00303BCA">
        <w:rPr>
          <w:rFonts w:ascii="Times New Roman" w:eastAsia="Arial" w:hAnsi="Times New Roman" w:cs="Times New Roman"/>
          <w:sz w:val="28"/>
          <w:szCs w:val="28"/>
          <w:lang w:val="uk-UA" w:eastAsia="ru-RU"/>
        </w:rPr>
        <w:t>Тариф «Базовий + TВ» - абонентська плата становить 175 грн. у місяць</w:t>
      </w:r>
    </w:p>
    <w:p w:rsidR="00492BE6" w:rsidRPr="00303BCA" w:rsidRDefault="00492BE6" w:rsidP="00303BCA">
      <w:pPr>
        <w:pStyle w:val="a7"/>
        <w:numPr>
          <w:ilvl w:val="0"/>
          <w:numId w:val="23"/>
        </w:numPr>
        <w:spacing w:after="0" w:line="360" w:lineRule="auto"/>
        <w:ind w:left="284" w:hanging="284"/>
        <w:jc w:val="both"/>
        <w:rPr>
          <w:rFonts w:ascii="Times New Roman" w:eastAsia="Arial" w:hAnsi="Times New Roman" w:cs="Times New Roman"/>
          <w:sz w:val="28"/>
          <w:szCs w:val="28"/>
          <w:lang w:val="uk-UA" w:eastAsia="ru-RU"/>
        </w:rPr>
      </w:pPr>
      <w:r w:rsidRPr="00303BCA">
        <w:rPr>
          <w:rFonts w:ascii="Times New Roman" w:eastAsia="Arial" w:hAnsi="Times New Roman" w:cs="Times New Roman"/>
          <w:sz w:val="28"/>
          <w:szCs w:val="28"/>
          <w:lang w:val="uk-UA" w:eastAsia="ru-RU"/>
        </w:rPr>
        <w:t>Тариф «Базовий» - абонлата 125 грн. у місяць.</w:t>
      </w:r>
    </w:p>
    <w:p w:rsidR="00492BE6" w:rsidRPr="0046121B" w:rsidRDefault="00492BE6" w:rsidP="00492BE6">
      <w:pPr>
        <w:spacing w:after="0" w:line="360" w:lineRule="auto"/>
        <w:ind w:firstLine="709"/>
        <w:contextualSpacing/>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Фінансові показники</w:t>
      </w:r>
    </w:p>
    <w:p w:rsidR="00492BE6" w:rsidRPr="0046121B" w:rsidRDefault="00492BE6" w:rsidP="00492BE6">
      <w:pPr>
        <w:spacing w:after="0" w:line="360" w:lineRule="auto"/>
        <w:ind w:firstLine="709"/>
        <w:contextualSpacing/>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У 2018 році:[8]</w:t>
      </w:r>
    </w:p>
    <w:p w:rsidR="00492BE6" w:rsidRPr="0046121B" w:rsidRDefault="00492BE6" w:rsidP="00303BCA">
      <w:pPr>
        <w:pStyle w:val="a7"/>
        <w:numPr>
          <w:ilvl w:val="0"/>
          <w:numId w:val="23"/>
        </w:numPr>
        <w:spacing w:after="0" w:line="360" w:lineRule="auto"/>
        <w:ind w:left="284" w:hanging="284"/>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Загальний дохід «Київстар» склав 18,791 млрд грн.</w:t>
      </w:r>
    </w:p>
    <w:p w:rsidR="00492BE6" w:rsidRPr="0046121B" w:rsidRDefault="00492BE6" w:rsidP="00303BCA">
      <w:pPr>
        <w:pStyle w:val="a7"/>
        <w:numPr>
          <w:ilvl w:val="0"/>
          <w:numId w:val="23"/>
        </w:numPr>
        <w:spacing w:after="0" w:line="360" w:lineRule="auto"/>
        <w:ind w:left="284" w:hanging="284"/>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Основну виручку компанії принесли послуги мобільного зв'язку - 17,241 млрд грн (зростання на 13,6 %). У тому числі послуги мобільного інтернету 7,177 млрд грн (зростання 74,9 %)</w:t>
      </w:r>
    </w:p>
    <w:p w:rsidR="00492BE6" w:rsidRPr="0046121B" w:rsidRDefault="00492BE6" w:rsidP="00303BCA">
      <w:pPr>
        <w:pStyle w:val="a7"/>
        <w:numPr>
          <w:ilvl w:val="0"/>
          <w:numId w:val="23"/>
        </w:numPr>
        <w:spacing w:after="0" w:line="360" w:lineRule="auto"/>
        <w:ind w:left="284" w:hanging="284"/>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Дохід від фіксованого зв'язку — 1,206 млрд грн. (зростання на 6,5 %).</w:t>
      </w:r>
    </w:p>
    <w:p w:rsidR="00492BE6" w:rsidRPr="0046121B" w:rsidRDefault="00492BE6" w:rsidP="00303BCA">
      <w:pPr>
        <w:pStyle w:val="a7"/>
        <w:numPr>
          <w:ilvl w:val="0"/>
          <w:numId w:val="23"/>
        </w:numPr>
        <w:spacing w:after="0" w:line="360" w:lineRule="auto"/>
        <w:ind w:left="284" w:hanging="284"/>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Доходи від послуги «Домашній Інтернет» зросли на 9,4 %.</w:t>
      </w:r>
    </w:p>
    <w:p w:rsidR="00492BE6" w:rsidRPr="0046121B" w:rsidRDefault="00492BE6" w:rsidP="00303BCA">
      <w:pPr>
        <w:pStyle w:val="a7"/>
        <w:numPr>
          <w:ilvl w:val="0"/>
          <w:numId w:val="23"/>
        </w:numPr>
        <w:spacing w:after="0" w:line="360" w:lineRule="auto"/>
        <w:ind w:left="284" w:hanging="284"/>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EBITDA — 10,529 млрд грн. при маржі в 56,2 %.</w:t>
      </w:r>
    </w:p>
    <w:p w:rsidR="00492BE6" w:rsidRPr="0046121B" w:rsidRDefault="00492BE6" w:rsidP="00303BCA">
      <w:pPr>
        <w:pStyle w:val="a7"/>
        <w:numPr>
          <w:ilvl w:val="0"/>
          <w:numId w:val="23"/>
        </w:numPr>
        <w:spacing w:after="0" w:line="360" w:lineRule="auto"/>
        <w:ind w:left="284" w:hanging="284"/>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Обсяг капітальних інвестицій компанії за рік склав 3,100 млрд грн.</w:t>
      </w:r>
    </w:p>
    <w:p w:rsidR="00492BE6" w:rsidRPr="0046121B" w:rsidRDefault="00492BE6" w:rsidP="00303BCA">
      <w:pPr>
        <w:pStyle w:val="a7"/>
        <w:numPr>
          <w:ilvl w:val="0"/>
          <w:numId w:val="23"/>
        </w:numPr>
        <w:spacing w:after="0" w:line="360" w:lineRule="auto"/>
        <w:ind w:left="284" w:hanging="284"/>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Середній рахунок абонента мобільного зв'язку — 58,0 грн.</w:t>
      </w:r>
    </w:p>
    <w:p w:rsidR="00492BE6" w:rsidRPr="0046121B" w:rsidRDefault="00492BE6" w:rsidP="00303BCA">
      <w:pPr>
        <w:pStyle w:val="a7"/>
        <w:numPr>
          <w:ilvl w:val="0"/>
          <w:numId w:val="23"/>
        </w:numPr>
        <w:spacing w:after="0" w:line="360" w:lineRule="auto"/>
        <w:ind w:left="284" w:hanging="284"/>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Середній рахунок абонента фіксованого зв'язку — 71,0 грн.</w:t>
      </w:r>
    </w:p>
    <w:p w:rsidR="00492BE6" w:rsidRPr="0046121B" w:rsidRDefault="00492BE6" w:rsidP="00303BCA">
      <w:pPr>
        <w:pStyle w:val="a7"/>
        <w:numPr>
          <w:ilvl w:val="0"/>
          <w:numId w:val="23"/>
        </w:numPr>
        <w:spacing w:after="0" w:line="360" w:lineRule="auto"/>
        <w:ind w:left="284" w:hanging="284"/>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Кількість абонентів мобільного зв'язку — 26,3 млн (зменшення на 11 %)</w:t>
      </w:r>
    </w:p>
    <w:p w:rsidR="00492BE6" w:rsidRPr="0046121B" w:rsidRDefault="00492BE6" w:rsidP="00303BCA">
      <w:pPr>
        <w:pStyle w:val="a7"/>
        <w:numPr>
          <w:ilvl w:val="0"/>
          <w:numId w:val="23"/>
        </w:numPr>
        <w:spacing w:after="0" w:line="360" w:lineRule="auto"/>
        <w:ind w:left="284" w:hanging="284"/>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Кількість абонентів фіксованого зв'язку — 910 тис. (зростання на 0,8 %)</w:t>
      </w:r>
    </w:p>
    <w:p w:rsidR="00492BE6" w:rsidRPr="0046121B" w:rsidRDefault="00492BE6" w:rsidP="00492BE6">
      <w:pPr>
        <w:spacing w:after="0" w:line="240" w:lineRule="auto"/>
        <w:contextualSpacing/>
        <w:jc w:val="right"/>
        <w:rPr>
          <w:rFonts w:ascii="Times New Roman" w:eastAsia="Arial" w:hAnsi="Times New Roman" w:cs="Times New Roman"/>
          <w:sz w:val="28"/>
          <w:szCs w:val="28"/>
          <w:highlight w:val="yellow"/>
          <w:lang w:val="uk-UA" w:eastAsia="ru-RU"/>
        </w:rPr>
      </w:pPr>
    </w:p>
    <w:p w:rsidR="00492BE6" w:rsidRPr="00303BCA" w:rsidRDefault="00492BE6" w:rsidP="00492BE6">
      <w:pPr>
        <w:spacing w:after="0" w:line="240" w:lineRule="auto"/>
        <w:contextualSpacing/>
        <w:jc w:val="right"/>
        <w:rPr>
          <w:rFonts w:ascii="Times New Roman" w:eastAsia="Arial" w:hAnsi="Times New Roman" w:cs="Times New Roman"/>
          <w:i/>
          <w:sz w:val="28"/>
          <w:szCs w:val="28"/>
          <w:lang w:val="uk-UA" w:eastAsia="ru-RU"/>
        </w:rPr>
      </w:pPr>
      <w:r w:rsidRPr="00303BCA">
        <w:rPr>
          <w:rFonts w:ascii="Times New Roman" w:eastAsia="Arial" w:hAnsi="Times New Roman" w:cs="Times New Roman"/>
          <w:i/>
          <w:sz w:val="28"/>
          <w:szCs w:val="28"/>
          <w:lang w:val="uk-UA" w:eastAsia="ru-RU"/>
        </w:rPr>
        <w:t>Таблиця 2.4</w:t>
      </w:r>
    </w:p>
    <w:p w:rsidR="00492BE6" w:rsidRDefault="00492BE6" w:rsidP="00492BE6">
      <w:pPr>
        <w:spacing w:after="0" w:line="240" w:lineRule="auto"/>
        <w:contextualSpacing/>
        <w:jc w:val="center"/>
        <w:rPr>
          <w:rFonts w:ascii="Times New Roman" w:eastAsia="Arial" w:hAnsi="Times New Roman" w:cs="Times New Roman"/>
          <w:b/>
          <w:sz w:val="28"/>
          <w:szCs w:val="28"/>
          <w:lang w:val="uk-UA" w:eastAsia="ru-RU"/>
        </w:rPr>
      </w:pPr>
      <w:r w:rsidRPr="00303BCA">
        <w:rPr>
          <w:rFonts w:ascii="Times New Roman" w:eastAsia="Arial" w:hAnsi="Times New Roman" w:cs="Times New Roman"/>
          <w:b/>
          <w:sz w:val="28"/>
          <w:szCs w:val="28"/>
          <w:lang w:val="uk-UA" w:eastAsia="ru-RU"/>
        </w:rPr>
        <w:t>Ключові показники діяльності «Київстар» в 4 кварталі 2018 року і за весь 2018 рік у порівнянні з попереднім періодом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66"/>
        <w:gridCol w:w="1037"/>
        <w:gridCol w:w="1037"/>
        <w:gridCol w:w="1195"/>
        <w:gridCol w:w="993"/>
        <w:gridCol w:w="1025"/>
        <w:gridCol w:w="1477"/>
      </w:tblGrid>
      <w:tr w:rsidR="00492BE6" w:rsidRPr="0046121B" w:rsidTr="00303BCA">
        <w:tc>
          <w:tcPr>
            <w:tcW w:w="2766" w:type="dxa"/>
            <w:shd w:val="clear" w:color="auto" w:fill="F9F9F9"/>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Фінансові та операційні показники (млн грн)</w:t>
            </w:r>
          </w:p>
        </w:tc>
        <w:tc>
          <w:tcPr>
            <w:tcW w:w="1037" w:type="dxa"/>
            <w:shd w:val="clear" w:color="auto" w:fill="F9F9F9"/>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4 кв. 2018</w:t>
            </w:r>
          </w:p>
        </w:tc>
        <w:tc>
          <w:tcPr>
            <w:tcW w:w="1037" w:type="dxa"/>
            <w:shd w:val="clear" w:color="auto" w:fill="F9F9F9"/>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4 кв. 2017</w:t>
            </w:r>
          </w:p>
        </w:tc>
        <w:tc>
          <w:tcPr>
            <w:tcW w:w="1195" w:type="dxa"/>
            <w:shd w:val="clear" w:color="auto" w:fill="F9F9F9"/>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4 кв 2018/4 кв 2017</w:t>
            </w:r>
          </w:p>
        </w:tc>
        <w:tc>
          <w:tcPr>
            <w:tcW w:w="993" w:type="dxa"/>
            <w:shd w:val="clear" w:color="auto" w:fill="F9F9F9"/>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12 міс. 2018</w:t>
            </w:r>
          </w:p>
        </w:tc>
        <w:tc>
          <w:tcPr>
            <w:tcW w:w="1025" w:type="dxa"/>
            <w:shd w:val="clear" w:color="auto" w:fill="F9F9F9"/>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12 міс. 2017</w:t>
            </w:r>
          </w:p>
        </w:tc>
        <w:tc>
          <w:tcPr>
            <w:tcW w:w="1477" w:type="dxa"/>
            <w:shd w:val="clear" w:color="auto" w:fill="F9F9F9"/>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12 міс. 2018/2017</w:t>
            </w:r>
          </w:p>
        </w:tc>
      </w:tr>
      <w:tr w:rsidR="00492BE6" w:rsidRPr="0046121B" w:rsidTr="00303BCA">
        <w:tc>
          <w:tcPr>
            <w:tcW w:w="2766" w:type="dxa"/>
            <w:shd w:val="clear" w:color="auto" w:fill="auto"/>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Загальні операційні доходи</w:t>
            </w:r>
          </w:p>
        </w:tc>
        <w:tc>
          <w:tcPr>
            <w:tcW w:w="1037" w:type="dxa"/>
            <w:shd w:val="clear" w:color="auto" w:fill="auto"/>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5 009</w:t>
            </w:r>
          </w:p>
        </w:tc>
        <w:tc>
          <w:tcPr>
            <w:tcW w:w="1037" w:type="dxa"/>
            <w:shd w:val="clear" w:color="auto" w:fill="auto"/>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4 297</w:t>
            </w:r>
          </w:p>
        </w:tc>
        <w:tc>
          <w:tcPr>
            <w:tcW w:w="1195" w:type="dxa"/>
            <w:shd w:val="clear" w:color="auto" w:fill="auto"/>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16,6%</w:t>
            </w:r>
          </w:p>
        </w:tc>
        <w:tc>
          <w:tcPr>
            <w:tcW w:w="993" w:type="dxa"/>
            <w:shd w:val="clear" w:color="auto" w:fill="auto"/>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18 719</w:t>
            </w:r>
          </w:p>
        </w:tc>
        <w:tc>
          <w:tcPr>
            <w:tcW w:w="1025" w:type="dxa"/>
            <w:shd w:val="clear" w:color="auto" w:fill="auto"/>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16 542</w:t>
            </w:r>
          </w:p>
        </w:tc>
        <w:tc>
          <w:tcPr>
            <w:tcW w:w="1477" w:type="dxa"/>
            <w:shd w:val="clear" w:color="auto" w:fill="auto"/>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13,2%</w:t>
            </w:r>
          </w:p>
        </w:tc>
      </w:tr>
      <w:tr w:rsidR="00492BE6" w:rsidRPr="0046121B" w:rsidTr="00303BCA">
        <w:tc>
          <w:tcPr>
            <w:tcW w:w="2766" w:type="dxa"/>
            <w:shd w:val="clear" w:color="auto" w:fill="F9F9F9"/>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Доходи від послуг мобільного зв'язку</w:t>
            </w:r>
          </w:p>
        </w:tc>
        <w:tc>
          <w:tcPr>
            <w:tcW w:w="1037" w:type="dxa"/>
            <w:shd w:val="clear" w:color="auto" w:fill="F9F9F9"/>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4 671</w:t>
            </w:r>
          </w:p>
        </w:tc>
        <w:tc>
          <w:tcPr>
            <w:tcW w:w="1037" w:type="dxa"/>
            <w:shd w:val="clear" w:color="auto" w:fill="F9F9F9"/>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3 986</w:t>
            </w:r>
          </w:p>
        </w:tc>
        <w:tc>
          <w:tcPr>
            <w:tcW w:w="1195" w:type="dxa"/>
            <w:shd w:val="clear" w:color="auto" w:fill="F9F9F9"/>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17,2%</w:t>
            </w:r>
          </w:p>
        </w:tc>
        <w:tc>
          <w:tcPr>
            <w:tcW w:w="993" w:type="dxa"/>
            <w:shd w:val="clear" w:color="auto" w:fill="F9F9F9"/>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17 421</w:t>
            </w:r>
          </w:p>
        </w:tc>
        <w:tc>
          <w:tcPr>
            <w:tcW w:w="1025" w:type="dxa"/>
            <w:shd w:val="clear" w:color="auto" w:fill="F9F9F9"/>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15 338</w:t>
            </w:r>
          </w:p>
        </w:tc>
        <w:tc>
          <w:tcPr>
            <w:tcW w:w="1477" w:type="dxa"/>
            <w:shd w:val="clear" w:color="auto" w:fill="F9F9F9"/>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13,6%</w:t>
            </w:r>
          </w:p>
        </w:tc>
      </w:tr>
      <w:tr w:rsidR="00492BE6" w:rsidRPr="0046121B" w:rsidTr="00303BCA">
        <w:tc>
          <w:tcPr>
            <w:tcW w:w="2766" w:type="dxa"/>
            <w:shd w:val="clear" w:color="auto" w:fill="auto"/>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lastRenderedPageBreak/>
              <w:t>Доходи від послуг фіксованого зв'язку</w:t>
            </w:r>
          </w:p>
        </w:tc>
        <w:tc>
          <w:tcPr>
            <w:tcW w:w="1037" w:type="dxa"/>
            <w:shd w:val="clear" w:color="auto" w:fill="auto"/>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311</w:t>
            </w:r>
          </w:p>
        </w:tc>
        <w:tc>
          <w:tcPr>
            <w:tcW w:w="1037" w:type="dxa"/>
            <w:shd w:val="clear" w:color="auto" w:fill="auto"/>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285</w:t>
            </w:r>
          </w:p>
        </w:tc>
        <w:tc>
          <w:tcPr>
            <w:tcW w:w="1195" w:type="dxa"/>
            <w:shd w:val="clear" w:color="auto" w:fill="auto"/>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9,1%</w:t>
            </w:r>
          </w:p>
        </w:tc>
        <w:tc>
          <w:tcPr>
            <w:tcW w:w="993" w:type="dxa"/>
            <w:shd w:val="clear" w:color="auto" w:fill="auto"/>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1 206</w:t>
            </w:r>
          </w:p>
        </w:tc>
        <w:tc>
          <w:tcPr>
            <w:tcW w:w="1025" w:type="dxa"/>
            <w:shd w:val="clear" w:color="auto" w:fill="auto"/>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1 132</w:t>
            </w:r>
          </w:p>
        </w:tc>
        <w:tc>
          <w:tcPr>
            <w:tcW w:w="1477" w:type="dxa"/>
            <w:shd w:val="clear" w:color="auto" w:fill="auto"/>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6,5%</w:t>
            </w:r>
          </w:p>
        </w:tc>
      </w:tr>
      <w:tr w:rsidR="00492BE6" w:rsidRPr="0046121B" w:rsidTr="00303BCA">
        <w:tc>
          <w:tcPr>
            <w:tcW w:w="2766" w:type="dxa"/>
            <w:shd w:val="clear" w:color="auto" w:fill="F9F9F9"/>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EBITDA</w:t>
            </w:r>
          </w:p>
        </w:tc>
        <w:tc>
          <w:tcPr>
            <w:tcW w:w="1037" w:type="dxa"/>
            <w:shd w:val="clear" w:color="auto" w:fill="F9F9F9"/>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2 793</w:t>
            </w:r>
          </w:p>
        </w:tc>
        <w:tc>
          <w:tcPr>
            <w:tcW w:w="1037" w:type="dxa"/>
            <w:shd w:val="clear" w:color="auto" w:fill="F9F9F9"/>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2 494</w:t>
            </w:r>
          </w:p>
        </w:tc>
        <w:tc>
          <w:tcPr>
            <w:tcW w:w="1195" w:type="dxa"/>
            <w:shd w:val="clear" w:color="auto" w:fill="F9F9F9"/>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12,0%</w:t>
            </w:r>
          </w:p>
        </w:tc>
        <w:tc>
          <w:tcPr>
            <w:tcW w:w="993" w:type="dxa"/>
            <w:shd w:val="clear" w:color="auto" w:fill="F9F9F9"/>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10 529</w:t>
            </w:r>
          </w:p>
        </w:tc>
        <w:tc>
          <w:tcPr>
            <w:tcW w:w="1025" w:type="dxa"/>
            <w:shd w:val="clear" w:color="auto" w:fill="F9F9F9"/>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9 221</w:t>
            </w:r>
          </w:p>
        </w:tc>
        <w:tc>
          <w:tcPr>
            <w:tcW w:w="1477" w:type="dxa"/>
            <w:shd w:val="clear" w:color="auto" w:fill="F9F9F9"/>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14,2%</w:t>
            </w:r>
          </w:p>
        </w:tc>
      </w:tr>
      <w:tr w:rsidR="00492BE6" w:rsidRPr="0046121B" w:rsidTr="00303BCA">
        <w:tc>
          <w:tcPr>
            <w:tcW w:w="2766" w:type="dxa"/>
            <w:shd w:val="clear" w:color="auto" w:fill="auto"/>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Маржа EBITDA</w:t>
            </w:r>
          </w:p>
        </w:tc>
        <w:tc>
          <w:tcPr>
            <w:tcW w:w="1037" w:type="dxa"/>
            <w:shd w:val="clear" w:color="auto" w:fill="auto"/>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55,8%</w:t>
            </w:r>
          </w:p>
        </w:tc>
        <w:tc>
          <w:tcPr>
            <w:tcW w:w="1037" w:type="dxa"/>
            <w:shd w:val="clear" w:color="auto" w:fill="auto"/>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58,0%</w:t>
            </w:r>
          </w:p>
        </w:tc>
        <w:tc>
          <w:tcPr>
            <w:tcW w:w="1195" w:type="dxa"/>
            <w:shd w:val="clear" w:color="auto" w:fill="auto"/>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-2,3 пп</w:t>
            </w:r>
          </w:p>
        </w:tc>
        <w:tc>
          <w:tcPr>
            <w:tcW w:w="993" w:type="dxa"/>
            <w:shd w:val="clear" w:color="auto" w:fill="auto"/>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56,2%</w:t>
            </w:r>
          </w:p>
        </w:tc>
        <w:tc>
          <w:tcPr>
            <w:tcW w:w="1025" w:type="dxa"/>
            <w:shd w:val="clear" w:color="auto" w:fill="auto"/>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55,7%</w:t>
            </w:r>
          </w:p>
        </w:tc>
        <w:tc>
          <w:tcPr>
            <w:tcW w:w="1477" w:type="dxa"/>
            <w:shd w:val="clear" w:color="auto" w:fill="auto"/>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0,5 пп</w:t>
            </w:r>
          </w:p>
        </w:tc>
      </w:tr>
      <w:tr w:rsidR="00492BE6" w:rsidRPr="0046121B" w:rsidTr="00303BCA">
        <w:tc>
          <w:tcPr>
            <w:tcW w:w="2766" w:type="dxa"/>
            <w:tcBorders>
              <w:bottom w:val="single" w:sz="4" w:space="0" w:color="auto"/>
            </w:tcBorders>
            <w:shd w:val="clear" w:color="auto" w:fill="F9F9F9"/>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Капітальні витрати</w:t>
            </w:r>
          </w:p>
        </w:tc>
        <w:tc>
          <w:tcPr>
            <w:tcW w:w="1037" w:type="dxa"/>
            <w:tcBorders>
              <w:bottom w:val="single" w:sz="4" w:space="0" w:color="auto"/>
            </w:tcBorders>
            <w:shd w:val="clear" w:color="auto" w:fill="F9F9F9"/>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749</w:t>
            </w:r>
          </w:p>
        </w:tc>
        <w:tc>
          <w:tcPr>
            <w:tcW w:w="1037" w:type="dxa"/>
            <w:tcBorders>
              <w:bottom w:val="single" w:sz="4" w:space="0" w:color="auto"/>
            </w:tcBorders>
            <w:shd w:val="clear" w:color="auto" w:fill="F9F9F9"/>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534</w:t>
            </w:r>
          </w:p>
        </w:tc>
        <w:tc>
          <w:tcPr>
            <w:tcW w:w="1195" w:type="dxa"/>
            <w:tcBorders>
              <w:bottom w:val="single" w:sz="4" w:space="0" w:color="auto"/>
            </w:tcBorders>
            <w:shd w:val="clear" w:color="auto" w:fill="F9F9F9"/>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40,4%</w:t>
            </w:r>
          </w:p>
        </w:tc>
        <w:tc>
          <w:tcPr>
            <w:tcW w:w="993" w:type="dxa"/>
            <w:tcBorders>
              <w:bottom w:val="single" w:sz="4" w:space="0" w:color="auto"/>
            </w:tcBorders>
            <w:shd w:val="clear" w:color="auto" w:fill="F9F9F9"/>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3100</w:t>
            </w:r>
          </w:p>
        </w:tc>
        <w:tc>
          <w:tcPr>
            <w:tcW w:w="1025" w:type="dxa"/>
            <w:tcBorders>
              <w:bottom w:val="single" w:sz="4" w:space="0" w:color="auto"/>
            </w:tcBorders>
            <w:shd w:val="clear" w:color="auto" w:fill="F9F9F9"/>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2618</w:t>
            </w:r>
          </w:p>
        </w:tc>
        <w:tc>
          <w:tcPr>
            <w:tcW w:w="1477" w:type="dxa"/>
            <w:tcBorders>
              <w:bottom w:val="single" w:sz="4" w:space="0" w:color="auto"/>
            </w:tcBorders>
            <w:shd w:val="clear" w:color="auto" w:fill="F9F9F9"/>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18,4%</w:t>
            </w:r>
          </w:p>
        </w:tc>
      </w:tr>
    </w:tbl>
    <w:p w:rsidR="00492BE6" w:rsidRPr="0046121B" w:rsidRDefault="00492BE6" w:rsidP="00492BE6">
      <w:pPr>
        <w:spacing w:after="0"/>
        <w:contextualSpacing/>
        <w:rPr>
          <w:rFonts w:ascii="Times New Roman" w:eastAsia="Arial" w:hAnsi="Times New Roman" w:cs="Times New Roman"/>
          <w:sz w:val="28"/>
          <w:szCs w:val="28"/>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66"/>
        <w:gridCol w:w="1037"/>
        <w:gridCol w:w="1037"/>
        <w:gridCol w:w="1195"/>
        <w:gridCol w:w="993"/>
        <w:gridCol w:w="1025"/>
        <w:gridCol w:w="1477"/>
      </w:tblGrid>
      <w:tr w:rsidR="00492BE6" w:rsidRPr="0046121B" w:rsidTr="00303BCA">
        <w:tc>
          <w:tcPr>
            <w:tcW w:w="9530" w:type="dxa"/>
            <w:gridSpan w:val="7"/>
            <w:tcBorders>
              <w:top w:val="nil"/>
              <w:left w:val="nil"/>
              <w:right w:val="nil"/>
            </w:tcBorders>
            <w:shd w:val="clear" w:color="auto" w:fill="auto"/>
            <w:tcMar>
              <w:top w:w="120" w:type="dxa"/>
              <w:left w:w="120" w:type="dxa"/>
              <w:bottom w:w="120" w:type="dxa"/>
              <w:right w:w="120" w:type="dxa"/>
            </w:tcMar>
            <w:hideMark/>
          </w:tcPr>
          <w:p w:rsidR="00492BE6" w:rsidRPr="00303BCA" w:rsidRDefault="00492BE6" w:rsidP="00921C31">
            <w:pPr>
              <w:spacing w:after="0" w:line="240" w:lineRule="auto"/>
              <w:contextualSpacing/>
              <w:jc w:val="right"/>
              <w:rPr>
                <w:rFonts w:ascii="Times New Roman" w:eastAsia="Arial" w:hAnsi="Times New Roman" w:cs="Times New Roman"/>
                <w:i/>
                <w:sz w:val="28"/>
                <w:szCs w:val="28"/>
                <w:lang w:val="uk-UA" w:eastAsia="ru-RU"/>
              </w:rPr>
            </w:pPr>
            <w:r w:rsidRPr="00303BCA">
              <w:rPr>
                <w:rFonts w:ascii="Times New Roman" w:eastAsia="Arial" w:hAnsi="Times New Roman" w:cs="Times New Roman"/>
                <w:i/>
                <w:sz w:val="28"/>
                <w:szCs w:val="28"/>
                <w:lang w:val="uk-UA" w:eastAsia="ru-RU"/>
              </w:rPr>
              <w:t>Таблиця 2.5</w:t>
            </w:r>
          </w:p>
          <w:p w:rsidR="00492BE6" w:rsidRPr="00303BCA" w:rsidRDefault="00492BE6" w:rsidP="00303BCA">
            <w:pPr>
              <w:spacing w:after="0" w:line="240" w:lineRule="auto"/>
              <w:contextualSpacing/>
              <w:jc w:val="center"/>
              <w:rPr>
                <w:rFonts w:ascii="Times New Roman" w:eastAsia="Arial" w:hAnsi="Times New Roman" w:cs="Times New Roman"/>
                <w:b/>
                <w:sz w:val="28"/>
                <w:szCs w:val="28"/>
                <w:lang w:val="uk-UA" w:eastAsia="ru-RU"/>
              </w:rPr>
            </w:pPr>
            <w:r w:rsidRPr="00303BCA">
              <w:rPr>
                <w:rFonts w:ascii="Times New Roman" w:eastAsia="Arial" w:hAnsi="Times New Roman" w:cs="Times New Roman"/>
                <w:b/>
                <w:sz w:val="28"/>
                <w:szCs w:val="28"/>
                <w:lang w:val="uk-UA" w:eastAsia="ru-RU"/>
              </w:rPr>
              <w:t>Мобільний зв'язок</w:t>
            </w:r>
          </w:p>
        </w:tc>
      </w:tr>
      <w:tr w:rsidR="00303BCA" w:rsidRPr="00303BCA" w:rsidTr="00303BCA">
        <w:tc>
          <w:tcPr>
            <w:tcW w:w="2766" w:type="dxa"/>
            <w:shd w:val="clear" w:color="auto" w:fill="F9F9F9"/>
            <w:tcMar>
              <w:top w:w="120" w:type="dxa"/>
              <w:left w:w="120" w:type="dxa"/>
              <w:bottom w:w="120" w:type="dxa"/>
              <w:right w:w="120" w:type="dxa"/>
            </w:tcMar>
            <w:hideMark/>
          </w:tcPr>
          <w:p w:rsidR="00303BCA" w:rsidRPr="00303BCA" w:rsidRDefault="00303BCA" w:rsidP="00303BCA">
            <w:pPr>
              <w:spacing w:after="0" w:line="240" w:lineRule="auto"/>
              <w:contextualSpacing/>
              <w:rPr>
                <w:rFonts w:ascii="Times New Roman" w:eastAsia="Arial" w:hAnsi="Times New Roman" w:cs="Times New Roman"/>
                <w:color w:val="FF0000"/>
                <w:spacing w:val="-6"/>
                <w:sz w:val="28"/>
                <w:szCs w:val="28"/>
                <w:lang w:val="uk-UA" w:eastAsia="ru-RU"/>
              </w:rPr>
            </w:pPr>
            <w:r w:rsidRPr="00303BCA">
              <w:rPr>
                <w:rFonts w:ascii="Times New Roman" w:eastAsia="Arial" w:hAnsi="Times New Roman" w:cs="Times New Roman"/>
                <w:color w:val="FF0000"/>
                <w:spacing w:val="-6"/>
                <w:sz w:val="28"/>
                <w:szCs w:val="28"/>
                <w:lang w:val="uk-UA" w:eastAsia="ru-RU"/>
              </w:rPr>
              <w:t>Фінансові та операційні показники (млн грн)</w:t>
            </w:r>
          </w:p>
        </w:tc>
        <w:tc>
          <w:tcPr>
            <w:tcW w:w="1037" w:type="dxa"/>
            <w:shd w:val="clear" w:color="auto" w:fill="F9F9F9"/>
            <w:tcMar>
              <w:top w:w="120" w:type="dxa"/>
              <w:left w:w="120" w:type="dxa"/>
              <w:bottom w:w="120" w:type="dxa"/>
              <w:right w:w="120" w:type="dxa"/>
            </w:tcMar>
            <w:hideMark/>
          </w:tcPr>
          <w:p w:rsidR="00303BCA" w:rsidRPr="00303BCA" w:rsidRDefault="00303BCA" w:rsidP="00303BCA">
            <w:pPr>
              <w:spacing w:after="0" w:line="240" w:lineRule="auto"/>
              <w:contextualSpacing/>
              <w:rPr>
                <w:rFonts w:ascii="Times New Roman" w:eastAsia="Arial" w:hAnsi="Times New Roman" w:cs="Times New Roman"/>
                <w:color w:val="FF0000"/>
                <w:spacing w:val="-6"/>
                <w:sz w:val="28"/>
                <w:szCs w:val="28"/>
                <w:lang w:val="uk-UA" w:eastAsia="ru-RU"/>
              </w:rPr>
            </w:pPr>
            <w:r w:rsidRPr="00303BCA">
              <w:rPr>
                <w:rFonts w:ascii="Times New Roman" w:eastAsia="Arial" w:hAnsi="Times New Roman" w:cs="Times New Roman"/>
                <w:color w:val="FF0000"/>
                <w:spacing w:val="-6"/>
                <w:sz w:val="28"/>
                <w:szCs w:val="28"/>
                <w:lang w:val="uk-UA" w:eastAsia="ru-RU"/>
              </w:rPr>
              <w:t>4 кв. 2018</w:t>
            </w:r>
          </w:p>
        </w:tc>
        <w:tc>
          <w:tcPr>
            <w:tcW w:w="1037" w:type="dxa"/>
            <w:shd w:val="clear" w:color="auto" w:fill="F9F9F9"/>
            <w:tcMar>
              <w:top w:w="120" w:type="dxa"/>
              <w:left w:w="120" w:type="dxa"/>
              <w:bottom w:w="120" w:type="dxa"/>
              <w:right w:w="120" w:type="dxa"/>
            </w:tcMar>
            <w:hideMark/>
          </w:tcPr>
          <w:p w:rsidR="00303BCA" w:rsidRPr="00303BCA" w:rsidRDefault="00303BCA" w:rsidP="00303BCA">
            <w:pPr>
              <w:spacing w:after="0" w:line="240" w:lineRule="auto"/>
              <w:contextualSpacing/>
              <w:rPr>
                <w:rFonts w:ascii="Times New Roman" w:eastAsia="Arial" w:hAnsi="Times New Roman" w:cs="Times New Roman"/>
                <w:color w:val="FF0000"/>
                <w:spacing w:val="-6"/>
                <w:sz w:val="28"/>
                <w:szCs w:val="28"/>
                <w:lang w:val="uk-UA" w:eastAsia="ru-RU"/>
              </w:rPr>
            </w:pPr>
            <w:r w:rsidRPr="00303BCA">
              <w:rPr>
                <w:rFonts w:ascii="Times New Roman" w:eastAsia="Arial" w:hAnsi="Times New Roman" w:cs="Times New Roman"/>
                <w:color w:val="FF0000"/>
                <w:spacing w:val="-6"/>
                <w:sz w:val="28"/>
                <w:szCs w:val="28"/>
                <w:lang w:val="uk-UA" w:eastAsia="ru-RU"/>
              </w:rPr>
              <w:t>4 кв. 2017</w:t>
            </w:r>
          </w:p>
        </w:tc>
        <w:tc>
          <w:tcPr>
            <w:tcW w:w="1195" w:type="dxa"/>
            <w:shd w:val="clear" w:color="auto" w:fill="F9F9F9"/>
            <w:tcMar>
              <w:top w:w="120" w:type="dxa"/>
              <w:left w:w="120" w:type="dxa"/>
              <w:bottom w:w="120" w:type="dxa"/>
              <w:right w:w="120" w:type="dxa"/>
            </w:tcMar>
            <w:hideMark/>
          </w:tcPr>
          <w:p w:rsidR="00303BCA" w:rsidRPr="00303BCA" w:rsidRDefault="00303BCA" w:rsidP="00303BCA">
            <w:pPr>
              <w:spacing w:after="0" w:line="240" w:lineRule="auto"/>
              <w:contextualSpacing/>
              <w:rPr>
                <w:rFonts w:ascii="Times New Roman" w:eastAsia="Arial" w:hAnsi="Times New Roman" w:cs="Times New Roman"/>
                <w:color w:val="FF0000"/>
                <w:spacing w:val="-6"/>
                <w:sz w:val="28"/>
                <w:szCs w:val="28"/>
                <w:lang w:val="uk-UA" w:eastAsia="ru-RU"/>
              </w:rPr>
            </w:pPr>
            <w:r w:rsidRPr="00303BCA">
              <w:rPr>
                <w:rFonts w:ascii="Times New Roman" w:eastAsia="Arial" w:hAnsi="Times New Roman" w:cs="Times New Roman"/>
                <w:color w:val="FF0000"/>
                <w:spacing w:val="-6"/>
                <w:sz w:val="28"/>
                <w:szCs w:val="28"/>
                <w:lang w:val="uk-UA" w:eastAsia="ru-RU"/>
              </w:rPr>
              <w:t>4 кв 2018/4 кв 2017</w:t>
            </w:r>
          </w:p>
        </w:tc>
        <w:tc>
          <w:tcPr>
            <w:tcW w:w="993" w:type="dxa"/>
            <w:shd w:val="clear" w:color="auto" w:fill="F9F9F9"/>
            <w:tcMar>
              <w:top w:w="120" w:type="dxa"/>
              <w:left w:w="120" w:type="dxa"/>
              <w:bottom w:w="120" w:type="dxa"/>
              <w:right w:w="120" w:type="dxa"/>
            </w:tcMar>
            <w:hideMark/>
          </w:tcPr>
          <w:p w:rsidR="00303BCA" w:rsidRPr="00303BCA" w:rsidRDefault="00303BCA" w:rsidP="00303BCA">
            <w:pPr>
              <w:spacing w:after="0" w:line="240" w:lineRule="auto"/>
              <w:contextualSpacing/>
              <w:rPr>
                <w:rFonts w:ascii="Times New Roman" w:eastAsia="Arial" w:hAnsi="Times New Roman" w:cs="Times New Roman"/>
                <w:color w:val="FF0000"/>
                <w:spacing w:val="-6"/>
                <w:sz w:val="28"/>
                <w:szCs w:val="28"/>
                <w:lang w:val="uk-UA" w:eastAsia="ru-RU"/>
              </w:rPr>
            </w:pPr>
            <w:r w:rsidRPr="00303BCA">
              <w:rPr>
                <w:rFonts w:ascii="Times New Roman" w:eastAsia="Arial" w:hAnsi="Times New Roman" w:cs="Times New Roman"/>
                <w:color w:val="FF0000"/>
                <w:spacing w:val="-6"/>
                <w:sz w:val="28"/>
                <w:szCs w:val="28"/>
                <w:lang w:val="uk-UA" w:eastAsia="ru-RU"/>
              </w:rPr>
              <w:t>12 міс. 2018</w:t>
            </w:r>
          </w:p>
        </w:tc>
        <w:tc>
          <w:tcPr>
            <w:tcW w:w="1025" w:type="dxa"/>
            <w:shd w:val="clear" w:color="auto" w:fill="F9F9F9"/>
            <w:tcMar>
              <w:top w:w="120" w:type="dxa"/>
              <w:left w:w="120" w:type="dxa"/>
              <w:bottom w:w="120" w:type="dxa"/>
              <w:right w:w="120" w:type="dxa"/>
            </w:tcMar>
            <w:hideMark/>
          </w:tcPr>
          <w:p w:rsidR="00303BCA" w:rsidRPr="00303BCA" w:rsidRDefault="00303BCA" w:rsidP="00303BCA">
            <w:pPr>
              <w:spacing w:after="0" w:line="240" w:lineRule="auto"/>
              <w:contextualSpacing/>
              <w:rPr>
                <w:rFonts w:ascii="Times New Roman" w:eastAsia="Arial" w:hAnsi="Times New Roman" w:cs="Times New Roman"/>
                <w:color w:val="FF0000"/>
                <w:spacing w:val="-6"/>
                <w:sz w:val="28"/>
                <w:szCs w:val="28"/>
                <w:lang w:val="uk-UA" w:eastAsia="ru-RU"/>
              </w:rPr>
            </w:pPr>
            <w:r w:rsidRPr="00303BCA">
              <w:rPr>
                <w:rFonts w:ascii="Times New Roman" w:eastAsia="Arial" w:hAnsi="Times New Roman" w:cs="Times New Roman"/>
                <w:color w:val="FF0000"/>
                <w:spacing w:val="-6"/>
                <w:sz w:val="28"/>
                <w:szCs w:val="28"/>
                <w:lang w:val="uk-UA" w:eastAsia="ru-RU"/>
              </w:rPr>
              <w:t>12 міс. 2017</w:t>
            </w:r>
          </w:p>
        </w:tc>
        <w:tc>
          <w:tcPr>
            <w:tcW w:w="1477" w:type="dxa"/>
            <w:shd w:val="clear" w:color="auto" w:fill="F9F9F9"/>
            <w:tcMar>
              <w:top w:w="120" w:type="dxa"/>
              <w:left w:w="120" w:type="dxa"/>
              <w:bottom w:w="120" w:type="dxa"/>
              <w:right w:w="120" w:type="dxa"/>
            </w:tcMar>
            <w:hideMark/>
          </w:tcPr>
          <w:p w:rsidR="00303BCA" w:rsidRPr="00303BCA" w:rsidRDefault="00303BCA" w:rsidP="00FA7014">
            <w:pPr>
              <w:spacing w:after="0" w:line="240" w:lineRule="auto"/>
              <w:contextualSpacing/>
              <w:rPr>
                <w:rFonts w:ascii="Times New Roman" w:eastAsia="Arial" w:hAnsi="Times New Roman" w:cs="Times New Roman"/>
                <w:color w:val="FF0000"/>
                <w:spacing w:val="-6"/>
                <w:sz w:val="28"/>
                <w:szCs w:val="28"/>
                <w:lang w:val="uk-UA" w:eastAsia="ru-RU"/>
              </w:rPr>
            </w:pPr>
            <w:r w:rsidRPr="00303BCA">
              <w:rPr>
                <w:rFonts w:ascii="Times New Roman" w:eastAsia="Arial" w:hAnsi="Times New Roman" w:cs="Times New Roman"/>
                <w:color w:val="FF0000"/>
                <w:spacing w:val="-6"/>
                <w:sz w:val="28"/>
                <w:szCs w:val="28"/>
                <w:lang w:val="uk-UA" w:eastAsia="ru-RU"/>
              </w:rPr>
              <w:t>12 міс. 2018/2017</w:t>
            </w:r>
          </w:p>
        </w:tc>
      </w:tr>
      <w:tr w:rsidR="00492BE6" w:rsidRPr="00303BCA" w:rsidTr="00303BCA">
        <w:tc>
          <w:tcPr>
            <w:tcW w:w="2766" w:type="dxa"/>
            <w:shd w:val="clear" w:color="auto" w:fill="F9F9F9"/>
            <w:tcMar>
              <w:top w:w="120" w:type="dxa"/>
              <w:left w:w="120" w:type="dxa"/>
              <w:bottom w:w="120" w:type="dxa"/>
              <w:right w:w="120" w:type="dxa"/>
            </w:tcMar>
            <w:hideMark/>
          </w:tcPr>
          <w:p w:rsidR="00492BE6" w:rsidRPr="00303BCA" w:rsidRDefault="00492BE6" w:rsidP="00303BCA">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Загальний операційний дохід</w:t>
            </w:r>
          </w:p>
        </w:tc>
        <w:tc>
          <w:tcPr>
            <w:tcW w:w="1037" w:type="dxa"/>
            <w:shd w:val="clear" w:color="auto" w:fill="F9F9F9"/>
            <w:tcMar>
              <w:top w:w="120" w:type="dxa"/>
              <w:left w:w="120" w:type="dxa"/>
              <w:bottom w:w="120" w:type="dxa"/>
              <w:right w:w="120" w:type="dxa"/>
            </w:tcMar>
            <w:hideMark/>
          </w:tcPr>
          <w:p w:rsidR="00492BE6" w:rsidRPr="00303BCA" w:rsidRDefault="00492BE6" w:rsidP="00303BCA">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4 698</w:t>
            </w:r>
          </w:p>
        </w:tc>
        <w:tc>
          <w:tcPr>
            <w:tcW w:w="1037" w:type="dxa"/>
            <w:shd w:val="clear" w:color="auto" w:fill="F9F9F9"/>
            <w:tcMar>
              <w:top w:w="120" w:type="dxa"/>
              <w:left w:w="120" w:type="dxa"/>
              <w:bottom w:w="120" w:type="dxa"/>
              <w:right w:w="120" w:type="dxa"/>
            </w:tcMar>
            <w:hideMark/>
          </w:tcPr>
          <w:p w:rsidR="00492BE6" w:rsidRPr="00303BCA" w:rsidRDefault="00492BE6" w:rsidP="00303BCA">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4 012</w:t>
            </w:r>
          </w:p>
        </w:tc>
        <w:tc>
          <w:tcPr>
            <w:tcW w:w="1195" w:type="dxa"/>
            <w:shd w:val="clear" w:color="auto" w:fill="F9F9F9"/>
            <w:tcMar>
              <w:top w:w="120" w:type="dxa"/>
              <w:left w:w="120" w:type="dxa"/>
              <w:bottom w:w="120" w:type="dxa"/>
              <w:right w:w="120" w:type="dxa"/>
            </w:tcMar>
            <w:hideMark/>
          </w:tcPr>
          <w:p w:rsidR="00492BE6" w:rsidRPr="00303BCA" w:rsidRDefault="00492BE6" w:rsidP="00303BCA">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17,1%</w:t>
            </w:r>
          </w:p>
        </w:tc>
        <w:tc>
          <w:tcPr>
            <w:tcW w:w="993" w:type="dxa"/>
            <w:shd w:val="clear" w:color="auto" w:fill="F9F9F9"/>
            <w:tcMar>
              <w:top w:w="120" w:type="dxa"/>
              <w:left w:w="120" w:type="dxa"/>
              <w:bottom w:w="120" w:type="dxa"/>
              <w:right w:w="120" w:type="dxa"/>
            </w:tcMar>
            <w:hideMark/>
          </w:tcPr>
          <w:p w:rsidR="00492BE6" w:rsidRPr="00303BCA" w:rsidRDefault="00492BE6" w:rsidP="00303BCA">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17 513</w:t>
            </w:r>
          </w:p>
        </w:tc>
        <w:tc>
          <w:tcPr>
            <w:tcW w:w="1025" w:type="dxa"/>
            <w:shd w:val="clear" w:color="auto" w:fill="F9F9F9"/>
            <w:tcMar>
              <w:top w:w="120" w:type="dxa"/>
              <w:left w:w="120" w:type="dxa"/>
              <w:bottom w:w="120" w:type="dxa"/>
              <w:right w:w="120" w:type="dxa"/>
            </w:tcMar>
            <w:hideMark/>
          </w:tcPr>
          <w:p w:rsidR="00492BE6" w:rsidRPr="00303BCA" w:rsidRDefault="00492BE6" w:rsidP="00303BCA">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15 411</w:t>
            </w:r>
          </w:p>
        </w:tc>
        <w:tc>
          <w:tcPr>
            <w:tcW w:w="1477" w:type="dxa"/>
            <w:shd w:val="clear" w:color="auto" w:fill="F9F9F9"/>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13,6%</w:t>
            </w:r>
          </w:p>
        </w:tc>
      </w:tr>
      <w:tr w:rsidR="00492BE6" w:rsidRPr="00303BCA" w:rsidTr="00303BCA">
        <w:trPr>
          <w:trHeight w:val="673"/>
        </w:trPr>
        <w:tc>
          <w:tcPr>
            <w:tcW w:w="2766" w:type="dxa"/>
            <w:shd w:val="clear" w:color="auto" w:fill="auto"/>
            <w:tcMar>
              <w:top w:w="120" w:type="dxa"/>
              <w:left w:w="120" w:type="dxa"/>
              <w:bottom w:w="120" w:type="dxa"/>
              <w:right w:w="120" w:type="dxa"/>
            </w:tcMar>
            <w:hideMark/>
          </w:tcPr>
          <w:p w:rsidR="00492BE6" w:rsidRPr="00303BCA" w:rsidRDefault="00492BE6" w:rsidP="00303BCA">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У тому числі від послуг передачі даних</w:t>
            </w:r>
          </w:p>
        </w:tc>
        <w:tc>
          <w:tcPr>
            <w:tcW w:w="1037" w:type="dxa"/>
            <w:shd w:val="clear" w:color="auto" w:fill="auto"/>
            <w:tcMar>
              <w:top w:w="120" w:type="dxa"/>
              <w:left w:w="120" w:type="dxa"/>
              <w:bottom w:w="120" w:type="dxa"/>
              <w:right w:w="120" w:type="dxa"/>
            </w:tcMar>
            <w:hideMark/>
          </w:tcPr>
          <w:p w:rsidR="00492BE6" w:rsidRPr="00303BCA" w:rsidRDefault="00492BE6" w:rsidP="00303BCA">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2 217</w:t>
            </w:r>
          </w:p>
        </w:tc>
        <w:tc>
          <w:tcPr>
            <w:tcW w:w="1037" w:type="dxa"/>
            <w:shd w:val="clear" w:color="auto" w:fill="auto"/>
            <w:tcMar>
              <w:top w:w="120" w:type="dxa"/>
              <w:left w:w="120" w:type="dxa"/>
              <w:bottom w:w="120" w:type="dxa"/>
              <w:right w:w="120" w:type="dxa"/>
            </w:tcMar>
            <w:hideMark/>
          </w:tcPr>
          <w:p w:rsidR="00492BE6" w:rsidRPr="00303BCA" w:rsidRDefault="00492BE6" w:rsidP="00303BCA">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1 202</w:t>
            </w:r>
          </w:p>
        </w:tc>
        <w:tc>
          <w:tcPr>
            <w:tcW w:w="1195" w:type="dxa"/>
            <w:shd w:val="clear" w:color="auto" w:fill="auto"/>
            <w:tcMar>
              <w:top w:w="120" w:type="dxa"/>
              <w:left w:w="120" w:type="dxa"/>
              <w:bottom w:w="120" w:type="dxa"/>
              <w:right w:w="120" w:type="dxa"/>
            </w:tcMar>
            <w:hideMark/>
          </w:tcPr>
          <w:p w:rsidR="00492BE6" w:rsidRPr="00303BCA" w:rsidRDefault="00492BE6" w:rsidP="00303BCA">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84,5%</w:t>
            </w:r>
          </w:p>
        </w:tc>
        <w:tc>
          <w:tcPr>
            <w:tcW w:w="993" w:type="dxa"/>
            <w:shd w:val="clear" w:color="auto" w:fill="auto"/>
            <w:tcMar>
              <w:top w:w="120" w:type="dxa"/>
              <w:left w:w="120" w:type="dxa"/>
              <w:bottom w:w="120" w:type="dxa"/>
              <w:right w:w="120" w:type="dxa"/>
            </w:tcMar>
            <w:hideMark/>
          </w:tcPr>
          <w:p w:rsidR="00492BE6" w:rsidRPr="00303BCA" w:rsidRDefault="00492BE6" w:rsidP="00303BCA">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7 177</w:t>
            </w:r>
          </w:p>
        </w:tc>
        <w:tc>
          <w:tcPr>
            <w:tcW w:w="1025" w:type="dxa"/>
            <w:shd w:val="clear" w:color="auto" w:fill="auto"/>
            <w:tcMar>
              <w:top w:w="120" w:type="dxa"/>
              <w:left w:w="120" w:type="dxa"/>
              <w:bottom w:w="120" w:type="dxa"/>
              <w:right w:w="120" w:type="dxa"/>
            </w:tcMar>
            <w:hideMark/>
          </w:tcPr>
          <w:p w:rsidR="00492BE6" w:rsidRPr="00303BCA" w:rsidRDefault="00492BE6" w:rsidP="00303BCA">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4 103</w:t>
            </w:r>
          </w:p>
        </w:tc>
        <w:tc>
          <w:tcPr>
            <w:tcW w:w="1477" w:type="dxa"/>
            <w:shd w:val="clear" w:color="auto" w:fill="auto"/>
            <w:tcMar>
              <w:top w:w="120" w:type="dxa"/>
              <w:left w:w="120" w:type="dxa"/>
              <w:bottom w:w="120" w:type="dxa"/>
              <w:right w:w="120" w:type="dxa"/>
            </w:tcMar>
            <w:hideMark/>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74,9%</w:t>
            </w:r>
          </w:p>
        </w:tc>
      </w:tr>
      <w:tr w:rsidR="00492BE6" w:rsidRPr="00303BCA" w:rsidTr="00303BCA">
        <w:tc>
          <w:tcPr>
            <w:tcW w:w="2766" w:type="dxa"/>
            <w:shd w:val="clear" w:color="auto" w:fill="F9F9F9"/>
            <w:tcMar>
              <w:top w:w="120" w:type="dxa"/>
              <w:left w:w="120" w:type="dxa"/>
              <w:bottom w:w="120" w:type="dxa"/>
              <w:right w:w="120" w:type="dxa"/>
            </w:tcMar>
            <w:hideMark/>
          </w:tcPr>
          <w:p w:rsidR="00492BE6" w:rsidRPr="00303BCA" w:rsidRDefault="00492BE6" w:rsidP="00303BCA">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Абоненти (млн)</w:t>
            </w:r>
          </w:p>
        </w:tc>
        <w:tc>
          <w:tcPr>
            <w:tcW w:w="1037" w:type="dxa"/>
            <w:shd w:val="clear" w:color="auto" w:fill="F9F9F9"/>
            <w:tcMar>
              <w:top w:w="120" w:type="dxa"/>
              <w:left w:w="120" w:type="dxa"/>
              <w:bottom w:w="120" w:type="dxa"/>
              <w:right w:w="120" w:type="dxa"/>
            </w:tcMar>
            <w:hideMark/>
          </w:tcPr>
          <w:p w:rsidR="00492BE6" w:rsidRPr="00303BCA" w:rsidRDefault="00492BE6" w:rsidP="00303BCA">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26,4</w:t>
            </w:r>
          </w:p>
        </w:tc>
        <w:tc>
          <w:tcPr>
            <w:tcW w:w="1037" w:type="dxa"/>
            <w:shd w:val="clear" w:color="auto" w:fill="F9F9F9"/>
            <w:tcMar>
              <w:top w:w="120" w:type="dxa"/>
              <w:left w:w="120" w:type="dxa"/>
              <w:bottom w:w="120" w:type="dxa"/>
              <w:right w:w="120" w:type="dxa"/>
            </w:tcMar>
            <w:hideMark/>
          </w:tcPr>
          <w:p w:rsidR="00492BE6" w:rsidRPr="00303BCA" w:rsidRDefault="00492BE6" w:rsidP="00303BCA">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26,5</w:t>
            </w:r>
          </w:p>
        </w:tc>
        <w:tc>
          <w:tcPr>
            <w:tcW w:w="1195" w:type="dxa"/>
            <w:shd w:val="clear" w:color="auto" w:fill="F9F9F9"/>
            <w:tcMar>
              <w:top w:w="120" w:type="dxa"/>
              <w:left w:w="120" w:type="dxa"/>
              <w:bottom w:w="120" w:type="dxa"/>
              <w:right w:w="120" w:type="dxa"/>
            </w:tcMar>
            <w:hideMark/>
          </w:tcPr>
          <w:p w:rsidR="00492BE6" w:rsidRPr="00303BCA" w:rsidRDefault="00492BE6" w:rsidP="00303BCA">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-0,5%</w:t>
            </w:r>
          </w:p>
        </w:tc>
        <w:tc>
          <w:tcPr>
            <w:tcW w:w="993" w:type="dxa"/>
            <w:shd w:val="clear" w:color="auto" w:fill="F9F9F9"/>
            <w:tcMar>
              <w:top w:w="120" w:type="dxa"/>
              <w:left w:w="120" w:type="dxa"/>
              <w:bottom w:w="120" w:type="dxa"/>
              <w:right w:w="120" w:type="dxa"/>
            </w:tcMar>
          </w:tcPr>
          <w:p w:rsidR="00492BE6" w:rsidRPr="00303BCA" w:rsidRDefault="00492BE6" w:rsidP="00303BCA">
            <w:pPr>
              <w:spacing w:after="0" w:line="240" w:lineRule="auto"/>
              <w:contextualSpacing/>
              <w:rPr>
                <w:rFonts w:ascii="Times New Roman" w:eastAsia="Arial" w:hAnsi="Times New Roman" w:cs="Times New Roman"/>
                <w:spacing w:val="-6"/>
                <w:sz w:val="28"/>
                <w:szCs w:val="28"/>
                <w:lang w:val="uk-UA" w:eastAsia="ru-RU"/>
              </w:rPr>
            </w:pPr>
          </w:p>
        </w:tc>
        <w:tc>
          <w:tcPr>
            <w:tcW w:w="1025" w:type="dxa"/>
            <w:shd w:val="clear" w:color="auto" w:fill="F9F9F9"/>
            <w:tcMar>
              <w:top w:w="120" w:type="dxa"/>
              <w:left w:w="120" w:type="dxa"/>
              <w:bottom w:w="120" w:type="dxa"/>
              <w:right w:w="120" w:type="dxa"/>
            </w:tcMar>
          </w:tcPr>
          <w:p w:rsidR="00492BE6" w:rsidRPr="00303BCA" w:rsidRDefault="00492BE6" w:rsidP="00303BCA">
            <w:pPr>
              <w:spacing w:after="0" w:line="240" w:lineRule="auto"/>
              <w:contextualSpacing/>
              <w:rPr>
                <w:rFonts w:ascii="Times New Roman" w:eastAsia="Arial" w:hAnsi="Times New Roman" w:cs="Times New Roman"/>
                <w:spacing w:val="-6"/>
                <w:sz w:val="28"/>
                <w:szCs w:val="28"/>
                <w:lang w:val="uk-UA" w:eastAsia="ru-RU"/>
              </w:rPr>
            </w:pPr>
          </w:p>
        </w:tc>
        <w:tc>
          <w:tcPr>
            <w:tcW w:w="1477" w:type="dxa"/>
            <w:shd w:val="clear" w:color="auto" w:fill="F9F9F9"/>
            <w:tcMar>
              <w:top w:w="120" w:type="dxa"/>
              <w:left w:w="120" w:type="dxa"/>
              <w:bottom w:w="120" w:type="dxa"/>
              <w:right w:w="120" w:type="dxa"/>
            </w:tcMar>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p>
        </w:tc>
      </w:tr>
      <w:tr w:rsidR="00492BE6" w:rsidRPr="00303BCA" w:rsidTr="00303BCA">
        <w:tc>
          <w:tcPr>
            <w:tcW w:w="2766" w:type="dxa"/>
            <w:shd w:val="clear" w:color="auto" w:fill="auto"/>
            <w:tcMar>
              <w:top w:w="120" w:type="dxa"/>
              <w:left w:w="120" w:type="dxa"/>
              <w:bottom w:w="120" w:type="dxa"/>
              <w:right w:w="120" w:type="dxa"/>
            </w:tcMar>
            <w:hideMark/>
          </w:tcPr>
          <w:p w:rsidR="00492BE6" w:rsidRPr="00303BCA" w:rsidRDefault="00492BE6" w:rsidP="00303BCA">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У тому числі мобільного інтернету</w:t>
            </w:r>
          </w:p>
        </w:tc>
        <w:tc>
          <w:tcPr>
            <w:tcW w:w="1037" w:type="dxa"/>
            <w:shd w:val="clear" w:color="auto" w:fill="auto"/>
            <w:tcMar>
              <w:top w:w="120" w:type="dxa"/>
              <w:left w:w="120" w:type="dxa"/>
              <w:bottom w:w="120" w:type="dxa"/>
              <w:right w:w="120" w:type="dxa"/>
            </w:tcMar>
            <w:hideMark/>
          </w:tcPr>
          <w:p w:rsidR="00492BE6" w:rsidRPr="00303BCA" w:rsidRDefault="00492BE6" w:rsidP="00303BCA">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14,8</w:t>
            </w:r>
          </w:p>
        </w:tc>
        <w:tc>
          <w:tcPr>
            <w:tcW w:w="1037" w:type="dxa"/>
            <w:shd w:val="clear" w:color="auto" w:fill="auto"/>
            <w:tcMar>
              <w:top w:w="120" w:type="dxa"/>
              <w:left w:w="120" w:type="dxa"/>
              <w:bottom w:w="120" w:type="dxa"/>
              <w:right w:w="120" w:type="dxa"/>
            </w:tcMar>
            <w:hideMark/>
          </w:tcPr>
          <w:p w:rsidR="00492BE6" w:rsidRPr="00303BCA" w:rsidRDefault="00492BE6" w:rsidP="00303BCA">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12,5</w:t>
            </w:r>
          </w:p>
        </w:tc>
        <w:tc>
          <w:tcPr>
            <w:tcW w:w="1195" w:type="dxa"/>
            <w:shd w:val="clear" w:color="auto" w:fill="auto"/>
            <w:tcMar>
              <w:top w:w="120" w:type="dxa"/>
              <w:left w:w="120" w:type="dxa"/>
              <w:bottom w:w="120" w:type="dxa"/>
              <w:right w:w="120" w:type="dxa"/>
            </w:tcMar>
            <w:hideMark/>
          </w:tcPr>
          <w:p w:rsidR="00492BE6" w:rsidRPr="00303BCA" w:rsidRDefault="00492BE6" w:rsidP="00303BCA">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18,2%</w:t>
            </w:r>
          </w:p>
        </w:tc>
        <w:tc>
          <w:tcPr>
            <w:tcW w:w="993" w:type="dxa"/>
            <w:shd w:val="clear" w:color="auto" w:fill="auto"/>
            <w:tcMar>
              <w:top w:w="120" w:type="dxa"/>
              <w:left w:w="120" w:type="dxa"/>
              <w:bottom w:w="120" w:type="dxa"/>
              <w:right w:w="120" w:type="dxa"/>
            </w:tcMar>
          </w:tcPr>
          <w:p w:rsidR="00492BE6" w:rsidRPr="00303BCA" w:rsidRDefault="00492BE6" w:rsidP="00303BCA">
            <w:pPr>
              <w:spacing w:after="0" w:line="240" w:lineRule="auto"/>
              <w:contextualSpacing/>
              <w:rPr>
                <w:rFonts w:ascii="Times New Roman" w:eastAsia="Arial" w:hAnsi="Times New Roman" w:cs="Times New Roman"/>
                <w:spacing w:val="-6"/>
                <w:sz w:val="28"/>
                <w:szCs w:val="28"/>
                <w:lang w:val="uk-UA" w:eastAsia="ru-RU"/>
              </w:rPr>
            </w:pPr>
          </w:p>
        </w:tc>
        <w:tc>
          <w:tcPr>
            <w:tcW w:w="1025" w:type="dxa"/>
            <w:shd w:val="clear" w:color="auto" w:fill="auto"/>
            <w:tcMar>
              <w:top w:w="120" w:type="dxa"/>
              <w:left w:w="120" w:type="dxa"/>
              <w:bottom w:w="120" w:type="dxa"/>
              <w:right w:w="120" w:type="dxa"/>
            </w:tcMar>
          </w:tcPr>
          <w:p w:rsidR="00492BE6" w:rsidRPr="00303BCA" w:rsidRDefault="00492BE6" w:rsidP="00303BCA">
            <w:pPr>
              <w:spacing w:after="0" w:line="240" w:lineRule="auto"/>
              <w:contextualSpacing/>
              <w:rPr>
                <w:rFonts w:ascii="Times New Roman" w:eastAsia="Arial" w:hAnsi="Times New Roman" w:cs="Times New Roman"/>
                <w:spacing w:val="-6"/>
                <w:sz w:val="28"/>
                <w:szCs w:val="28"/>
                <w:lang w:val="uk-UA" w:eastAsia="ru-RU"/>
              </w:rPr>
            </w:pPr>
          </w:p>
        </w:tc>
        <w:tc>
          <w:tcPr>
            <w:tcW w:w="1477" w:type="dxa"/>
            <w:shd w:val="clear" w:color="auto" w:fill="auto"/>
            <w:tcMar>
              <w:top w:w="120" w:type="dxa"/>
              <w:left w:w="120" w:type="dxa"/>
              <w:bottom w:w="120" w:type="dxa"/>
              <w:right w:w="120" w:type="dxa"/>
            </w:tcMar>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p>
        </w:tc>
      </w:tr>
      <w:tr w:rsidR="00492BE6" w:rsidRPr="00303BCA" w:rsidTr="00303BCA">
        <w:tc>
          <w:tcPr>
            <w:tcW w:w="2766" w:type="dxa"/>
            <w:shd w:val="clear" w:color="auto" w:fill="F9F9F9"/>
            <w:tcMar>
              <w:top w:w="120" w:type="dxa"/>
              <w:left w:w="120" w:type="dxa"/>
              <w:bottom w:w="120" w:type="dxa"/>
              <w:right w:w="120" w:type="dxa"/>
            </w:tcMar>
            <w:hideMark/>
          </w:tcPr>
          <w:p w:rsidR="00492BE6" w:rsidRPr="00303BCA" w:rsidRDefault="00492BE6" w:rsidP="00303BCA">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ARPU (грн)</w:t>
            </w:r>
          </w:p>
        </w:tc>
        <w:tc>
          <w:tcPr>
            <w:tcW w:w="1037" w:type="dxa"/>
            <w:shd w:val="clear" w:color="auto" w:fill="F9F9F9"/>
            <w:tcMar>
              <w:top w:w="120" w:type="dxa"/>
              <w:left w:w="120" w:type="dxa"/>
              <w:bottom w:w="120" w:type="dxa"/>
              <w:right w:w="120" w:type="dxa"/>
            </w:tcMar>
            <w:hideMark/>
          </w:tcPr>
          <w:p w:rsidR="00492BE6" w:rsidRPr="00303BCA" w:rsidRDefault="00492BE6" w:rsidP="00303BCA">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58</w:t>
            </w:r>
          </w:p>
        </w:tc>
        <w:tc>
          <w:tcPr>
            <w:tcW w:w="1037" w:type="dxa"/>
            <w:shd w:val="clear" w:color="auto" w:fill="F9F9F9"/>
            <w:tcMar>
              <w:top w:w="120" w:type="dxa"/>
              <w:left w:w="120" w:type="dxa"/>
              <w:bottom w:w="120" w:type="dxa"/>
              <w:right w:w="120" w:type="dxa"/>
            </w:tcMar>
            <w:hideMark/>
          </w:tcPr>
          <w:p w:rsidR="00492BE6" w:rsidRPr="00303BCA" w:rsidRDefault="00492BE6" w:rsidP="00303BCA">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49</w:t>
            </w:r>
          </w:p>
        </w:tc>
        <w:tc>
          <w:tcPr>
            <w:tcW w:w="1195" w:type="dxa"/>
            <w:shd w:val="clear" w:color="auto" w:fill="F9F9F9"/>
            <w:tcMar>
              <w:top w:w="120" w:type="dxa"/>
              <w:left w:w="120" w:type="dxa"/>
              <w:bottom w:w="120" w:type="dxa"/>
              <w:right w:w="120" w:type="dxa"/>
            </w:tcMar>
            <w:hideMark/>
          </w:tcPr>
          <w:p w:rsidR="00492BE6" w:rsidRPr="00303BCA" w:rsidRDefault="00492BE6" w:rsidP="00303BCA">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18,2%</w:t>
            </w:r>
          </w:p>
        </w:tc>
        <w:tc>
          <w:tcPr>
            <w:tcW w:w="993" w:type="dxa"/>
            <w:shd w:val="clear" w:color="auto" w:fill="F9F9F9"/>
            <w:tcMar>
              <w:top w:w="120" w:type="dxa"/>
              <w:left w:w="120" w:type="dxa"/>
              <w:bottom w:w="120" w:type="dxa"/>
              <w:right w:w="120" w:type="dxa"/>
            </w:tcMar>
          </w:tcPr>
          <w:p w:rsidR="00492BE6" w:rsidRPr="00303BCA" w:rsidRDefault="00492BE6" w:rsidP="00303BCA">
            <w:pPr>
              <w:spacing w:after="0" w:line="240" w:lineRule="auto"/>
              <w:contextualSpacing/>
              <w:rPr>
                <w:rFonts w:ascii="Times New Roman" w:eastAsia="Arial" w:hAnsi="Times New Roman" w:cs="Times New Roman"/>
                <w:spacing w:val="-6"/>
                <w:sz w:val="28"/>
                <w:szCs w:val="28"/>
                <w:lang w:val="uk-UA" w:eastAsia="ru-RU"/>
              </w:rPr>
            </w:pPr>
          </w:p>
        </w:tc>
        <w:tc>
          <w:tcPr>
            <w:tcW w:w="1025" w:type="dxa"/>
            <w:shd w:val="clear" w:color="auto" w:fill="F9F9F9"/>
            <w:tcMar>
              <w:top w:w="120" w:type="dxa"/>
              <w:left w:w="120" w:type="dxa"/>
              <w:bottom w:w="120" w:type="dxa"/>
              <w:right w:w="120" w:type="dxa"/>
            </w:tcMar>
          </w:tcPr>
          <w:p w:rsidR="00492BE6" w:rsidRPr="00303BCA" w:rsidRDefault="00492BE6" w:rsidP="00303BCA">
            <w:pPr>
              <w:spacing w:after="0" w:line="240" w:lineRule="auto"/>
              <w:contextualSpacing/>
              <w:rPr>
                <w:rFonts w:ascii="Times New Roman" w:eastAsia="Arial" w:hAnsi="Times New Roman" w:cs="Times New Roman"/>
                <w:spacing w:val="-6"/>
                <w:sz w:val="28"/>
                <w:szCs w:val="28"/>
                <w:lang w:val="uk-UA" w:eastAsia="ru-RU"/>
              </w:rPr>
            </w:pPr>
          </w:p>
        </w:tc>
        <w:tc>
          <w:tcPr>
            <w:tcW w:w="1477" w:type="dxa"/>
            <w:shd w:val="clear" w:color="auto" w:fill="F9F9F9"/>
            <w:tcMar>
              <w:top w:w="120" w:type="dxa"/>
              <w:left w:w="120" w:type="dxa"/>
              <w:bottom w:w="120" w:type="dxa"/>
              <w:right w:w="120" w:type="dxa"/>
            </w:tcMar>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p>
        </w:tc>
      </w:tr>
      <w:tr w:rsidR="00492BE6" w:rsidRPr="00303BCA" w:rsidTr="00303BCA">
        <w:tc>
          <w:tcPr>
            <w:tcW w:w="2766" w:type="dxa"/>
            <w:shd w:val="clear" w:color="auto" w:fill="auto"/>
            <w:tcMar>
              <w:top w:w="120" w:type="dxa"/>
              <w:left w:w="120" w:type="dxa"/>
              <w:bottom w:w="120" w:type="dxa"/>
              <w:right w:w="120" w:type="dxa"/>
            </w:tcMar>
            <w:hideMark/>
          </w:tcPr>
          <w:p w:rsidR="00492BE6" w:rsidRPr="00303BCA" w:rsidRDefault="00492BE6" w:rsidP="00303BCA">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MOU (мин.)</w:t>
            </w:r>
          </w:p>
        </w:tc>
        <w:tc>
          <w:tcPr>
            <w:tcW w:w="1037" w:type="dxa"/>
            <w:shd w:val="clear" w:color="auto" w:fill="auto"/>
            <w:tcMar>
              <w:top w:w="120" w:type="dxa"/>
              <w:left w:w="120" w:type="dxa"/>
              <w:bottom w:w="120" w:type="dxa"/>
              <w:right w:w="120" w:type="dxa"/>
            </w:tcMar>
            <w:hideMark/>
          </w:tcPr>
          <w:p w:rsidR="00492BE6" w:rsidRPr="00303BCA" w:rsidRDefault="00492BE6" w:rsidP="00303BCA">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584</w:t>
            </w:r>
          </w:p>
        </w:tc>
        <w:tc>
          <w:tcPr>
            <w:tcW w:w="1037" w:type="dxa"/>
            <w:shd w:val="clear" w:color="auto" w:fill="auto"/>
            <w:tcMar>
              <w:top w:w="120" w:type="dxa"/>
              <w:left w:w="120" w:type="dxa"/>
              <w:bottom w:w="120" w:type="dxa"/>
              <w:right w:w="120" w:type="dxa"/>
            </w:tcMar>
            <w:hideMark/>
          </w:tcPr>
          <w:p w:rsidR="00492BE6" w:rsidRPr="00303BCA" w:rsidRDefault="00492BE6" w:rsidP="00303BCA">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589</w:t>
            </w:r>
          </w:p>
        </w:tc>
        <w:tc>
          <w:tcPr>
            <w:tcW w:w="1195" w:type="dxa"/>
            <w:shd w:val="clear" w:color="auto" w:fill="auto"/>
            <w:tcMar>
              <w:top w:w="120" w:type="dxa"/>
              <w:left w:w="120" w:type="dxa"/>
              <w:bottom w:w="120" w:type="dxa"/>
              <w:right w:w="120" w:type="dxa"/>
            </w:tcMar>
            <w:hideMark/>
          </w:tcPr>
          <w:p w:rsidR="00492BE6" w:rsidRPr="00303BCA" w:rsidRDefault="00492BE6" w:rsidP="00303BCA">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-1,0%</w:t>
            </w:r>
          </w:p>
        </w:tc>
        <w:tc>
          <w:tcPr>
            <w:tcW w:w="993" w:type="dxa"/>
            <w:shd w:val="clear" w:color="auto" w:fill="auto"/>
            <w:tcMar>
              <w:top w:w="120" w:type="dxa"/>
              <w:left w:w="120" w:type="dxa"/>
              <w:bottom w:w="120" w:type="dxa"/>
              <w:right w:w="120" w:type="dxa"/>
            </w:tcMar>
          </w:tcPr>
          <w:p w:rsidR="00492BE6" w:rsidRPr="00303BCA" w:rsidRDefault="00492BE6" w:rsidP="00303BCA">
            <w:pPr>
              <w:spacing w:after="0" w:line="240" w:lineRule="auto"/>
              <w:contextualSpacing/>
              <w:rPr>
                <w:rFonts w:ascii="Times New Roman" w:eastAsia="Arial" w:hAnsi="Times New Roman" w:cs="Times New Roman"/>
                <w:spacing w:val="-6"/>
                <w:sz w:val="28"/>
                <w:szCs w:val="28"/>
                <w:lang w:val="uk-UA" w:eastAsia="ru-RU"/>
              </w:rPr>
            </w:pPr>
          </w:p>
        </w:tc>
        <w:tc>
          <w:tcPr>
            <w:tcW w:w="1025" w:type="dxa"/>
            <w:shd w:val="clear" w:color="auto" w:fill="auto"/>
            <w:tcMar>
              <w:top w:w="120" w:type="dxa"/>
              <w:left w:w="120" w:type="dxa"/>
              <w:bottom w:w="120" w:type="dxa"/>
              <w:right w:w="120" w:type="dxa"/>
            </w:tcMar>
          </w:tcPr>
          <w:p w:rsidR="00492BE6" w:rsidRPr="00303BCA" w:rsidRDefault="00492BE6" w:rsidP="00303BCA">
            <w:pPr>
              <w:spacing w:after="0" w:line="240" w:lineRule="auto"/>
              <w:contextualSpacing/>
              <w:rPr>
                <w:rFonts w:ascii="Times New Roman" w:eastAsia="Arial" w:hAnsi="Times New Roman" w:cs="Times New Roman"/>
                <w:spacing w:val="-6"/>
                <w:sz w:val="28"/>
                <w:szCs w:val="28"/>
                <w:lang w:val="uk-UA" w:eastAsia="ru-RU"/>
              </w:rPr>
            </w:pPr>
          </w:p>
        </w:tc>
        <w:tc>
          <w:tcPr>
            <w:tcW w:w="1477" w:type="dxa"/>
            <w:shd w:val="clear" w:color="auto" w:fill="auto"/>
            <w:tcMar>
              <w:top w:w="120" w:type="dxa"/>
              <w:left w:w="120" w:type="dxa"/>
              <w:bottom w:w="120" w:type="dxa"/>
              <w:right w:w="120" w:type="dxa"/>
            </w:tcMar>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p>
        </w:tc>
      </w:tr>
      <w:tr w:rsidR="00492BE6" w:rsidRPr="00303BCA" w:rsidTr="00303BCA">
        <w:tc>
          <w:tcPr>
            <w:tcW w:w="2766" w:type="dxa"/>
            <w:tcBorders>
              <w:bottom w:val="single" w:sz="4" w:space="0" w:color="auto"/>
            </w:tcBorders>
            <w:shd w:val="clear" w:color="auto" w:fill="F9F9F9"/>
            <w:tcMar>
              <w:top w:w="120" w:type="dxa"/>
              <w:left w:w="120" w:type="dxa"/>
              <w:bottom w:w="120" w:type="dxa"/>
              <w:right w:w="120" w:type="dxa"/>
            </w:tcMar>
            <w:hideMark/>
          </w:tcPr>
          <w:p w:rsidR="00492BE6" w:rsidRPr="00303BCA" w:rsidRDefault="00492BE6" w:rsidP="00303BCA">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Використання даних (Мбайт / абонент)</w:t>
            </w:r>
          </w:p>
        </w:tc>
        <w:tc>
          <w:tcPr>
            <w:tcW w:w="1037" w:type="dxa"/>
            <w:tcBorders>
              <w:bottom w:val="single" w:sz="4" w:space="0" w:color="auto"/>
            </w:tcBorders>
            <w:shd w:val="clear" w:color="auto" w:fill="F9F9F9"/>
            <w:tcMar>
              <w:top w:w="120" w:type="dxa"/>
              <w:left w:w="120" w:type="dxa"/>
              <w:bottom w:w="120" w:type="dxa"/>
              <w:right w:w="120" w:type="dxa"/>
            </w:tcMar>
            <w:hideMark/>
          </w:tcPr>
          <w:p w:rsidR="00492BE6" w:rsidRPr="00303BCA" w:rsidRDefault="00492BE6" w:rsidP="00303BCA">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2 753</w:t>
            </w:r>
          </w:p>
        </w:tc>
        <w:tc>
          <w:tcPr>
            <w:tcW w:w="1037" w:type="dxa"/>
            <w:tcBorders>
              <w:bottom w:val="single" w:sz="4" w:space="0" w:color="auto"/>
            </w:tcBorders>
            <w:shd w:val="clear" w:color="auto" w:fill="F9F9F9"/>
            <w:tcMar>
              <w:top w:w="120" w:type="dxa"/>
              <w:left w:w="120" w:type="dxa"/>
              <w:bottom w:w="120" w:type="dxa"/>
              <w:right w:w="120" w:type="dxa"/>
            </w:tcMar>
            <w:hideMark/>
          </w:tcPr>
          <w:p w:rsidR="00492BE6" w:rsidRPr="00303BCA" w:rsidRDefault="00492BE6" w:rsidP="00303BCA">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1 091</w:t>
            </w:r>
          </w:p>
        </w:tc>
        <w:tc>
          <w:tcPr>
            <w:tcW w:w="1195" w:type="dxa"/>
            <w:tcBorders>
              <w:bottom w:val="single" w:sz="4" w:space="0" w:color="auto"/>
            </w:tcBorders>
            <w:shd w:val="clear" w:color="auto" w:fill="F9F9F9"/>
            <w:tcMar>
              <w:top w:w="120" w:type="dxa"/>
              <w:left w:w="120" w:type="dxa"/>
              <w:bottom w:w="120" w:type="dxa"/>
              <w:right w:w="120" w:type="dxa"/>
            </w:tcMar>
            <w:hideMark/>
          </w:tcPr>
          <w:p w:rsidR="00492BE6" w:rsidRPr="00303BCA" w:rsidRDefault="00492BE6" w:rsidP="00303BCA">
            <w:pPr>
              <w:spacing w:after="0" w:line="240" w:lineRule="auto"/>
              <w:contextualSpacing/>
              <w:rPr>
                <w:rFonts w:ascii="Times New Roman" w:eastAsia="Arial" w:hAnsi="Times New Roman" w:cs="Times New Roman"/>
                <w:spacing w:val="-6"/>
                <w:sz w:val="28"/>
                <w:szCs w:val="28"/>
                <w:lang w:val="uk-UA" w:eastAsia="ru-RU"/>
              </w:rPr>
            </w:pPr>
            <w:r w:rsidRPr="00303BCA">
              <w:rPr>
                <w:rFonts w:ascii="Times New Roman" w:eastAsia="Arial" w:hAnsi="Times New Roman" w:cs="Times New Roman"/>
                <w:spacing w:val="-6"/>
                <w:sz w:val="28"/>
                <w:szCs w:val="28"/>
                <w:lang w:val="uk-UA" w:eastAsia="ru-RU"/>
              </w:rPr>
              <w:t>152,4%</w:t>
            </w:r>
          </w:p>
        </w:tc>
        <w:tc>
          <w:tcPr>
            <w:tcW w:w="993" w:type="dxa"/>
            <w:tcBorders>
              <w:bottom w:val="single" w:sz="4" w:space="0" w:color="auto"/>
            </w:tcBorders>
            <w:shd w:val="clear" w:color="auto" w:fill="F9F9F9"/>
            <w:tcMar>
              <w:top w:w="120" w:type="dxa"/>
              <w:left w:w="120" w:type="dxa"/>
              <w:bottom w:w="120" w:type="dxa"/>
              <w:right w:w="120" w:type="dxa"/>
            </w:tcMar>
          </w:tcPr>
          <w:p w:rsidR="00492BE6" w:rsidRPr="00303BCA" w:rsidRDefault="00492BE6" w:rsidP="00303BCA">
            <w:pPr>
              <w:spacing w:after="0" w:line="240" w:lineRule="auto"/>
              <w:contextualSpacing/>
              <w:rPr>
                <w:rFonts w:ascii="Times New Roman" w:eastAsia="Arial" w:hAnsi="Times New Roman" w:cs="Times New Roman"/>
                <w:spacing w:val="-6"/>
                <w:sz w:val="28"/>
                <w:szCs w:val="28"/>
                <w:lang w:val="uk-UA" w:eastAsia="ru-RU"/>
              </w:rPr>
            </w:pPr>
          </w:p>
        </w:tc>
        <w:tc>
          <w:tcPr>
            <w:tcW w:w="1025" w:type="dxa"/>
            <w:tcBorders>
              <w:bottom w:val="single" w:sz="4" w:space="0" w:color="auto"/>
            </w:tcBorders>
            <w:shd w:val="clear" w:color="auto" w:fill="F9F9F9"/>
            <w:tcMar>
              <w:top w:w="120" w:type="dxa"/>
              <w:left w:w="120" w:type="dxa"/>
              <w:bottom w:w="120" w:type="dxa"/>
              <w:right w:w="120" w:type="dxa"/>
            </w:tcMar>
          </w:tcPr>
          <w:p w:rsidR="00492BE6" w:rsidRPr="00303BCA" w:rsidRDefault="00492BE6" w:rsidP="00303BCA">
            <w:pPr>
              <w:spacing w:after="0" w:line="240" w:lineRule="auto"/>
              <w:contextualSpacing/>
              <w:rPr>
                <w:rFonts w:ascii="Times New Roman" w:eastAsia="Arial" w:hAnsi="Times New Roman" w:cs="Times New Roman"/>
                <w:spacing w:val="-6"/>
                <w:sz w:val="28"/>
                <w:szCs w:val="28"/>
                <w:lang w:val="uk-UA" w:eastAsia="ru-RU"/>
              </w:rPr>
            </w:pPr>
          </w:p>
        </w:tc>
        <w:tc>
          <w:tcPr>
            <w:tcW w:w="1477" w:type="dxa"/>
            <w:tcBorders>
              <w:bottom w:val="single" w:sz="4" w:space="0" w:color="auto"/>
            </w:tcBorders>
            <w:shd w:val="clear" w:color="auto" w:fill="F9F9F9"/>
            <w:tcMar>
              <w:top w:w="120" w:type="dxa"/>
              <w:left w:w="120" w:type="dxa"/>
              <w:bottom w:w="120" w:type="dxa"/>
              <w:right w:w="120" w:type="dxa"/>
            </w:tcMar>
          </w:tcPr>
          <w:p w:rsidR="00492BE6" w:rsidRPr="00303BCA" w:rsidRDefault="00492BE6" w:rsidP="00921C31">
            <w:pPr>
              <w:spacing w:after="0" w:line="240" w:lineRule="auto"/>
              <w:contextualSpacing/>
              <w:rPr>
                <w:rFonts w:ascii="Times New Roman" w:eastAsia="Arial" w:hAnsi="Times New Roman" w:cs="Times New Roman"/>
                <w:spacing w:val="-6"/>
                <w:sz w:val="28"/>
                <w:szCs w:val="28"/>
                <w:lang w:val="uk-UA" w:eastAsia="ru-RU"/>
              </w:rPr>
            </w:pPr>
          </w:p>
        </w:tc>
      </w:tr>
      <w:tr w:rsidR="00492BE6" w:rsidRPr="0046121B" w:rsidTr="00303BCA">
        <w:tc>
          <w:tcPr>
            <w:tcW w:w="9530" w:type="dxa"/>
            <w:gridSpan w:val="7"/>
            <w:tcBorders>
              <w:left w:val="nil"/>
              <w:right w:val="nil"/>
            </w:tcBorders>
            <w:shd w:val="clear" w:color="auto" w:fill="auto"/>
            <w:tcMar>
              <w:top w:w="120" w:type="dxa"/>
              <w:left w:w="120" w:type="dxa"/>
              <w:bottom w:w="120" w:type="dxa"/>
              <w:right w:w="120" w:type="dxa"/>
            </w:tcMar>
            <w:hideMark/>
          </w:tcPr>
          <w:p w:rsidR="00492BE6" w:rsidRPr="0046121B" w:rsidRDefault="00492BE6" w:rsidP="00303BCA">
            <w:pPr>
              <w:spacing w:after="0" w:line="240" w:lineRule="auto"/>
              <w:contextualSpacing/>
              <w:rPr>
                <w:rFonts w:ascii="Times New Roman" w:eastAsia="Arial" w:hAnsi="Times New Roman" w:cs="Times New Roman"/>
                <w:sz w:val="28"/>
                <w:szCs w:val="28"/>
                <w:lang w:val="uk-UA" w:eastAsia="ru-RU"/>
              </w:rPr>
            </w:pPr>
          </w:p>
          <w:p w:rsidR="00492BE6" w:rsidRPr="00303BCA" w:rsidRDefault="00492BE6" w:rsidP="00303BCA">
            <w:pPr>
              <w:spacing w:after="0" w:line="240" w:lineRule="auto"/>
              <w:contextualSpacing/>
              <w:jc w:val="right"/>
              <w:rPr>
                <w:rFonts w:ascii="Times New Roman" w:eastAsia="Arial" w:hAnsi="Times New Roman" w:cs="Times New Roman"/>
                <w:i/>
                <w:sz w:val="28"/>
                <w:szCs w:val="28"/>
                <w:lang w:val="uk-UA" w:eastAsia="ru-RU"/>
              </w:rPr>
            </w:pPr>
            <w:r w:rsidRPr="00303BCA">
              <w:rPr>
                <w:rFonts w:ascii="Times New Roman" w:eastAsia="Arial" w:hAnsi="Times New Roman" w:cs="Times New Roman"/>
                <w:i/>
                <w:sz w:val="28"/>
                <w:szCs w:val="28"/>
                <w:lang w:val="uk-UA" w:eastAsia="ru-RU"/>
              </w:rPr>
              <w:t>Таблиця 2.6</w:t>
            </w:r>
          </w:p>
          <w:p w:rsidR="00492BE6" w:rsidRPr="00303BCA" w:rsidRDefault="00492BE6" w:rsidP="00303BCA">
            <w:pPr>
              <w:spacing w:after="0" w:line="240" w:lineRule="auto"/>
              <w:contextualSpacing/>
              <w:jc w:val="center"/>
              <w:rPr>
                <w:rFonts w:ascii="Times New Roman" w:eastAsia="Arial" w:hAnsi="Times New Roman" w:cs="Times New Roman"/>
                <w:b/>
                <w:sz w:val="28"/>
                <w:szCs w:val="28"/>
                <w:lang w:val="uk-UA" w:eastAsia="ru-RU"/>
              </w:rPr>
            </w:pPr>
            <w:r w:rsidRPr="00303BCA">
              <w:rPr>
                <w:rFonts w:ascii="Times New Roman" w:eastAsia="Arial" w:hAnsi="Times New Roman" w:cs="Times New Roman"/>
                <w:b/>
                <w:sz w:val="28"/>
                <w:szCs w:val="28"/>
                <w:lang w:val="uk-UA" w:eastAsia="ru-RU"/>
              </w:rPr>
              <w:t>Фіксований зв'язок</w:t>
            </w:r>
          </w:p>
        </w:tc>
      </w:tr>
      <w:tr w:rsidR="00303BCA" w:rsidRPr="00303BCA" w:rsidTr="00FA7014">
        <w:tc>
          <w:tcPr>
            <w:tcW w:w="2766" w:type="dxa"/>
            <w:shd w:val="clear" w:color="auto" w:fill="F9F9F9"/>
            <w:tcMar>
              <w:top w:w="120" w:type="dxa"/>
              <w:left w:w="120" w:type="dxa"/>
              <w:bottom w:w="120" w:type="dxa"/>
              <w:right w:w="120" w:type="dxa"/>
            </w:tcMar>
            <w:hideMark/>
          </w:tcPr>
          <w:p w:rsidR="00303BCA" w:rsidRPr="00303BCA" w:rsidRDefault="00303BCA" w:rsidP="00303BCA">
            <w:pPr>
              <w:spacing w:after="0" w:line="240" w:lineRule="auto"/>
              <w:contextualSpacing/>
              <w:rPr>
                <w:rFonts w:ascii="Times New Roman" w:eastAsia="Arial" w:hAnsi="Times New Roman" w:cs="Times New Roman"/>
                <w:color w:val="FF0000"/>
                <w:spacing w:val="-6"/>
                <w:sz w:val="28"/>
                <w:szCs w:val="28"/>
                <w:lang w:val="uk-UA" w:eastAsia="ru-RU"/>
              </w:rPr>
            </w:pPr>
            <w:r w:rsidRPr="00303BCA">
              <w:rPr>
                <w:rFonts w:ascii="Times New Roman" w:eastAsia="Arial" w:hAnsi="Times New Roman" w:cs="Times New Roman"/>
                <w:color w:val="FF0000"/>
                <w:spacing w:val="-6"/>
                <w:sz w:val="28"/>
                <w:szCs w:val="28"/>
                <w:lang w:val="uk-UA" w:eastAsia="ru-RU"/>
              </w:rPr>
              <w:t>Фінансові та операційні показники (млн грн)</w:t>
            </w:r>
          </w:p>
        </w:tc>
        <w:tc>
          <w:tcPr>
            <w:tcW w:w="1037" w:type="dxa"/>
            <w:shd w:val="clear" w:color="auto" w:fill="F9F9F9"/>
            <w:tcMar>
              <w:top w:w="120" w:type="dxa"/>
              <w:left w:w="120" w:type="dxa"/>
              <w:bottom w:w="120" w:type="dxa"/>
              <w:right w:w="120" w:type="dxa"/>
            </w:tcMar>
            <w:hideMark/>
          </w:tcPr>
          <w:p w:rsidR="00303BCA" w:rsidRPr="00303BCA" w:rsidRDefault="00303BCA" w:rsidP="00303BCA">
            <w:pPr>
              <w:spacing w:after="0" w:line="240" w:lineRule="auto"/>
              <w:contextualSpacing/>
              <w:rPr>
                <w:rFonts w:ascii="Times New Roman" w:eastAsia="Arial" w:hAnsi="Times New Roman" w:cs="Times New Roman"/>
                <w:color w:val="FF0000"/>
                <w:spacing w:val="-6"/>
                <w:sz w:val="28"/>
                <w:szCs w:val="28"/>
                <w:lang w:val="uk-UA" w:eastAsia="ru-RU"/>
              </w:rPr>
            </w:pPr>
            <w:r w:rsidRPr="00303BCA">
              <w:rPr>
                <w:rFonts w:ascii="Times New Roman" w:eastAsia="Arial" w:hAnsi="Times New Roman" w:cs="Times New Roman"/>
                <w:color w:val="FF0000"/>
                <w:spacing w:val="-6"/>
                <w:sz w:val="28"/>
                <w:szCs w:val="28"/>
                <w:lang w:val="uk-UA" w:eastAsia="ru-RU"/>
              </w:rPr>
              <w:t>4 кв. 2018</w:t>
            </w:r>
          </w:p>
        </w:tc>
        <w:tc>
          <w:tcPr>
            <w:tcW w:w="1037" w:type="dxa"/>
            <w:shd w:val="clear" w:color="auto" w:fill="F9F9F9"/>
            <w:tcMar>
              <w:top w:w="120" w:type="dxa"/>
              <w:left w:w="120" w:type="dxa"/>
              <w:bottom w:w="120" w:type="dxa"/>
              <w:right w:w="120" w:type="dxa"/>
            </w:tcMar>
            <w:hideMark/>
          </w:tcPr>
          <w:p w:rsidR="00303BCA" w:rsidRPr="00303BCA" w:rsidRDefault="00303BCA" w:rsidP="00303BCA">
            <w:pPr>
              <w:spacing w:after="0" w:line="240" w:lineRule="auto"/>
              <w:contextualSpacing/>
              <w:rPr>
                <w:rFonts w:ascii="Times New Roman" w:eastAsia="Arial" w:hAnsi="Times New Roman" w:cs="Times New Roman"/>
                <w:color w:val="FF0000"/>
                <w:spacing w:val="-6"/>
                <w:sz w:val="28"/>
                <w:szCs w:val="28"/>
                <w:lang w:val="uk-UA" w:eastAsia="ru-RU"/>
              </w:rPr>
            </w:pPr>
            <w:r w:rsidRPr="00303BCA">
              <w:rPr>
                <w:rFonts w:ascii="Times New Roman" w:eastAsia="Arial" w:hAnsi="Times New Roman" w:cs="Times New Roman"/>
                <w:color w:val="FF0000"/>
                <w:spacing w:val="-6"/>
                <w:sz w:val="28"/>
                <w:szCs w:val="28"/>
                <w:lang w:val="uk-UA" w:eastAsia="ru-RU"/>
              </w:rPr>
              <w:t>4 кв. 2017</w:t>
            </w:r>
          </w:p>
        </w:tc>
        <w:tc>
          <w:tcPr>
            <w:tcW w:w="1195" w:type="dxa"/>
            <w:shd w:val="clear" w:color="auto" w:fill="F9F9F9"/>
            <w:tcMar>
              <w:top w:w="120" w:type="dxa"/>
              <w:left w:w="120" w:type="dxa"/>
              <w:bottom w:w="120" w:type="dxa"/>
              <w:right w:w="120" w:type="dxa"/>
            </w:tcMar>
            <w:hideMark/>
          </w:tcPr>
          <w:p w:rsidR="00303BCA" w:rsidRPr="00303BCA" w:rsidRDefault="00303BCA" w:rsidP="00303BCA">
            <w:pPr>
              <w:spacing w:after="0" w:line="240" w:lineRule="auto"/>
              <w:contextualSpacing/>
              <w:rPr>
                <w:rFonts w:ascii="Times New Roman" w:eastAsia="Arial" w:hAnsi="Times New Roman" w:cs="Times New Roman"/>
                <w:color w:val="FF0000"/>
                <w:spacing w:val="-6"/>
                <w:sz w:val="28"/>
                <w:szCs w:val="28"/>
                <w:lang w:val="uk-UA" w:eastAsia="ru-RU"/>
              </w:rPr>
            </w:pPr>
            <w:r w:rsidRPr="00303BCA">
              <w:rPr>
                <w:rFonts w:ascii="Times New Roman" w:eastAsia="Arial" w:hAnsi="Times New Roman" w:cs="Times New Roman"/>
                <w:color w:val="FF0000"/>
                <w:spacing w:val="-6"/>
                <w:sz w:val="28"/>
                <w:szCs w:val="28"/>
                <w:lang w:val="uk-UA" w:eastAsia="ru-RU"/>
              </w:rPr>
              <w:t>4 кв 2018/4 кв 2017</w:t>
            </w:r>
          </w:p>
        </w:tc>
        <w:tc>
          <w:tcPr>
            <w:tcW w:w="993" w:type="dxa"/>
            <w:shd w:val="clear" w:color="auto" w:fill="F9F9F9"/>
            <w:tcMar>
              <w:top w:w="120" w:type="dxa"/>
              <w:left w:w="120" w:type="dxa"/>
              <w:bottom w:w="120" w:type="dxa"/>
              <w:right w:w="120" w:type="dxa"/>
            </w:tcMar>
            <w:hideMark/>
          </w:tcPr>
          <w:p w:rsidR="00303BCA" w:rsidRPr="00303BCA" w:rsidRDefault="00303BCA" w:rsidP="00303BCA">
            <w:pPr>
              <w:spacing w:after="0" w:line="240" w:lineRule="auto"/>
              <w:contextualSpacing/>
              <w:rPr>
                <w:rFonts w:ascii="Times New Roman" w:eastAsia="Arial" w:hAnsi="Times New Roman" w:cs="Times New Roman"/>
                <w:color w:val="FF0000"/>
                <w:spacing w:val="-6"/>
                <w:sz w:val="28"/>
                <w:szCs w:val="28"/>
                <w:lang w:val="uk-UA" w:eastAsia="ru-RU"/>
              </w:rPr>
            </w:pPr>
            <w:r w:rsidRPr="00303BCA">
              <w:rPr>
                <w:rFonts w:ascii="Times New Roman" w:eastAsia="Arial" w:hAnsi="Times New Roman" w:cs="Times New Roman"/>
                <w:color w:val="FF0000"/>
                <w:spacing w:val="-6"/>
                <w:sz w:val="28"/>
                <w:szCs w:val="28"/>
                <w:lang w:val="uk-UA" w:eastAsia="ru-RU"/>
              </w:rPr>
              <w:t>12 міс. 2018</w:t>
            </w:r>
          </w:p>
        </w:tc>
        <w:tc>
          <w:tcPr>
            <w:tcW w:w="1025" w:type="dxa"/>
            <w:shd w:val="clear" w:color="auto" w:fill="F9F9F9"/>
            <w:tcMar>
              <w:top w:w="120" w:type="dxa"/>
              <w:left w:w="120" w:type="dxa"/>
              <w:bottom w:w="120" w:type="dxa"/>
              <w:right w:w="120" w:type="dxa"/>
            </w:tcMar>
            <w:hideMark/>
          </w:tcPr>
          <w:p w:rsidR="00303BCA" w:rsidRPr="00303BCA" w:rsidRDefault="00303BCA" w:rsidP="00303BCA">
            <w:pPr>
              <w:spacing w:after="0" w:line="240" w:lineRule="auto"/>
              <w:contextualSpacing/>
              <w:rPr>
                <w:rFonts w:ascii="Times New Roman" w:eastAsia="Arial" w:hAnsi="Times New Roman" w:cs="Times New Roman"/>
                <w:color w:val="FF0000"/>
                <w:spacing w:val="-6"/>
                <w:sz w:val="28"/>
                <w:szCs w:val="28"/>
                <w:lang w:val="uk-UA" w:eastAsia="ru-RU"/>
              </w:rPr>
            </w:pPr>
            <w:r w:rsidRPr="00303BCA">
              <w:rPr>
                <w:rFonts w:ascii="Times New Roman" w:eastAsia="Arial" w:hAnsi="Times New Roman" w:cs="Times New Roman"/>
                <w:color w:val="FF0000"/>
                <w:spacing w:val="-6"/>
                <w:sz w:val="28"/>
                <w:szCs w:val="28"/>
                <w:lang w:val="uk-UA" w:eastAsia="ru-RU"/>
              </w:rPr>
              <w:t>12 міс. 2017</w:t>
            </w:r>
          </w:p>
        </w:tc>
        <w:tc>
          <w:tcPr>
            <w:tcW w:w="1477" w:type="dxa"/>
            <w:shd w:val="clear" w:color="auto" w:fill="F9F9F9"/>
            <w:tcMar>
              <w:top w:w="120" w:type="dxa"/>
              <w:left w:w="120" w:type="dxa"/>
              <w:bottom w:w="120" w:type="dxa"/>
              <w:right w:w="120" w:type="dxa"/>
            </w:tcMar>
            <w:hideMark/>
          </w:tcPr>
          <w:p w:rsidR="00303BCA" w:rsidRPr="00303BCA" w:rsidRDefault="00303BCA" w:rsidP="00FA7014">
            <w:pPr>
              <w:spacing w:after="0" w:line="240" w:lineRule="auto"/>
              <w:contextualSpacing/>
              <w:rPr>
                <w:rFonts w:ascii="Times New Roman" w:eastAsia="Arial" w:hAnsi="Times New Roman" w:cs="Times New Roman"/>
                <w:color w:val="FF0000"/>
                <w:spacing w:val="-6"/>
                <w:sz w:val="28"/>
                <w:szCs w:val="28"/>
                <w:lang w:val="uk-UA" w:eastAsia="ru-RU"/>
              </w:rPr>
            </w:pPr>
            <w:r w:rsidRPr="00303BCA">
              <w:rPr>
                <w:rFonts w:ascii="Times New Roman" w:eastAsia="Arial" w:hAnsi="Times New Roman" w:cs="Times New Roman"/>
                <w:color w:val="FF0000"/>
                <w:spacing w:val="-6"/>
                <w:sz w:val="28"/>
                <w:szCs w:val="28"/>
                <w:lang w:val="uk-UA" w:eastAsia="ru-RU"/>
              </w:rPr>
              <w:t>12 міс. 2018/2017</w:t>
            </w:r>
          </w:p>
        </w:tc>
      </w:tr>
      <w:tr w:rsidR="00492BE6" w:rsidRPr="0046121B" w:rsidTr="00303BCA">
        <w:tc>
          <w:tcPr>
            <w:tcW w:w="2766" w:type="dxa"/>
            <w:shd w:val="clear" w:color="auto" w:fill="F9F9F9"/>
            <w:tcMar>
              <w:top w:w="120" w:type="dxa"/>
              <w:left w:w="120" w:type="dxa"/>
              <w:bottom w:w="120" w:type="dxa"/>
              <w:right w:w="120" w:type="dxa"/>
            </w:tcMar>
            <w:hideMark/>
          </w:tcPr>
          <w:p w:rsidR="00492BE6" w:rsidRPr="0046121B" w:rsidRDefault="00492BE6" w:rsidP="00303BCA">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Загальний операційний дохід</w:t>
            </w:r>
          </w:p>
        </w:tc>
        <w:tc>
          <w:tcPr>
            <w:tcW w:w="1037" w:type="dxa"/>
            <w:shd w:val="clear" w:color="auto" w:fill="F9F9F9"/>
            <w:tcMar>
              <w:top w:w="120" w:type="dxa"/>
              <w:left w:w="120" w:type="dxa"/>
              <w:bottom w:w="120" w:type="dxa"/>
              <w:right w:w="120" w:type="dxa"/>
            </w:tcMar>
            <w:hideMark/>
          </w:tcPr>
          <w:p w:rsidR="00492BE6" w:rsidRPr="0046121B" w:rsidRDefault="00492BE6" w:rsidP="00303BCA">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311</w:t>
            </w:r>
          </w:p>
        </w:tc>
        <w:tc>
          <w:tcPr>
            <w:tcW w:w="1037" w:type="dxa"/>
            <w:shd w:val="clear" w:color="auto" w:fill="F9F9F9"/>
            <w:tcMar>
              <w:top w:w="120" w:type="dxa"/>
              <w:left w:w="120" w:type="dxa"/>
              <w:bottom w:w="120" w:type="dxa"/>
              <w:right w:w="120" w:type="dxa"/>
            </w:tcMar>
            <w:hideMark/>
          </w:tcPr>
          <w:p w:rsidR="00492BE6" w:rsidRPr="0046121B" w:rsidRDefault="00492BE6" w:rsidP="00303BCA">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285</w:t>
            </w:r>
          </w:p>
        </w:tc>
        <w:tc>
          <w:tcPr>
            <w:tcW w:w="1195" w:type="dxa"/>
            <w:shd w:val="clear" w:color="auto" w:fill="F9F9F9"/>
            <w:tcMar>
              <w:top w:w="120" w:type="dxa"/>
              <w:left w:w="120" w:type="dxa"/>
              <w:bottom w:w="120" w:type="dxa"/>
              <w:right w:w="120" w:type="dxa"/>
            </w:tcMar>
            <w:hideMark/>
          </w:tcPr>
          <w:p w:rsidR="00492BE6" w:rsidRPr="0046121B" w:rsidRDefault="00492BE6" w:rsidP="00303BCA">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9,1%</w:t>
            </w:r>
          </w:p>
        </w:tc>
        <w:tc>
          <w:tcPr>
            <w:tcW w:w="993" w:type="dxa"/>
            <w:shd w:val="clear" w:color="auto" w:fill="F9F9F9"/>
            <w:tcMar>
              <w:top w:w="120" w:type="dxa"/>
              <w:left w:w="120" w:type="dxa"/>
              <w:bottom w:w="120" w:type="dxa"/>
              <w:right w:w="120" w:type="dxa"/>
            </w:tcMar>
            <w:hideMark/>
          </w:tcPr>
          <w:p w:rsidR="00492BE6" w:rsidRPr="0046121B" w:rsidRDefault="00492BE6" w:rsidP="00303BCA">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1 206</w:t>
            </w:r>
          </w:p>
        </w:tc>
        <w:tc>
          <w:tcPr>
            <w:tcW w:w="1025" w:type="dxa"/>
            <w:shd w:val="clear" w:color="auto" w:fill="F9F9F9"/>
            <w:tcMar>
              <w:top w:w="120" w:type="dxa"/>
              <w:left w:w="120" w:type="dxa"/>
              <w:bottom w:w="120" w:type="dxa"/>
              <w:right w:w="120" w:type="dxa"/>
            </w:tcMar>
            <w:hideMark/>
          </w:tcPr>
          <w:p w:rsidR="00492BE6" w:rsidRPr="0046121B" w:rsidRDefault="00492BE6" w:rsidP="00303BCA">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1 132</w:t>
            </w:r>
          </w:p>
        </w:tc>
        <w:tc>
          <w:tcPr>
            <w:tcW w:w="1477" w:type="dxa"/>
            <w:shd w:val="clear" w:color="auto" w:fill="F9F9F9"/>
            <w:tcMar>
              <w:top w:w="120" w:type="dxa"/>
              <w:left w:w="120" w:type="dxa"/>
              <w:bottom w:w="120" w:type="dxa"/>
              <w:right w:w="120" w:type="dxa"/>
            </w:tcMar>
            <w:hideMark/>
          </w:tcPr>
          <w:p w:rsidR="00492BE6" w:rsidRPr="0046121B" w:rsidRDefault="00492BE6" w:rsidP="00921C31">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6,5%</w:t>
            </w:r>
          </w:p>
        </w:tc>
      </w:tr>
      <w:tr w:rsidR="00492BE6" w:rsidRPr="0046121B" w:rsidTr="00303BCA">
        <w:tc>
          <w:tcPr>
            <w:tcW w:w="2766" w:type="dxa"/>
            <w:shd w:val="clear" w:color="auto" w:fill="auto"/>
            <w:tcMar>
              <w:top w:w="120" w:type="dxa"/>
              <w:left w:w="120" w:type="dxa"/>
              <w:bottom w:w="120" w:type="dxa"/>
              <w:right w:w="120" w:type="dxa"/>
            </w:tcMar>
            <w:hideMark/>
          </w:tcPr>
          <w:p w:rsidR="00492BE6" w:rsidRPr="0046121B" w:rsidRDefault="00492BE6" w:rsidP="00303BCA">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Операційний дохід ШПД</w:t>
            </w:r>
          </w:p>
        </w:tc>
        <w:tc>
          <w:tcPr>
            <w:tcW w:w="1037" w:type="dxa"/>
            <w:shd w:val="clear" w:color="auto" w:fill="auto"/>
            <w:tcMar>
              <w:top w:w="120" w:type="dxa"/>
              <w:left w:w="120" w:type="dxa"/>
              <w:bottom w:w="120" w:type="dxa"/>
              <w:right w:w="120" w:type="dxa"/>
            </w:tcMar>
            <w:hideMark/>
          </w:tcPr>
          <w:p w:rsidR="00492BE6" w:rsidRPr="0046121B" w:rsidRDefault="00492BE6" w:rsidP="00303BCA">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190</w:t>
            </w:r>
          </w:p>
        </w:tc>
        <w:tc>
          <w:tcPr>
            <w:tcW w:w="1037" w:type="dxa"/>
            <w:shd w:val="clear" w:color="auto" w:fill="auto"/>
            <w:tcMar>
              <w:top w:w="120" w:type="dxa"/>
              <w:left w:w="120" w:type="dxa"/>
              <w:bottom w:w="120" w:type="dxa"/>
              <w:right w:w="120" w:type="dxa"/>
            </w:tcMar>
            <w:hideMark/>
          </w:tcPr>
          <w:p w:rsidR="00492BE6" w:rsidRPr="0046121B" w:rsidRDefault="00492BE6" w:rsidP="00303BCA">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170</w:t>
            </w:r>
          </w:p>
        </w:tc>
        <w:tc>
          <w:tcPr>
            <w:tcW w:w="1195" w:type="dxa"/>
            <w:shd w:val="clear" w:color="auto" w:fill="auto"/>
            <w:tcMar>
              <w:top w:w="120" w:type="dxa"/>
              <w:left w:w="120" w:type="dxa"/>
              <w:bottom w:w="120" w:type="dxa"/>
              <w:right w:w="120" w:type="dxa"/>
            </w:tcMar>
            <w:hideMark/>
          </w:tcPr>
          <w:p w:rsidR="00492BE6" w:rsidRPr="0046121B" w:rsidRDefault="00492BE6" w:rsidP="00303BCA">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11,5%</w:t>
            </w:r>
          </w:p>
        </w:tc>
        <w:tc>
          <w:tcPr>
            <w:tcW w:w="993" w:type="dxa"/>
            <w:shd w:val="clear" w:color="auto" w:fill="auto"/>
            <w:tcMar>
              <w:top w:w="120" w:type="dxa"/>
              <w:left w:w="120" w:type="dxa"/>
              <w:bottom w:w="120" w:type="dxa"/>
              <w:right w:w="120" w:type="dxa"/>
            </w:tcMar>
            <w:hideMark/>
          </w:tcPr>
          <w:p w:rsidR="00492BE6" w:rsidRPr="0046121B" w:rsidRDefault="00492BE6" w:rsidP="00303BCA">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741</w:t>
            </w:r>
          </w:p>
        </w:tc>
        <w:tc>
          <w:tcPr>
            <w:tcW w:w="1025" w:type="dxa"/>
            <w:shd w:val="clear" w:color="auto" w:fill="auto"/>
            <w:tcMar>
              <w:top w:w="120" w:type="dxa"/>
              <w:left w:w="120" w:type="dxa"/>
              <w:bottom w:w="120" w:type="dxa"/>
              <w:right w:w="120" w:type="dxa"/>
            </w:tcMar>
            <w:hideMark/>
          </w:tcPr>
          <w:p w:rsidR="00492BE6" w:rsidRPr="0046121B" w:rsidRDefault="00492BE6" w:rsidP="00303BCA">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678</w:t>
            </w:r>
          </w:p>
        </w:tc>
        <w:tc>
          <w:tcPr>
            <w:tcW w:w="1477" w:type="dxa"/>
            <w:shd w:val="clear" w:color="auto" w:fill="auto"/>
            <w:tcMar>
              <w:top w:w="120" w:type="dxa"/>
              <w:left w:w="120" w:type="dxa"/>
              <w:bottom w:w="120" w:type="dxa"/>
              <w:right w:w="120" w:type="dxa"/>
            </w:tcMar>
            <w:hideMark/>
          </w:tcPr>
          <w:p w:rsidR="00492BE6" w:rsidRPr="0046121B" w:rsidRDefault="00492BE6" w:rsidP="00921C31">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9,4%</w:t>
            </w:r>
          </w:p>
        </w:tc>
      </w:tr>
      <w:tr w:rsidR="00492BE6" w:rsidRPr="0046121B" w:rsidTr="00303BCA">
        <w:tc>
          <w:tcPr>
            <w:tcW w:w="2766" w:type="dxa"/>
            <w:shd w:val="clear" w:color="auto" w:fill="F5F5F5"/>
            <w:tcMar>
              <w:top w:w="120" w:type="dxa"/>
              <w:left w:w="120" w:type="dxa"/>
              <w:bottom w:w="120" w:type="dxa"/>
              <w:right w:w="120" w:type="dxa"/>
            </w:tcMar>
            <w:hideMark/>
          </w:tcPr>
          <w:p w:rsidR="00492BE6" w:rsidRPr="0046121B" w:rsidRDefault="00492BE6" w:rsidP="00303BCA">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lastRenderedPageBreak/>
              <w:t>Абоненти ШПД (млн)</w:t>
            </w:r>
          </w:p>
        </w:tc>
        <w:tc>
          <w:tcPr>
            <w:tcW w:w="1037" w:type="dxa"/>
            <w:shd w:val="clear" w:color="auto" w:fill="F5F5F5"/>
            <w:tcMar>
              <w:top w:w="120" w:type="dxa"/>
              <w:left w:w="120" w:type="dxa"/>
              <w:bottom w:w="120" w:type="dxa"/>
              <w:right w:w="120" w:type="dxa"/>
            </w:tcMar>
            <w:hideMark/>
          </w:tcPr>
          <w:p w:rsidR="00492BE6" w:rsidRPr="0046121B" w:rsidRDefault="00492BE6" w:rsidP="00303BCA">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0,9</w:t>
            </w:r>
          </w:p>
        </w:tc>
        <w:tc>
          <w:tcPr>
            <w:tcW w:w="1037" w:type="dxa"/>
            <w:shd w:val="clear" w:color="auto" w:fill="F5F5F5"/>
            <w:tcMar>
              <w:top w:w="120" w:type="dxa"/>
              <w:left w:w="120" w:type="dxa"/>
              <w:bottom w:w="120" w:type="dxa"/>
              <w:right w:w="120" w:type="dxa"/>
            </w:tcMar>
            <w:hideMark/>
          </w:tcPr>
          <w:p w:rsidR="00492BE6" w:rsidRPr="0046121B" w:rsidRDefault="00492BE6" w:rsidP="00303BCA">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0,8</w:t>
            </w:r>
          </w:p>
        </w:tc>
        <w:tc>
          <w:tcPr>
            <w:tcW w:w="1195" w:type="dxa"/>
            <w:shd w:val="clear" w:color="auto" w:fill="F5F5F5"/>
            <w:tcMar>
              <w:top w:w="120" w:type="dxa"/>
              <w:left w:w="120" w:type="dxa"/>
              <w:bottom w:w="120" w:type="dxa"/>
              <w:right w:w="120" w:type="dxa"/>
            </w:tcMar>
            <w:hideMark/>
          </w:tcPr>
          <w:p w:rsidR="00492BE6" w:rsidRPr="0046121B" w:rsidRDefault="00492BE6" w:rsidP="00303BCA">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11,0%</w:t>
            </w:r>
          </w:p>
        </w:tc>
        <w:tc>
          <w:tcPr>
            <w:tcW w:w="993" w:type="dxa"/>
            <w:shd w:val="clear" w:color="auto" w:fill="F5F5F5"/>
            <w:tcMar>
              <w:top w:w="120" w:type="dxa"/>
              <w:left w:w="120" w:type="dxa"/>
              <w:bottom w:w="120" w:type="dxa"/>
              <w:right w:w="120" w:type="dxa"/>
            </w:tcMar>
          </w:tcPr>
          <w:p w:rsidR="00492BE6" w:rsidRPr="0046121B" w:rsidRDefault="00492BE6" w:rsidP="00303BCA">
            <w:pPr>
              <w:spacing w:after="0" w:line="240" w:lineRule="auto"/>
              <w:contextualSpacing/>
              <w:rPr>
                <w:rFonts w:ascii="Times New Roman" w:eastAsia="Arial" w:hAnsi="Times New Roman" w:cs="Times New Roman"/>
                <w:sz w:val="28"/>
                <w:szCs w:val="28"/>
                <w:lang w:val="uk-UA" w:eastAsia="ru-RU"/>
              </w:rPr>
            </w:pPr>
          </w:p>
        </w:tc>
        <w:tc>
          <w:tcPr>
            <w:tcW w:w="1025" w:type="dxa"/>
            <w:shd w:val="clear" w:color="auto" w:fill="F5F5F5"/>
            <w:tcMar>
              <w:top w:w="120" w:type="dxa"/>
              <w:left w:w="120" w:type="dxa"/>
              <w:bottom w:w="120" w:type="dxa"/>
              <w:right w:w="120" w:type="dxa"/>
            </w:tcMar>
          </w:tcPr>
          <w:p w:rsidR="00492BE6" w:rsidRPr="0046121B" w:rsidRDefault="00492BE6" w:rsidP="00303BCA">
            <w:pPr>
              <w:spacing w:after="0" w:line="240" w:lineRule="auto"/>
              <w:contextualSpacing/>
              <w:rPr>
                <w:rFonts w:ascii="Times New Roman" w:eastAsia="Arial" w:hAnsi="Times New Roman" w:cs="Times New Roman"/>
                <w:sz w:val="28"/>
                <w:szCs w:val="28"/>
                <w:lang w:val="uk-UA" w:eastAsia="ru-RU"/>
              </w:rPr>
            </w:pPr>
          </w:p>
        </w:tc>
        <w:tc>
          <w:tcPr>
            <w:tcW w:w="1477" w:type="dxa"/>
            <w:shd w:val="clear" w:color="auto" w:fill="F5F5F5"/>
            <w:tcMar>
              <w:top w:w="120" w:type="dxa"/>
              <w:left w:w="120" w:type="dxa"/>
              <w:bottom w:w="120" w:type="dxa"/>
              <w:right w:w="120" w:type="dxa"/>
            </w:tcMar>
          </w:tcPr>
          <w:p w:rsidR="00492BE6" w:rsidRPr="0046121B" w:rsidRDefault="00492BE6" w:rsidP="00921C31">
            <w:pPr>
              <w:spacing w:after="0" w:line="240" w:lineRule="auto"/>
              <w:contextualSpacing/>
              <w:rPr>
                <w:rFonts w:ascii="Times New Roman" w:eastAsia="Arial" w:hAnsi="Times New Roman" w:cs="Times New Roman"/>
                <w:sz w:val="28"/>
                <w:szCs w:val="28"/>
                <w:lang w:val="uk-UA" w:eastAsia="ru-RU"/>
              </w:rPr>
            </w:pPr>
          </w:p>
        </w:tc>
      </w:tr>
      <w:tr w:rsidR="00492BE6" w:rsidRPr="0046121B" w:rsidTr="00303BCA">
        <w:trPr>
          <w:trHeight w:val="204"/>
        </w:trPr>
        <w:tc>
          <w:tcPr>
            <w:tcW w:w="2766" w:type="dxa"/>
            <w:shd w:val="clear" w:color="auto" w:fill="F9F9FB"/>
            <w:tcMar>
              <w:top w:w="120" w:type="dxa"/>
              <w:left w:w="120" w:type="dxa"/>
              <w:bottom w:w="120" w:type="dxa"/>
              <w:right w:w="120" w:type="dxa"/>
            </w:tcMar>
            <w:hideMark/>
          </w:tcPr>
          <w:p w:rsidR="00492BE6" w:rsidRPr="0046121B" w:rsidRDefault="00492BE6" w:rsidP="00303BCA">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ARPU ШПД (грн)</w:t>
            </w:r>
          </w:p>
        </w:tc>
        <w:tc>
          <w:tcPr>
            <w:tcW w:w="1037" w:type="dxa"/>
            <w:shd w:val="clear" w:color="auto" w:fill="F9F9FB"/>
            <w:tcMar>
              <w:top w:w="120" w:type="dxa"/>
              <w:left w:w="120" w:type="dxa"/>
              <w:bottom w:w="120" w:type="dxa"/>
              <w:right w:w="120" w:type="dxa"/>
            </w:tcMar>
            <w:hideMark/>
          </w:tcPr>
          <w:p w:rsidR="00492BE6" w:rsidRPr="0046121B" w:rsidRDefault="00492BE6" w:rsidP="00303BCA">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71</w:t>
            </w:r>
          </w:p>
        </w:tc>
        <w:tc>
          <w:tcPr>
            <w:tcW w:w="1037" w:type="dxa"/>
            <w:shd w:val="clear" w:color="auto" w:fill="F9F9FB"/>
            <w:tcMar>
              <w:top w:w="120" w:type="dxa"/>
              <w:left w:w="120" w:type="dxa"/>
              <w:bottom w:w="120" w:type="dxa"/>
              <w:right w:w="120" w:type="dxa"/>
            </w:tcMar>
            <w:hideMark/>
          </w:tcPr>
          <w:p w:rsidR="00492BE6" w:rsidRPr="0046121B" w:rsidRDefault="00492BE6" w:rsidP="00303BCA">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70</w:t>
            </w:r>
          </w:p>
        </w:tc>
        <w:tc>
          <w:tcPr>
            <w:tcW w:w="1195" w:type="dxa"/>
            <w:shd w:val="clear" w:color="auto" w:fill="F9F9FB"/>
            <w:tcMar>
              <w:top w:w="120" w:type="dxa"/>
              <w:left w:w="120" w:type="dxa"/>
              <w:bottom w:w="120" w:type="dxa"/>
              <w:right w:w="120" w:type="dxa"/>
            </w:tcMar>
            <w:hideMark/>
          </w:tcPr>
          <w:p w:rsidR="00492BE6" w:rsidRPr="0046121B" w:rsidRDefault="00492BE6" w:rsidP="00303BCA">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1,1%</w:t>
            </w:r>
          </w:p>
        </w:tc>
        <w:tc>
          <w:tcPr>
            <w:tcW w:w="993" w:type="dxa"/>
            <w:shd w:val="clear" w:color="auto" w:fill="F9F9FB"/>
            <w:tcMar>
              <w:top w:w="120" w:type="dxa"/>
              <w:left w:w="120" w:type="dxa"/>
              <w:bottom w:w="120" w:type="dxa"/>
              <w:right w:w="120" w:type="dxa"/>
            </w:tcMar>
          </w:tcPr>
          <w:p w:rsidR="00492BE6" w:rsidRPr="0046121B" w:rsidRDefault="00492BE6" w:rsidP="00303BCA">
            <w:pPr>
              <w:spacing w:after="0" w:line="240" w:lineRule="auto"/>
              <w:contextualSpacing/>
              <w:rPr>
                <w:rFonts w:ascii="Times New Roman" w:eastAsia="Arial" w:hAnsi="Times New Roman" w:cs="Times New Roman"/>
                <w:sz w:val="28"/>
                <w:szCs w:val="28"/>
                <w:lang w:val="uk-UA" w:eastAsia="ru-RU"/>
              </w:rPr>
            </w:pPr>
          </w:p>
        </w:tc>
        <w:tc>
          <w:tcPr>
            <w:tcW w:w="1025" w:type="dxa"/>
            <w:shd w:val="clear" w:color="auto" w:fill="F9F9FB"/>
            <w:tcMar>
              <w:top w:w="120" w:type="dxa"/>
              <w:left w:w="120" w:type="dxa"/>
              <w:bottom w:w="120" w:type="dxa"/>
              <w:right w:w="120" w:type="dxa"/>
            </w:tcMar>
          </w:tcPr>
          <w:p w:rsidR="00492BE6" w:rsidRPr="0046121B" w:rsidRDefault="00492BE6" w:rsidP="00303BCA">
            <w:pPr>
              <w:spacing w:after="0" w:line="240" w:lineRule="auto"/>
              <w:contextualSpacing/>
              <w:rPr>
                <w:rFonts w:ascii="Times New Roman" w:eastAsia="Arial" w:hAnsi="Times New Roman" w:cs="Times New Roman"/>
                <w:sz w:val="28"/>
                <w:szCs w:val="28"/>
                <w:lang w:val="uk-UA" w:eastAsia="ru-RU"/>
              </w:rPr>
            </w:pPr>
          </w:p>
        </w:tc>
        <w:tc>
          <w:tcPr>
            <w:tcW w:w="0" w:type="auto"/>
            <w:shd w:val="clear" w:color="auto" w:fill="auto"/>
            <w:vAlign w:val="center"/>
          </w:tcPr>
          <w:p w:rsidR="00492BE6" w:rsidRPr="0046121B" w:rsidRDefault="00492BE6" w:rsidP="00921C31">
            <w:pPr>
              <w:spacing w:after="0" w:line="240" w:lineRule="auto"/>
              <w:contextualSpacing/>
              <w:rPr>
                <w:rFonts w:ascii="Times New Roman" w:eastAsia="Arial" w:hAnsi="Times New Roman" w:cs="Times New Roman"/>
                <w:sz w:val="28"/>
                <w:szCs w:val="28"/>
                <w:lang w:val="uk-UA" w:eastAsia="ru-RU"/>
              </w:rPr>
            </w:pPr>
          </w:p>
        </w:tc>
      </w:tr>
    </w:tbl>
    <w:p w:rsidR="00492BE6" w:rsidRPr="00303BCA" w:rsidRDefault="00492BE6" w:rsidP="00492BE6">
      <w:pPr>
        <w:spacing w:after="0" w:line="360" w:lineRule="auto"/>
        <w:ind w:firstLine="709"/>
        <w:contextualSpacing/>
        <w:jc w:val="both"/>
        <w:rPr>
          <w:rFonts w:ascii="Times New Roman" w:eastAsia="Arial" w:hAnsi="Times New Roman" w:cs="Times New Roman"/>
          <w:sz w:val="18"/>
          <w:szCs w:val="28"/>
          <w:lang w:val="uk-UA" w:eastAsia="ru-RU"/>
        </w:rPr>
      </w:pPr>
    </w:p>
    <w:p w:rsidR="00492BE6" w:rsidRPr="0046121B" w:rsidRDefault="00492BE6" w:rsidP="00492BE6">
      <w:pPr>
        <w:spacing w:after="0" w:line="360" w:lineRule="auto"/>
        <w:ind w:firstLine="709"/>
        <w:contextualSpacing/>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В 4 кварталі 2018 року кількість користувачів мобільного інтернету, в порівнянні аналогічним періодом минулого року, збільшилася на 18,2% - до 14,8 млн. Споживання трафіку даних зросла на 152,4% - до 2753 МБ на абонента. В результаті доходи мобільного інтернету зросли на 84,5%. Це вплинуло на доходи від послуг мобільного зв'язку, які в 4 кварталі 2018 року збільшилися на 17,2% - до 4,7 млрд грн. Зростання в 2,5 рази споживання дата-трафіку, збільшення кількості користувачів мобільного інтернету відбилися на показнику ARPU. В 4 кварталі 2018 року цей показник зріс на 18,2% - до 58 грн. Разом з тим, в 4 кварталі 2018 роки кількість SIM-карт в мережі «Київстар» зменшилася на 0,5% в порівнянні з 4 кварталом 2017 року. Послугами мобільного зв'язку в 4 кварталі 2018 року користувалися 26,4 млн абонентів.</w:t>
      </w:r>
    </w:p>
    <w:p w:rsidR="00492BE6" w:rsidRPr="0046121B" w:rsidRDefault="00492BE6" w:rsidP="00492BE6">
      <w:pPr>
        <w:spacing w:after="0" w:line="360" w:lineRule="auto"/>
        <w:ind w:firstLine="709"/>
        <w:contextualSpacing/>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Доходи від послуг фіксованого зв'язку в 4 кварталі 2018 року збільшилися на 9,1%, в порівнянні з 4 кварталом 2017 року, до 311 млн грн. В основному, завдяки зростанню на 11% кількості абонентів послуги широкосмугової передачі даних ( «Домашній Інтернет»). Так, кількість абонентів цієї послуги в 4 кварталі 2018 року досягла показника 912 тисяч. Показник ARPU клієнтів «Домашнього Інтернету» збільшився на 1,1%, в порівнянні з 4 кварталом 2017 року, до 71 грн.</w:t>
      </w:r>
    </w:p>
    <w:p w:rsidR="00492BE6" w:rsidRPr="0046121B" w:rsidRDefault="00492BE6" w:rsidP="00492BE6">
      <w:pPr>
        <w:spacing w:after="0" w:line="360" w:lineRule="auto"/>
        <w:ind w:firstLine="709"/>
        <w:contextualSpacing/>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Загальний дохід «Київстар» в 4 кварталі 2018 року збільшився на 16,6%, в порівнянні з аналогічним періодом попереднього року, до 5 млрд грн. Капітальні інвестиції в 4 кварталі 2018 року склали 749 млн грн, на 40,4% більше, ніж в 4 кварталі 2017 року. Головним чином, кошти спрямовувалися на розвиток мережі 4G.</w:t>
      </w:r>
    </w:p>
    <w:p w:rsidR="00492BE6" w:rsidRPr="0046121B" w:rsidRDefault="00492BE6" w:rsidP="00492BE6">
      <w:pPr>
        <w:spacing w:after="0" w:line="360" w:lineRule="auto"/>
        <w:ind w:firstLine="709"/>
        <w:contextualSpacing/>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 xml:space="preserve">Протягом 2018 року оператор «Київстар» перерахував до державної скарбниці податків та інших платежів на загальну суму 10,5 млрд грн. У </w:t>
      </w:r>
      <w:r w:rsidRPr="0046121B">
        <w:rPr>
          <w:rFonts w:ascii="Times New Roman" w:eastAsia="Arial" w:hAnsi="Times New Roman" w:cs="Times New Roman"/>
          <w:sz w:val="28"/>
          <w:szCs w:val="28"/>
          <w:lang w:val="uk-UA" w:eastAsia="ru-RU"/>
        </w:rPr>
        <w:lastRenderedPageBreak/>
        <w:t>тому числі понад 4 млрд грн за ліцензії на частоти для розвитку в Україні нових технологій зв'язку.</w:t>
      </w:r>
    </w:p>
    <w:p w:rsidR="00492BE6" w:rsidRPr="0046121B" w:rsidRDefault="00492BE6" w:rsidP="00492BE6">
      <w:pPr>
        <w:shd w:val="clear" w:color="auto" w:fill="FFFFFF"/>
        <w:spacing w:after="285" w:line="240" w:lineRule="auto"/>
        <w:jc w:val="right"/>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Таблиця 2.7</w:t>
      </w:r>
    </w:p>
    <w:p w:rsidR="00492BE6" w:rsidRPr="0046121B" w:rsidRDefault="00492BE6" w:rsidP="00492BE6">
      <w:pPr>
        <w:shd w:val="clear" w:color="auto" w:fill="FFFFFF"/>
        <w:spacing w:after="285" w:line="240" w:lineRule="auto"/>
        <w:jc w:val="center"/>
        <w:rPr>
          <w:rFonts w:ascii="Times New Roman" w:eastAsia="Arial" w:hAnsi="Times New Roman" w:cs="Times New Roman"/>
          <w:i/>
          <w:sz w:val="28"/>
          <w:szCs w:val="28"/>
          <w:lang w:val="uk-UA" w:eastAsia="ru-RU"/>
        </w:rPr>
      </w:pPr>
      <w:r w:rsidRPr="0046121B">
        <w:rPr>
          <w:rFonts w:ascii="Times New Roman" w:eastAsia="Arial" w:hAnsi="Times New Roman" w:cs="Times New Roman"/>
          <w:i/>
          <w:sz w:val="28"/>
          <w:szCs w:val="28"/>
          <w:lang w:val="uk-UA" w:eastAsia="ru-RU"/>
        </w:rPr>
        <w:t>Аналіз асортименту продукції онлайн та офлайн магазину ПрАТ «Кийвстар»</w:t>
      </w:r>
    </w:p>
    <w:tbl>
      <w:tblPr>
        <w:tblW w:w="9721" w:type="dxa"/>
        <w:tblInd w:w="-5" w:type="dxa"/>
        <w:shd w:val="clear" w:color="auto" w:fill="FFFFFF"/>
        <w:tblCellMar>
          <w:left w:w="0" w:type="dxa"/>
          <w:right w:w="0" w:type="dxa"/>
        </w:tblCellMar>
        <w:tblLook w:val="04A0" w:firstRow="1" w:lastRow="0" w:firstColumn="1" w:lastColumn="0" w:noHBand="0" w:noVBand="1"/>
      </w:tblPr>
      <w:tblGrid>
        <w:gridCol w:w="2937"/>
        <w:gridCol w:w="3304"/>
        <w:gridCol w:w="3480"/>
      </w:tblGrid>
      <w:tr w:rsidR="00492BE6" w:rsidRPr="0046121B" w:rsidTr="00303BCA">
        <w:trPr>
          <w:trHeight w:val="241"/>
        </w:trPr>
        <w:tc>
          <w:tcPr>
            <w:tcW w:w="0" w:type="auto"/>
            <w:tcBorders>
              <w:top w:val="single" w:sz="4" w:space="0" w:color="auto"/>
              <w:left w:val="single" w:sz="4" w:space="0" w:color="auto"/>
              <w:bottom w:val="single" w:sz="4" w:space="0" w:color="auto"/>
              <w:right w:val="single" w:sz="4" w:space="0" w:color="auto"/>
            </w:tcBorders>
            <w:shd w:val="clear" w:color="auto" w:fill="F8F8F8"/>
            <w:tcMar>
              <w:top w:w="135" w:type="dxa"/>
              <w:left w:w="360" w:type="dxa"/>
              <w:bottom w:w="75" w:type="dxa"/>
              <w:right w:w="150" w:type="dxa"/>
            </w:tcMar>
            <w:hideMark/>
          </w:tcPr>
          <w:p w:rsidR="00492BE6" w:rsidRPr="0046121B" w:rsidRDefault="00492BE6" w:rsidP="00921C31">
            <w:pPr>
              <w:spacing w:after="0" w:line="240"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Широта асортименту</w:t>
            </w:r>
          </w:p>
        </w:tc>
        <w:tc>
          <w:tcPr>
            <w:tcW w:w="0" w:type="auto"/>
            <w:tcBorders>
              <w:top w:val="single" w:sz="4" w:space="0" w:color="auto"/>
              <w:left w:val="single" w:sz="4" w:space="0" w:color="auto"/>
              <w:bottom w:val="single" w:sz="4" w:space="0" w:color="auto"/>
              <w:right w:val="single" w:sz="4" w:space="0" w:color="auto"/>
            </w:tcBorders>
            <w:shd w:val="clear" w:color="auto" w:fill="F8F8F8"/>
            <w:tcMar>
              <w:top w:w="135" w:type="dxa"/>
              <w:left w:w="360" w:type="dxa"/>
              <w:bottom w:w="75" w:type="dxa"/>
              <w:right w:w="150" w:type="dxa"/>
            </w:tcMar>
            <w:hideMark/>
          </w:tcPr>
          <w:p w:rsidR="00492BE6" w:rsidRPr="0046121B" w:rsidRDefault="00492BE6" w:rsidP="00921C31">
            <w:pPr>
              <w:spacing w:after="0" w:line="240"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Насиченість асортименту</w:t>
            </w:r>
          </w:p>
        </w:tc>
        <w:tc>
          <w:tcPr>
            <w:tcW w:w="3480" w:type="dxa"/>
            <w:tcBorders>
              <w:top w:val="single" w:sz="4" w:space="0" w:color="auto"/>
              <w:left w:val="single" w:sz="4" w:space="0" w:color="auto"/>
              <w:bottom w:val="single" w:sz="4" w:space="0" w:color="auto"/>
              <w:right w:val="single" w:sz="4" w:space="0" w:color="auto"/>
            </w:tcBorders>
            <w:shd w:val="clear" w:color="auto" w:fill="F8F8F8"/>
            <w:tcMar>
              <w:top w:w="135" w:type="dxa"/>
              <w:left w:w="360" w:type="dxa"/>
              <w:bottom w:w="75" w:type="dxa"/>
              <w:right w:w="150" w:type="dxa"/>
            </w:tcMar>
            <w:hideMark/>
          </w:tcPr>
          <w:p w:rsidR="00492BE6" w:rsidRPr="0046121B" w:rsidRDefault="00492BE6" w:rsidP="00921C31">
            <w:pPr>
              <w:spacing w:after="0" w:line="240"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Глибина асортименту</w:t>
            </w:r>
          </w:p>
        </w:tc>
      </w:tr>
      <w:tr w:rsidR="00492BE6" w:rsidRPr="0046121B" w:rsidTr="00303BCA">
        <w:trPr>
          <w:trHeight w:val="20"/>
        </w:trPr>
        <w:tc>
          <w:tcPr>
            <w:tcW w:w="0" w:type="auto"/>
            <w:tcBorders>
              <w:top w:val="single" w:sz="4" w:space="0" w:color="auto"/>
              <w:left w:val="single" w:sz="4" w:space="0" w:color="auto"/>
              <w:bottom w:val="single" w:sz="4" w:space="0" w:color="auto"/>
              <w:right w:val="single" w:sz="4" w:space="0" w:color="auto"/>
            </w:tcBorders>
            <w:shd w:val="clear" w:color="auto" w:fill="F8F8F8"/>
            <w:tcMar>
              <w:top w:w="135" w:type="dxa"/>
              <w:left w:w="360" w:type="dxa"/>
              <w:bottom w:w="75" w:type="dxa"/>
              <w:right w:w="150" w:type="dxa"/>
            </w:tcMar>
            <w:hideMark/>
          </w:tcPr>
          <w:p w:rsidR="00492BE6" w:rsidRPr="0046121B" w:rsidRDefault="00492BE6" w:rsidP="00921C31">
            <w:pPr>
              <w:spacing w:after="0" w:line="240"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Стільникові телефони</w:t>
            </w:r>
          </w:p>
        </w:tc>
        <w:tc>
          <w:tcPr>
            <w:tcW w:w="0" w:type="auto"/>
            <w:tcBorders>
              <w:top w:val="single" w:sz="4" w:space="0" w:color="auto"/>
              <w:left w:val="single" w:sz="4" w:space="0" w:color="auto"/>
              <w:bottom w:val="single" w:sz="4" w:space="0" w:color="auto"/>
              <w:right w:val="single" w:sz="4" w:space="0" w:color="auto"/>
            </w:tcBorders>
            <w:shd w:val="clear" w:color="auto" w:fill="F8F8F8"/>
            <w:tcMar>
              <w:top w:w="135" w:type="dxa"/>
              <w:left w:w="360" w:type="dxa"/>
              <w:bottom w:w="75" w:type="dxa"/>
              <w:right w:w="150" w:type="dxa"/>
            </w:tcMar>
            <w:hideMark/>
          </w:tcPr>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Acer</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Alcatel</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Apple</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Archos</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Assistant</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Astro</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ASUS</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Blackview</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 xml:space="preserve">Bravis </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 xml:space="preserve">CAT </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Coolpad</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Doogee</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Elephone</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Ergo</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Fly</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General Mobile</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Gigabyte</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Gigaset</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Honor</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HTC</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Huawei</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Impression</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Keneksi</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Lenovo</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LG</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Meizu</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Microsoft</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Motorola</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Nokia</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Nomi</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Nous</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Philips</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Prestigio</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Samsung</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Sigma</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Sony</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Tecno</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TP-Link</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Ulefone</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UMI</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Viaan</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Xiaomi</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ZTE</w:t>
            </w:r>
          </w:p>
        </w:tc>
        <w:tc>
          <w:tcPr>
            <w:tcW w:w="3480" w:type="dxa"/>
            <w:tcBorders>
              <w:top w:val="single" w:sz="4" w:space="0" w:color="auto"/>
              <w:left w:val="single" w:sz="4" w:space="0" w:color="auto"/>
              <w:bottom w:val="single" w:sz="4" w:space="0" w:color="auto"/>
              <w:right w:val="single" w:sz="4" w:space="0" w:color="auto"/>
            </w:tcBorders>
            <w:shd w:val="clear" w:color="auto" w:fill="F8F8F8"/>
            <w:tcMar>
              <w:top w:w="135" w:type="dxa"/>
              <w:left w:w="360" w:type="dxa"/>
              <w:bottom w:w="75" w:type="dxa"/>
              <w:right w:w="150" w:type="dxa"/>
            </w:tcMar>
            <w:hideMark/>
          </w:tcPr>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Z3</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Z3 compact</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Z1</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M2</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Xperia ZR</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Galaxy s 3</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Galaxy trend</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Galaxy S5</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Galaxy Prime</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Lumia 630</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Lumia 730</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Lumia 535</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I 290</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One</w:t>
            </w:r>
          </w:p>
        </w:tc>
      </w:tr>
      <w:tr w:rsidR="00492BE6" w:rsidRPr="0046121B" w:rsidTr="00303BCA">
        <w:trPr>
          <w:trHeight w:val="20"/>
        </w:trPr>
        <w:tc>
          <w:tcPr>
            <w:tcW w:w="0" w:type="auto"/>
            <w:tcBorders>
              <w:top w:val="single" w:sz="4" w:space="0" w:color="auto"/>
              <w:left w:val="single" w:sz="4" w:space="0" w:color="auto"/>
              <w:bottom w:val="single" w:sz="4" w:space="0" w:color="auto"/>
              <w:right w:val="single" w:sz="4" w:space="0" w:color="auto"/>
            </w:tcBorders>
            <w:shd w:val="clear" w:color="auto" w:fill="F2F2F2"/>
            <w:tcMar>
              <w:top w:w="135" w:type="dxa"/>
              <w:left w:w="360" w:type="dxa"/>
              <w:bottom w:w="75" w:type="dxa"/>
              <w:right w:w="150" w:type="dxa"/>
            </w:tcMar>
            <w:hideMark/>
          </w:tcPr>
          <w:p w:rsidR="00492BE6" w:rsidRPr="0046121B" w:rsidRDefault="00492BE6" w:rsidP="00921C31">
            <w:pPr>
              <w:spacing w:after="0" w:line="240"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Ноутбуки</w:t>
            </w:r>
          </w:p>
        </w:tc>
        <w:tc>
          <w:tcPr>
            <w:tcW w:w="0" w:type="auto"/>
            <w:tcBorders>
              <w:top w:val="single" w:sz="4" w:space="0" w:color="auto"/>
              <w:left w:val="single" w:sz="4" w:space="0" w:color="auto"/>
              <w:bottom w:val="single" w:sz="4" w:space="0" w:color="auto"/>
              <w:right w:val="single" w:sz="4" w:space="0" w:color="auto"/>
            </w:tcBorders>
            <w:shd w:val="clear" w:color="auto" w:fill="F2F2F2"/>
            <w:tcMar>
              <w:top w:w="135" w:type="dxa"/>
              <w:left w:w="360" w:type="dxa"/>
              <w:bottom w:w="75" w:type="dxa"/>
              <w:right w:w="150" w:type="dxa"/>
            </w:tcMar>
            <w:hideMark/>
          </w:tcPr>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Lenovo</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acer</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asus</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sony</w:t>
            </w:r>
          </w:p>
        </w:tc>
        <w:tc>
          <w:tcPr>
            <w:tcW w:w="3480" w:type="dxa"/>
            <w:tcBorders>
              <w:top w:val="single" w:sz="4" w:space="0" w:color="auto"/>
              <w:left w:val="single" w:sz="4" w:space="0" w:color="auto"/>
              <w:bottom w:val="single" w:sz="4" w:space="0" w:color="auto"/>
              <w:right w:val="single" w:sz="4" w:space="0" w:color="auto"/>
            </w:tcBorders>
            <w:shd w:val="clear" w:color="auto" w:fill="F2F2F2"/>
            <w:tcMar>
              <w:top w:w="135" w:type="dxa"/>
              <w:left w:w="360" w:type="dxa"/>
              <w:bottom w:w="75" w:type="dxa"/>
              <w:right w:w="150" w:type="dxa"/>
            </w:tcMar>
            <w:hideMark/>
          </w:tcPr>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Pl 3300</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Po 5478</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Rt4785</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S45896</w:t>
            </w:r>
          </w:p>
          <w:p w:rsidR="00492BE6" w:rsidRPr="0046121B" w:rsidRDefault="00492BE6" w:rsidP="00303BCA">
            <w:pPr>
              <w:spacing w:after="0" w:line="216" w:lineRule="auto"/>
              <w:rPr>
                <w:rFonts w:ascii="Times New Roman" w:eastAsia="Arial" w:hAnsi="Times New Roman" w:cs="Times New Roman"/>
                <w:lang w:val="uk-UA" w:eastAsia="ru-RU"/>
              </w:rPr>
            </w:pPr>
            <w:r w:rsidRPr="0046121B">
              <w:rPr>
                <w:rFonts w:ascii="Times New Roman" w:eastAsia="Arial" w:hAnsi="Times New Roman" w:cs="Times New Roman"/>
                <w:lang w:val="uk-UA" w:eastAsia="ru-RU"/>
              </w:rPr>
              <w:t>I30</w:t>
            </w:r>
          </w:p>
        </w:tc>
      </w:tr>
    </w:tbl>
    <w:p w:rsidR="00492BE6" w:rsidRPr="0046121B" w:rsidRDefault="00492BE6" w:rsidP="00492BE6">
      <w:pPr>
        <w:rPr>
          <w:rFonts w:ascii="Times New Roman" w:eastAsia="Arial" w:hAnsi="Times New Roman" w:cs="Times New Roman"/>
          <w:sz w:val="28"/>
          <w:szCs w:val="28"/>
          <w:lang w:val="uk-UA" w:eastAsia="ru-RU"/>
        </w:rPr>
      </w:pPr>
    </w:p>
    <w:p w:rsidR="00492BE6" w:rsidRPr="0046121B" w:rsidRDefault="00492BE6" w:rsidP="00492BE6">
      <w:pPr>
        <w:shd w:val="clear" w:color="auto" w:fill="FFFFFF"/>
        <w:spacing w:after="285" w:line="240" w:lineRule="auto"/>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lastRenderedPageBreak/>
        <w:t>Проведемо аналіз представленого асортименту. Результати занесемо в таблицю.</w:t>
      </w:r>
    </w:p>
    <w:p w:rsidR="00492BE6" w:rsidRPr="003A4DC7" w:rsidRDefault="00492BE6" w:rsidP="00492BE6">
      <w:pPr>
        <w:shd w:val="clear" w:color="auto" w:fill="FFFFFF"/>
        <w:spacing w:after="285" w:line="240" w:lineRule="auto"/>
        <w:jc w:val="right"/>
        <w:rPr>
          <w:rFonts w:ascii="Times New Roman" w:eastAsia="Arial" w:hAnsi="Times New Roman" w:cs="Times New Roman"/>
          <w:i/>
          <w:sz w:val="28"/>
          <w:szCs w:val="28"/>
          <w:lang w:val="uk-UA" w:eastAsia="ru-RU"/>
        </w:rPr>
      </w:pPr>
      <w:r w:rsidRPr="003A4DC7">
        <w:rPr>
          <w:rFonts w:ascii="Times New Roman" w:eastAsia="Arial" w:hAnsi="Times New Roman" w:cs="Times New Roman"/>
          <w:i/>
          <w:sz w:val="28"/>
          <w:szCs w:val="28"/>
          <w:lang w:val="uk-UA" w:eastAsia="ru-RU"/>
        </w:rPr>
        <w:t>Таблиця 2.8</w:t>
      </w:r>
    </w:p>
    <w:p w:rsidR="00492BE6" w:rsidRPr="003A4DC7" w:rsidRDefault="00492BE6" w:rsidP="00492BE6">
      <w:pPr>
        <w:shd w:val="clear" w:color="auto" w:fill="FFFFFF"/>
        <w:spacing w:after="285" w:line="240" w:lineRule="auto"/>
        <w:jc w:val="center"/>
        <w:rPr>
          <w:rFonts w:ascii="Times New Roman" w:eastAsia="Arial" w:hAnsi="Times New Roman" w:cs="Times New Roman"/>
          <w:b/>
          <w:sz w:val="28"/>
          <w:szCs w:val="28"/>
          <w:lang w:val="uk-UA" w:eastAsia="ru-RU"/>
        </w:rPr>
      </w:pPr>
      <w:r w:rsidRPr="003A4DC7">
        <w:rPr>
          <w:rFonts w:ascii="Times New Roman" w:eastAsia="Arial" w:hAnsi="Times New Roman" w:cs="Times New Roman"/>
          <w:b/>
          <w:sz w:val="28"/>
          <w:szCs w:val="28"/>
          <w:lang w:val="uk-UA" w:eastAsia="ru-RU"/>
        </w:rPr>
        <w:t>Оцінка асортименту магазину «Київстар» з точки зору його відповідності запитам виділених сегментів ринку</w:t>
      </w:r>
    </w:p>
    <w:tbl>
      <w:tblPr>
        <w:tblW w:w="9574" w:type="dxa"/>
        <w:shd w:val="clear" w:color="auto" w:fill="FFFFFF"/>
        <w:tblCellMar>
          <w:left w:w="0" w:type="dxa"/>
          <w:right w:w="0" w:type="dxa"/>
        </w:tblCellMar>
        <w:tblLook w:val="04A0" w:firstRow="1" w:lastRow="0" w:firstColumn="1" w:lastColumn="0" w:noHBand="0" w:noVBand="1"/>
      </w:tblPr>
      <w:tblGrid>
        <w:gridCol w:w="2263"/>
        <w:gridCol w:w="3342"/>
        <w:gridCol w:w="3969"/>
      </w:tblGrid>
      <w:tr w:rsidR="00492BE6" w:rsidRPr="0046121B" w:rsidTr="003A4DC7">
        <w:tc>
          <w:tcPr>
            <w:tcW w:w="2263" w:type="dxa"/>
            <w:tcBorders>
              <w:top w:val="single" w:sz="4" w:space="0" w:color="auto"/>
              <w:left w:val="single" w:sz="4" w:space="0" w:color="auto"/>
              <w:bottom w:val="single" w:sz="4" w:space="0" w:color="auto"/>
              <w:right w:val="single" w:sz="4" w:space="0" w:color="auto"/>
            </w:tcBorders>
            <w:shd w:val="clear" w:color="auto" w:fill="F8F8F8"/>
            <w:tcMar>
              <w:top w:w="135" w:type="dxa"/>
              <w:left w:w="360" w:type="dxa"/>
              <w:bottom w:w="75" w:type="dxa"/>
              <w:right w:w="150" w:type="dxa"/>
            </w:tcMar>
            <w:hideMark/>
          </w:tcPr>
          <w:p w:rsidR="00492BE6" w:rsidRPr="0046121B" w:rsidRDefault="00492BE6" w:rsidP="003A4DC7">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Найменування товарних груп</w:t>
            </w:r>
          </w:p>
        </w:tc>
        <w:tc>
          <w:tcPr>
            <w:tcW w:w="3342" w:type="dxa"/>
            <w:tcBorders>
              <w:top w:val="single" w:sz="4" w:space="0" w:color="auto"/>
              <w:left w:val="single" w:sz="4" w:space="0" w:color="auto"/>
              <w:bottom w:val="single" w:sz="4" w:space="0" w:color="auto"/>
              <w:right w:val="single" w:sz="4" w:space="0" w:color="auto"/>
            </w:tcBorders>
            <w:shd w:val="clear" w:color="auto" w:fill="F8F8F8"/>
            <w:tcMar>
              <w:top w:w="135" w:type="dxa"/>
              <w:left w:w="360" w:type="dxa"/>
              <w:bottom w:w="75" w:type="dxa"/>
              <w:right w:w="150" w:type="dxa"/>
            </w:tcMar>
            <w:hideMark/>
          </w:tcPr>
          <w:p w:rsidR="00492BE6" w:rsidRPr="0046121B" w:rsidRDefault="00492BE6" w:rsidP="003A4DC7">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Оцінка відповідності асортименту запитам сегментів</w:t>
            </w:r>
          </w:p>
        </w:tc>
        <w:tc>
          <w:tcPr>
            <w:tcW w:w="3969" w:type="dxa"/>
            <w:tcBorders>
              <w:top w:val="single" w:sz="4" w:space="0" w:color="auto"/>
              <w:left w:val="single" w:sz="4" w:space="0" w:color="auto"/>
              <w:bottom w:val="single" w:sz="4" w:space="0" w:color="auto"/>
              <w:right w:val="single" w:sz="4" w:space="0" w:color="auto"/>
            </w:tcBorders>
            <w:shd w:val="clear" w:color="auto" w:fill="F8F8F8"/>
            <w:tcMar>
              <w:top w:w="135" w:type="dxa"/>
              <w:left w:w="360" w:type="dxa"/>
              <w:bottom w:w="75" w:type="dxa"/>
              <w:right w:w="150" w:type="dxa"/>
            </w:tcMar>
            <w:hideMark/>
          </w:tcPr>
          <w:p w:rsidR="00492BE6" w:rsidRPr="0046121B" w:rsidRDefault="003A4DC7" w:rsidP="003A4DC7">
            <w:pPr>
              <w:spacing w:after="0" w:line="240" w:lineRule="auto"/>
              <w:contextualSpacing/>
              <w:rPr>
                <w:rFonts w:ascii="Times New Roman" w:eastAsia="Arial" w:hAnsi="Times New Roman" w:cs="Times New Roman"/>
                <w:sz w:val="28"/>
                <w:szCs w:val="28"/>
                <w:lang w:val="uk-UA" w:eastAsia="ru-RU"/>
              </w:rPr>
            </w:pPr>
            <w:r w:rsidRPr="003A4DC7">
              <w:rPr>
                <w:rFonts w:ascii="Times New Roman" w:eastAsia="Arial" w:hAnsi="Times New Roman" w:cs="Times New Roman"/>
                <w:color w:val="FF0000"/>
                <w:sz w:val="28"/>
                <w:szCs w:val="28"/>
                <w:lang w:val="uk-UA" w:eastAsia="ru-RU"/>
              </w:rPr>
              <w:t xml:space="preserve">Характеристика </w:t>
            </w:r>
          </w:p>
        </w:tc>
      </w:tr>
      <w:tr w:rsidR="00492BE6" w:rsidRPr="0046121B" w:rsidTr="003A4DC7">
        <w:trPr>
          <w:trHeight w:val="3804"/>
        </w:trPr>
        <w:tc>
          <w:tcPr>
            <w:tcW w:w="2263" w:type="dxa"/>
            <w:tcBorders>
              <w:top w:val="single" w:sz="4" w:space="0" w:color="auto"/>
              <w:left w:val="single" w:sz="4" w:space="0" w:color="auto"/>
              <w:bottom w:val="single" w:sz="4" w:space="0" w:color="auto"/>
              <w:right w:val="single" w:sz="4" w:space="0" w:color="auto"/>
            </w:tcBorders>
            <w:shd w:val="clear" w:color="auto" w:fill="F8F8F8"/>
            <w:tcMar>
              <w:top w:w="135" w:type="dxa"/>
              <w:left w:w="360" w:type="dxa"/>
              <w:bottom w:w="75" w:type="dxa"/>
              <w:right w:w="150" w:type="dxa"/>
            </w:tcMar>
            <w:hideMark/>
          </w:tcPr>
          <w:p w:rsidR="00492BE6" w:rsidRPr="0046121B" w:rsidRDefault="00492BE6" w:rsidP="003A4DC7">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Стільникові телефони</w:t>
            </w:r>
          </w:p>
        </w:tc>
        <w:tc>
          <w:tcPr>
            <w:tcW w:w="3342" w:type="dxa"/>
            <w:tcBorders>
              <w:top w:val="single" w:sz="4" w:space="0" w:color="auto"/>
              <w:left w:val="single" w:sz="4" w:space="0" w:color="auto"/>
              <w:bottom w:val="single" w:sz="4" w:space="0" w:color="auto"/>
              <w:right w:val="single" w:sz="4" w:space="0" w:color="auto"/>
            </w:tcBorders>
            <w:shd w:val="clear" w:color="auto" w:fill="F8F8F8"/>
            <w:tcMar>
              <w:top w:w="135" w:type="dxa"/>
              <w:left w:w="360" w:type="dxa"/>
              <w:bottom w:w="75" w:type="dxa"/>
              <w:right w:w="150" w:type="dxa"/>
            </w:tcMar>
            <w:hideMark/>
          </w:tcPr>
          <w:p w:rsidR="00492BE6" w:rsidRPr="0046121B" w:rsidRDefault="00492BE6" w:rsidP="003A4DC7">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Асортимент практично відповідає запитам споживачів.</w:t>
            </w:r>
          </w:p>
          <w:p w:rsidR="00492BE6" w:rsidRPr="0046121B" w:rsidRDefault="00492BE6" w:rsidP="003A4DC7">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 xml:space="preserve">Великий вибір стільникових телефонів. </w:t>
            </w:r>
          </w:p>
          <w:p w:rsidR="00492BE6" w:rsidRPr="0046121B" w:rsidRDefault="00492BE6" w:rsidP="003A4DC7">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 xml:space="preserve">Кожна товарна підгрупа дуже глибоко представлена ​​в асортименті. </w:t>
            </w:r>
          </w:p>
        </w:tc>
        <w:tc>
          <w:tcPr>
            <w:tcW w:w="3969" w:type="dxa"/>
            <w:tcBorders>
              <w:top w:val="single" w:sz="4" w:space="0" w:color="auto"/>
              <w:left w:val="single" w:sz="4" w:space="0" w:color="auto"/>
              <w:bottom w:val="single" w:sz="4" w:space="0" w:color="auto"/>
              <w:right w:val="single" w:sz="4" w:space="0" w:color="auto"/>
            </w:tcBorders>
            <w:shd w:val="clear" w:color="auto" w:fill="F8F8F8"/>
            <w:tcMar>
              <w:top w:w="135" w:type="dxa"/>
              <w:left w:w="360" w:type="dxa"/>
              <w:bottom w:w="75" w:type="dxa"/>
              <w:right w:w="150" w:type="dxa"/>
            </w:tcMar>
            <w:hideMark/>
          </w:tcPr>
          <w:p w:rsidR="00492BE6" w:rsidRPr="0046121B" w:rsidRDefault="00492BE6" w:rsidP="003A4DC7">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Асортимент практично відповідає запитам споживачів, які вважають за краще якісну продукцію. Для споживачів представлений великий вибір продукції, в самих різних цінових категоріях. Кожна товарна підгрупа дуже глибоко представлена ​​в асортименті магазину.</w:t>
            </w:r>
          </w:p>
        </w:tc>
      </w:tr>
      <w:tr w:rsidR="00492BE6" w:rsidRPr="0046121B" w:rsidTr="003A4DC7">
        <w:trPr>
          <w:trHeight w:val="1782"/>
        </w:trPr>
        <w:tc>
          <w:tcPr>
            <w:tcW w:w="2263" w:type="dxa"/>
            <w:tcBorders>
              <w:top w:val="single" w:sz="4" w:space="0" w:color="auto"/>
              <w:left w:val="single" w:sz="4" w:space="0" w:color="auto"/>
              <w:bottom w:val="single" w:sz="4" w:space="0" w:color="auto"/>
              <w:right w:val="single" w:sz="4" w:space="0" w:color="auto"/>
            </w:tcBorders>
            <w:shd w:val="clear" w:color="auto" w:fill="F2F2F2"/>
            <w:tcMar>
              <w:top w:w="135" w:type="dxa"/>
              <w:left w:w="360" w:type="dxa"/>
              <w:bottom w:w="75" w:type="dxa"/>
              <w:right w:w="150" w:type="dxa"/>
            </w:tcMar>
            <w:hideMark/>
          </w:tcPr>
          <w:p w:rsidR="00492BE6" w:rsidRPr="0046121B" w:rsidRDefault="00492BE6" w:rsidP="003A4DC7">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Ноутбуки</w:t>
            </w:r>
          </w:p>
        </w:tc>
        <w:tc>
          <w:tcPr>
            <w:tcW w:w="3342" w:type="dxa"/>
            <w:tcBorders>
              <w:top w:val="single" w:sz="4" w:space="0" w:color="auto"/>
              <w:left w:val="single" w:sz="4" w:space="0" w:color="auto"/>
              <w:bottom w:val="single" w:sz="4" w:space="0" w:color="auto"/>
              <w:right w:val="single" w:sz="4" w:space="0" w:color="auto"/>
            </w:tcBorders>
            <w:shd w:val="clear" w:color="auto" w:fill="F2F2F2"/>
            <w:tcMar>
              <w:top w:w="135" w:type="dxa"/>
              <w:left w:w="360" w:type="dxa"/>
              <w:bottom w:w="75" w:type="dxa"/>
              <w:right w:w="150" w:type="dxa"/>
            </w:tcMar>
            <w:hideMark/>
          </w:tcPr>
          <w:p w:rsidR="00492BE6" w:rsidRPr="0046121B" w:rsidRDefault="00492BE6" w:rsidP="003A4DC7">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Відповідність середнє. Представлений не дуже широкий асортимент різних ноутбуків.</w:t>
            </w:r>
          </w:p>
        </w:tc>
        <w:tc>
          <w:tcPr>
            <w:tcW w:w="3969" w:type="dxa"/>
            <w:tcBorders>
              <w:top w:val="single" w:sz="4" w:space="0" w:color="auto"/>
              <w:left w:val="single" w:sz="4" w:space="0" w:color="auto"/>
              <w:bottom w:val="single" w:sz="4" w:space="0" w:color="auto"/>
              <w:right w:val="single" w:sz="4" w:space="0" w:color="auto"/>
            </w:tcBorders>
            <w:shd w:val="clear" w:color="auto" w:fill="F2F2F2"/>
            <w:tcMar>
              <w:top w:w="135" w:type="dxa"/>
              <w:left w:w="360" w:type="dxa"/>
              <w:bottom w:w="75" w:type="dxa"/>
              <w:right w:w="150" w:type="dxa"/>
            </w:tcMar>
            <w:hideMark/>
          </w:tcPr>
          <w:p w:rsidR="00492BE6" w:rsidRPr="0046121B" w:rsidRDefault="00492BE6" w:rsidP="003A4DC7">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Асортимент не відповідає запитам споживачів. У магазині представлений вузький асортимент ноутбуків за різними цінами.</w:t>
            </w:r>
          </w:p>
        </w:tc>
      </w:tr>
    </w:tbl>
    <w:p w:rsidR="00492BE6" w:rsidRPr="0046121B" w:rsidRDefault="00492BE6" w:rsidP="00492BE6">
      <w:pPr>
        <w:shd w:val="clear" w:color="auto" w:fill="FFFFFF"/>
        <w:spacing w:after="285" w:line="240" w:lineRule="auto"/>
        <w:jc w:val="right"/>
        <w:rPr>
          <w:rFonts w:ascii="Times New Roman" w:eastAsia="Arial" w:hAnsi="Times New Roman" w:cs="Times New Roman"/>
          <w:sz w:val="28"/>
          <w:szCs w:val="28"/>
          <w:lang w:val="uk-UA" w:eastAsia="ru-RU"/>
        </w:rPr>
      </w:pPr>
    </w:p>
    <w:p w:rsidR="00492BE6" w:rsidRPr="003A4DC7" w:rsidRDefault="00492BE6" w:rsidP="00492BE6">
      <w:pPr>
        <w:shd w:val="clear" w:color="auto" w:fill="FFFFFF"/>
        <w:spacing w:after="285" w:line="240" w:lineRule="auto"/>
        <w:jc w:val="right"/>
        <w:rPr>
          <w:rFonts w:ascii="Times New Roman" w:eastAsia="Arial" w:hAnsi="Times New Roman" w:cs="Times New Roman"/>
          <w:i/>
          <w:sz w:val="28"/>
          <w:szCs w:val="28"/>
          <w:lang w:val="uk-UA" w:eastAsia="ru-RU"/>
        </w:rPr>
      </w:pPr>
      <w:r w:rsidRPr="003A4DC7">
        <w:rPr>
          <w:rFonts w:ascii="Times New Roman" w:eastAsia="Arial" w:hAnsi="Times New Roman" w:cs="Times New Roman"/>
          <w:i/>
          <w:sz w:val="28"/>
          <w:szCs w:val="28"/>
          <w:lang w:val="uk-UA" w:eastAsia="ru-RU"/>
        </w:rPr>
        <w:t>Таблиця 2.9</w:t>
      </w:r>
    </w:p>
    <w:p w:rsidR="00492BE6" w:rsidRPr="003A4DC7" w:rsidRDefault="00492BE6" w:rsidP="00492BE6">
      <w:pPr>
        <w:shd w:val="clear" w:color="auto" w:fill="FFFFFF"/>
        <w:spacing w:after="285" w:line="240" w:lineRule="auto"/>
        <w:jc w:val="center"/>
        <w:rPr>
          <w:rFonts w:ascii="Times New Roman" w:eastAsia="Arial" w:hAnsi="Times New Roman" w:cs="Times New Roman"/>
          <w:b/>
          <w:sz w:val="28"/>
          <w:szCs w:val="28"/>
          <w:lang w:val="uk-UA" w:eastAsia="ru-RU"/>
        </w:rPr>
      </w:pPr>
      <w:r w:rsidRPr="003A4DC7">
        <w:rPr>
          <w:rFonts w:ascii="Times New Roman" w:eastAsia="Arial" w:hAnsi="Times New Roman" w:cs="Times New Roman"/>
          <w:b/>
          <w:sz w:val="28"/>
          <w:szCs w:val="28"/>
          <w:lang w:val="uk-UA" w:eastAsia="ru-RU"/>
        </w:rPr>
        <w:t>Аналіз динаміки реалізації товарів за асортиментом ПрАТ «Київстар»</w:t>
      </w:r>
    </w:p>
    <w:tbl>
      <w:tblPr>
        <w:tblW w:w="9649" w:type="dxa"/>
        <w:tblInd w:w="-5" w:type="dxa"/>
        <w:shd w:val="clear" w:color="auto" w:fill="FFFFFF"/>
        <w:tblCellMar>
          <w:left w:w="0" w:type="dxa"/>
          <w:right w:w="0" w:type="dxa"/>
        </w:tblCellMar>
        <w:tblLook w:val="04A0" w:firstRow="1" w:lastRow="0" w:firstColumn="1" w:lastColumn="0" w:noHBand="0" w:noVBand="1"/>
      </w:tblPr>
      <w:tblGrid>
        <w:gridCol w:w="3585"/>
        <w:gridCol w:w="2118"/>
        <w:gridCol w:w="1434"/>
        <w:gridCol w:w="2512"/>
      </w:tblGrid>
      <w:tr w:rsidR="00492BE6" w:rsidRPr="0046121B" w:rsidTr="003A4D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2F2F2"/>
            <w:tcMar>
              <w:top w:w="135" w:type="dxa"/>
              <w:left w:w="360" w:type="dxa"/>
              <w:bottom w:w="75" w:type="dxa"/>
              <w:right w:w="150" w:type="dxa"/>
            </w:tcMar>
            <w:hideMark/>
          </w:tcPr>
          <w:p w:rsidR="00492BE6" w:rsidRPr="0046121B" w:rsidRDefault="00492BE6" w:rsidP="003A4DC7">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Найменування товарів (товарних груп)</w:t>
            </w:r>
          </w:p>
        </w:tc>
        <w:tc>
          <w:tcPr>
            <w:tcW w:w="2118" w:type="dxa"/>
            <w:tcBorders>
              <w:top w:val="single" w:sz="4" w:space="0" w:color="auto"/>
              <w:left w:val="single" w:sz="4" w:space="0" w:color="auto"/>
              <w:bottom w:val="single" w:sz="4" w:space="0" w:color="auto"/>
              <w:right w:val="single" w:sz="4" w:space="0" w:color="auto"/>
            </w:tcBorders>
            <w:shd w:val="clear" w:color="auto" w:fill="F2F2F2"/>
            <w:tcMar>
              <w:top w:w="135" w:type="dxa"/>
              <w:left w:w="360" w:type="dxa"/>
              <w:bottom w:w="75" w:type="dxa"/>
              <w:right w:w="150" w:type="dxa"/>
            </w:tcMar>
            <w:hideMark/>
          </w:tcPr>
          <w:p w:rsidR="00492BE6" w:rsidRPr="0046121B" w:rsidRDefault="00492BE6" w:rsidP="003A4DC7">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Базисний період 2017р.</w:t>
            </w:r>
          </w:p>
        </w:tc>
        <w:tc>
          <w:tcPr>
            <w:tcW w:w="1434" w:type="dxa"/>
            <w:tcBorders>
              <w:top w:val="single" w:sz="4" w:space="0" w:color="auto"/>
              <w:left w:val="single" w:sz="4" w:space="0" w:color="auto"/>
              <w:bottom w:val="single" w:sz="4" w:space="0" w:color="auto"/>
              <w:right w:val="single" w:sz="4" w:space="0" w:color="auto"/>
            </w:tcBorders>
            <w:shd w:val="clear" w:color="auto" w:fill="F2F2F2"/>
            <w:tcMar>
              <w:top w:w="135" w:type="dxa"/>
              <w:left w:w="360" w:type="dxa"/>
              <w:bottom w:w="75" w:type="dxa"/>
              <w:right w:w="150" w:type="dxa"/>
            </w:tcMar>
            <w:hideMark/>
          </w:tcPr>
          <w:p w:rsidR="00492BE6" w:rsidRPr="0046121B" w:rsidRDefault="00492BE6" w:rsidP="003A4DC7">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Звітний період 2018 р</w:t>
            </w:r>
          </w:p>
        </w:tc>
        <w:tc>
          <w:tcPr>
            <w:tcW w:w="2512" w:type="dxa"/>
            <w:tcBorders>
              <w:top w:val="single" w:sz="4" w:space="0" w:color="auto"/>
              <w:left w:val="single" w:sz="4" w:space="0" w:color="auto"/>
              <w:bottom w:val="single" w:sz="4" w:space="0" w:color="auto"/>
              <w:right w:val="single" w:sz="4" w:space="0" w:color="auto"/>
            </w:tcBorders>
            <w:shd w:val="clear" w:color="auto" w:fill="F2F2F2"/>
            <w:tcMar>
              <w:top w:w="135" w:type="dxa"/>
              <w:left w:w="360" w:type="dxa"/>
              <w:bottom w:w="75" w:type="dxa"/>
              <w:right w:w="150" w:type="dxa"/>
            </w:tcMar>
            <w:hideMark/>
          </w:tcPr>
          <w:p w:rsidR="00492BE6" w:rsidRPr="0046121B" w:rsidRDefault="00492BE6" w:rsidP="003A4DC7">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Темп зростання, %</w:t>
            </w:r>
          </w:p>
        </w:tc>
      </w:tr>
      <w:tr w:rsidR="00492BE6" w:rsidRPr="0046121B" w:rsidTr="003A4D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8F8F8"/>
            <w:tcMar>
              <w:top w:w="135" w:type="dxa"/>
              <w:left w:w="360" w:type="dxa"/>
              <w:bottom w:w="75" w:type="dxa"/>
              <w:right w:w="150" w:type="dxa"/>
            </w:tcMar>
            <w:hideMark/>
          </w:tcPr>
          <w:p w:rsidR="00492BE6" w:rsidRPr="0046121B" w:rsidRDefault="00492BE6" w:rsidP="003A4DC7">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Стільникові телефони</w:t>
            </w:r>
          </w:p>
        </w:tc>
        <w:tc>
          <w:tcPr>
            <w:tcW w:w="2118" w:type="dxa"/>
            <w:tcBorders>
              <w:top w:val="single" w:sz="4" w:space="0" w:color="auto"/>
              <w:left w:val="single" w:sz="4" w:space="0" w:color="auto"/>
              <w:bottom w:val="single" w:sz="4" w:space="0" w:color="auto"/>
              <w:right w:val="single" w:sz="4" w:space="0" w:color="auto"/>
            </w:tcBorders>
            <w:shd w:val="clear" w:color="auto" w:fill="F8F8F8"/>
            <w:tcMar>
              <w:top w:w="135" w:type="dxa"/>
              <w:left w:w="360" w:type="dxa"/>
              <w:bottom w:w="75" w:type="dxa"/>
              <w:right w:w="150" w:type="dxa"/>
            </w:tcMar>
            <w:hideMark/>
          </w:tcPr>
          <w:p w:rsidR="00492BE6" w:rsidRPr="0046121B" w:rsidRDefault="00492BE6" w:rsidP="003A4DC7">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5100</w:t>
            </w:r>
          </w:p>
        </w:tc>
        <w:tc>
          <w:tcPr>
            <w:tcW w:w="1434" w:type="dxa"/>
            <w:tcBorders>
              <w:top w:val="single" w:sz="4" w:space="0" w:color="auto"/>
              <w:left w:val="single" w:sz="4" w:space="0" w:color="auto"/>
              <w:bottom w:val="single" w:sz="4" w:space="0" w:color="auto"/>
              <w:right w:val="single" w:sz="4" w:space="0" w:color="auto"/>
            </w:tcBorders>
            <w:shd w:val="clear" w:color="auto" w:fill="F8F8F8"/>
            <w:tcMar>
              <w:top w:w="135" w:type="dxa"/>
              <w:left w:w="360" w:type="dxa"/>
              <w:bottom w:w="75" w:type="dxa"/>
              <w:right w:w="150" w:type="dxa"/>
            </w:tcMar>
            <w:hideMark/>
          </w:tcPr>
          <w:p w:rsidR="00492BE6" w:rsidRPr="0046121B" w:rsidRDefault="00492BE6" w:rsidP="003A4DC7">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6700</w:t>
            </w:r>
          </w:p>
        </w:tc>
        <w:tc>
          <w:tcPr>
            <w:tcW w:w="2512" w:type="dxa"/>
            <w:tcBorders>
              <w:top w:val="single" w:sz="4" w:space="0" w:color="auto"/>
              <w:left w:val="single" w:sz="4" w:space="0" w:color="auto"/>
              <w:bottom w:val="single" w:sz="4" w:space="0" w:color="auto"/>
              <w:right w:val="single" w:sz="4" w:space="0" w:color="auto"/>
            </w:tcBorders>
            <w:shd w:val="clear" w:color="auto" w:fill="F8F8F8"/>
            <w:tcMar>
              <w:top w:w="135" w:type="dxa"/>
              <w:left w:w="360" w:type="dxa"/>
              <w:bottom w:w="75" w:type="dxa"/>
              <w:right w:w="150" w:type="dxa"/>
            </w:tcMar>
            <w:hideMark/>
          </w:tcPr>
          <w:p w:rsidR="00492BE6" w:rsidRPr="0046121B" w:rsidRDefault="00492BE6" w:rsidP="003A4DC7">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131,37</w:t>
            </w:r>
          </w:p>
        </w:tc>
      </w:tr>
      <w:tr w:rsidR="00492BE6" w:rsidRPr="0046121B" w:rsidTr="003A4D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2F2F2"/>
            <w:tcMar>
              <w:top w:w="135" w:type="dxa"/>
              <w:left w:w="360" w:type="dxa"/>
              <w:bottom w:w="75" w:type="dxa"/>
              <w:right w:w="150" w:type="dxa"/>
            </w:tcMar>
            <w:hideMark/>
          </w:tcPr>
          <w:p w:rsidR="00492BE6" w:rsidRPr="0046121B" w:rsidRDefault="00492BE6" w:rsidP="003A4DC7">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Ноутбуки</w:t>
            </w:r>
          </w:p>
        </w:tc>
        <w:tc>
          <w:tcPr>
            <w:tcW w:w="2118" w:type="dxa"/>
            <w:tcBorders>
              <w:top w:val="single" w:sz="4" w:space="0" w:color="auto"/>
              <w:left w:val="single" w:sz="4" w:space="0" w:color="auto"/>
              <w:bottom w:val="single" w:sz="4" w:space="0" w:color="auto"/>
              <w:right w:val="single" w:sz="4" w:space="0" w:color="auto"/>
            </w:tcBorders>
            <w:shd w:val="clear" w:color="auto" w:fill="F2F2F2"/>
            <w:tcMar>
              <w:top w:w="135" w:type="dxa"/>
              <w:left w:w="360" w:type="dxa"/>
              <w:bottom w:w="75" w:type="dxa"/>
              <w:right w:w="150" w:type="dxa"/>
            </w:tcMar>
            <w:hideMark/>
          </w:tcPr>
          <w:p w:rsidR="00492BE6" w:rsidRPr="0046121B" w:rsidRDefault="00492BE6" w:rsidP="003A4DC7">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12000</w:t>
            </w:r>
          </w:p>
        </w:tc>
        <w:tc>
          <w:tcPr>
            <w:tcW w:w="1434" w:type="dxa"/>
            <w:tcBorders>
              <w:top w:val="single" w:sz="4" w:space="0" w:color="auto"/>
              <w:left w:val="single" w:sz="4" w:space="0" w:color="auto"/>
              <w:bottom w:val="single" w:sz="4" w:space="0" w:color="auto"/>
              <w:right w:val="single" w:sz="4" w:space="0" w:color="auto"/>
            </w:tcBorders>
            <w:shd w:val="clear" w:color="auto" w:fill="F2F2F2"/>
            <w:tcMar>
              <w:top w:w="135" w:type="dxa"/>
              <w:left w:w="360" w:type="dxa"/>
              <w:bottom w:w="75" w:type="dxa"/>
              <w:right w:w="150" w:type="dxa"/>
            </w:tcMar>
            <w:hideMark/>
          </w:tcPr>
          <w:p w:rsidR="00492BE6" w:rsidRPr="0046121B" w:rsidRDefault="00492BE6" w:rsidP="003A4DC7">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26500</w:t>
            </w:r>
          </w:p>
        </w:tc>
        <w:tc>
          <w:tcPr>
            <w:tcW w:w="2512" w:type="dxa"/>
            <w:tcBorders>
              <w:top w:val="single" w:sz="4" w:space="0" w:color="auto"/>
              <w:left w:val="single" w:sz="4" w:space="0" w:color="auto"/>
              <w:bottom w:val="single" w:sz="4" w:space="0" w:color="auto"/>
              <w:right w:val="single" w:sz="4" w:space="0" w:color="auto"/>
            </w:tcBorders>
            <w:shd w:val="clear" w:color="auto" w:fill="F2F2F2"/>
            <w:tcMar>
              <w:top w:w="135" w:type="dxa"/>
              <w:left w:w="360" w:type="dxa"/>
              <w:bottom w:w="75" w:type="dxa"/>
              <w:right w:w="150" w:type="dxa"/>
            </w:tcMar>
            <w:hideMark/>
          </w:tcPr>
          <w:p w:rsidR="00492BE6" w:rsidRPr="0046121B" w:rsidRDefault="00492BE6" w:rsidP="003A4DC7">
            <w:pPr>
              <w:spacing w:after="0" w:line="240" w:lineRule="auto"/>
              <w:contextualSpacing/>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220,83</w:t>
            </w:r>
          </w:p>
        </w:tc>
      </w:tr>
    </w:tbl>
    <w:p w:rsidR="00492BE6" w:rsidRPr="0046121B" w:rsidRDefault="00492BE6" w:rsidP="00492BE6">
      <w:pPr>
        <w:shd w:val="clear" w:color="auto" w:fill="FFFFFF"/>
        <w:spacing w:after="285" w:line="240" w:lineRule="auto"/>
        <w:rPr>
          <w:rFonts w:ascii="Times New Roman" w:eastAsia="Arial" w:hAnsi="Times New Roman" w:cs="Times New Roman"/>
          <w:sz w:val="28"/>
          <w:szCs w:val="28"/>
          <w:lang w:val="uk-UA" w:eastAsia="ru-RU"/>
        </w:rPr>
      </w:pPr>
    </w:p>
    <w:p w:rsidR="00492BE6" w:rsidRPr="0046121B" w:rsidRDefault="00492BE6" w:rsidP="00492BE6">
      <w:pPr>
        <w:pStyle w:val="ae"/>
        <w:shd w:val="clear" w:color="auto" w:fill="FFFFFF"/>
        <w:spacing w:before="0" w:beforeAutospacing="0" w:after="0" w:afterAutospacing="0" w:line="360" w:lineRule="auto"/>
        <w:contextualSpacing/>
        <w:jc w:val="both"/>
        <w:rPr>
          <w:rFonts w:eastAsia="Arial"/>
          <w:sz w:val="28"/>
          <w:szCs w:val="28"/>
          <w:lang w:val="uk-UA"/>
        </w:rPr>
      </w:pPr>
      <w:r w:rsidRPr="0046121B">
        <w:rPr>
          <w:rFonts w:eastAsia="Arial"/>
          <w:sz w:val="28"/>
          <w:szCs w:val="28"/>
          <w:lang w:val="uk-UA"/>
        </w:rPr>
        <w:t>Висновки:</w:t>
      </w:r>
    </w:p>
    <w:p w:rsidR="00492BE6" w:rsidRPr="0046121B" w:rsidRDefault="00492BE6" w:rsidP="00492BE6">
      <w:pPr>
        <w:pStyle w:val="ae"/>
        <w:shd w:val="clear" w:color="auto" w:fill="FFFFFF"/>
        <w:spacing w:before="0" w:beforeAutospacing="0" w:after="0" w:afterAutospacing="0" w:line="360" w:lineRule="auto"/>
        <w:contextualSpacing/>
        <w:jc w:val="both"/>
        <w:rPr>
          <w:rFonts w:eastAsia="Arial"/>
          <w:sz w:val="28"/>
          <w:szCs w:val="28"/>
          <w:lang w:val="uk-UA"/>
        </w:rPr>
      </w:pPr>
      <w:r w:rsidRPr="0046121B">
        <w:rPr>
          <w:rFonts w:eastAsia="Arial"/>
          <w:sz w:val="28"/>
          <w:szCs w:val="28"/>
          <w:lang w:val="uk-UA"/>
        </w:rPr>
        <w:lastRenderedPageBreak/>
        <w:t>1) За результатами аналізу асортименту його можна оцінити по:</w:t>
      </w:r>
    </w:p>
    <w:p w:rsidR="00492BE6" w:rsidRPr="0046121B" w:rsidRDefault="00492BE6" w:rsidP="00492BE6">
      <w:pPr>
        <w:pStyle w:val="ae"/>
        <w:shd w:val="clear" w:color="auto" w:fill="FFFFFF"/>
        <w:spacing w:before="0" w:beforeAutospacing="0" w:after="0" w:afterAutospacing="0" w:line="360" w:lineRule="auto"/>
        <w:ind w:firstLine="709"/>
        <w:contextualSpacing/>
        <w:jc w:val="both"/>
        <w:rPr>
          <w:rFonts w:eastAsia="Arial"/>
          <w:sz w:val="28"/>
          <w:szCs w:val="28"/>
          <w:lang w:val="uk-UA"/>
        </w:rPr>
      </w:pPr>
      <w:r w:rsidRPr="0046121B">
        <w:rPr>
          <w:rFonts w:eastAsia="Arial"/>
          <w:sz w:val="28"/>
          <w:szCs w:val="28"/>
          <w:lang w:val="uk-UA"/>
        </w:rPr>
        <w:t>-Місцезнаходження - торговий асортимент;</w:t>
      </w:r>
    </w:p>
    <w:p w:rsidR="00492BE6" w:rsidRPr="0046121B" w:rsidRDefault="00492BE6" w:rsidP="00492BE6">
      <w:pPr>
        <w:pStyle w:val="ae"/>
        <w:shd w:val="clear" w:color="auto" w:fill="FFFFFF"/>
        <w:spacing w:before="0" w:beforeAutospacing="0" w:after="0" w:afterAutospacing="0" w:line="360" w:lineRule="auto"/>
        <w:ind w:firstLine="709"/>
        <w:contextualSpacing/>
        <w:jc w:val="both"/>
        <w:rPr>
          <w:rFonts w:eastAsia="Arial"/>
          <w:sz w:val="28"/>
          <w:szCs w:val="28"/>
          <w:lang w:val="uk-UA"/>
        </w:rPr>
      </w:pPr>
      <w:r w:rsidRPr="0046121B">
        <w:rPr>
          <w:rFonts w:eastAsia="Arial"/>
          <w:sz w:val="28"/>
          <w:szCs w:val="28"/>
          <w:lang w:val="uk-UA"/>
        </w:rPr>
        <w:t>-шіроте охоплення товарів - розгорнутий асортимент;</w:t>
      </w:r>
    </w:p>
    <w:p w:rsidR="00492BE6" w:rsidRPr="0046121B" w:rsidRDefault="00492BE6" w:rsidP="00492BE6">
      <w:pPr>
        <w:pStyle w:val="ae"/>
        <w:shd w:val="clear" w:color="auto" w:fill="FFFFFF"/>
        <w:spacing w:before="0" w:beforeAutospacing="0" w:after="0" w:afterAutospacing="0" w:line="360" w:lineRule="auto"/>
        <w:ind w:firstLine="709"/>
        <w:contextualSpacing/>
        <w:jc w:val="both"/>
        <w:rPr>
          <w:rFonts w:eastAsia="Arial"/>
          <w:sz w:val="28"/>
          <w:szCs w:val="28"/>
          <w:lang w:val="uk-UA"/>
        </w:rPr>
      </w:pPr>
      <w:r w:rsidRPr="0046121B">
        <w:rPr>
          <w:rFonts w:eastAsia="Arial"/>
          <w:sz w:val="28"/>
          <w:szCs w:val="28"/>
          <w:lang w:val="uk-UA"/>
        </w:rPr>
        <w:t>-ступеня задоволення споживачів - оптимальний асортимент;</w:t>
      </w:r>
    </w:p>
    <w:p w:rsidR="00492BE6" w:rsidRPr="0046121B" w:rsidRDefault="00492BE6" w:rsidP="00492BE6">
      <w:pPr>
        <w:pStyle w:val="ae"/>
        <w:shd w:val="clear" w:color="auto" w:fill="FFFFFF"/>
        <w:spacing w:before="0" w:beforeAutospacing="0" w:after="0" w:afterAutospacing="0" w:line="360" w:lineRule="auto"/>
        <w:ind w:firstLine="709"/>
        <w:contextualSpacing/>
        <w:jc w:val="both"/>
        <w:rPr>
          <w:rFonts w:eastAsia="Arial"/>
          <w:sz w:val="28"/>
          <w:szCs w:val="28"/>
          <w:lang w:val="uk-UA"/>
        </w:rPr>
      </w:pPr>
      <w:r w:rsidRPr="0046121B">
        <w:rPr>
          <w:rFonts w:eastAsia="Arial"/>
          <w:sz w:val="28"/>
          <w:szCs w:val="28"/>
          <w:lang w:val="uk-UA"/>
        </w:rPr>
        <w:t>-характер потреб - реальний асортимент.</w:t>
      </w:r>
    </w:p>
    <w:p w:rsidR="00492BE6" w:rsidRPr="0046121B" w:rsidRDefault="00492BE6" w:rsidP="00492BE6">
      <w:pPr>
        <w:pStyle w:val="ae"/>
        <w:shd w:val="clear" w:color="auto" w:fill="FFFFFF"/>
        <w:spacing w:before="0" w:beforeAutospacing="0" w:after="0" w:afterAutospacing="0" w:line="360" w:lineRule="auto"/>
        <w:contextualSpacing/>
        <w:jc w:val="both"/>
        <w:rPr>
          <w:rFonts w:eastAsia="Arial"/>
          <w:sz w:val="28"/>
          <w:szCs w:val="28"/>
          <w:lang w:val="uk-UA"/>
        </w:rPr>
      </w:pPr>
      <w:r w:rsidRPr="0046121B">
        <w:rPr>
          <w:rFonts w:eastAsia="Arial"/>
          <w:sz w:val="28"/>
          <w:szCs w:val="28"/>
          <w:lang w:val="uk-UA"/>
        </w:rPr>
        <w:t>2) В результаті аналізу таблиці 3.3 асортимент магазину «Київстар» в середньому відповідає запитам виділених сегментів ринку.</w:t>
      </w:r>
    </w:p>
    <w:p w:rsidR="00492BE6" w:rsidRPr="0046121B" w:rsidRDefault="00492BE6" w:rsidP="00492BE6">
      <w:pPr>
        <w:pStyle w:val="ae"/>
        <w:shd w:val="clear" w:color="auto" w:fill="FFFFFF"/>
        <w:spacing w:before="0" w:beforeAutospacing="0" w:after="0" w:afterAutospacing="0" w:line="360" w:lineRule="auto"/>
        <w:contextualSpacing/>
        <w:jc w:val="both"/>
        <w:rPr>
          <w:rFonts w:eastAsia="Arial"/>
          <w:sz w:val="28"/>
          <w:szCs w:val="28"/>
          <w:lang w:val="uk-UA"/>
        </w:rPr>
      </w:pPr>
      <w:r w:rsidRPr="0046121B">
        <w:rPr>
          <w:rFonts w:eastAsia="Arial"/>
          <w:sz w:val="28"/>
          <w:szCs w:val="28"/>
          <w:lang w:val="uk-UA"/>
        </w:rPr>
        <w:t>3) Аналізуючи динаміку реалізації товару за асортиментом (таблиця 3.4) обсяг продажів зростає по всіх найменувань наведених товарів.</w:t>
      </w:r>
    </w:p>
    <w:p w:rsidR="00492BE6" w:rsidRPr="0046121B" w:rsidRDefault="00492BE6" w:rsidP="00492BE6">
      <w:pPr>
        <w:pStyle w:val="ae"/>
        <w:shd w:val="clear" w:color="auto" w:fill="FFFFFF"/>
        <w:spacing w:before="0" w:beforeAutospacing="0" w:after="0" w:afterAutospacing="0" w:line="360" w:lineRule="auto"/>
        <w:ind w:firstLine="709"/>
        <w:contextualSpacing/>
        <w:jc w:val="both"/>
        <w:rPr>
          <w:rFonts w:eastAsia="Arial"/>
          <w:sz w:val="28"/>
          <w:szCs w:val="28"/>
          <w:lang w:val="uk-UA"/>
        </w:rPr>
      </w:pPr>
      <w:r w:rsidRPr="0046121B">
        <w:rPr>
          <w:rFonts w:eastAsia="Arial"/>
          <w:sz w:val="28"/>
          <w:szCs w:val="28"/>
          <w:lang w:val="uk-UA"/>
        </w:rPr>
        <w:t>Політика просування:</w:t>
      </w:r>
    </w:p>
    <w:p w:rsidR="00492BE6" w:rsidRPr="0046121B" w:rsidRDefault="00492BE6" w:rsidP="00492BE6">
      <w:pPr>
        <w:pStyle w:val="ae"/>
        <w:shd w:val="clear" w:color="auto" w:fill="FFFFFF"/>
        <w:spacing w:before="0" w:beforeAutospacing="0" w:after="0" w:afterAutospacing="0" w:line="360" w:lineRule="auto"/>
        <w:ind w:firstLine="709"/>
        <w:contextualSpacing/>
        <w:jc w:val="both"/>
        <w:rPr>
          <w:rFonts w:eastAsia="Arial"/>
          <w:sz w:val="28"/>
          <w:szCs w:val="28"/>
          <w:lang w:val="uk-UA"/>
        </w:rPr>
      </w:pPr>
      <w:r w:rsidRPr="0046121B">
        <w:rPr>
          <w:rFonts w:eastAsia="Arial"/>
          <w:sz w:val="28"/>
          <w:szCs w:val="28"/>
          <w:lang w:val="uk-UA"/>
        </w:rPr>
        <w:t>Роздрібна торгівля є виробничу діяльність з продажу товарів або послуг кінцевого споживача їхнього особистого використання.</w:t>
      </w:r>
    </w:p>
    <w:p w:rsidR="00492BE6" w:rsidRPr="0046121B" w:rsidRDefault="00492BE6" w:rsidP="00492BE6">
      <w:pPr>
        <w:pStyle w:val="ae"/>
        <w:shd w:val="clear" w:color="auto" w:fill="FFFFFF"/>
        <w:spacing w:before="0" w:beforeAutospacing="0" w:after="0" w:afterAutospacing="0" w:line="360" w:lineRule="auto"/>
        <w:ind w:firstLine="709"/>
        <w:contextualSpacing/>
        <w:jc w:val="both"/>
        <w:rPr>
          <w:rFonts w:eastAsia="Arial"/>
          <w:sz w:val="28"/>
          <w:szCs w:val="28"/>
          <w:lang w:val="uk-UA"/>
        </w:rPr>
      </w:pPr>
      <w:r w:rsidRPr="0046121B">
        <w:rPr>
          <w:rFonts w:eastAsia="Arial"/>
          <w:sz w:val="28"/>
          <w:szCs w:val="28"/>
          <w:lang w:val="uk-UA"/>
        </w:rPr>
        <w:t>Просування товару - це всі види зусиль фірми, які вона витрачає з метою заявити про себе на ринку і зробити себе і свій товар упізнаваним.</w:t>
      </w:r>
    </w:p>
    <w:p w:rsidR="00492BE6" w:rsidRPr="0046121B" w:rsidRDefault="00492BE6" w:rsidP="00492BE6">
      <w:pPr>
        <w:pStyle w:val="ae"/>
        <w:shd w:val="clear" w:color="auto" w:fill="FFFFFF"/>
        <w:spacing w:before="0" w:beforeAutospacing="0" w:after="0" w:afterAutospacing="0" w:line="360" w:lineRule="auto"/>
        <w:ind w:firstLine="709"/>
        <w:contextualSpacing/>
        <w:jc w:val="both"/>
        <w:rPr>
          <w:rFonts w:eastAsia="Arial"/>
          <w:sz w:val="28"/>
          <w:szCs w:val="28"/>
          <w:lang w:val="uk-UA"/>
        </w:rPr>
      </w:pPr>
      <w:r w:rsidRPr="0046121B">
        <w:rPr>
          <w:rFonts w:eastAsia="Arial"/>
          <w:sz w:val="28"/>
          <w:szCs w:val="28"/>
          <w:lang w:val="uk-UA"/>
        </w:rPr>
        <w:t>Цілі просування:</w:t>
      </w:r>
    </w:p>
    <w:p w:rsidR="00492BE6" w:rsidRPr="0046121B" w:rsidRDefault="00492BE6" w:rsidP="00492BE6">
      <w:pPr>
        <w:pStyle w:val="ae"/>
        <w:shd w:val="clear" w:color="auto" w:fill="FFFFFF"/>
        <w:spacing w:before="0" w:beforeAutospacing="0" w:after="0" w:afterAutospacing="0" w:line="360" w:lineRule="auto"/>
        <w:ind w:firstLine="709"/>
        <w:contextualSpacing/>
        <w:jc w:val="both"/>
        <w:rPr>
          <w:rFonts w:eastAsia="Arial"/>
          <w:sz w:val="28"/>
          <w:szCs w:val="28"/>
          <w:lang w:val="uk-UA"/>
        </w:rPr>
      </w:pPr>
      <w:r w:rsidRPr="0046121B">
        <w:rPr>
          <w:rFonts w:eastAsia="Arial"/>
          <w:sz w:val="28"/>
          <w:szCs w:val="28"/>
          <w:lang w:val="uk-UA"/>
        </w:rPr>
        <w:t>-формування іміджу фірми;</w:t>
      </w:r>
    </w:p>
    <w:p w:rsidR="00492BE6" w:rsidRPr="0046121B" w:rsidRDefault="00492BE6" w:rsidP="00492BE6">
      <w:pPr>
        <w:pStyle w:val="ae"/>
        <w:shd w:val="clear" w:color="auto" w:fill="FFFFFF"/>
        <w:spacing w:before="0" w:beforeAutospacing="0" w:after="0" w:afterAutospacing="0" w:line="360" w:lineRule="auto"/>
        <w:ind w:firstLine="709"/>
        <w:contextualSpacing/>
        <w:jc w:val="both"/>
        <w:rPr>
          <w:rFonts w:eastAsia="Arial"/>
          <w:sz w:val="28"/>
          <w:szCs w:val="28"/>
          <w:lang w:val="uk-UA"/>
        </w:rPr>
      </w:pPr>
      <w:r w:rsidRPr="0046121B">
        <w:rPr>
          <w:rFonts w:eastAsia="Arial"/>
          <w:sz w:val="28"/>
          <w:szCs w:val="28"/>
          <w:lang w:val="uk-UA"/>
        </w:rPr>
        <w:t>-залучення уваги до товару-новинці;</w:t>
      </w:r>
    </w:p>
    <w:p w:rsidR="00492BE6" w:rsidRPr="0046121B" w:rsidRDefault="00492BE6" w:rsidP="00492BE6">
      <w:pPr>
        <w:pStyle w:val="ae"/>
        <w:shd w:val="clear" w:color="auto" w:fill="FFFFFF"/>
        <w:spacing w:before="0" w:beforeAutospacing="0" w:after="0" w:afterAutospacing="0" w:line="360" w:lineRule="auto"/>
        <w:ind w:firstLine="709"/>
        <w:contextualSpacing/>
        <w:jc w:val="both"/>
        <w:rPr>
          <w:rFonts w:eastAsia="Arial"/>
          <w:sz w:val="28"/>
          <w:szCs w:val="28"/>
          <w:lang w:val="uk-UA"/>
        </w:rPr>
      </w:pPr>
      <w:r w:rsidRPr="0046121B">
        <w:rPr>
          <w:rFonts w:eastAsia="Arial"/>
          <w:sz w:val="28"/>
          <w:szCs w:val="28"/>
          <w:lang w:val="uk-UA"/>
        </w:rPr>
        <w:t>-збільшення обсягу продажів;</w:t>
      </w:r>
    </w:p>
    <w:p w:rsidR="00492BE6" w:rsidRPr="0046121B" w:rsidRDefault="00492BE6" w:rsidP="00492BE6">
      <w:pPr>
        <w:pStyle w:val="ae"/>
        <w:shd w:val="clear" w:color="auto" w:fill="FFFFFF"/>
        <w:spacing w:before="0" w:beforeAutospacing="0" w:after="0" w:afterAutospacing="0" w:line="360" w:lineRule="auto"/>
        <w:ind w:firstLine="709"/>
        <w:contextualSpacing/>
        <w:jc w:val="both"/>
        <w:rPr>
          <w:rFonts w:eastAsia="Arial"/>
          <w:sz w:val="28"/>
          <w:szCs w:val="28"/>
          <w:lang w:val="uk-UA"/>
        </w:rPr>
      </w:pPr>
      <w:r w:rsidRPr="0046121B">
        <w:rPr>
          <w:rFonts w:eastAsia="Arial"/>
          <w:sz w:val="28"/>
          <w:szCs w:val="28"/>
          <w:lang w:val="uk-UA"/>
        </w:rPr>
        <w:t>-формування потреб покупців.</w:t>
      </w:r>
    </w:p>
    <w:p w:rsidR="00492BE6" w:rsidRPr="0046121B" w:rsidRDefault="00492BE6" w:rsidP="00492BE6">
      <w:pPr>
        <w:pStyle w:val="ae"/>
        <w:shd w:val="clear" w:color="auto" w:fill="FFFFFF"/>
        <w:spacing w:before="0" w:beforeAutospacing="0" w:after="0" w:afterAutospacing="0" w:line="360" w:lineRule="auto"/>
        <w:ind w:firstLine="709"/>
        <w:contextualSpacing/>
        <w:jc w:val="both"/>
        <w:rPr>
          <w:rFonts w:eastAsia="Arial"/>
          <w:sz w:val="28"/>
          <w:szCs w:val="28"/>
          <w:lang w:val="uk-UA"/>
        </w:rPr>
      </w:pPr>
      <w:r w:rsidRPr="0046121B">
        <w:rPr>
          <w:rFonts w:eastAsia="Arial"/>
          <w:sz w:val="28"/>
          <w:szCs w:val="28"/>
          <w:lang w:val="uk-UA"/>
        </w:rPr>
        <w:t>Просування товарів в магазині «Зв'язковий» здійснюється за допомогою зовнішньої реклами (щити на стінах з цінами на товари, щити з демонстрацією товарів-новинок);</w:t>
      </w:r>
    </w:p>
    <w:p w:rsidR="00492BE6" w:rsidRPr="0046121B" w:rsidRDefault="00492BE6" w:rsidP="00492BE6">
      <w:pPr>
        <w:pStyle w:val="ae"/>
        <w:shd w:val="clear" w:color="auto" w:fill="FFFFFF"/>
        <w:spacing w:line="360" w:lineRule="auto"/>
        <w:ind w:firstLine="708"/>
        <w:contextualSpacing/>
        <w:jc w:val="both"/>
        <w:rPr>
          <w:rFonts w:eastAsia="Arial"/>
          <w:sz w:val="28"/>
          <w:szCs w:val="28"/>
          <w:lang w:val="uk-UA"/>
        </w:rPr>
      </w:pPr>
      <w:r w:rsidRPr="0046121B">
        <w:rPr>
          <w:rFonts w:eastAsia="Arial"/>
          <w:sz w:val="28"/>
          <w:szCs w:val="28"/>
          <w:lang w:val="uk-UA"/>
        </w:rPr>
        <w:t>Метод встановлення ціни на основі відчутної цінності товару обумовлений специфічними підходами до роботи на ринку. Розрахунок робиться на певну категорію покупців, які погоджуються платити гроші не тільки за вартість товару, а й за комплекс інших послуг: доплати, пов'язані з доставкою, обслуговування тощо.</w:t>
      </w:r>
    </w:p>
    <w:p w:rsidR="00492BE6" w:rsidRPr="0046121B" w:rsidRDefault="00492BE6" w:rsidP="00492BE6">
      <w:pPr>
        <w:pStyle w:val="ae"/>
        <w:shd w:val="clear" w:color="auto" w:fill="FFFFFF"/>
        <w:spacing w:line="360" w:lineRule="auto"/>
        <w:ind w:firstLine="708"/>
        <w:contextualSpacing/>
        <w:jc w:val="both"/>
        <w:rPr>
          <w:rFonts w:eastAsia="Arial"/>
          <w:sz w:val="28"/>
          <w:szCs w:val="28"/>
          <w:lang w:val="uk-UA"/>
        </w:rPr>
      </w:pPr>
      <w:r w:rsidRPr="0046121B">
        <w:rPr>
          <w:rFonts w:eastAsia="Arial"/>
          <w:sz w:val="28"/>
          <w:szCs w:val="28"/>
          <w:lang w:val="uk-UA"/>
        </w:rPr>
        <w:t xml:space="preserve">Рівень послуг, що надаються, визначити безумовно важко. Тут доречно вести мову про престижні товари, про особливі послуги, за які за різних обставин і різних умов покупець погоджується платити будь-які гроші. Ось </w:t>
      </w:r>
      <w:r w:rsidRPr="0046121B">
        <w:rPr>
          <w:rFonts w:eastAsia="Arial"/>
          <w:sz w:val="28"/>
          <w:szCs w:val="28"/>
          <w:lang w:val="uk-UA"/>
        </w:rPr>
        <w:lastRenderedPageBreak/>
        <w:t>чому для фірми важливо бути надзвичайно чутливою до змін попиту на товар.</w:t>
      </w:r>
    </w:p>
    <w:p w:rsidR="00492BE6" w:rsidRPr="0046121B" w:rsidRDefault="00492BE6" w:rsidP="00492BE6">
      <w:pPr>
        <w:pStyle w:val="ae"/>
        <w:shd w:val="clear" w:color="auto" w:fill="FFFFFF"/>
        <w:spacing w:line="360" w:lineRule="auto"/>
        <w:contextualSpacing/>
        <w:jc w:val="both"/>
        <w:rPr>
          <w:rFonts w:eastAsia="Arial"/>
          <w:sz w:val="28"/>
          <w:szCs w:val="28"/>
          <w:lang w:val="uk-UA"/>
        </w:rPr>
      </w:pPr>
      <w:r w:rsidRPr="0046121B">
        <w:rPr>
          <w:rFonts w:eastAsia="Arial"/>
          <w:sz w:val="28"/>
          <w:szCs w:val="28"/>
          <w:lang w:val="uk-UA"/>
        </w:rPr>
        <w:t>Дохід підприємства Київстар за останні п’ять років (див.діагр.2.5).</w:t>
      </w:r>
    </w:p>
    <w:p w:rsidR="00492BE6" w:rsidRPr="0046121B" w:rsidRDefault="00492BE6" w:rsidP="00492BE6">
      <w:pPr>
        <w:pStyle w:val="ae"/>
        <w:shd w:val="clear" w:color="auto" w:fill="FFFFFF"/>
        <w:spacing w:line="360" w:lineRule="auto"/>
        <w:contextualSpacing/>
        <w:jc w:val="both"/>
        <w:rPr>
          <w:rFonts w:eastAsia="Arial"/>
          <w:sz w:val="28"/>
          <w:szCs w:val="28"/>
          <w:lang w:val="uk-UA"/>
        </w:rPr>
      </w:pPr>
    </w:p>
    <w:p w:rsidR="00492BE6" w:rsidRPr="0046121B" w:rsidRDefault="00492BE6" w:rsidP="00492BE6">
      <w:pPr>
        <w:pStyle w:val="ae"/>
        <w:shd w:val="clear" w:color="auto" w:fill="FFFFFF"/>
        <w:contextualSpacing/>
        <w:jc w:val="both"/>
        <w:rPr>
          <w:rFonts w:eastAsia="Arial"/>
          <w:sz w:val="28"/>
          <w:szCs w:val="28"/>
          <w:lang w:val="uk-UA"/>
        </w:rPr>
      </w:pPr>
      <w:r w:rsidRPr="0046121B">
        <w:rPr>
          <w:rFonts w:eastAsia="Arial"/>
          <w:sz w:val="28"/>
          <w:szCs w:val="28"/>
          <w:lang w:val="uk-UA" w:eastAsia="uk-UA"/>
        </w:rPr>
        <w:drawing>
          <wp:inline distT="0" distB="0" distL="0" distR="0" wp14:anchorId="4F94E5B2" wp14:editId="1E3CBCFA">
            <wp:extent cx="5486400" cy="3327400"/>
            <wp:effectExtent l="0" t="0" r="0" b="6350"/>
            <wp:docPr id="284" name="Диаграмма 28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92BE6" w:rsidRPr="0046121B" w:rsidRDefault="00492BE6" w:rsidP="00492BE6">
      <w:pPr>
        <w:pStyle w:val="ae"/>
        <w:shd w:val="clear" w:color="auto" w:fill="FFFFFF"/>
        <w:contextualSpacing/>
        <w:jc w:val="center"/>
        <w:rPr>
          <w:rFonts w:eastAsia="Arial"/>
          <w:sz w:val="28"/>
          <w:szCs w:val="28"/>
          <w:lang w:val="uk-UA"/>
        </w:rPr>
      </w:pPr>
    </w:p>
    <w:p w:rsidR="00492BE6" w:rsidRPr="0046121B" w:rsidRDefault="00492BE6" w:rsidP="00492BE6">
      <w:pPr>
        <w:pStyle w:val="ae"/>
        <w:shd w:val="clear" w:color="auto" w:fill="FFFFFF"/>
        <w:contextualSpacing/>
        <w:jc w:val="center"/>
        <w:rPr>
          <w:rFonts w:eastAsia="Arial"/>
          <w:sz w:val="28"/>
          <w:szCs w:val="28"/>
          <w:lang w:val="uk-UA"/>
        </w:rPr>
      </w:pPr>
      <w:r w:rsidRPr="003A4DC7">
        <w:rPr>
          <w:rFonts w:eastAsia="Arial"/>
          <w:color w:val="FF0000"/>
          <w:sz w:val="28"/>
          <w:szCs w:val="28"/>
          <w:lang w:val="uk-UA"/>
        </w:rPr>
        <w:t>Ри</w:t>
      </w:r>
      <w:r w:rsidR="003A4DC7" w:rsidRPr="003A4DC7">
        <w:rPr>
          <w:rFonts w:eastAsia="Arial"/>
          <w:color w:val="FF0000"/>
          <w:sz w:val="28"/>
          <w:szCs w:val="28"/>
          <w:lang w:val="uk-UA"/>
        </w:rPr>
        <w:t xml:space="preserve">с. </w:t>
      </w:r>
      <w:r w:rsidRPr="0046121B">
        <w:rPr>
          <w:rFonts w:eastAsia="Arial"/>
          <w:sz w:val="28"/>
          <w:szCs w:val="28"/>
          <w:lang w:val="uk-UA"/>
        </w:rPr>
        <w:t xml:space="preserve">2.2 </w:t>
      </w:r>
      <w:r w:rsidR="003A4DC7">
        <w:rPr>
          <w:rFonts w:eastAsia="Arial"/>
          <w:sz w:val="28"/>
          <w:szCs w:val="28"/>
          <w:lang w:val="uk-UA"/>
        </w:rPr>
        <w:t xml:space="preserve"> </w:t>
      </w:r>
      <w:r w:rsidRPr="0046121B">
        <w:rPr>
          <w:rFonts w:eastAsia="Arial"/>
          <w:sz w:val="28"/>
          <w:szCs w:val="28"/>
          <w:lang w:val="uk-UA"/>
        </w:rPr>
        <w:t xml:space="preserve"> Дохід підприємства «Київстар» [2]</w:t>
      </w:r>
    </w:p>
    <w:p w:rsidR="00492BE6" w:rsidRPr="0046121B" w:rsidRDefault="00492BE6" w:rsidP="00492BE6">
      <w:pPr>
        <w:pStyle w:val="ae"/>
        <w:shd w:val="clear" w:color="auto" w:fill="FFFFFF"/>
        <w:contextualSpacing/>
        <w:jc w:val="both"/>
        <w:rPr>
          <w:rFonts w:eastAsia="Arial"/>
          <w:sz w:val="28"/>
          <w:szCs w:val="28"/>
          <w:lang w:val="uk-UA"/>
        </w:rPr>
      </w:pPr>
    </w:p>
    <w:p w:rsidR="00492BE6" w:rsidRPr="0046121B" w:rsidRDefault="00492BE6" w:rsidP="00492BE6">
      <w:pPr>
        <w:pStyle w:val="ae"/>
        <w:shd w:val="clear" w:color="auto" w:fill="FFFFFF"/>
        <w:spacing w:line="360" w:lineRule="auto"/>
        <w:contextualSpacing/>
        <w:jc w:val="both"/>
        <w:rPr>
          <w:rFonts w:eastAsia="Arial"/>
          <w:sz w:val="28"/>
          <w:szCs w:val="28"/>
          <w:lang w:val="uk-UA"/>
        </w:rPr>
      </w:pPr>
      <w:r w:rsidRPr="0046121B">
        <w:rPr>
          <w:rFonts w:eastAsia="Arial"/>
          <w:sz w:val="28"/>
          <w:szCs w:val="28"/>
          <w:lang w:val="uk-UA"/>
        </w:rPr>
        <w:t>З рисунка 2.2. можемо зробити висновок, що з кожним роком дохід компанії тільки збільшується, споживачі все більше починають довіряти компанії та активно користуються послугами  Київстар.</w:t>
      </w:r>
    </w:p>
    <w:p w:rsidR="00492BE6" w:rsidRPr="0046121B" w:rsidRDefault="00492BE6" w:rsidP="00492BE6">
      <w:pPr>
        <w:pStyle w:val="ae"/>
        <w:shd w:val="clear" w:color="auto" w:fill="FFFFFF"/>
        <w:spacing w:line="360" w:lineRule="auto"/>
        <w:contextualSpacing/>
        <w:jc w:val="both"/>
        <w:rPr>
          <w:rFonts w:eastAsia="Arial"/>
          <w:sz w:val="28"/>
          <w:szCs w:val="28"/>
          <w:lang w:val="uk-UA"/>
        </w:rPr>
      </w:pPr>
      <w:r w:rsidRPr="0046121B">
        <w:rPr>
          <w:rFonts w:eastAsia="Arial"/>
          <w:bCs/>
          <w:sz w:val="28"/>
          <w:szCs w:val="28"/>
          <w:lang w:val="uk-UA"/>
        </w:rPr>
        <w:t>Конкурентоспроможність продукції</w:t>
      </w:r>
    </w:p>
    <w:p w:rsidR="00492BE6" w:rsidRPr="0046121B" w:rsidRDefault="00492BE6" w:rsidP="00492BE6">
      <w:pPr>
        <w:pStyle w:val="ae"/>
        <w:shd w:val="clear" w:color="auto" w:fill="FFFFFF"/>
        <w:spacing w:line="360" w:lineRule="auto"/>
        <w:contextualSpacing/>
        <w:jc w:val="both"/>
        <w:rPr>
          <w:rFonts w:eastAsia="Arial"/>
          <w:sz w:val="28"/>
          <w:szCs w:val="28"/>
          <w:lang w:val="uk-UA"/>
        </w:rPr>
      </w:pPr>
      <w:r w:rsidRPr="0046121B">
        <w:rPr>
          <w:rFonts w:eastAsia="Arial"/>
          <w:sz w:val="28"/>
          <w:szCs w:val="28"/>
          <w:lang w:val="uk-UA"/>
        </w:rPr>
        <w:t>До змістовних компонентів конкурентних переваг сучасного оператора Київстар  відноситься :</w:t>
      </w:r>
    </w:p>
    <w:p w:rsidR="00492BE6" w:rsidRPr="0046121B" w:rsidRDefault="00492BE6" w:rsidP="00492BE6">
      <w:pPr>
        <w:pStyle w:val="ae"/>
        <w:shd w:val="clear" w:color="auto" w:fill="FFFFFF"/>
        <w:spacing w:line="360" w:lineRule="auto"/>
        <w:contextualSpacing/>
        <w:jc w:val="both"/>
        <w:rPr>
          <w:rFonts w:eastAsia="Arial"/>
          <w:sz w:val="28"/>
          <w:szCs w:val="28"/>
          <w:lang w:val="uk-UA"/>
        </w:rPr>
      </w:pPr>
      <w:r w:rsidRPr="0046121B">
        <w:rPr>
          <w:rFonts w:eastAsia="Arial"/>
          <w:sz w:val="28"/>
          <w:szCs w:val="28"/>
          <w:lang w:val="uk-UA"/>
        </w:rPr>
        <w:t>- наявність унікальних пакетів;</w:t>
      </w:r>
    </w:p>
    <w:p w:rsidR="00492BE6" w:rsidRPr="0046121B" w:rsidRDefault="00492BE6" w:rsidP="00492BE6">
      <w:pPr>
        <w:pStyle w:val="ae"/>
        <w:shd w:val="clear" w:color="auto" w:fill="FFFFFF"/>
        <w:spacing w:line="360" w:lineRule="auto"/>
        <w:contextualSpacing/>
        <w:jc w:val="both"/>
        <w:rPr>
          <w:rFonts w:eastAsia="Arial"/>
          <w:sz w:val="28"/>
          <w:szCs w:val="28"/>
          <w:lang w:val="uk-UA"/>
        </w:rPr>
      </w:pPr>
      <w:r w:rsidRPr="0046121B">
        <w:rPr>
          <w:rFonts w:eastAsia="Arial"/>
          <w:sz w:val="28"/>
          <w:szCs w:val="28"/>
          <w:lang w:val="uk-UA"/>
        </w:rPr>
        <w:t>- здібність команди співробітників створювати унікальні можливості свого бренду виходячи з світових трендів;</w:t>
      </w:r>
    </w:p>
    <w:p w:rsidR="00492BE6" w:rsidRPr="0046121B" w:rsidRDefault="00492BE6" w:rsidP="00492BE6">
      <w:pPr>
        <w:pStyle w:val="ae"/>
        <w:shd w:val="clear" w:color="auto" w:fill="FFFFFF"/>
        <w:spacing w:line="360" w:lineRule="auto"/>
        <w:contextualSpacing/>
        <w:jc w:val="both"/>
        <w:rPr>
          <w:rFonts w:eastAsia="Arial"/>
          <w:sz w:val="28"/>
          <w:szCs w:val="28"/>
          <w:lang w:val="uk-UA"/>
        </w:rPr>
      </w:pPr>
      <w:r w:rsidRPr="0046121B">
        <w:rPr>
          <w:rFonts w:eastAsia="Arial"/>
          <w:sz w:val="28"/>
          <w:szCs w:val="28"/>
          <w:lang w:val="uk-UA"/>
        </w:rPr>
        <w:t>- здібність співпрацювати з конкурентами на ринку;</w:t>
      </w:r>
    </w:p>
    <w:p w:rsidR="00492BE6" w:rsidRPr="0046121B" w:rsidRDefault="00492BE6" w:rsidP="00492BE6">
      <w:pPr>
        <w:pStyle w:val="ae"/>
        <w:shd w:val="clear" w:color="auto" w:fill="FFFFFF"/>
        <w:spacing w:line="360" w:lineRule="auto"/>
        <w:contextualSpacing/>
        <w:jc w:val="both"/>
        <w:rPr>
          <w:rFonts w:eastAsia="Arial"/>
          <w:sz w:val="28"/>
          <w:szCs w:val="28"/>
          <w:lang w:val="uk-UA"/>
        </w:rPr>
      </w:pPr>
      <w:r w:rsidRPr="0046121B">
        <w:rPr>
          <w:rFonts w:eastAsia="Arial"/>
          <w:sz w:val="28"/>
          <w:szCs w:val="28"/>
          <w:lang w:val="uk-UA"/>
        </w:rPr>
        <w:t>- здібність розвивати потенціал у мережі партнерів та ін.</w:t>
      </w:r>
    </w:p>
    <w:p w:rsidR="00492BE6" w:rsidRPr="0046121B" w:rsidRDefault="00492BE6" w:rsidP="00492BE6">
      <w:pPr>
        <w:pStyle w:val="ae"/>
        <w:shd w:val="clear" w:color="auto" w:fill="FFFFFF"/>
        <w:spacing w:line="360" w:lineRule="auto"/>
        <w:contextualSpacing/>
        <w:jc w:val="both"/>
        <w:rPr>
          <w:rFonts w:eastAsia="Arial"/>
          <w:sz w:val="28"/>
          <w:szCs w:val="28"/>
          <w:lang w:val="uk-UA"/>
        </w:rPr>
      </w:pPr>
      <w:r w:rsidRPr="0046121B">
        <w:rPr>
          <w:rFonts w:eastAsia="Arial"/>
          <w:sz w:val="28"/>
          <w:szCs w:val="28"/>
          <w:lang w:val="uk-UA"/>
        </w:rPr>
        <w:t>- компанія значно покращила показники якості роботи мережі, такі як надійність голосового та інтернет-з'єднання, ці показники перевищили не тільки середньоринкові, але і міжнародні стандарти Київстар.</w:t>
      </w:r>
    </w:p>
    <w:p w:rsidR="00492BE6" w:rsidRPr="0046121B" w:rsidRDefault="00492BE6" w:rsidP="00492BE6">
      <w:pPr>
        <w:pStyle w:val="ae"/>
        <w:shd w:val="clear" w:color="auto" w:fill="FFFFFF"/>
        <w:spacing w:line="360" w:lineRule="auto"/>
        <w:contextualSpacing/>
        <w:jc w:val="both"/>
        <w:rPr>
          <w:rFonts w:eastAsia="Arial"/>
          <w:bCs/>
          <w:sz w:val="28"/>
          <w:szCs w:val="28"/>
          <w:lang w:val="uk-UA"/>
        </w:rPr>
      </w:pPr>
      <w:r w:rsidRPr="0046121B">
        <w:rPr>
          <w:rFonts w:eastAsia="Arial"/>
          <w:sz w:val="28"/>
          <w:szCs w:val="28"/>
          <w:lang w:val="uk-UA"/>
        </w:rPr>
        <w:lastRenderedPageBreak/>
        <w:t> </w:t>
      </w:r>
      <w:r w:rsidRPr="0046121B">
        <w:rPr>
          <w:rFonts w:eastAsia="Arial"/>
          <w:bCs/>
          <w:sz w:val="28"/>
          <w:szCs w:val="28"/>
          <w:lang w:val="uk-UA"/>
        </w:rPr>
        <w:t>Аналіз  конкурентів  підприємства</w:t>
      </w:r>
    </w:p>
    <w:p w:rsidR="00492BE6" w:rsidRPr="0046121B" w:rsidRDefault="00492BE6" w:rsidP="00492BE6">
      <w:pPr>
        <w:pStyle w:val="ae"/>
        <w:shd w:val="clear" w:color="auto" w:fill="FFFFFF"/>
        <w:spacing w:line="360" w:lineRule="auto"/>
        <w:ind w:firstLine="708"/>
        <w:contextualSpacing/>
        <w:jc w:val="both"/>
        <w:rPr>
          <w:rFonts w:eastAsia="Arial"/>
          <w:sz w:val="28"/>
          <w:szCs w:val="28"/>
          <w:lang w:val="uk-UA"/>
        </w:rPr>
      </w:pPr>
      <w:r w:rsidRPr="0046121B">
        <w:rPr>
          <w:rFonts w:eastAsia="Arial"/>
          <w:sz w:val="28"/>
          <w:szCs w:val="28"/>
          <w:lang w:val="uk-UA"/>
        </w:rPr>
        <w:t>Основними конкурентами Київстар є оператори Vodafone та Lifecell. Ще два роки тому у вітчизняних операторів було просте і зрозуміле позиціонування - «Київстар» був рішенням для солідних людей, «МТС» був рішенням для солідних людей, яким не подобаються «зіркові», а «life :)» був найдешевшим рішенням. Сказати, що у тебе «лайф» у вищому суспільстві було чимось дивним. Бренд робив все, щоб люди старше 25 сором'язливо відверталися і переходили на щось, що більше відповідало статусу.</w:t>
      </w:r>
    </w:p>
    <w:p w:rsidR="00492BE6" w:rsidRPr="0046121B" w:rsidRDefault="00492BE6" w:rsidP="00492BE6">
      <w:pPr>
        <w:pStyle w:val="ae"/>
        <w:shd w:val="clear" w:color="auto" w:fill="FFFFFF"/>
        <w:spacing w:before="0" w:beforeAutospacing="0" w:after="0" w:afterAutospacing="0" w:line="360" w:lineRule="auto"/>
        <w:ind w:firstLine="709"/>
        <w:contextualSpacing/>
        <w:jc w:val="both"/>
        <w:rPr>
          <w:rFonts w:eastAsia="Arial"/>
          <w:sz w:val="28"/>
          <w:szCs w:val="28"/>
          <w:lang w:val="uk-UA"/>
        </w:rPr>
      </w:pPr>
      <w:r w:rsidRPr="0046121B">
        <w:rPr>
          <w:rFonts w:eastAsia="Arial"/>
          <w:sz w:val="28"/>
          <w:szCs w:val="28"/>
          <w:lang w:val="uk-UA"/>
        </w:rPr>
        <w:t>Після того як Turkcell повністю викупив оператора і представив більш «спокійний позиціонування», почалися метаморфози. Не тільки в lifecell. Після появи на ринку Vodafone, виявилося що саме він став найдешевшим пропозицією - турецька українець виявився другим, а «Київстар» як і раніше залишався самим «преміальним» (правда, тільки за ціною). Але миритися з цим не хотів. Те, що сталося навесні, повністю переформатував ситуацію на ринку. Спочатку «зіркові» знизили власні тарифи і розширили лінійку, впавши до рівня lifecell в популярних пропозиціях, але збільшивши різноманітності контрактних тарифів (у чому оператор завжди був першим). На деякий час оператори вирівнялися, що зіграло на руку «Київстар» - оператора давно ганили за невиправдано високі пропозиції.</w:t>
      </w:r>
    </w:p>
    <w:p w:rsidR="00492BE6" w:rsidRPr="0046121B" w:rsidRDefault="00492BE6" w:rsidP="00492BE6">
      <w:pPr>
        <w:pStyle w:val="ae"/>
        <w:spacing w:before="0" w:beforeAutospacing="0" w:after="0" w:afterAutospacing="0" w:line="360" w:lineRule="auto"/>
        <w:ind w:firstLine="708"/>
        <w:contextualSpacing/>
        <w:jc w:val="both"/>
        <w:rPr>
          <w:rFonts w:eastAsia="Arial"/>
          <w:sz w:val="28"/>
          <w:szCs w:val="28"/>
          <w:lang w:val="uk-UA"/>
        </w:rPr>
      </w:pPr>
      <w:r w:rsidRPr="0046121B">
        <w:rPr>
          <w:rFonts w:eastAsia="Arial"/>
          <w:sz w:val="28"/>
          <w:szCs w:val="28"/>
          <w:lang w:val="uk-UA"/>
        </w:rPr>
        <w:t>Компанія Vodafone ніби непогано працює на корпоративно терені і відхрестилася від «МТС» -івського минулого, але адекватної заміни тарифів не представила. У той час як конкуренти роблять упор на хвилини і трафік, у оператора з цим не складається. Все ж зайнятій людині аж ніяк не вистачить навіть запропонованих в контракті 150 хвилин. Тому оператор зараз скоріше не найдешевший (хоча так і є), а завмерлий в полупозіціі, від якого всі чекають руху.</w:t>
      </w:r>
    </w:p>
    <w:p w:rsidR="00492BE6" w:rsidRPr="0046121B" w:rsidRDefault="00492BE6" w:rsidP="00492BE6">
      <w:pPr>
        <w:pStyle w:val="ae"/>
        <w:spacing w:before="0" w:beforeAutospacing="0" w:after="0" w:afterAutospacing="0" w:line="360" w:lineRule="auto"/>
        <w:ind w:firstLine="708"/>
        <w:contextualSpacing/>
        <w:jc w:val="both"/>
        <w:rPr>
          <w:rFonts w:eastAsia="Arial"/>
          <w:sz w:val="28"/>
          <w:szCs w:val="28"/>
          <w:lang w:val="uk-UA"/>
        </w:rPr>
      </w:pPr>
      <w:r w:rsidRPr="0046121B">
        <w:rPr>
          <w:rFonts w:eastAsia="Arial"/>
          <w:sz w:val="28"/>
          <w:szCs w:val="28"/>
          <w:lang w:val="uk-UA"/>
        </w:rPr>
        <w:t>У Vodafone Україна, обслуговуючого на 1 жовтня 2019 року 19,8 млн абонентів, ARPU було найнижчим на ринку - 68,2 грн / міс. Найдешевший у цього оператора тариф, судячи з його назви, призначений для "початківців".</w:t>
      </w:r>
    </w:p>
    <w:p w:rsidR="00492BE6" w:rsidRPr="0046121B" w:rsidRDefault="00492BE6" w:rsidP="00492BE6">
      <w:pPr>
        <w:pStyle w:val="ae"/>
        <w:shd w:val="clear" w:color="auto" w:fill="FFFFFF"/>
        <w:spacing w:before="0" w:beforeAutospacing="0" w:after="0" w:afterAutospacing="0" w:line="360" w:lineRule="auto"/>
        <w:contextualSpacing/>
        <w:jc w:val="both"/>
        <w:rPr>
          <w:rFonts w:eastAsia="Arial"/>
          <w:sz w:val="28"/>
          <w:szCs w:val="28"/>
          <w:lang w:val="uk-UA"/>
        </w:rPr>
      </w:pPr>
      <w:r w:rsidRPr="0046121B">
        <w:rPr>
          <w:rFonts w:eastAsia="Arial"/>
          <w:sz w:val="28"/>
          <w:szCs w:val="28"/>
          <w:lang w:val="uk-UA"/>
        </w:rPr>
        <w:t>Vodafone SuperNet Start</w:t>
      </w:r>
    </w:p>
    <w:p w:rsidR="00492BE6" w:rsidRPr="0046121B" w:rsidRDefault="00492BE6" w:rsidP="006B0991">
      <w:pPr>
        <w:pStyle w:val="ae"/>
        <w:numPr>
          <w:ilvl w:val="0"/>
          <w:numId w:val="14"/>
        </w:numPr>
        <w:shd w:val="clear" w:color="auto" w:fill="FFFFFF"/>
        <w:spacing w:before="0" w:beforeAutospacing="0" w:after="0" w:afterAutospacing="0" w:line="360" w:lineRule="auto"/>
        <w:ind w:left="0"/>
        <w:contextualSpacing/>
        <w:jc w:val="both"/>
        <w:rPr>
          <w:rFonts w:eastAsia="Arial"/>
          <w:sz w:val="28"/>
          <w:szCs w:val="28"/>
          <w:lang w:val="uk-UA"/>
        </w:rPr>
      </w:pPr>
      <w:r w:rsidRPr="0046121B">
        <w:rPr>
          <w:rFonts w:eastAsia="Arial"/>
          <w:sz w:val="28"/>
          <w:szCs w:val="28"/>
          <w:lang w:val="uk-UA"/>
        </w:rPr>
        <w:t>90 грн / міс.</w:t>
      </w:r>
    </w:p>
    <w:p w:rsidR="00492BE6" w:rsidRPr="0046121B" w:rsidRDefault="00492BE6" w:rsidP="006B0991">
      <w:pPr>
        <w:pStyle w:val="ae"/>
        <w:numPr>
          <w:ilvl w:val="0"/>
          <w:numId w:val="14"/>
        </w:numPr>
        <w:shd w:val="clear" w:color="auto" w:fill="FFFFFF"/>
        <w:spacing w:before="0" w:beforeAutospacing="0" w:after="0" w:afterAutospacing="0" w:line="360" w:lineRule="auto"/>
        <w:ind w:left="0"/>
        <w:contextualSpacing/>
        <w:jc w:val="both"/>
        <w:rPr>
          <w:rFonts w:eastAsia="Arial"/>
          <w:sz w:val="28"/>
          <w:szCs w:val="28"/>
          <w:lang w:val="uk-UA"/>
        </w:rPr>
      </w:pPr>
      <w:r w:rsidRPr="0046121B">
        <w:rPr>
          <w:rFonts w:eastAsia="Arial"/>
          <w:sz w:val="28"/>
          <w:szCs w:val="28"/>
          <w:lang w:val="uk-UA"/>
        </w:rPr>
        <w:lastRenderedPageBreak/>
        <w:t>4 ГБ (плюс ще 2 ГБ - для нових абонентів, які купили і активували цей пакет з 22 березня 2019 роки; понад включений в пакет трафіку - по 7 грн за кожні 200 МБ)</w:t>
      </w:r>
    </w:p>
    <w:p w:rsidR="00492BE6" w:rsidRPr="0046121B" w:rsidRDefault="00492BE6" w:rsidP="006B0991">
      <w:pPr>
        <w:pStyle w:val="ae"/>
        <w:numPr>
          <w:ilvl w:val="0"/>
          <w:numId w:val="14"/>
        </w:numPr>
        <w:shd w:val="clear" w:color="auto" w:fill="FFFFFF"/>
        <w:spacing w:before="0" w:beforeAutospacing="0" w:after="0" w:afterAutospacing="0" w:line="360" w:lineRule="auto"/>
        <w:ind w:left="0"/>
        <w:contextualSpacing/>
        <w:jc w:val="both"/>
        <w:rPr>
          <w:rFonts w:eastAsia="Arial"/>
          <w:sz w:val="28"/>
          <w:szCs w:val="28"/>
          <w:lang w:val="uk-UA"/>
        </w:rPr>
      </w:pPr>
      <w:r w:rsidRPr="0046121B">
        <w:rPr>
          <w:rFonts w:eastAsia="Arial"/>
          <w:sz w:val="28"/>
          <w:szCs w:val="28"/>
          <w:lang w:val="uk-UA"/>
        </w:rPr>
        <w:t>80 хвилин на інші мережі (після вичерпання - 0,6 грн / хв)</w:t>
      </w:r>
    </w:p>
    <w:p w:rsidR="00492BE6" w:rsidRPr="0046121B" w:rsidRDefault="00492BE6" w:rsidP="00492BE6">
      <w:pPr>
        <w:pStyle w:val="ae"/>
        <w:shd w:val="clear" w:color="auto" w:fill="FFFFFF"/>
        <w:spacing w:before="0" w:beforeAutospacing="0" w:after="0" w:afterAutospacing="0" w:line="360" w:lineRule="auto"/>
        <w:ind w:firstLine="709"/>
        <w:contextualSpacing/>
        <w:jc w:val="both"/>
        <w:rPr>
          <w:rFonts w:eastAsia="Arial"/>
          <w:sz w:val="28"/>
          <w:szCs w:val="28"/>
          <w:lang w:val="uk-UA"/>
        </w:rPr>
      </w:pPr>
      <w:r w:rsidRPr="0046121B">
        <w:rPr>
          <w:rFonts w:eastAsia="Arial"/>
          <w:sz w:val="28"/>
          <w:szCs w:val="28"/>
          <w:lang w:val="uk-UA"/>
        </w:rPr>
        <w:t>У пакет також входить OnlinePass - безкоштовні текстові та графічні повідомлення в Деяких соцмережах.</w:t>
      </w:r>
    </w:p>
    <w:p w:rsidR="00492BE6" w:rsidRPr="0046121B" w:rsidRDefault="00492BE6" w:rsidP="00492BE6">
      <w:pPr>
        <w:pStyle w:val="ae"/>
        <w:shd w:val="clear" w:color="auto" w:fill="FFFFFF"/>
        <w:spacing w:before="0" w:beforeAutospacing="0" w:after="0" w:afterAutospacing="0" w:line="360" w:lineRule="auto"/>
        <w:ind w:firstLine="709"/>
        <w:contextualSpacing/>
        <w:jc w:val="both"/>
        <w:rPr>
          <w:rFonts w:eastAsia="Arial"/>
          <w:sz w:val="28"/>
          <w:szCs w:val="28"/>
          <w:lang w:val="uk-UA"/>
        </w:rPr>
      </w:pPr>
      <w:r w:rsidRPr="0046121B">
        <w:rPr>
          <w:rFonts w:eastAsia="Arial"/>
          <w:sz w:val="28"/>
          <w:szCs w:val="28"/>
          <w:lang w:val="uk-UA"/>
        </w:rPr>
        <w:t>Lifecell, найменший з "великої мобільного трійки" України (6900000 користувачів), заробляє на кожному більше інших. У нього ARPU за липень-вересень 2019 го становив 74,7 грн / міс. Проте, у цій компанії можна було знайти найдешевші тарифи, причому однакової вартості.</w:t>
      </w:r>
    </w:p>
    <w:p w:rsidR="00492BE6" w:rsidRPr="0046121B" w:rsidRDefault="00492BE6" w:rsidP="00492BE6">
      <w:pPr>
        <w:pStyle w:val="ae"/>
        <w:shd w:val="clear" w:color="auto" w:fill="FFFFFF"/>
        <w:spacing w:before="0" w:beforeAutospacing="0" w:after="0" w:afterAutospacing="0" w:line="360" w:lineRule="auto"/>
        <w:contextualSpacing/>
        <w:jc w:val="both"/>
        <w:rPr>
          <w:rFonts w:eastAsia="Arial"/>
          <w:sz w:val="28"/>
          <w:szCs w:val="28"/>
          <w:lang w:val="uk-UA"/>
        </w:rPr>
      </w:pPr>
      <w:r w:rsidRPr="0046121B">
        <w:rPr>
          <w:rFonts w:eastAsia="Arial"/>
          <w:sz w:val="28"/>
          <w:szCs w:val="28"/>
          <w:lang w:val="uk-UA"/>
        </w:rPr>
        <w:t>Тариф "Інтернет спека":</w:t>
      </w:r>
    </w:p>
    <w:p w:rsidR="00492BE6" w:rsidRPr="0046121B" w:rsidRDefault="00492BE6" w:rsidP="006B0991">
      <w:pPr>
        <w:pStyle w:val="ae"/>
        <w:numPr>
          <w:ilvl w:val="0"/>
          <w:numId w:val="15"/>
        </w:numPr>
        <w:shd w:val="clear" w:color="auto" w:fill="FFFFFF"/>
        <w:spacing w:before="0" w:beforeAutospacing="0" w:after="0" w:afterAutospacing="0" w:line="360" w:lineRule="auto"/>
        <w:ind w:left="0"/>
        <w:contextualSpacing/>
        <w:jc w:val="both"/>
        <w:rPr>
          <w:rFonts w:eastAsia="Arial"/>
          <w:sz w:val="28"/>
          <w:szCs w:val="28"/>
          <w:lang w:val="uk-UA"/>
        </w:rPr>
      </w:pPr>
      <w:r w:rsidRPr="0046121B">
        <w:rPr>
          <w:rFonts w:eastAsia="Arial"/>
          <w:sz w:val="28"/>
          <w:szCs w:val="28"/>
          <w:lang w:val="uk-UA"/>
        </w:rPr>
        <w:t>60 грн / 4 тижні;</w:t>
      </w:r>
    </w:p>
    <w:p w:rsidR="00492BE6" w:rsidRPr="0046121B" w:rsidRDefault="00492BE6" w:rsidP="006B0991">
      <w:pPr>
        <w:pStyle w:val="ae"/>
        <w:numPr>
          <w:ilvl w:val="0"/>
          <w:numId w:val="15"/>
        </w:numPr>
        <w:shd w:val="clear" w:color="auto" w:fill="FFFFFF"/>
        <w:spacing w:before="0" w:beforeAutospacing="0" w:after="0" w:afterAutospacing="0" w:line="360" w:lineRule="auto"/>
        <w:ind w:left="0"/>
        <w:contextualSpacing/>
        <w:jc w:val="both"/>
        <w:rPr>
          <w:rFonts w:eastAsia="Arial"/>
          <w:sz w:val="28"/>
          <w:szCs w:val="28"/>
          <w:lang w:val="uk-UA"/>
        </w:rPr>
      </w:pPr>
      <w:r w:rsidRPr="0046121B">
        <w:rPr>
          <w:rFonts w:eastAsia="Arial"/>
          <w:sz w:val="28"/>
          <w:szCs w:val="28"/>
          <w:lang w:val="uk-UA"/>
        </w:rPr>
        <w:t>20 ГБ (якщо цей обсяг вичерпаний, автоматично підключається ще один повний пакет за 60 грн)</w:t>
      </w:r>
    </w:p>
    <w:p w:rsidR="00492BE6" w:rsidRPr="0046121B" w:rsidRDefault="00492BE6" w:rsidP="006B0991">
      <w:pPr>
        <w:pStyle w:val="ae"/>
        <w:numPr>
          <w:ilvl w:val="0"/>
          <w:numId w:val="15"/>
        </w:numPr>
        <w:shd w:val="clear" w:color="auto" w:fill="FFFFFF"/>
        <w:spacing w:before="0" w:beforeAutospacing="0" w:after="0" w:afterAutospacing="0" w:line="360" w:lineRule="auto"/>
        <w:ind w:left="0"/>
        <w:contextualSpacing/>
        <w:jc w:val="both"/>
        <w:rPr>
          <w:rFonts w:eastAsia="Arial"/>
          <w:sz w:val="28"/>
          <w:szCs w:val="28"/>
          <w:lang w:val="uk-UA"/>
        </w:rPr>
      </w:pPr>
      <w:r w:rsidRPr="0046121B">
        <w:rPr>
          <w:rFonts w:eastAsia="Arial"/>
          <w:sz w:val="28"/>
          <w:szCs w:val="28"/>
          <w:lang w:val="uk-UA"/>
        </w:rPr>
        <w:t>500 хвилин на всі номери по Україні, в тому числі і всередині мережі;</w:t>
      </w:r>
    </w:p>
    <w:p w:rsidR="00492BE6" w:rsidRPr="0046121B" w:rsidRDefault="00492BE6" w:rsidP="006B0991">
      <w:pPr>
        <w:pStyle w:val="ae"/>
        <w:numPr>
          <w:ilvl w:val="0"/>
          <w:numId w:val="15"/>
        </w:numPr>
        <w:shd w:val="clear" w:color="auto" w:fill="FFFFFF"/>
        <w:spacing w:before="0" w:beforeAutospacing="0" w:after="0" w:afterAutospacing="0" w:line="360" w:lineRule="auto"/>
        <w:ind w:left="0"/>
        <w:contextualSpacing/>
        <w:jc w:val="both"/>
        <w:rPr>
          <w:rFonts w:eastAsia="Arial"/>
          <w:sz w:val="28"/>
          <w:szCs w:val="28"/>
          <w:lang w:val="uk-UA"/>
        </w:rPr>
      </w:pPr>
      <w:r w:rsidRPr="0046121B">
        <w:rPr>
          <w:rFonts w:eastAsia="Arial"/>
          <w:sz w:val="28"/>
          <w:szCs w:val="28"/>
          <w:lang w:val="uk-UA"/>
        </w:rPr>
        <w:t>Є безлімітний месседжінг в Деяких соціальних мережах.</w:t>
      </w:r>
    </w:p>
    <w:p w:rsidR="00492BE6" w:rsidRPr="0046121B" w:rsidRDefault="00492BE6" w:rsidP="00492BE6">
      <w:pPr>
        <w:pStyle w:val="ae"/>
        <w:shd w:val="clear" w:color="auto" w:fill="FFFFFF"/>
        <w:spacing w:before="0" w:beforeAutospacing="0" w:after="0" w:afterAutospacing="0" w:line="360" w:lineRule="auto"/>
        <w:contextualSpacing/>
        <w:jc w:val="both"/>
        <w:rPr>
          <w:rFonts w:eastAsia="Arial"/>
          <w:sz w:val="28"/>
          <w:szCs w:val="28"/>
          <w:lang w:val="uk-UA"/>
        </w:rPr>
      </w:pPr>
      <w:r w:rsidRPr="0046121B">
        <w:rPr>
          <w:rFonts w:eastAsia="Arial"/>
          <w:sz w:val="28"/>
          <w:szCs w:val="28"/>
          <w:lang w:val="uk-UA"/>
        </w:rPr>
        <w:t>Тариф "4 безліміт":</w:t>
      </w:r>
    </w:p>
    <w:p w:rsidR="00492BE6" w:rsidRPr="0046121B" w:rsidRDefault="00492BE6" w:rsidP="006B0991">
      <w:pPr>
        <w:pStyle w:val="ae"/>
        <w:numPr>
          <w:ilvl w:val="0"/>
          <w:numId w:val="16"/>
        </w:numPr>
        <w:shd w:val="clear" w:color="auto" w:fill="FFFFFF"/>
        <w:spacing w:before="0" w:beforeAutospacing="0" w:after="0" w:afterAutospacing="0" w:line="360" w:lineRule="auto"/>
        <w:ind w:left="0"/>
        <w:contextualSpacing/>
        <w:jc w:val="both"/>
        <w:rPr>
          <w:rFonts w:eastAsia="Arial"/>
          <w:sz w:val="28"/>
          <w:szCs w:val="28"/>
          <w:lang w:val="uk-UA"/>
        </w:rPr>
      </w:pPr>
      <w:r w:rsidRPr="0046121B">
        <w:rPr>
          <w:rFonts w:eastAsia="Arial"/>
          <w:sz w:val="28"/>
          <w:szCs w:val="28"/>
          <w:lang w:val="uk-UA"/>
        </w:rPr>
        <w:t>60 грн / 4 тижні;</w:t>
      </w:r>
    </w:p>
    <w:p w:rsidR="00492BE6" w:rsidRPr="0046121B" w:rsidRDefault="00492BE6" w:rsidP="006B0991">
      <w:pPr>
        <w:pStyle w:val="ae"/>
        <w:numPr>
          <w:ilvl w:val="0"/>
          <w:numId w:val="16"/>
        </w:numPr>
        <w:shd w:val="clear" w:color="auto" w:fill="FFFFFF"/>
        <w:spacing w:before="0" w:beforeAutospacing="0" w:after="0" w:afterAutospacing="0" w:line="360" w:lineRule="auto"/>
        <w:ind w:left="0"/>
        <w:contextualSpacing/>
        <w:jc w:val="both"/>
        <w:rPr>
          <w:rFonts w:eastAsia="Arial"/>
          <w:sz w:val="28"/>
          <w:szCs w:val="28"/>
          <w:lang w:val="uk-UA"/>
        </w:rPr>
      </w:pPr>
      <w:r w:rsidRPr="0046121B">
        <w:rPr>
          <w:rFonts w:eastAsia="Arial"/>
          <w:sz w:val="28"/>
          <w:szCs w:val="28"/>
          <w:lang w:val="uk-UA"/>
        </w:rPr>
        <w:t>Безлімітні дзвінки на lifecell;</w:t>
      </w:r>
    </w:p>
    <w:p w:rsidR="00492BE6" w:rsidRPr="0046121B" w:rsidRDefault="00492BE6" w:rsidP="006B0991">
      <w:pPr>
        <w:pStyle w:val="ae"/>
        <w:numPr>
          <w:ilvl w:val="0"/>
          <w:numId w:val="16"/>
        </w:numPr>
        <w:shd w:val="clear" w:color="auto" w:fill="FFFFFF"/>
        <w:spacing w:before="0" w:beforeAutospacing="0" w:after="0" w:afterAutospacing="0" w:line="360" w:lineRule="auto"/>
        <w:ind w:left="0"/>
        <w:contextualSpacing/>
        <w:jc w:val="both"/>
        <w:rPr>
          <w:rFonts w:eastAsia="Arial"/>
          <w:sz w:val="28"/>
          <w:szCs w:val="28"/>
          <w:lang w:val="uk-UA"/>
        </w:rPr>
      </w:pPr>
      <w:r w:rsidRPr="0046121B">
        <w:rPr>
          <w:rFonts w:eastAsia="Arial"/>
          <w:sz w:val="28"/>
          <w:szCs w:val="28"/>
          <w:lang w:val="uk-UA"/>
        </w:rPr>
        <w:t>Безліміт відео (на деякі Тб)</w:t>
      </w:r>
    </w:p>
    <w:p w:rsidR="00492BE6" w:rsidRPr="0046121B" w:rsidRDefault="00492BE6" w:rsidP="006B0991">
      <w:pPr>
        <w:pStyle w:val="ae"/>
        <w:numPr>
          <w:ilvl w:val="0"/>
          <w:numId w:val="16"/>
        </w:numPr>
        <w:shd w:val="clear" w:color="auto" w:fill="FFFFFF"/>
        <w:spacing w:before="0" w:beforeAutospacing="0" w:after="0" w:afterAutospacing="0" w:line="360" w:lineRule="auto"/>
        <w:ind w:left="0"/>
        <w:contextualSpacing/>
        <w:jc w:val="both"/>
        <w:rPr>
          <w:color w:val="333333"/>
          <w:sz w:val="28"/>
          <w:szCs w:val="28"/>
          <w:lang w:val="uk-UA"/>
        </w:rPr>
      </w:pPr>
      <w:r w:rsidRPr="0046121B">
        <w:rPr>
          <w:rFonts w:eastAsia="Arial"/>
          <w:sz w:val="28"/>
          <w:szCs w:val="28"/>
          <w:lang w:val="uk-UA"/>
        </w:rPr>
        <w:t>Безліміт на три соціальні мережі</w:t>
      </w:r>
      <w:r w:rsidRPr="0046121B">
        <w:rPr>
          <w:color w:val="333333"/>
          <w:sz w:val="28"/>
          <w:szCs w:val="28"/>
          <w:lang w:val="uk-UA"/>
        </w:rPr>
        <w:t>;</w:t>
      </w:r>
    </w:p>
    <w:p w:rsidR="00492BE6" w:rsidRPr="0046121B" w:rsidRDefault="00492BE6" w:rsidP="006B0991">
      <w:pPr>
        <w:pStyle w:val="ae"/>
        <w:numPr>
          <w:ilvl w:val="0"/>
          <w:numId w:val="16"/>
        </w:numPr>
        <w:shd w:val="clear" w:color="auto" w:fill="FFFFFF"/>
        <w:spacing w:before="0" w:beforeAutospacing="0" w:after="0" w:afterAutospacing="0" w:line="360" w:lineRule="auto"/>
        <w:ind w:left="0"/>
        <w:contextualSpacing/>
        <w:jc w:val="both"/>
        <w:rPr>
          <w:color w:val="333333"/>
          <w:sz w:val="28"/>
          <w:szCs w:val="28"/>
          <w:lang w:val="uk-UA"/>
        </w:rPr>
      </w:pPr>
      <w:r w:rsidRPr="0046121B">
        <w:rPr>
          <w:color w:val="333333"/>
          <w:sz w:val="28"/>
          <w:szCs w:val="28"/>
          <w:lang w:val="uk-UA"/>
        </w:rPr>
        <w:t>Безліміт в декількох месенджерах.</w:t>
      </w:r>
    </w:p>
    <w:p w:rsidR="00492BE6" w:rsidRPr="0046121B" w:rsidRDefault="00492BE6" w:rsidP="00492BE6">
      <w:pPr>
        <w:pStyle w:val="ae"/>
        <w:shd w:val="clear" w:color="auto" w:fill="FFFFFF"/>
        <w:spacing w:before="0" w:beforeAutospacing="0" w:after="0" w:afterAutospacing="0" w:line="360" w:lineRule="auto"/>
        <w:ind w:firstLine="709"/>
        <w:contextualSpacing/>
        <w:jc w:val="both"/>
        <w:rPr>
          <w:color w:val="333333"/>
          <w:sz w:val="28"/>
          <w:szCs w:val="28"/>
          <w:lang w:val="uk-UA"/>
        </w:rPr>
      </w:pPr>
      <w:r w:rsidRPr="0046121B">
        <w:rPr>
          <w:color w:val="333333"/>
          <w:sz w:val="28"/>
          <w:szCs w:val="28"/>
          <w:lang w:val="uk-UA"/>
        </w:rPr>
        <w:t>У другого за величиною оператора назва більш дорогого тарифу говорить сама за себе - він призначений для "профі".</w:t>
      </w:r>
    </w:p>
    <w:p w:rsidR="00492BE6" w:rsidRPr="0046121B" w:rsidRDefault="00492BE6" w:rsidP="00492BE6">
      <w:pPr>
        <w:pStyle w:val="ae"/>
        <w:shd w:val="clear" w:color="auto" w:fill="FFFFFF"/>
        <w:spacing w:before="0" w:beforeAutospacing="0" w:after="0" w:afterAutospacing="0" w:line="360" w:lineRule="auto"/>
        <w:contextualSpacing/>
        <w:jc w:val="both"/>
        <w:rPr>
          <w:color w:val="333333"/>
          <w:sz w:val="28"/>
          <w:szCs w:val="28"/>
          <w:lang w:val="uk-UA"/>
        </w:rPr>
      </w:pPr>
      <w:r w:rsidRPr="0046121B">
        <w:rPr>
          <w:color w:val="333333"/>
          <w:sz w:val="28"/>
          <w:szCs w:val="28"/>
          <w:lang w:val="uk-UA"/>
        </w:rPr>
        <w:t>Тариф "Vodafone SuperNet Pro":</w:t>
      </w:r>
    </w:p>
    <w:p w:rsidR="00492BE6" w:rsidRPr="0046121B" w:rsidRDefault="00492BE6" w:rsidP="006B0991">
      <w:pPr>
        <w:pStyle w:val="ae"/>
        <w:numPr>
          <w:ilvl w:val="0"/>
          <w:numId w:val="17"/>
        </w:numPr>
        <w:shd w:val="clear" w:color="auto" w:fill="FFFFFF"/>
        <w:spacing w:before="0" w:beforeAutospacing="0" w:after="0" w:afterAutospacing="0" w:line="360" w:lineRule="auto"/>
        <w:ind w:left="0"/>
        <w:contextualSpacing/>
        <w:jc w:val="both"/>
        <w:rPr>
          <w:color w:val="333333"/>
          <w:sz w:val="28"/>
          <w:szCs w:val="28"/>
          <w:lang w:val="uk-UA"/>
        </w:rPr>
      </w:pPr>
      <w:r w:rsidRPr="0046121B">
        <w:rPr>
          <w:color w:val="333333"/>
          <w:sz w:val="28"/>
          <w:szCs w:val="28"/>
          <w:lang w:val="uk-UA"/>
        </w:rPr>
        <w:t>125 грн / міс.</w:t>
      </w:r>
    </w:p>
    <w:p w:rsidR="00492BE6" w:rsidRPr="0046121B" w:rsidRDefault="00492BE6" w:rsidP="006B0991">
      <w:pPr>
        <w:pStyle w:val="ae"/>
        <w:numPr>
          <w:ilvl w:val="0"/>
          <w:numId w:val="17"/>
        </w:numPr>
        <w:shd w:val="clear" w:color="auto" w:fill="FFFFFF"/>
        <w:spacing w:before="0" w:beforeAutospacing="0" w:after="0" w:afterAutospacing="0" w:line="360" w:lineRule="auto"/>
        <w:ind w:left="0"/>
        <w:contextualSpacing/>
        <w:jc w:val="both"/>
        <w:rPr>
          <w:color w:val="333333"/>
          <w:sz w:val="28"/>
          <w:szCs w:val="28"/>
          <w:lang w:val="uk-UA"/>
        </w:rPr>
      </w:pPr>
      <w:r w:rsidRPr="0046121B">
        <w:rPr>
          <w:color w:val="333333"/>
          <w:sz w:val="28"/>
          <w:szCs w:val="28"/>
          <w:lang w:val="uk-UA"/>
        </w:rPr>
        <w:t>10 ГБ;</w:t>
      </w:r>
    </w:p>
    <w:p w:rsidR="00492BE6" w:rsidRPr="0046121B" w:rsidRDefault="00492BE6" w:rsidP="006B0991">
      <w:pPr>
        <w:pStyle w:val="ae"/>
        <w:numPr>
          <w:ilvl w:val="0"/>
          <w:numId w:val="17"/>
        </w:numPr>
        <w:shd w:val="clear" w:color="auto" w:fill="FFFFFF"/>
        <w:spacing w:before="0" w:beforeAutospacing="0" w:after="0" w:afterAutospacing="0" w:line="360" w:lineRule="auto"/>
        <w:ind w:left="0"/>
        <w:contextualSpacing/>
        <w:jc w:val="both"/>
        <w:rPr>
          <w:color w:val="333333"/>
          <w:sz w:val="28"/>
          <w:szCs w:val="28"/>
          <w:lang w:val="uk-UA"/>
        </w:rPr>
      </w:pPr>
      <w:r w:rsidRPr="0046121B">
        <w:rPr>
          <w:color w:val="333333"/>
          <w:sz w:val="28"/>
          <w:szCs w:val="28"/>
          <w:lang w:val="uk-UA"/>
        </w:rPr>
        <w:t>120 хвилин на інші мережі.</w:t>
      </w:r>
    </w:p>
    <w:p w:rsidR="00492BE6" w:rsidRPr="0046121B" w:rsidRDefault="00492BE6" w:rsidP="00492BE6">
      <w:pPr>
        <w:pStyle w:val="ae"/>
        <w:shd w:val="clear" w:color="auto" w:fill="FFFFFF"/>
        <w:spacing w:before="0" w:beforeAutospacing="0" w:after="0" w:afterAutospacing="0" w:line="360" w:lineRule="auto"/>
        <w:ind w:firstLine="709"/>
        <w:contextualSpacing/>
        <w:jc w:val="both"/>
        <w:rPr>
          <w:color w:val="000000" w:themeColor="text1"/>
          <w:sz w:val="28"/>
          <w:szCs w:val="28"/>
          <w:lang w:val="uk-UA"/>
        </w:rPr>
      </w:pPr>
      <w:r w:rsidRPr="0046121B">
        <w:rPr>
          <w:color w:val="000000" w:themeColor="text1"/>
          <w:sz w:val="28"/>
          <w:szCs w:val="28"/>
          <w:lang w:val="uk-UA"/>
        </w:rPr>
        <w:t xml:space="preserve">Крім OnlinePass, компанія додала також VideoPass (перегляд відео на трьох майданчиках) і InstaPass (для любителів постити фотографії). Решта </w:t>
      </w:r>
      <w:r w:rsidRPr="0046121B">
        <w:rPr>
          <w:color w:val="000000" w:themeColor="text1"/>
          <w:sz w:val="28"/>
          <w:szCs w:val="28"/>
          <w:lang w:val="uk-UA"/>
        </w:rPr>
        <w:lastRenderedPageBreak/>
        <w:t>умов - при вичерпанні лімітів мобільного інтернету або голосових вихідних дзвінків - стандартні, такі ж, як і в Vodafone SuperNet Start.</w:t>
      </w:r>
    </w:p>
    <w:p w:rsidR="00492BE6" w:rsidRPr="0046121B" w:rsidRDefault="00492BE6" w:rsidP="00492BE6">
      <w:pPr>
        <w:pStyle w:val="ae"/>
        <w:shd w:val="clear" w:color="auto" w:fill="FFFFFF"/>
        <w:spacing w:before="0" w:beforeAutospacing="0" w:after="0" w:afterAutospacing="0" w:line="360" w:lineRule="auto"/>
        <w:ind w:firstLine="709"/>
        <w:contextualSpacing/>
        <w:jc w:val="both"/>
        <w:rPr>
          <w:color w:val="000000" w:themeColor="text1"/>
          <w:sz w:val="28"/>
          <w:szCs w:val="28"/>
          <w:lang w:val="uk-UA"/>
        </w:rPr>
      </w:pPr>
      <w:r w:rsidRPr="0046121B">
        <w:rPr>
          <w:color w:val="000000" w:themeColor="text1"/>
          <w:sz w:val="28"/>
          <w:szCs w:val="28"/>
          <w:lang w:val="uk-UA"/>
        </w:rPr>
        <w:t>Наступним в лінійці lifecell за вартістю є тарифний пакет-конструктор. У ньому можна самостійно - в межах, встановлених оператором - змінювати обсяг внутрішньо- і внесетевих дзвінків. Компанія назвала цю опцію "Слухняні хвилини".</w:t>
      </w:r>
    </w:p>
    <w:p w:rsidR="00492BE6" w:rsidRPr="0046121B" w:rsidRDefault="00492BE6" w:rsidP="00492BE6">
      <w:pPr>
        <w:pStyle w:val="ae"/>
        <w:shd w:val="clear" w:color="auto" w:fill="FFFFFF"/>
        <w:spacing w:before="0" w:beforeAutospacing="0" w:after="0" w:afterAutospacing="0" w:line="360" w:lineRule="auto"/>
        <w:contextualSpacing/>
        <w:jc w:val="both"/>
        <w:rPr>
          <w:color w:val="000000" w:themeColor="text1"/>
          <w:sz w:val="28"/>
          <w:szCs w:val="28"/>
          <w:lang w:val="uk-UA"/>
        </w:rPr>
      </w:pPr>
      <w:r w:rsidRPr="0046121B">
        <w:rPr>
          <w:color w:val="000000" w:themeColor="text1"/>
          <w:sz w:val="28"/>
          <w:szCs w:val="28"/>
          <w:lang w:val="uk-UA"/>
        </w:rPr>
        <w:t>Тариф "Хайп":</w:t>
      </w:r>
    </w:p>
    <w:p w:rsidR="00492BE6" w:rsidRPr="0046121B" w:rsidRDefault="00492BE6" w:rsidP="006B0991">
      <w:pPr>
        <w:pStyle w:val="ae"/>
        <w:numPr>
          <w:ilvl w:val="0"/>
          <w:numId w:val="18"/>
        </w:numPr>
        <w:shd w:val="clear" w:color="auto" w:fill="FFFFFF"/>
        <w:spacing w:before="0" w:beforeAutospacing="0" w:after="0" w:afterAutospacing="0" w:line="360" w:lineRule="auto"/>
        <w:ind w:left="0"/>
        <w:contextualSpacing/>
        <w:jc w:val="both"/>
        <w:rPr>
          <w:color w:val="000000" w:themeColor="text1"/>
          <w:sz w:val="28"/>
          <w:szCs w:val="28"/>
          <w:lang w:val="uk-UA"/>
        </w:rPr>
      </w:pPr>
      <w:r w:rsidRPr="0046121B">
        <w:rPr>
          <w:color w:val="000000" w:themeColor="text1"/>
          <w:sz w:val="28"/>
          <w:szCs w:val="28"/>
          <w:lang w:val="uk-UA"/>
        </w:rPr>
        <w:t>100 грн / 4 тижні;</w:t>
      </w:r>
    </w:p>
    <w:p w:rsidR="00492BE6" w:rsidRPr="0046121B" w:rsidRDefault="00492BE6" w:rsidP="006B0991">
      <w:pPr>
        <w:pStyle w:val="ae"/>
        <w:numPr>
          <w:ilvl w:val="0"/>
          <w:numId w:val="18"/>
        </w:numPr>
        <w:shd w:val="clear" w:color="auto" w:fill="FFFFFF"/>
        <w:spacing w:before="0" w:beforeAutospacing="0" w:after="0" w:afterAutospacing="0" w:line="360" w:lineRule="auto"/>
        <w:ind w:left="0"/>
        <w:contextualSpacing/>
        <w:jc w:val="both"/>
        <w:rPr>
          <w:color w:val="000000" w:themeColor="text1"/>
          <w:sz w:val="28"/>
          <w:szCs w:val="28"/>
          <w:lang w:val="uk-UA"/>
        </w:rPr>
      </w:pPr>
      <w:r w:rsidRPr="0046121B">
        <w:rPr>
          <w:color w:val="000000" w:themeColor="text1"/>
          <w:sz w:val="28"/>
          <w:szCs w:val="28"/>
          <w:lang w:val="uk-UA"/>
        </w:rPr>
        <w:t>10 ГБ;</w:t>
      </w:r>
    </w:p>
    <w:p w:rsidR="00492BE6" w:rsidRPr="0046121B" w:rsidRDefault="00492BE6" w:rsidP="006B0991">
      <w:pPr>
        <w:pStyle w:val="ae"/>
        <w:numPr>
          <w:ilvl w:val="0"/>
          <w:numId w:val="18"/>
        </w:numPr>
        <w:shd w:val="clear" w:color="auto" w:fill="FFFFFF"/>
        <w:spacing w:before="0" w:beforeAutospacing="0" w:after="0" w:afterAutospacing="0" w:line="360" w:lineRule="auto"/>
        <w:ind w:left="0"/>
        <w:contextualSpacing/>
        <w:jc w:val="both"/>
        <w:rPr>
          <w:color w:val="000000" w:themeColor="text1"/>
          <w:sz w:val="28"/>
          <w:szCs w:val="28"/>
          <w:lang w:val="uk-UA"/>
        </w:rPr>
      </w:pPr>
      <w:r w:rsidRPr="0046121B">
        <w:rPr>
          <w:color w:val="000000" w:themeColor="text1"/>
          <w:sz w:val="28"/>
          <w:szCs w:val="28"/>
          <w:lang w:val="uk-UA"/>
        </w:rPr>
        <w:t>До 1 000 хвилин по Україні, без різниці, всередині мережі або на інші номери; або безліміт на дзвінки абонентам lifecell і 100 хвилин по Україні;</w:t>
      </w:r>
    </w:p>
    <w:p w:rsidR="00492BE6" w:rsidRPr="0046121B" w:rsidRDefault="00492BE6" w:rsidP="00492BE6">
      <w:pPr>
        <w:pStyle w:val="ae"/>
        <w:shd w:val="clear" w:color="auto" w:fill="FFFFFF"/>
        <w:spacing w:before="0" w:beforeAutospacing="0" w:after="0" w:afterAutospacing="0" w:line="360" w:lineRule="auto"/>
        <w:contextualSpacing/>
        <w:jc w:val="both"/>
        <w:rPr>
          <w:color w:val="000000" w:themeColor="text1"/>
          <w:sz w:val="28"/>
          <w:szCs w:val="28"/>
          <w:lang w:val="uk-UA"/>
        </w:rPr>
      </w:pPr>
      <w:r w:rsidRPr="0046121B">
        <w:rPr>
          <w:color w:val="000000" w:themeColor="text1"/>
          <w:sz w:val="28"/>
          <w:szCs w:val="28"/>
          <w:lang w:val="uk-UA"/>
        </w:rPr>
        <w:t>У пакет включені також включений месседжінг в трьох популярних соціальних мережах.</w:t>
      </w:r>
    </w:p>
    <w:p w:rsidR="00492BE6" w:rsidRPr="0046121B" w:rsidRDefault="00492BE6" w:rsidP="00492BE6">
      <w:pPr>
        <w:pStyle w:val="ae"/>
        <w:shd w:val="clear" w:color="auto" w:fill="FFFFFF"/>
        <w:spacing w:before="0" w:beforeAutospacing="0" w:after="0" w:afterAutospacing="0" w:line="360" w:lineRule="auto"/>
        <w:contextualSpacing/>
        <w:jc w:val="both"/>
        <w:rPr>
          <w:color w:val="000000" w:themeColor="text1"/>
          <w:sz w:val="28"/>
          <w:szCs w:val="28"/>
          <w:lang w:val="uk-UA"/>
        </w:rPr>
      </w:pPr>
      <w:r w:rsidRPr="0046121B">
        <w:rPr>
          <w:rStyle w:val="a8"/>
          <w:b w:val="0"/>
          <w:color w:val="000000" w:themeColor="text1"/>
          <w:sz w:val="28"/>
          <w:szCs w:val="28"/>
          <w:lang w:val="uk-UA"/>
        </w:rPr>
        <w:t>Частка ринку компанії «Київстар»</w:t>
      </w:r>
      <w:r w:rsidRPr="0046121B">
        <w:rPr>
          <w:color w:val="000000" w:themeColor="text1"/>
          <w:sz w:val="28"/>
          <w:szCs w:val="28"/>
          <w:lang w:val="uk-UA"/>
        </w:rPr>
        <w:t> </w:t>
      </w:r>
    </w:p>
    <w:p w:rsidR="00492BE6" w:rsidRPr="0046121B" w:rsidRDefault="00492BE6" w:rsidP="00492BE6">
      <w:pPr>
        <w:pStyle w:val="ae"/>
        <w:shd w:val="clear" w:color="auto" w:fill="FFFFFF"/>
        <w:spacing w:before="0" w:beforeAutospacing="0" w:after="0" w:afterAutospacing="0" w:line="360" w:lineRule="auto"/>
        <w:ind w:firstLine="708"/>
        <w:contextualSpacing/>
        <w:jc w:val="both"/>
        <w:rPr>
          <w:color w:val="000000" w:themeColor="text1"/>
          <w:sz w:val="28"/>
          <w:szCs w:val="28"/>
          <w:lang w:val="uk-UA"/>
        </w:rPr>
      </w:pPr>
      <w:r w:rsidRPr="0046121B">
        <w:rPr>
          <w:color w:val="000000" w:themeColor="text1"/>
          <w:sz w:val="28"/>
          <w:szCs w:val="28"/>
          <w:lang w:val="uk-UA"/>
        </w:rPr>
        <w:t>Частка ринку компанії «Київстар» становить 46,1% абонентів (27,3 млн. абонентів). При цьому частка ринку найближчого конкурента компанії- «Vodafone» становить 35,7% абонентів (21,2 млн. абонентів). Для проведення аналізу послуг мобільного зв’язку на основі матричного підходу було виділено такі стратегічні бізнес-одиниці (СБО) операторів мобільного зв’язку:</w:t>
      </w:r>
    </w:p>
    <w:p w:rsidR="00492BE6" w:rsidRPr="0046121B" w:rsidRDefault="00492BE6" w:rsidP="00492BE6">
      <w:pPr>
        <w:pStyle w:val="ae"/>
        <w:shd w:val="clear" w:color="auto" w:fill="FFFFFF"/>
        <w:spacing w:before="0" w:beforeAutospacing="0" w:after="0" w:afterAutospacing="0" w:line="360" w:lineRule="auto"/>
        <w:contextualSpacing/>
        <w:jc w:val="both"/>
        <w:rPr>
          <w:color w:val="000000" w:themeColor="text1"/>
          <w:sz w:val="28"/>
          <w:szCs w:val="28"/>
          <w:lang w:val="uk-UA"/>
        </w:rPr>
      </w:pPr>
      <w:r w:rsidRPr="0046121B">
        <w:rPr>
          <w:color w:val="000000" w:themeColor="text1"/>
          <w:sz w:val="28"/>
          <w:szCs w:val="28"/>
          <w:lang w:val="uk-UA"/>
        </w:rPr>
        <w:t>1) передплачені послуги;</w:t>
      </w:r>
    </w:p>
    <w:p w:rsidR="00492BE6" w:rsidRPr="0046121B" w:rsidRDefault="00492BE6" w:rsidP="00492BE6">
      <w:pPr>
        <w:pStyle w:val="ae"/>
        <w:shd w:val="clear" w:color="auto" w:fill="FFFFFF"/>
        <w:spacing w:before="0" w:beforeAutospacing="0" w:after="0" w:afterAutospacing="0" w:line="360" w:lineRule="auto"/>
        <w:contextualSpacing/>
        <w:jc w:val="both"/>
        <w:rPr>
          <w:color w:val="000000" w:themeColor="text1"/>
          <w:sz w:val="28"/>
          <w:szCs w:val="28"/>
          <w:lang w:val="uk-UA"/>
        </w:rPr>
      </w:pPr>
      <w:r w:rsidRPr="0046121B">
        <w:rPr>
          <w:color w:val="000000" w:themeColor="text1"/>
          <w:sz w:val="28"/>
          <w:szCs w:val="28"/>
          <w:lang w:val="uk-UA"/>
        </w:rPr>
        <w:t>2) контрактні послуги;</w:t>
      </w:r>
    </w:p>
    <w:p w:rsidR="00492BE6" w:rsidRPr="0046121B" w:rsidRDefault="00492BE6" w:rsidP="00492BE6">
      <w:pPr>
        <w:pStyle w:val="ae"/>
        <w:shd w:val="clear" w:color="auto" w:fill="FFFFFF"/>
        <w:spacing w:before="0" w:beforeAutospacing="0" w:after="0" w:afterAutospacing="0" w:line="360" w:lineRule="auto"/>
        <w:contextualSpacing/>
        <w:jc w:val="both"/>
        <w:rPr>
          <w:color w:val="000000" w:themeColor="text1"/>
          <w:sz w:val="28"/>
          <w:szCs w:val="28"/>
          <w:lang w:val="uk-UA"/>
        </w:rPr>
      </w:pPr>
      <w:r w:rsidRPr="0046121B">
        <w:rPr>
          <w:color w:val="000000" w:themeColor="text1"/>
          <w:sz w:val="28"/>
          <w:szCs w:val="28"/>
          <w:lang w:val="uk-UA"/>
        </w:rPr>
        <w:t>3) передплачені послуги (молодіжні тарифи);</w:t>
      </w:r>
    </w:p>
    <w:p w:rsidR="00492BE6" w:rsidRPr="0046121B" w:rsidRDefault="00492BE6" w:rsidP="00492BE6">
      <w:pPr>
        <w:pStyle w:val="ae"/>
        <w:shd w:val="clear" w:color="auto" w:fill="FFFFFF"/>
        <w:spacing w:before="0" w:beforeAutospacing="0" w:after="0" w:afterAutospacing="0" w:line="360" w:lineRule="auto"/>
        <w:contextualSpacing/>
        <w:jc w:val="both"/>
        <w:rPr>
          <w:color w:val="000000" w:themeColor="text1"/>
          <w:sz w:val="28"/>
          <w:szCs w:val="28"/>
          <w:lang w:val="uk-UA"/>
        </w:rPr>
      </w:pPr>
      <w:r w:rsidRPr="0046121B">
        <w:rPr>
          <w:color w:val="000000" w:themeColor="text1"/>
          <w:sz w:val="28"/>
          <w:szCs w:val="28"/>
          <w:lang w:val="uk-UA"/>
        </w:rPr>
        <w:t>4) контрактні послуги для бізнесабонентів;</w:t>
      </w:r>
    </w:p>
    <w:p w:rsidR="00492BE6" w:rsidRPr="0046121B" w:rsidRDefault="00492BE6" w:rsidP="00492BE6">
      <w:pPr>
        <w:pStyle w:val="ae"/>
        <w:shd w:val="clear" w:color="auto" w:fill="FFFFFF"/>
        <w:spacing w:before="0" w:beforeAutospacing="0" w:after="0" w:afterAutospacing="0" w:line="360" w:lineRule="auto"/>
        <w:contextualSpacing/>
        <w:jc w:val="both"/>
        <w:rPr>
          <w:color w:val="000000" w:themeColor="text1"/>
          <w:sz w:val="28"/>
          <w:szCs w:val="28"/>
          <w:lang w:val="uk-UA"/>
        </w:rPr>
      </w:pPr>
      <w:r w:rsidRPr="0046121B">
        <w:rPr>
          <w:color w:val="000000" w:themeColor="text1"/>
          <w:sz w:val="28"/>
          <w:szCs w:val="28"/>
          <w:lang w:val="uk-UA"/>
        </w:rPr>
        <w:t>5) послуги роумінгу.</w:t>
      </w:r>
    </w:p>
    <w:p w:rsidR="00492BE6" w:rsidRPr="0046121B" w:rsidRDefault="00492BE6" w:rsidP="00492BE6">
      <w:pPr>
        <w:pStyle w:val="ae"/>
        <w:shd w:val="clear" w:color="auto" w:fill="FFFFFF"/>
        <w:spacing w:before="0" w:beforeAutospacing="0" w:after="0" w:afterAutospacing="0" w:line="360" w:lineRule="auto"/>
        <w:contextualSpacing/>
        <w:jc w:val="both"/>
        <w:rPr>
          <w:color w:val="000000" w:themeColor="text1"/>
          <w:sz w:val="28"/>
          <w:szCs w:val="28"/>
          <w:lang w:val="uk-UA"/>
        </w:rPr>
      </w:pPr>
      <w:r w:rsidRPr="0046121B">
        <w:rPr>
          <w:color w:val="000000" w:themeColor="text1"/>
          <w:sz w:val="28"/>
          <w:szCs w:val="28"/>
          <w:lang w:val="uk-UA"/>
        </w:rPr>
        <w:t>Кожний з вище перерахованих напрямів діяльності займає певну позицію в бізнес-портфелі компаній, має певну цільову аудиторію та включає в себе певні тарифні плани та послуги.</w:t>
      </w:r>
    </w:p>
    <w:p w:rsidR="00492BE6" w:rsidRPr="0046121B" w:rsidRDefault="00492BE6" w:rsidP="00492BE6">
      <w:pPr>
        <w:pStyle w:val="ae"/>
        <w:shd w:val="clear" w:color="auto" w:fill="FFFFFF"/>
        <w:spacing w:before="0" w:beforeAutospacing="0" w:after="0" w:afterAutospacing="0" w:line="360" w:lineRule="auto"/>
        <w:contextualSpacing/>
        <w:jc w:val="both"/>
        <w:rPr>
          <w:color w:val="000000" w:themeColor="text1"/>
          <w:sz w:val="28"/>
          <w:szCs w:val="28"/>
          <w:lang w:val="uk-UA"/>
        </w:rPr>
      </w:pPr>
      <w:r w:rsidRPr="0046121B">
        <w:rPr>
          <w:color w:val="000000" w:themeColor="text1"/>
          <w:sz w:val="28"/>
          <w:szCs w:val="28"/>
          <w:lang w:val="uk-UA"/>
        </w:rPr>
        <w:t> </w:t>
      </w:r>
      <w:r w:rsidRPr="0046121B">
        <w:rPr>
          <w:rStyle w:val="a8"/>
          <w:b w:val="0"/>
          <w:color w:val="000000" w:themeColor="text1"/>
          <w:sz w:val="28"/>
          <w:szCs w:val="28"/>
          <w:lang w:val="uk-UA"/>
        </w:rPr>
        <w:t>Маркетингова стратегія</w:t>
      </w:r>
      <w:r w:rsidRPr="0046121B">
        <w:rPr>
          <w:color w:val="000000" w:themeColor="text1"/>
          <w:sz w:val="28"/>
          <w:szCs w:val="28"/>
          <w:lang w:val="uk-UA"/>
        </w:rPr>
        <w:t> </w:t>
      </w:r>
      <w:r w:rsidRPr="0046121B">
        <w:rPr>
          <w:rStyle w:val="a8"/>
          <w:b w:val="0"/>
          <w:color w:val="000000" w:themeColor="text1"/>
          <w:sz w:val="28"/>
          <w:szCs w:val="28"/>
          <w:lang w:val="uk-UA"/>
        </w:rPr>
        <w:t>«Київстар»</w:t>
      </w:r>
    </w:p>
    <w:p w:rsidR="00492BE6" w:rsidRPr="0046121B" w:rsidRDefault="00492BE6" w:rsidP="00492BE6">
      <w:pPr>
        <w:pStyle w:val="ae"/>
        <w:shd w:val="clear" w:color="auto" w:fill="FFFFFF"/>
        <w:spacing w:before="0" w:beforeAutospacing="0" w:after="0" w:afterAutospacing="0" w:line="360" w:lineRule="auto"/>
        <w:ind w:firstLine="708"/>
        <w:contextualSpacing/>
        <w:jc w:val="both"/>
        <w:rPr>
          <w:color w:val="000000" w:themeColor="text1"/>
          <w:sz w:val="28"/>
          <w:szCs w:val="28"/>
          <w:lang w:val="uk-UA"/>
        </w:rPr>
      </w:pPr>
      <w:r w:rsidRPr="0046121B">
        <w:rPr>
          <w:color w:val="000000" w:themeColor="text1"/>
          <w:sz w:val="28"/>
          <w:szCs w:val="28"/>
          <w:lang w:val="uk-UA"/>
        </w:rPr>
        <w:t>Бути найкращою компанією України, яка гідна найвищої довіри. Компанія обрала стратегію соціально-відповідального маркетингу.</w:t>
      </w:r>
    </w:p>
    <w:p w:rsidR="00492BE6" w:rsidRPr="0046121B" w:rsidRDefault="00492BE6" w:rsidP="00492BE6">
      <w:pPr>
        <w:pStyle w:val="ae"/>
        <w:shd w:val="clear" w:color="auto" w:fill="FFFFFF"/>
        <w:spacing w:before="0" w:beforeAutospacing="0" w:after="0" w:afterAutospacing="0" w:line="360" w:lineRule="auto"/>
        <w:contextualSpacing/>
        <w:jc w:val="both"/>
        <w:rPr>
          <w:color w:val="000000" w:themeColor="text1"/>
          <w:sz w:val="28"/>
          <w:szCs w:val="28"/>
          <w:lang w:val="uk-UA"/>
        </w:rPr>
      </w:pPr>
      <w:r w:rsidRPr="0046121B">
        <w:rPr>
          <w:color w:val="000000" w:themeColor="text1"/>
          <w:sz w:val="28"/>
          <w:szCs w:val="28"/>
          <w:lang w:val="uk-UA"/>
        </w:rPr>
        <w:lastRenderedPageBreak/>
        <w:t>Соціально-відповідальний маркетинг – це процес виявлення та задовольняння потреб споживачів з урахуванням потреб усього суспільства в цілому.</w:t>
      </w:r>
    </w:p>
    <w:p w:rsidR="00492BE6" w:rsidRPr="0046121B" w:rsidRDefault="00492BE6" w:rsidP="00492BE6">
      <w:pPr>
        <w:pStyle w:val="ae"/>
        <w:shd w:val="clear" w:color="auto" w:fill="FFFFFF"/>
        <w:spacing w:before="0" w:beforeAutospacing="0" w:after="0" w:afterAutospacing="0" w:line="360" w:lineRule="auto"/>
        <w:contextualSpacing/>
        <w:jc w:val="both"/>
        <w:rPr>
          <w:color w:val="000000" w:themeColor="text1"/>
          <w:sz w:val="28"/>
          <w:szCs w:val="28"/>
          <w:lang w:val="uk-UA"/>
        </w:rPr>
      </w:pPr>
      <w:r w:rsidRPr="0046121B">
        <w:rPr>
          <w:color w:val="000000" w:themeColor="text1"/>
          <w:sz w:val="28"/>
          <w:szCs w:val="28"/>
          <w:lang w:val="uk-UA"/>
        </w:rPr>
        <w:t>Соціально-відповідальний маркетинг є практичним вираженням зовнішньої складової концепції соціальної відповідальності бізнесу. Він є частиною холістичного маркетингу.</w:t>
      </w:r>
    </w:p>
    <w:p w:rsidR="00492BE6" w:rsidRPr="0046121B" w:rsidRDefault="00492BE6" w:rsidP="00492BE6">
      <w:pPr>
        <w:pStyle w:val="ae"/>
        <w:shd w:val="clear" w:color="auto" w:fill="FFFFFF"/>
        <w:spacing w:before="0" w:beforeAutospacing="0" w:after="0" w:afterAutospacing="0" w:line="360" w:lineRule="auto"/>
        <w:contextualSpacing/>
        <w:jc w:val="both"/>
        <w:rPr>
          <w:color w:val="000000" w:themeColor="text1"/>
          <w:sz w:val="28"/>
          <w:szCs w:val="28"/>
          <w:lang w:val="uk-UA"/>
        </w:rPr>
      </w:pPr>
      <w:r w:rsidRPr="0046121B">
        <w:rPr>
          <w:color w:val="000000" w:themeColor="text1"/>
          <w:sz w:val="28"/>
          <w:szCs w:val="28"/>
          <w:lang w:val="uk-UA"/>
        </w:rPr>
        <w:t> </w:t>
      </w:r>
      <w:r w:rsidRPr="0046121B">
        <w:rPr>
          <w:rStyle w:val="a8"/>
          <w:b w:val="0"/>
          <w:color w:val="000000" w:themeColor="text1"/>
          <w:sz w:val="28"/>
          <w:szCs w:val="28"/>
          <w:lang w:val="uk-UA"/>
        </w:rPr>
        <w:t>Маркетингова цінова політика</w:t>
      </w:r>
    </w:p>
    <w:p w:rsidR="00492BE6" w:rsidRPr="0046121B" w:rsidRDefault="00492BE6" w:rsidP="00492BE6">
      <w:pPr>
        <w:pStyle w:val="ae"/>
        <w:shd w:val="clear" w:color="auto" w:fill="FFFFFF"/>
        <w:spacing w:before="0" w:beforeAutospacing="0" w:after="0" w:afterAutospacing="0" w:line="360" w:lineRule="auto"/>
        <w:contextualSpacing/>
        <w:jc w:val="both"/>
        <w:rPr>
          <w:color w:val="000000" w:themeColor="text1"/>
          <w:sz w:val="28"/>
          <w:szCs w:val="28"/>
          <w:lang w:val="uk-UA"/>
        </w:rPr>
      </w:pPr>
      <w:r w:rsidRPr="0046121B">
        <w:rPr>
          <w:rStyle w:val="a8"/>
          <w:b w:val="0"/>
          <w:color w:val="000000" w:themeColor="text1"/>
          <w:sz w:val="28"/>
          <w:szCs w:val="28"/>
          <w:lang w:val="uk-UA"/>
        </w:rPr>
        <w:t>Вибір типу ринка</w:t>
      </w:r>
      <w:r w:rsidRPr="0046121B">
        <w:rPr>
          <w:color w:val="000000" w:themeColor="text1"/>
          <w:sz w:val="28"/>
          <w:szCs w:val="28"/>
          <w:lang w:val="uk-UA"/>
        </w:rPr>
        <w:t> </w:t>
      </w:r>
    </w:p>
    <w:p w:rsidR="00492BE6" w:rsidRPr="0046121B" w:rsidRDefault="00492BE6" w:rsidP="00492BE6">
      <w:pPr>
        <w:pStyle w:val="ae"/>
        <w:shd w:val="clear" w:color="auto" w:fill="FFFFFF"/>
        <w:spacing w:before="0" w:beforeAutospacing="0" w:after="0" w:afterAutospacing="0" w:line="360" w:lineRule="auto"/>
        <w:ind w:firstLine="708"/>
        <w:contextualSpacing/>
        <w:jc w:val="both"/>
        <w:rPr>
          <w:color w:val="000000" w:themeColor="text1"/>
          <w:sz w:val="28"/>
          <w:szCs w:val="28"/>
          <w:lang w:val="uk-UA"/>
        </w:rPr>
      </w:pPr>
      <w:r w:rsidRPr="0046121B">
        <w:rPr>
          <w:color w:val="000000" w:themeColor="text1"/>
          <w:sz w:val="28"/>
          <w:szCs w:val="28"/>
          <w:lang w:val="uk-UA"/>
        </w:rPr>
        <w:t>Ринок послуг. Послуга – це особлива споживна вартість процесу праці, виражена в корисному ефекті, що задовольняє потреби людини, колективу й суспільства. Особливістю послуги як товару (порівняно із звичайним товаром, матеріальними благами) є те, що вона корисна не як річ, а як діяльність. Тому споживання послуги збігається з процесом її створення, з діяльністю. Поряд з предметами споживання, які існують у вигляді товарів, існує певна кількість предметів споживання у вигляді послуг.</w:t>
      </w:r>
    </w:p>
    <w:p w:rsidR="00492BE6" w:rsidRPr="0046121B" w:rsidRDefault="00492BE6" w:rsidP="00492BE6">
      <w:pPr>
        <w:pStyle w:val="ae"/>
        <w:shd w:val="clear" w:color="auto" w:fill="FFFFFF"/>
        <w:spacing w:before="0" w:beforeAutospacing="0" w:after="0" w:afterAutospacing="0" w:line="360" w:lineRule="auto"/>
        <w:ind w:firstLine="708"/>
        <w:contextualSpacing/>
        <w:jc w:val="both"/>
        <w:rPr>
          <w:color w:val="000000" w:themeColor="text1"/>
          <w:sz w:val="28"/>
          <w:szCs w:val="28"/>
          <w:lang w:val="uk-UA"/>
        </w:rPr>
      </w:pPr>
      <w:r w:rsidRPr="0046121B">
        <w:rPr>
          <w:color w:val="000000" w:themeColor="text1"/>
          <w:sz w:val="28"/>
          <w:szCs w:val="28"/>
          <w:lang w:val="uk-UA"/>
        </w:rPr>
        <w:t>Компанія «Київстар» діє в галузі телекомунікацій, зокрема Internet. Діяльність поширюється на території всієї України. «Київстар» є першим за величиною оператором мобільного зв’язку в Україні. Мережа «Київстар» охоплює більше 98% території України, на якій проживає 99% населення. Кількість абонентів у 2016 році становить 20,7 млн. клієнтів.</w:t>
      </w:r>
    </w:p>
    <w:p w:rsidR="00492BE6" w:rsidRPr="0046121B" w:rsidRDefault="00492BE6" w:rsidP="00492BE6">
      <w:pPr>
        <w:pStyle w:val="ae"/>
        <w:shd w:val="clear" w:color="auto" w:fill="FFFFFF"/>
        <w:spacing w:before="0" w:beforeAutospacing="0" w:after="0" w:afterAutospacing="0" w:line="360" w:lineRule="auto"/>
        <w:ind w:firstLine="708"/>
        <w:contextualSpacing/>
        <w:jc w:val="both"/>
        <w:rPr>
          <w:color w:val="000000" w:themeColor="text1"/>
          <w:sz w:val="28"/>
          <w:szCs w:val="28"/>
          <w:lang w:val="uk-UA"/>
        </w:rPr>
      </w:pPr>
      <w:r w:rsidRPr="0046121B">
        <w:rPr>
          <w:color w:val="000000" w:themeColor="text1"/>
          <w:sz w:val="28"/>
          <w:szCs w:val="28"/>
          <w:lang w:val="uk-UA"/>
        </w:rPr>
        <w:t xml:space="preserve">Окрім стільникового зв’язку, «Київстар» надає також послуги підключення до мереж іInternet (2G: GSM; 3G: UMTS; CDMA). Ці послуги є доступними завдяки таким стандартам: GSM-EDGE, CDMA-EVDO REV.A та UMTS-HSPA+. Компанія володіє ліцензіями на надання мобільного (стандарт GSM900/1800, CDMA-450), стаціонарного та міжнародного / міжміського зв’язку, а також надає послуги міжнародного роумінгу на п’яти континентах </w:t>
      </w:r>
    </w:p>
    <w:p w:rsidR="00492BE6" w:rsidRPr="0046121B" w:rsidRDefault="00492BE6" w:rsidP="00492BE6">
      <w:pPr>
        <w:pStyle w:val="ae"/>
        <w:shd w:val="clear" w:color="auto" w:fill="FFFFFF"/>
        <w:spacing w:before="0" w:beforeAutospacing="0" w:after="0" w:afterAutospacing="0" w:line="360" w:lineRule="auto"/>
        <w:contextualSpacing/>
        <w:jc w:val="both"/>
        <w:rPr>
          <w:color w:val="000000" w:themeColor="text1"/>
          <w:sz w:val="28"/>
          <w:szCs w:val="28"/>
          <w:lang w:val="uk-UA"/>
        </w:rPr>
      </w:pPr>
      <w:r w:rsidRPr="0046121B">
        <w:rPr>
          <w:rStyle w:val="a8"/>
          <w:b w:val="0"/>
          <w:color w:val="000000" w:themeColor="text1"/>
          <w:sz w:val="28"/>
          <w:szCs w:val="28"/>
          <w:lang w:val="uk-UA"/>
        </w:rPr>
        <w:t>Оцінка витрат виробництва</w:t>
      </w:r>
    </w:p>
    <w:p w:rsidR="00492BE6" w:rsidRPr="0046121B" w:rsidRDefault="00492BE6" w:rsidP="00492BE6">
      <w:pPr>
        <w:pStyle w:val="ae"/>
        <w:shd w:val="clear" w:color="auto" w:fill="FFFFFF"/>
        <w:spacing w:before="0" w:beforeAutospacing="0" w:after="0" w:afterAutospacing="0" w:line="360" w:lineRule="auto"/>
        <w:ind w:firstLine="708"/>
        <w:contextualSpacing/>
        <w:jc w:val="both"/>
        <w:rPr>
          <w:color w:val="000000" w:themeColor="text1"/>
          <w:sz w:val="28"/>
          <w:szCs w:val="28"/>
          <w:lang w:val="uk-UA"/>
        </w:rPr>
      </w:pPr>
      <w:r w:rsidRPr="0046121B">
        <w:rPr>
          <w:color w:val="000000" w:themeColor="text1"/>
          <w:sz w:val="28"/>
          <w:szCs w:val="28"/>
          <w:lang w:val="uk-UA"/>
        </w:rPr>
        <w:t xml:space="preserve">Абоненти стали набагато активніше користуватись мобільним інтернетом - у 4 кварталі 2017 року середньомісячне використання трафіка на абонента мобільного інтернету досягло 1091 Мб – це майже удвічі </w:t>
      </w:r>
      <w:r w:rsidRPr="0046121B">
        <w:rPr>
          <w:color w:val="000000" w:themeColor="text1"/>
          <w:sz w:val="28"/>
          <w:szCs w:val="28"/>
          <w:lang w:val="uk-UA"/>
        </w:rPr>
        <w:lastRenderedPageBreak/>
        <w:t>більше, ніж за аналогічний період минулого року. Як результат, за 2017 рік доходи від послуги мобільної передачі даних зросли на 68,9%.</w:t>
      </w:r>
    </w:p>
    <w:p w:rsidR="00492BE6" w:rsidRPr="0046121B" w:rsidRDefault="00492BE6" w:rsidP="00492BE6">
      <w:pPr>
        <w:pStyle w:val="ae"/>
        <w:shd w:val="clear" w:color="auto" w:fill="FFFFFF"/>
        <w:spacing w:before="0" w:beforeAutospacing="0" w:after="0" w:afterAutospacing="0" w:line="360" w:lineRule="auto"/>
        <w:ind w:firstLine="708"/>
        <w:contextualSpacing/>
        <w:jc w:val="both"/>
        <w:rPr>
          <w:color w:val="000000" w:themeColor="text1"/>
          <w:sz w:val="28"/>
          <w:szCs w:val="28"/>
          <w:lang w:val="uk-UA"/>
        </w:rPr>
      </w:pPr>
      <w:r w:rsidRPr="0046121B">
        <w:rPr>
          <w:color w:val="000000" w:themeColor="text1"/>
          <w:sz w:val="28"/>
          <w:szCs w:val="28"/>
          <w:lang w:val="uk-UA"/>
        </w:rPr>
        <w:t>Доходи від послуги фіксованого зв’язку в 2017 році збільшились на 7,6% та склали 1,1 млрд грн. При цьому доходи від послуги широкосмугового доступу збільшились за рік на 12,2% завдяки унікальній для українського ринку пропозиції «Київстар» , у рамках якої абоненти можуть сплачувати за мобільний зв’язок, фіксований інтернет і цифрове ТБ одним рахунком і отримувати значні знижки.</w:t>
      </w:r>
    </w:p>
    <w:p w:rsidR="00492BE6" w:rsidRPr="0046121B" w:rsidRDefault="00492BE6" w:rsidP="00492BE6">
      <w:pPr>
        <w:pStyle w:val="ae"/>
        <w:shd w:val="clear" w:color="auto" w:fill="FFFFFF"/>
        <w:spacing w:before="0" w:beforeAutospacing="0" w:after="0" w:afterAutospacing="0" w:line="360" w:lineRule="auto"/>
        <w:ind w:firstLine="708"/>
        <w:contextualSpacing/>
        <w:jc w:val="both"/>
        <w:rPr>
          <w:color w:val="000000" w:themeColor="text1"/>
          <w:sz w:val="28"/>
          <w:szCs w:val="28"/>
          <w:lang w:val="uk-UA"/>
        </w:rPr>
      </w:pPr>
      <w:r w:rsidRPr="0046121B">
        <w:rPr>
          <w:color w:val="000000" w:themeColor="text1"/>
          <w:sz w:val="28"/>
          <w:szCs w:val="28"/>
          <w:lang w:val="uk-UA"/>
        </w:rPr>
        <w:t>Загальний дохід компанії за 2018 рік збільшився на 10,6%, досягши 16,5 млрд грн, з яких 15,3 млрд грн - послуги мобільного зв’язку.</w:t>
      </w:r>
    </w:p>
    <w:p w:rsidR="00492BE6" w:rsidRPr="0046121B" w:rsidRDefault="00492BE6" w:rsidP="00492BE6">
      <w:pPr>
        <w:pStyle w:val="ae"/>
        <w:shd w:val="clear" w:color="auto" w:fill="FFFFFF"/>
        <w:spacing w:before="0" w:beforeAutospacing="0" w:after="0" w:afterAutospacing="0" w:line="360" w:lineRule="auto"/>
        <w:contextualSpacing/>
        <w:jc w:val="both"/>
        <w:rPr>
          <w:rStyle w:val="a8"/>
          <w:b w:val="0"/>
          <w:bCs w:val="0"/>
          <w:color w:val="000000" w:themeColor="text1"/>
          <w:sz w:val="28"/>
          <w:szCs w:val="28"/>
          <w:lang w:val="uk-UA"/>
        </w:rPr>
      </w:pPr>
      <w:r w:rsidRPr="0046121B">
        <w:rPr>
          <w:color w:val="000000" w:themeColor="text1"/>
          <w:sz w:val="28"/>
          <w:szCs w:val="28"/>
          <w:lang w:val="uk-UA"/>
        </w:rPr>
        <w:t>У 2018 році прибуток Київстар до податків зріс на 18,1% — до 9,2 млрд гривень. А маржинальність досягла 55,7%.</w:t>
      </w:r>
    </w:p>
    <w:p w:rsidR="00492BE6" w:rsidRPr="0046121B" w:rsidRDefault="00492BE6" w:rsidP="00492BE6">
      <w:pPr>
        <w:pStyle w:val="ae"/>
        <w:shd w:val="clear" w:color="auto" w:fill="FFFFFF"/>
        <w:spacing w:before="0" w:beforeAutospacing="0" w:after="0" w:afterAutospacing="0" w:line="360" w:lineRule="auto"/>
        <w:contextualSpacing/>
        <w:jc w:val="both"/>
        <w:rPr>
          <w:color w:val="000000" w:themeColor="text1"/>
          <w:sz w:val="28"/>
          <w:szCs w:val="28"/>
          <w:lang w:val="uk-UA"/>
        </w:rPr>
      </w:pPr>
      <w:r w:rsidRPr="0046121B">
        <w:rPr>
          <w:rStyle w:val="a8"/>
          <w:b w:val="0"/>
          <w:color w:val="000000" w:themeColor="text1"/>
          <w:sz w:val="28"/>
          <w:szCs w:val="28"/>
          <w:lang w:val="uk-UA"/>
        </w:rPr>
        <w:t>Маркетингова політика комунікації</w:t>
      </w:r>
    </w:p>
    <w:p w:rsidR="00492BE6" w:rsidRPr="0046121B" w:rsidRDefault="00492BE6" w:rsidP="00492BE6">
      <w:pPr>
        <w:pStyle w:val="ae"/>
        <w:shd w:val="clear" w:color="auto" w:fill="FFFFFF"/>
        <w:spacing w:before="0" w:beforeAutospacing="0" w:after="0" w:afterAutospacing="0" w:line="360" w:lineRule="auto"/>
        <w:contextualSpacing/>
        <w:jc w:val="both"/>
        <w:rPr>
          <w:color w:val="000000" w:themeColor="text1"/>
          <w:sz w:val="28"/>
          <w:szCs w:val="28"/>
          <w:lang w:val="uk-UA"/>
        </w:rPr>
      </w:pPr>
      <w:r w:rsidRPr="0046121B">
        <w:rPr>
          <w:rStyle w:val="a8"/>
          <w:b w:val="0"/>
          <w:color w:val="000000" w:themeColor="text1"/>
          <w:sz w:val="28"/>
          <w:szCs w:val="28"/>
          <w:lang w:val="uk-UA"/>
        </w:rPr>
        <w:t>Рекламна діяльність</w:t>
      </w:r>
    </w:p>
    <w:p w:rsidR="00492BE6" w:rsidRPr="0046121B" w:rsidRDefault="00492BE6" w:rsidP="00492BE6">
      <w:pPr>
        <w:pStyle w:val="ae"/>
        <w:shd w:val="clear" w:color="auto" w:fill="FFFFFF"/>
        <w:spacing w:before="0" w:beforeAutospacing="0" w:after="0" w:afterAutospacing="0" w:line="360" w:lineRule="auto"/>
        <w:ind w:firstLine="709"/>
        <w:contextualSpacing/>
        <w:jc w:val="both"/>
        <w:rPr>
          <w:color w:val="000000" w:themeColor="text1"/>
          <w:sz w:val="28"/>
          <w:szCs w:val="28"/>
          <w:lang w:val="uk-UA"/>
        </w:rPr>
      </w:pPr>
      <w:r w:rsidRPr="0046121B">
        <w:rPr>
          <w:color w:val="000000" w:themeColor="text1"/>
          <w:sz w:val="28"/>
          <w:szCs w:val="28"/>
          <w:lang w:val="uk-UA"/>
        </w:rPr>
        <w:t>Сучасна реклама допомагає споживачам отримати об’єктивну інформацію про якість, ціну, споживчі характеристики, сфери і способи використання товарів і, отже, допомагає покупцям здійснити правильний вибір необхідної продукції.</w:t>
      </w:r>
    </w:p>
    <w:p w:rsidR="00492BE6" w:rsidRPr="0046121B" w:rsidRDefault="00492BE6" w:rsidP="00492BE6">
      <w:pPr>
        <w:pStyle w:val="ae"/>
        <w:shd w:val="clear" w:color="auto" w:fill="FFFFFF"/>
        <w:spacing w:before="0" w:beforeAutospacing="0" w:after="0" w:afterAutospacing="0" w:line="360" w:lineRule="auto"/>
        <w:ind w:firstLine="709"/>
        <w:contextualSpacing/>
        <w:jc w:val="both"/>
        <w:rPr>
          <w:color w:val="000000" w:themeColor="text1"/>
          <w:sz w:val="28"/>
          <w:szCs w:val="28"/>
          <w:lang w:val="uk-UA"/>
        </w:rPr>
      </w:pPr>
      <w:r w:rsidRPr="0046121B">
        <w:rPr>
          <w:color w:val="000000" w:themeColor="text1"/>
          <w:sz w:val="28"/>
          <w:szCs w:val="28"/>
          <w:lang w:val="uk-UA"/>
        </w:rPr>
        <w:t> Метою рекламної діяльності Київстар є ефективне залучення споживачів продукції на основі максимального задоволення їхніх потреб. Мету реклами можна досягнути лише за умови налагодження ефективної системи управління як окремими рекламними акціями, так і діяльністю учасників рекламного бізнесу загалом.</w:t>
      </w:r>
    </w:p>
    <w:p w:rsidR="00492BE6" w:rsidRPr="0046121B" w:rsidRDefault="00492BE6" w:rsidP="00492BE6">
      <w:pPr>
        <w:pStyle w:val="ae"/>
        <w:shd w:val="clear" w:color="auto" w:fill="FFFFFF"/>
        <w:spacing w:before="0" w:beforeAutospacing="0" w:after="0" w:afterAutospacing="0" w:line="360" w:lineRule="auto"/>
        <w:ind w:firstLine="709"/>
        <w:contextualSpacing/>
        <w:jc w:val="both"/>
        <w:rPr>
          <w:color w:val="000000" w:themeColor="text1"/>
          <w:sz w:val="28"/>
          <w:szCs w:val="28"/>
          <w:lang w:val="uk-UA"/>
        </w:rPr>
      </w:pPr>
      <w:r w:rsidRPr="0046121B">
        <w:rPr>
          <w:color w:val="000000" w:themeColor="text1"/>
          <w:sz w:val="28"/>
          <w:szCs w:val="28"/>
          <w:lang w:val="uk-UA"/>
        </w:rPr>
        <w:t>За умов глобалізації економіки, загострення конкуренції, динамічних змін асортименту і якості продукції, скорочення її життєвого циклу особливо актуальною є проблема вдосконалення інформаційного забезпечення управління рекламною діяльністю.</w:t>
      </w:r>
    </w:p>
    <w:p w:rsidR="00492BE6" w:rsidRPr="0046121B" w:rsidRDefault="00492BE6" w:rsidP="00492BE6">
      <w:pPr>
        <w:pStyle w:val="ae"/>
        <w:shd w:val="clear" w:color="auto" w:fill="FFFFFF"/>
        <w:spacing w:before="0" w:beforeAutospacing="0" w:after="0" w:afterAutospacing="0" w:line="360" w:lineRule="auto"/>
        <w:ind w:firstLine="709"/>
        <w:contextualSpacing/>
        <w:jc w:val="both"/>
        <w:rPr>
          <w:color w:val="000000" w:themeColor="text1"/>
          <w:sz w:val="28"/>
          <w:szCs w:val="28"/>
          <w:lang w:val="uk-UA"/>
        </w:rPr>
      </w:pPr>
      <w:r w:rsidRPr="0046121B">
        <w:rPr>
          <w:rStyle w:val="a8"/>
          <w:b w:val="0"/>
          <w:color w:val="000000" w:themeColor="text1"/>
          <w:sz w:val="28"/>
          <w:szCs w:val="28"/>
          <w:lang w:val="uk-UA"/>
        </w:rPr>
        <w:t>Маркетингова політика розподілу</w:t>
      </w:r>
    </w:p>
    <w:p w:rsidR="00492BE6" w:rsidRPr="0046121B" w:rsidRDefault="00492BE6" w:rsidP="00492BE6">
      <w:pPr>
        <w:pStyle w:val="ae"/>
        <w:shd w:val="clear" w:color="auto" w:fill="FFFFFF"/>
        <w:spacing w:before="0" w:beforeAutospacing="0" w:after="0" w:afterAutospacing="0" w:line="360" w:lineRule="auto"/>
        <w:ind w:firstLine="709"/>
        <w:contextualSpacing/>
        <w:jc w:val="both"/>
        <w:rPr>
          <w:color w:val="000000" w:themeColor="text1"/>
          <w:sz w:val="28"/>
          <w:szCs w:val="28"/>
          <w:lang w:val="uk-UA"/>
        </w:rPr>
      </w:pPr>
      <w:r w:rsidRPr="0046121B">
        <w:rPr>
          <w:rStyle w:val="a8"/>
          <w:b w:val="0"/>
          <w:color w:val="000000" w:themeColor="text1"/>
          <w:sz w:val="28"/>
          <w:szCs w:val="28"/>
          <w:lang w:val="uk-UA"/>
        </w:rPr>
        <w:t>Вид каналу збуту</w:t>
      </w:r>
    </w:p>
    <w:p w:rsidR="00492BE6" w:rsidRPr="0046121B" w:rsidRDefault="00492BE6" w:rsidP="00492BE6">
      <w:pPr>
        <w:pStyle w:val="ae"/>
        <w:shd w:val="clear" w:color="auto" w:fill="FFFFFF"/>
        <w:spacing w:before="0" w:beforeAutospacing="0" w:after="0" w:afterAutospacing="0" w:line="360" w:lineRule="auto"/>
        <w:ind w:firstLine="709"/>
        <w:contextualSpacing/>
        <w:jc w:val="both"/>
        <w:rPr>
          <w:color w:val="000000" w:themeColor="text1"/>
          <w:sz w:val="28"/>
          <w:szCs w:val="28"/>
          <w:lang w:val="uk-UA"/>
        </w:rPr>
      </w:pPr>
      <w:r w:rsidRPr="0046121B">
        <w:rPr>
          <w:color w:val="000000" w:themeColor="text1"/>
          <w:sz w:val="28"/>
          <w:szCs w:val="28"/>
          <w:lang w:val="uk-UA"/>
        </w:rPr>
        <w:t>Головна мета - організація збутової мережі для ефективного продажу виготовленої продукції.</w:t>
      </w:r>
    </w:p>
    <w:p w:rsidR="00492BE6" w:rsidRPr="0046121B" w:rsidRDefault="00492BE6" w:rsidP="00492BE6">
      <w:pPr>
        <w:pStyle w:val="ae"/>
        <w:shd w:val="clear" w:color="auto" w:fill="FFFFFF"/>
        <w:spacing w:before="0" w:beforeAutospacing="0" w:after="0" w:afterAutospacing="0" w:line="360" w:lineRule="auto"/>
        <w:ind w:firstLine="709"/>
        <w:contextualSpacing/>
        <w:jc w:val="both"/>
        <w:rPr>
          <w:color w:val="000000" w:themeColor="text1"/>
          <w:sz w:val="28"/>
          <w:szCs w:val="28"/>
          <w:lang w:val="uk-UA"/>
        </w:rPr>
      </w:pPr>
      <w:r w:rsidRPr="0046121B">
        <w:rPr>
          <w:color w:val="000000" w:themeColor="text1"/>
          <w:sz w:val="28"/>
          <w:szCs w:val="28"/>
          <w:lang w:val="uk-UA"/>
        </w:rPr>
        <w:lastRenderedPageBreak/>
        <w:t>Компанія Київстар застосовує непрямі канали, перевагою є збільшення ринку та обсяги продажів, а недоліками є зниження контролю за збутом; послаблення контакту зі споживачем. </w:t>
      </w:r>
    </w:p>
    <w:p w:rsidR="00492BE6" w:rsidRPr="0046121B" w:rsidRDefault="00492BE6" w:rsidP="00492BE6">
      <w:pPr>
        <w:pStyle w:val="ae"/>
        <w:shd w:val="clear" w:color="auto" w:fill="FFFFFF"/>
        <w:spacing w:before="0" w:beforeAutospacing="0" w:after="0" w:afterAutospacing="0" w:line="360" w:lineRule="auto"/>
        <w:ind w:firstLine="709"/>
        <w:contextualSpacing/>
        <w:jc w:val="both"/>
        <w:rPr>
          <w:color w:val="000000" w:themeColor="text1"/>
          <w:sz w:val="28"/>
          <w:szCs w:val="28"/>
          <w:lang w:val="uk-UA"/>
        </w:rPr>
      </w:pPr>
      <w:r w:rsidRPr="0046121B">
        <w:rPr>
          <w:color w:val="000000" w:themeColor="text1"/>
          <w:sz w:val="28"/>
          <w:szCs w:val="28"/>
          <w:lang w:val="uk-UA"/>
        </w:rPr>
        <w:t>Передбачає продаж продукції через торгові організації, незалежні від виробника, і використовується для досягнення географічно розосереджених ринків. Подібний вид збуту практикується при реалізації товарів широкого вжитку. Товар від виробника спочатку йде до посередника, а від нього або до кінцевого споживача, або до іншому посереднику.</w:t>
      </w:r>
    </w:p>
    <w:p w:rsidR="00492BE6" w:rsidRPr="0046121B" w:rsidRDefault="00492BE6" w:rsidP="00492BE6">
      <w:pPr>
        <w:pStyle w:val="ae"/>
        <w:shd w:val="clear" w:color="auto" w:fill="FFFFFF"/>
        <w:spacing w:before="0" w:beforeAutospacing="0" w:after="0" w:afterAutospacing="0" w:line="360" w:lineRule="auto"/>
        <w:ind w:firstLine="709"/>
        <w:contextualSpacing/>
        <w:jc w:val="both"/>
        <w:rPr>
          <w:color w:val="000000" w:themeColor="text1"/>
          <w:sz w:val="28"/>
          <w:szCs w:val="28"/>
          <w:lang w:val="uk-UA"/>
        </w:rPr>
      </w:pPr>
      <w:r w:rsidRPr="0046121B">
        <w:rPr>
          <w:color w:val="000000" w:themeColor="text1"/>
          <w:sz w:val="28"/>
          <w:szCs w:val="28"/>
          <w:lang w:val="uk-UA"/>
        </w:rPr>
        <w:t>Перевагами непрямих каналів є розширення можливостей збуту, меж ринку і т.д.</w:t>
      </w:r>
    </w:p>
    <w:p w:rsidR="00492BE6" w:rsidRPr="0046121B" w:rsidRDefault="00492BE6" w:rsidP="00492BE6">
      <w:pPr>
        <w:pStyle w:val="ae"/>
        <w:shd w:val="clear" w:color="auto" w:fill="FFFFFF"/>
        <w:spacing w:before="0" w:beforeAutospacing="0" w:after="0" w:afterAutospacing="0" w:line="360" w:lineRule="auto"/>
        <w:ind w:firstLine="709"/>
        <w:contextualSpacing/>
        <w:jc w:val="both"/>
        <w:rPr>
          <w:color w:val="000000" w:themeColor="text1"/>
          <w:sz w:val="28"/>
          <w:szCs w:val="28"/>
          <w:lang w:val="uk-UA"/>
        </w:rPr>
      </w:pPr>
      <w:r w:rsidRPr="0046121B">
        <w:rPr>
          <w:color w:val="000000" w:themeColor="text1"/>
          <w:sz w:val="28"/>
          <w:szCs w:val="28"/>
          <w:lang w:val="uk-UA"/>
        </w:rPr>
        <w:t>Недоліки пов'язані з ускладненням контролю за просуванням товару на ринок. Кожен посередник у ланцюжку товароруху являє собою окремий рівень каналу розподілу. </w:t>
      </w:r>
    </w:p>
    <w:p w:rsidR="00492BE6" w:rsidRPr="0046121B" w:rsidRDefault="00492BE6" w:rsidP="00492BE6">
      <w:pPr>
        <w:pStyle w:val="ae"/>
        <w:shd w:val="clear" w:color="auto" w:fill="FFFFFF"/>
        <w:spacing w:before="0" w:beforeAutospacing="0" w:after="0" w:afterAutospacing="0" w:line="360" w:lineRule="auto"/>
        <w:ind w:firstLine="709"/>
        <w:contextualSpacing/>
        <w:jc w:val="both"/>
        <w:rPr>
          <w:i/>
          <w:color w:val="000000" w:themeColor="text1"/>
          <w:sz w:val="28"/>
          <w:szCs w:val="28"/>
          <w:lang w:val="uk-UA" w:eastAsia="uk-UA"/>
        </w:rPr>
      </w:pPr>
      <w:r w:rsidRPr="0046121B">
        <w:rPr>
          <w:color w:val="000000" w:themeColor="text1"/>
          <w:sz w:val="28"/>
          <w:szCs w:val="28"/>
          <w:lang w:val="uk-UA"/>
        </w:rPr>
        <w:t> </w:t>
      </w:r>
      <w:r w:rsidRPr="0046121B">
        <w:rPr>
          <w:rStyle w:val="a8"/>
          <w:b w:val="0"/>
          <w:i/>
          <w:color w:val="000000" w:themeColor="text1"/>
          <w:sz w:val="28"/>
          <w:szCs w:val="28"/>
          <w:lang w:val="uk-UA"/>
        </w:rPr>
        <w:t>SWOT-аналіз підприємства «Київстар»</w:t>
      </w:r>
    </w:p>
    <w:p w:rsidR="00492BE6" w:rsidRPr="0046121B" w:rsidRDefault="00492BE6" w:rsidP="00492BE6">
      <w:pPr>
        <w:spacing w:after="0" w:line="360" w:lineRule="auto"/>
        <w:ind w:firstLine="709"/>
        <w:contextualSpacing/>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Розглянувши організаційну структуру, розподіл обов’язків, та зрозумівши місію компанії ПрАТ «Київстар», доцільно провести SWOT-аналіз (табл.2.6.). SWOT-аналіз застосовується у процесі стратегічного планування, що полягає в розділенні чинників і явищ на чотири категорії: сильних (Strengths) і слабких (Weaknesses) сторін проекту, можливостей) і слабких (Weaknes) і слабких (Weaknesses) сторін проекту, можливостей) і слабких (Weaknesses) сторін проекту, можливостей) і слабких (Weaknesses) сторін проекту, можливостей) сторін проекту, можливостей (Opportunities) і слабких (Weaknesses) сторін проекту, можливостей), що відкриваються при його реалізації, та загроз (Threats) і слабких (Weaknesses) сторін проекту, можливостей), пов'язаних з його здійсненням [12].</w:t>
      </w:r>
    </w:p>
    <w:p w:rsidR="00492BE6" w:rsidRPr="0046121B" w:rsidRDefault="00492BE6" w:rsidP="00492BE6">
      <w:pPr>
        <w:spacing w:after="0" w:line="360" w:lineRule="auto"/>
        <w:ind w:firstLine="709"/>
        <w:contextualSpacing/>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Існуючу стратегію організації ми зможемо зрозуміти з перехресного SWOT-аналізу, що випливає з табл.1.2. Що в свою чергу допоможе сформувати більш конкретні цілі.</w:t>
      </w:r>
    </w:p>
    <w:p w:rsidR="00492BE6" w:rsidRPr="0046121B" w:rsidRDefault="00492BE6" w:rsidP="00492BE6">
      <w:pPr>
        <w:spacing w:after="0" w:line="360" w:lineRule="auto"/>
        <w:ind w:firstLine="709"/>
        <w:contextualSpacing/>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 xml:space="preserve">Для аналізу діяльності компанії був обраний метод SWOT-аналізу[12] підприємства, що допоміг сформувати стратегію компанії за SMART-методом[4]. Для дослідження результативності підприємства був обраний </w:t>
      </w:r>
      <w:r w:rsidRPr="0046121B">
        <w:rPr>
          <w:rFonts w:ascii="Times New Roman" w:eastAsia="Arial" w:hAnsi="Times New Roman" w:cs="Times New Roman"/>
          <w:sz w:val="28"/>
          <w:szCs w:val="28"/>
          <w:lang w:val="uk-UA" w:eastAsia="ru-RU"/>
        </w:rPr>
        <w:lastRenderedPageBreak/>
        <w:t>метод системи збалансованих показників (BSC), та для більшої інформативності даних був розрахований інтегральний показник оцінки діяльності підприємства[3]. Щоб сформувати практичні рекомендації для покращення результативності[7] ПрАТ «Київстар» оптимальним буде сформувати систему KPI для даного підприємства[11], а для формування загальної стратегії компанії також варто проаналізувати стейкхолдерів підприємства[8].</w:t>
      </w:r>
    </w:p>
    <w:p w:rsidR="00492BE6" w:rsidRPr="00500BBF" w:rsidRDefault="00492BE6" w:rsidP="00492BE6">
      <w:pPr>
        <w:spacing w:after="0" w:line="0" w:lineRule="atLeast"/>
        <w:jc w:val="right"/>
        <w:rPr>
          <w:rFonts w:ascii="Times New Roman" w:eastAsia="Arial" w:hAnsi="Times New Roman" w:cs="Times New Roman"/>
          <w:i/>
          <w:sz w:val="28"/>
          <w:szCs w:val="28"/>
          <w:lang w:val="uk-UA" w:eastAsia="ru-RU"/>
        </w:rPr>
      </w:pPr>
      <w:r w:rsidRPr="00500BBF">
        <w:rPr>
          <w:rFonts w:ascii="Times New Roman" w:eastAsia="Arial" w:hAnsi="Times New Roman" w:cs="Times New Roman"/>
          <w:i/>
          <w:sz w:val="28"/>
          <w:szCs w:val="28"/>
          <w:lang w:val="uk-UA" w:eastAsia="ru-RU"/>
        </w:rPr>
        <w:t>Таблиця 2.10</w:t>
      </w:r>
    </w:p>
    <w:p w:rsidR="00492BE6" w:rsidRPr="0046121B" w:rsidRDefault="00492BE6" w:rsidP="00492BE6">
      <w:pPr>
        <w:spacing w:after="0" w:line="0" w:lineRule="atLeast"/>
        <w:rPr>
          <w:rFonts w:ascii="Times New Roman" w:eastAsia="Arial" w:hAnsi="Times New Roman" w:cs="Times New Roman"/>
          <w:b/>
          <w:sz w:val="28"/>
          <w:szCs w:val="20"/>
          <w:lang w:val="uk-UA" w:eastAsia="ru-RU"/>
        </w:rPr>
      </w:pPr>
    </w:p>
    <w:p w:rsidR="00492BE6" w:rsidRPr="00500BBF" w:rsidRDefault="00492BE6" w:rsidP="00492BE6">
      <w:pPr>
        <w:spacing w:after="0" w:line="0" w:lineRule="atLeast"/>
        <w:jc w:val="center"/>
        <w:rPr>
          <w:rFonts w:ascii="Times New Roman" w:eastAsia="Arial" w:hAnsi="Times New Roman" w:cs="Times New Roman"/>
          <w:b/>
          <w:sz w:val="28"/>
          <w:szCs w:val="28"/>
          <w:lang w:val="uk-UA" w:eastAsia="ru-RU"/>
        </w:rPr>
      </w:pPr>
      <w:r w:rsidRPr="00500BBF">
        <w:rPr>
          <w:rFonts w:ascii="Times New Roman" w:eastAsia="Arial" w:hAnsi="Times New Roman" w:cs="Times New Roman"/>
          <w:b/>
          <w:sz w:val="28"/>
          <w:szCs w:val="28"/>
          <w:lang w:val="uk-UA" w:eastAsia="ru-RU"/>
        </w:rPr>
        <w:t>Результати SWOT - аналізу ПрАТ «Київстар»</w:t>
      </w:r>
    </w:p>
    <w:p w:rsidR="00492BE6" w:rsidRPr="0046121B" w:rsidRDefault="00492BE6" w:rsidP="00492BE6">
      <w:pPr>
        <w:spacing w:after="0" w:line="20" w:lineRule="exact"/>
        <w:rPr>
          <w:rFonts w:ascii="Times New Roman" w:eastAsia="Times New Roman" w:hAnsi="Times New Roman" w:cs="Times New Roman"/>
          <w:sz w:val="20"/>
          <w:szCs w:val="20"/>
          <w:lang w:val="uk-UA" w:eastAsia="ru-RU"/>
        </w:rPr>
      </w:pPr>
      <w:r w:rsidRPr="0046121B">
        <w:rPr>
          <w:rFonts w:ascii="Times New Roman" w:eastAsia="Arial" w:hAnsi="Times New Roman" w:cs="Times New Roman"/>
          <w:sz w:val="27"/>
          <w:szCs w:val="20"/>
          <w:lang w:val="uk-UA" w:eastAsia="uk-UA"/>
        </w:rPr>
        <w:drawing>
          <wp:anchor distT="0" distB="0" distL="114300" distR="114300" simplePos="0" relativeHeight="251663360" behindDoc="1" locked="0" layoutInCell="1" allowOverlap="1" wp14:anchorId="1B2A7819" wp14:editId="474E102D">
            <wp:simplePos x="0" y="0"/>
            <wp:positionH relativeFrom="column">
              <wp:posOffset>284480</wp:posOffset>
            </wp:positionH>
            <wp:positionV relativeFrom="paragraph">
              <wp:posOffset>100330</wp:posOffset>
            </wp:positionV>
            <wp:extent cx="5574030" cy="6637020"/>
            <wp:effectExtent l="0" t="0" r="7620" b="0"/>
            <wp:wrapNone/>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74030" cy="6637020"/>
                    </a:xfrm>
                    <a:prstGeom prst="rect">
                      <a:avLst/>
                    </a:prstGeom>
                    <a:noFill/>
                  </pic:spPr>
                </pic:pic>
              </a:graphicData>
            </a:graphic>
            <wp14:sizeRelH relativeFrom="page">
              <wp14:pctWidth>0</wp14:pctWidth>
            </wp14:sizeRelH>
            <wp14:sizeRelV relativeFrom="page">
              <wp14:pctHeight>0</wp14:pctHeight>
            </wp14:sizeRelV>
          </wp:anchor>
        </w:drawing>
      </w:r>
    </w:p>
    <w:p w:rsidR="00492BE6" w:rsidRPr="0046121B" w:rsidRDefault="00492BE6" w:rsidP="00492BE6">
      <w:pPr>
        <w:spacing w:after="0" w:line="144" w:lineRule="exact"/>
        <w:rPr>
          <w:rFonts w:ascii="Times New Roman" w:eastAsia="Times New Roman" w:hAnsi="Times New Roman" w:cs="Times New Roman"/>
          <w:sz w:val="20"/>
          <w:szCs w:val="20"/>
          <w:lang w:val="uk-UA" w:eastAsia="ru-RU"/>
        </w:rPr>
      </w:pPr>
    </w:p>
    <w:tbl>
      <w:tblPr>
        <w:tblW w:w="0" w:type="auto"/>
        <w:tblInd w:w="567" w:type="dxa"/>
        <w:tblLayout w:type="fixed"/>
        <w:tblCellMar>
          <w:left w:w="0" w:type="dxa"/>
          <w:right w:w="0" w:type="dxa"/>
        </w:tblCellMar>
        <w:tblLook w:val="0000" w:firstRow="0" w:lastRow="0" w:firstColumn="0" w:lastColumn="0" w:noHBand="0" w:noVBand="0"/>
      </w:tblPr>
      <w:tblGrid>
        <w:gridCol w:w="4413"/>
        <w:gridCol w:w="720"/>
        <w:gridCol w:w="3520"/>
      </w:tblGrid>
      <w:tr w:rsidR="00492BE6" w:rsidRPr="0046121B" w:rsidTr="00921C31">
        <w:trPr>
          <w:trHeight w:val="310"/>
        </w:trPr>
        <w:tc>
          <w:tcPr>
            <w:tcW w:w="4413" w:type="dxa"/>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7"/>
                <w:szCs w:val="20"/>
                <w:lang w:val="uk-UA" w:eastAsia="ru-RU"/>
              </w:rPr>
            </w:pPr>
            <w:r w:rsidRPr="0046121B">
              <w:rPr>
                <w:rFonts w:ascii="Times New Roman" w:eastAsia="Arial" w:hAnsi="Times New Roman" w:cs="Times New Roman"/>
                <w:sz w:val="27"/>
                <w:szCs w:val="20"/>
                <w:lang w:val="uk-UA" w:eastAsia="ru-RU"/>
              </w:rPr>
              <w:t>Слабкі сторони</w:t>
            </w:r>
          </w:p>
        </w:tc>
        <w:tc>
          <w:tcPr>
            <w:tcW w:w="4240" w:type="dxa"/>
            <w:gridSpan w:val="2"/>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7"/>
                <w:szCs w:val="20"/>
                <w:lang w:val="uk-UA" w:eastAsia="ru-RU"/>
              </w:rPr>
            </w:pPr>
            <w:r w:rsidRPr="0046121B">
              <w:rPr>
                <w:rFonts w:ascii="Times New Roman" w:eastAsia="Arial" w:hAnsi="Times New Roman" w:cs="Times New Roman"/>
                <w:sz w:val="27"/>
                <w:szCs w:val="20"/>
                <w:lang w:val="uk-UA" w:eastAsia="ru-RU"/>
              </w:rPr>
              <w:t xml:space="preserve">          Сильні сторони</w:t>
            </w:r>
          </w:p>
        </w:tc>
      </w:tr>
      <w:tr w:rsidR="00492BE6" w:rsidRPr="0046121B" w:rsidTr="00921C31">
        <w:trPr>
          <w:trHeight w:val="162"/>
        </w:trPr>
        <w:tc>
          <w:tcPr>
            <w:tcW w:w="4413"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4"/>
                <w:szCs w:val="20"/>
                <w:lang w:val="uk-UA" w:eastAsia="ru-RU"/>
              </w:rPr>
            </w:pPr>
          </w:p>
        </w:tc>
        <w:tc>
          <w:tcPr>
            <w:tcW w:w="72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4"/>
                <w:szCs w:val="20"/>
                <w:lang w:val="uk-UA" w:eastAsia="ru-RU"/>
              </w:rPr>
            </w:pPr>
          </w:p>
        </w:tc>
        <w:tc>
          <w:tcPr>
            <w:tcW w:w="352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4"/>
                <w:szCs w:val="20"/>
                <w:lang w:val="uk-UA" w:eastAsia="ru-RU"/>
              </w:rPr>
            </w:pPr>
          </w:p>
        </w:tc>
      </w:tr>
      <w:tr w:rsidR="00492BE6" w:rsidRPr="0046121B" w:rsidTr="00921C31">
        <w:trPr>
          <w:trHeight w:val="252"/>
        </w:trPr>
        <w:tc>
          <w:tcPr>
            <w:tcW w:w="4413" w:type="dxa"/>
            <w:shd w:val="clear" w:color="auto" w:fill="auto"/>
            <w:vAlign w:val="bottom"/>
          </w:tcPr>
          <w:p w:rsidR="00492BE6" w:rsidRPr="0046121B" w:rsidRDefault="00492BE6" w:rsidP="00921C31">
            <w:pPr>
              <w:spacing w:after="0" w:line="252" w:lineRule="exac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Висока вартість тарифних планів,</w:t>
            </w:r>
          </w:p>
        </w:tc>
        <w:tc>
          <w:tcPr>
            <w:tcW w:w="7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1"/>
                <w:szCs w:val="20"/>
                <w:lang w:val="uk-UA" w:eastAsia="ru-RU"/>
              </w:rPr>
            </w:pPr>
          </w:p>
        </w:tc>
        <w:tc>
          <w:tcPr>
            <w:tcW w:w="3520" w:type="dxa"/>
            <w:shd w:val="clear" w:color="auto" w:fill="auto"/>
            <w:vAlign w:val="bottom"/>
          </w:tcPr>
          <w:p w:rsidR="00492BE6" w:rsidRPr="0046121B" w:rsidRDefault="00492BE6" w:rsidP="00921C31">
            <w:pPr>
              <w:spacing w:after="0" w:line="252" w:lineRule="exac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Компанія має найбільшу</w:t>
            </w:r>
          </w:p>
        </w:tc>
      </w:tr>
      <w:tr w:rsidR="00492BE6" w:rsidRPr="0046121B" w:rsidTr="00921C31">
        <w:trPr>
          <w:trHeight w:val="286"/>
        </w:trPr>
        <w:tc>
          <w:tcPr>
            <w:tcW w:w="4413" w:type="dxa"/>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порівняно з аналогічними</w:t>
            </w:r>
          </w:p>
        </w:tc>
        <w:tc>
          <w:tcPr>
            <w:tcW w:w="7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3520" w:type="dxa"/>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ринкову частку</w:t>
            </w:r>
          </w:p>
        </w:tc>
      </w:tr>
      <w:tr w:rsidR="00492BE6" w:rsidRPr="0046121B" w:rsidTr="00921C31">
        <w:trPr>
          <w:trHeight w:val="286"/>
        </w:trPr>
        <w:tc>
          <w:tcPr>
            <w:tcW w:w="4413" w:type="dxa"/>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конкурентів «МТС Україна» та</w:t>
            </w:r>
          </w:p>
        </w:tc>
        <w:tc>
          <w:tcPr>
            <w:tcW w:w="7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3520" w:type="dxa"/>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Наявність іноземного капіталу,</w:t>
            </w:r>
          </w:p>
        </w:tc>
      </w:tr>
      <w:tr w:rsidR="00492BE6" w:rsidRPr="0046121B" w:rsidTr="00921C31">
        <w:trPr>
          <w:trHeight w:val="286"/>
        </w:trPr>
        <w:tc>
          <w:tcPr>
            <w:tcW w:w="4413" w:type="dxa"/>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«Life:)»;</w:t>
            </w:r>
          </w:p>
        </w:tc>
        <w:tc>
          <w:tcPr>
            <w:tcW w:w="7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3520" w:type="dxa"/>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що зумовлює потік інвестицій</w:t>
            </w:r>
          </w:p>
        </w:tc>
      </w:tr>
      <w:tr w:rsidR="00492BE6" w:rsidRPr="0046121B" w:rsidTr="00921C31">
        <w:trPr>
          <w:trHeight w:val="286"/>
        </w:trPr>
        <w:tc>
          <w:tcPr>
            <w:tcW w:w="4413" w:type="dxa"/>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Відсутність гнучкої політики на</w:t>
            </w:r>
          </w:p>
        </w:tc>
        <w:tc>
          <w:tcPr>
            <w:tcW w:w="4240" w:type="dxa"/>
            <w:gridSpan w:val="2"/>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 xml:space="preserve">            Хороша репутація та імідж</w:t>
            </w:r>
          </w:p>
        </w:tc>
      </w:tr>
      <w:tr w:rsidR="00492BE6" w:rsidRPr="0046121B" w:rsidTr="00921C31">
        <w:trPr>
          <w:trHeight w:val="286"/>
        </w:trPr>
        <w:tc>
          <w:tcPr>
            <w:tcW w:w="4413" w:type="dxa"/>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ринку;</w:t>
            </w:r>
          </w:p>
        </w:tc>
        <w:tc>
          <w:tcPr>
            <w:tcW w:w="7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3520" w:type="dxa"/>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соціально-відповідальної</w:t>
            </w:r>
          </w:p>
        </w:tc>
      </w:tr>
      <w:tr w:rsidR="00492BE6" w:rsidRPr="0046121B" w:rsidTr="00921C31">
        <w:trPr>
          <w:trHeight w:val="286"/>
        </w:trPr>
        <w:tc>
          <w:tcPr>
            <w:tcW w:w="4413" w:type="dxa"/>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Вищий відтік абонентів, відносно</w:t>
            </w:r>
          </w:p>
        </w:tc>
        <w:tc>
          <w:tcPr>
            <w:tcW w:w="7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3520" w:type="dxa"/>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компанії</w:t>
            </w:r>
          </w:p>
        </w:tc>
      </w:tr>
      <w:tr w:rsidR="00492BE6" w:rsidRPr="0046121B" w:rsidTr="00921C31">
        <w:trPr>
          <w:trHeight w:val="286"/>
        </w:trPr>
        <w:tc>
          <w:tcPr>
            <w:tcW w:w="4413" w:type="dxa"/>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основних конкурентів;</w:t>
            </w:r>
          </w:p>
        </w:tc>
        <w:tc>
          <w:tcPr>
            <w:tcW w:w="7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3520" w:type="dxa"/>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Міцна та ефективна</w:t>
            </w:r>
          </w:p>
        </w:tc>
      </w:tr>
      <w:tr w:rsidR="00492BE6" w:rsidRPr="0046121B" w:rsidTr="00921C31">
        <w:trPr>
          <w:trHeight w:val="286"/>
        </w:trPr>
        <w:tc>
          <w:tcPr>
            <w:tcW w:w="4413" w:type="dxa"/>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Найвищий на ринку показник ARPU</w:t>
            </w:r>
          </w:p>
        </w:tc>
        <w:tc>
          <w:tcPr>
            <w:tcW w:w="7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3520" w:type="dxa"/>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комунікаційна платформа</w:t>
            </w:r>
          </w:p>
        </w:tc>
      </w:tr>
      <w:tr w:rsidR="00492BE6" w:rsidRPr="0046121B" w:rsidTr="00921C31">
        <w:trPr>
          <w:trHeight w:val="286"/>
        </w:trPr>
        <w:tc>
          <w:tcPr>
            <w:tcW w:w="4413" w:type="dxa"/>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(табл.1.3.);</w:t>
            </w:r>
          </w:p>
        </w:tc>
        <w:tc>
          <w:tcPr>
            <w:tcW w:w="7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3520" w:type="dxa"/>
            <w:shd w:val="clear" w:color="auto" w:fill="auto"/>
            <w:vAlign w:val="bottom"/>
          </w:tcPr>
          <w:p w:rsidR="00492BE6" w:rsidRPr="0046121B" w:rsidRDefault="00492BE6" w:rsidP="00921C31">
            <w:pPr>
              <w:spacing w:after="0" w:line="0" w:lineRule="atLeast"/>
              <w:rPr>
                <w:rFonts w:ascii="Times New Roman" w:eastAsia="Arial" w:hAnsi="Times New Roman" w:cs="Times New Roman"/>
                <w:w w:val="94"/>
                <w:sz w:val="23"/>
                <w:szCs w:val="20"/>
                <w:lang w:val="uk-UA" w:eastAsia="ru-RU"/>
              </w:rPr>
            </w:pPr>
            <w:r w:rsidRPr="0046121B">
              <w:rPr>
                <w:rFonts w:ascii="Times New Roman" w:eastAsia="Arial" w:hAnsi="Times New Roman" w:cs="Times New Roman"/>
                <w:w w:val="94"/>
                <w:sz w:val="23"/>
                <w:szCs w:val="20"/>
                <w:lang w:val="uk-UA" w:eastAsia="ru-RU"/>
              </w:rPr>
              <w:t>Наявність власного, ефективного</w:t>
            </w:r>
          </w:p>
        </w:tc>
      </w:tr>
      <w:tr w:rsidR="00492BE6" w:rsidRPr="0046121B" w:rsidTr="00921C31">
        <w:trPr>
          <w:trHeight w:val="286"/>
        </w:trPr>
        <w:tc>
          <w:tcPr>
            <w:tcW w:w="4413" w:type="dxa"/>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Низький показник рівня</w:t>
            </w:r>
          </w:p>
        </w:tc>
        <w:tc>
          <w:tcPr>
            <w:tcW w:w="7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3520" w:type="dxa"/>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маркетингового відділу</w:t>
            </w:r>
          </w:p>
        </w:tc>
      </w:tr>
      <w:tr w:rsidR="00492BE6" w:rsidRPr="0046121B" w:rsidTr="00921C31">
        <w:trPr>
          <w:trHeight w:val="286"/>
        </w:trPr>
        <w:tc>
          <w:tcPr>
            <w:tcW w:w="4413" w:type="dxa"/>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вдоволеності споживачів</w:t>
            </w:r>
          </w:p>
        </w:tc>
        <w:tc>
          <w:tcPr>
            <w:tcW w:w="7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35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r>
      <w:tr w:rsidR="00492BE6" w:rsidRPr="0046121B" w:rsidTr="00921C31">
        <w:trPr>
          <w:trHeight w:val="286"/>
        </w:trPr>
        <w:tc>
          <w:tcPr>
            <w:tcW w:w="4413" w:type="dxa"/>
            <w:shd w:val="clear" w:color="auto" w:fill="auto"/>
            <w:vAlign w:val="bottom"/>
          </w:tcPr>
          <w:p w:rsidR="00492BE6" w:rsidRPr="0046121B" w:rsidRDefault="00492BE6" w:rsidP="00921C31">
            <w:pPr>
              <w:spacing w:after="0" w:line="0" w:lineRule="atLeast"/>
              <w:rPr>
                <w:rFonts w:ascii="Times New Roman" w:eastAsia="Arial" w:hAnsi="Times New Roman" w:cs="Times New Roman"/>
                <w:w w:val="94"/>
                <w:sz w:val="23"/>
                <w:szCs w:val="20"/>
                <w:lang w:val="uk-UA" w:eastAsia="ru-RU"/>
              </w:rPr>
            </w:pPr>
            <w:r w:rsidRPr="0046121B">
              <w:rPr>
                <w:rFonts w:ascii="Times New Roman" w:eastAsia="Arial" w:hAnsi="Times New Roman" w:cs="Times New Roman"/>
                <w:w w:val="94"/>
                <w:sz w:val="23"/>
                <w:szCs w:val="20"/>
                <w:lang w:val="uk-UA" w:eastAsia="ru-RU"/>
              </w:rPr>
              <w:t>пропонованими тарифними планами</w:t>
            </w:r>
          </w:p>
        </w:tc>
        <w:tc>
          <w:tcPr>
            <w:tcW w:w="7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35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r>
      <w:tr w:rsidR="00492BE6" w:rsidRPr="0046121B" w:rsidTr="00921C31">
        <w:trPr>
          <w:trHeight w:val="286"/>
        </w:trPr>
        <w:tc>
          <w:tcPr>
            <w:tcW w:w="4413" w:type="dxa"/>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відносно конкурентів;</w:t>
            </w:r>
          </w:p>
        </w:tc>
        <w:tc>
          <w:tcPr>
            <w:tcW w:w="7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35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r>
    </w:tbl>
    <w:p w:rsidR="00492BE6" w:rsidRPr="0046121B" w:rsidRDefault="00492BE6" w:rsidP="00492BE6">
      <w:pPr>
        <w:spacing w:after="0" w:line="216" w:lineRule="exact"/>
        <w:rPr>
          <w:rFonts w:ascii="Times New Roman" w:eastAsia="Times New Roman" w:hAnsi="Times New Roman" w:cs="Times New Roman"/>
          <w:sz w:val="20"/>
          <w:szCs w:val="20"/>
          <w:lang w:val="uk-UA" w:eastAsia="ru-RU"/>
        </w:rPr>
      </w:pPr>
    </w:p>
    <w:tbl>
      <w:tblPr>
        <w:tblW w:w="9048" w:type="dxa"/>
        <w:tblInd w:w="440" w:type="dxa"/>
        <w:tblLayout w:type="fixed"/>
        <w:tblCellMar>
          <w:left w:w="0" w:type="dxa"/>
          <w:right w:w="0" w:type="dxa"/>
        </w:tblCellMar>
        <w:tblLook w:val="0000" w:firstRow="0" w:lastRow="0" w:firstColumn="0" w:lastColumn="0" w:noHBand="0" w:noVBand="0"/>
      </w:tblPr>
      <w:tblGrid>
        <w:gridCol w:w="268"/>
        <w:gridCol w:w="4312"/>
        <w:gridCol w:w="268"/>
        <w:gridCol w:w="3932"/>
        <w:gridCol w:w="268"/>
      </w:tblGrid>
      <w:tr w:rsidR="00492BE6" w:rsidRPr="0046121B" w:rsidTr="00921C31">
        <w:trPr>
          <w:gridAfter w:val="1"/>
          <w:wAfter w:w="268" w:type="dxa"/>
          <w:trHeight w:val="310"/>
        </w:trPr>
        <w:tc>
          <w:tcPr>
            <w:tcW w:w="4580" w:type="dxa"/>
            <w:gridSpan w:val="2"/>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7"/>
                <w:szCs w:val="20"/>
                <w:lang w:val="uk-UA" w:eastAsia="ru-RU"/>
              </w:rPr>
            </w:pPr>
            <w:r w:rsidRPr="0046121B">
              <w:rPr>
                <w:rFonts w:ascii="Times New Roman" w:eastAsia="Arial" w:hAnsi="Times New Roman" w:cs="Times New Roman"/>
                <w:sz w:val="27"/>
                <w:szCs w:val="20"/>
                <w:lang w:val="uk-UA" w:eastAsia="ru-RU"/>
              </w:rPr>
              <w:t xml:space="preserve">     Можливості</w:t>
            </w:r>
          </w:p>
        </w:tc>
        <w:tc>
          <w:tcPr>
            <w:tcW w:w="4200" w:type="dxa"/>
            <w:gridSpan w:val="2"/>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7"/>
                <w:szCs w:val="20"/>
                <w:lang w:val="uk-UA" w:eastAsia="ru-RU"/>
              </w:rPr>
            </w:pPr>
            <w:r w:rsidRPr="0046121B">
              <w:rPr>
                <w:rFonts w:ascii="Times New Roman" w:eastAsia="Arial" w:hAnsi="Times New Roman" w:cs="Times New Roman"/>
                <w:sz w:val="27"/>
                <w:szCs w:val="20"/>
                <w:lang w:val="uk-UA" w:eastAsia="ru-RU"/>
              </w:rPr>
              <w:t xml:space="preserve">          Загрози</w:t>
            </w:r>
          </w:p>
        </w:tc>
      </w:tr>
      <w:tr w:rsidR="00492BE6" w:rsidRPr="0046121B" w:rsidTr="00921C31">
        <w:trPr>
          <w:gridAfter w:val="1"/>
          <w:wAfter w:w="268" w:type="dxa"/>
          <w:trHeight w:val="156"/>
        </w:trPr>
        <w:tc>
          <w:tcPr>
            <w:tcW w:w="4580" w:type="dxa"/>
            <w:gridSpan w:val="2"/>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3"/>
                <w:szCs w:val="20"/>
                <w:lang w:val="uk-UA" w:eastAsia="ru-RU"/>
              </w:rPr>
            </w:pPr>
          </w:p>
        </w:tc>
        <w:tc>
          <w:tcPr>
            <w:tcW w:w="4200" w:type="dxa"/>
            <w:gridSpan w:val="2"/>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3"/>
                <w:szCs w:val="20"/>
                <w:lang w:val="uk-UA" w:eastAsia="ru-RU"/>
              </w:rPr>
            </w:pPr>
          </w:p>
        </w:tc>
      </w:tr>
      <w:tr w:rsidR="00492BE6" w:rsidRPr="0046121B" w:rsidTr="00921C31">
        <w:trPr>
          <w:gridBefore w:val="1"/>
          <w:wBefore w:w="268" w:type="dxa"/>
          <w:trHeight w:val="252"/>
        </w:trPr>
        <w:tc>
          <w:tcPr>
            <w:tcW w:w="4580" w:type="dxa"/>
            <w:gridSpan w:val="2"/>
            <w:shd w:val="clear" w:color="auto" w:fill="auto"/>
            <w:vAlign w:val="bottom"/>
          </w:tcPr>
          <w:p w:rsidR="00492BE6" w:rsidRPr="0046121B" w:rsidRDefault="00492BE6" w:rsidP="00921C31">
            <w:pPr>
              <w:spacing w:after="0" w:line="252" w:lineRule="exac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  Збільшення кількості абонентів за</w:t>
            </w:r>
          </w:p>
        </w:tc>
        <w:tc>
          <w:tcPr>
            <w:tcW w:w="4200" w:type="dxa"/>
            <w:gridSpan w:val="2"/>
            <w:shd w:val="clear" w:color="auto" w:fill="auto"/>
            <w:vAlign w:val="bottom"/>
          </w:tcPr>
          <w:p w:rsidR="00492BE6" w:rsidRPr="0046121B" w:rsidRDefault="00492BE6" w:rsidP="00921C31">
            <w:pPr>
              <w:spacing w:after="0" w:line="252" w:lineRule="exac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  Перехід абонентів до конкурентів</w:t>
            </w:r>
          </w:p>
        </w:tc>
      </w:tr>
      <w:tr w:rsidR="00492BE6" w:rsidRPr="0046121B" w:rsidTr="00921C31">
        <w:trPr>
          <w:gridBefore w:val="1"/>
          <w:wBefore w:w="268" w:type="dxa"/>
          <w:trHeight w:val="286"/>
        </w:trPr>
        <w:tc>
          <w:tcPr>
            <w:tcW w:w="4580" w:type="dxa"/>
            <w:gridSpan w:val="2"/>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рахунок постійного приросту</w:t>
            </w:r>
          </w:p>
        </w:tc>
        <w:tc>
          <w:tcPr>
            <w:tcW w:w="4200" w:type="dxa"/>
            <w:gridSpan w:val="2"/>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через зниження рівня доходу</w:t>
            </w:r>
          </w:p>
        </w:tc>
      </w:tr>
      <w:tr w:rsidR="00492BE6" w:rsidRPr="0046121B" w:rsidTr="00921C31">
        <w:trPr>
          <w:gridBefore w:val="1"/>
          <w:wBefore w:w="268" w:type="dxa"/>
          <w:trHeight w:val="286"/>
        </w:trPr>
        <w:tc>
          <w:tcPr>
            <w:tcW w:w="4580" w:type="dxa"/>
            <w:gridSpan w:val="2"/>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користувачів мобільного зв’язку</w:t>
            </w:r>
          </w:p>
        </w:tc>
        <w:tc>
          <w:tcPr>
            <w:tcW w:w="4200" w:type="dxa"/>
            <w:gridSpan w:val="2"/>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  Погіршення іміджу компанії</w:t>
            </w:r>
          </w:p>
        </w:tc>
      </w:tr>
      <w:tr w:rsidR="00492BE6" w:rsidRPr="0046121B" w:rsidTr="00921C31">
        <w:trPr>
          <w:gridBefore w:val="1"/>
          <w:wBefore w:w="268" w:type="dxa"/>
          <w:trHeight w:val="286"/>
        </w:trPr>
        <w:tc>
          <w:tcPr>
            <w:tcW w:w="4580" w:type="dxa"/>
            <w:gridSpan w:val="2"/>
            <w:shd w:val="clear" w:color="auto" w:fill="auto"/>
            <w:vAlign w:val="bottom"/>
          </w:tcPr>
          <w:p w:rsidR="00492BE6" w:rsidRPr="0046121B" w:rsidRDefault="00492BE6" w:rsidP="00921C31">
            <w:pPr>
              <w:spacing w:after="0" w:line="0" w:lineRule="atLeast"/>
              <w:rPr>
                <w:rFonts w:ascii="Times New Roman" w:eastAsia="Arial" w:hAnsi="Times New Roman" w:cs="Times New Roman"/>
                <w:w w:val="96"/>
                <w:sz w:val="23"/>
                <w:szCs w:val="20"/>
                <w:lang w:val="uk-UA" w:eastAsia="ru-RU"/>
              </w:rPr>
            </w:pPr>
            <w:r w:rsidRPr="0046121B">
              <w:rPr>
                <w:rFonts w:ascii="Times New Roman" w:eastAsia="Arial" w:hAnsi="Times New Roman" w:cs="Times New Roman"/>
                <w:w w:val="96"/>
                <w:sz w:val="23"/>
                <w:szCs w:val="20"/>
                <w:lang w:val="uk-UA" w:eastAsia="ru-RU"/>
              </w:rPr>
              <w:t>–  Залучення нових абонентів при якісному</w:t>
            </w:r>
          </w:p>
        </w:tc>
        <w:tc>
          <w:tcPr>
            <w:tcW w:w="4200" w:type="dxa"/>
            <w:gridSpan w:val="2"/>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внаслідок позову</w:t>
            </w:r>
          </w:p>
        </w:tc>
      </w:tr>
      <w:tr w:rsidR="00492BE6" w:rsidRPr="0046121B" w:rsidTr="00921C31">
        <w:trPr>
          <w:gridBefore w:val="1"/>
          <w:wBefore w:w="268" w:type="dxa"/>
          <w:trHeight w:val="286"/>
        </w:trPr>
        <w:tc>
          <w:tcPr>
            <w:tcW w:w="4580" w:type="dxa"/>
            <w:gridSpan w:val="2"/>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впровадженні 3G зв’язку</w:t>
            </w:r>
          </w:p>
        </w:tc>
        <w:tc>
          <w:tcPr>
            <w:tcW w:w="4200" w:type="dxa"/>
            <w:gridSpan w:val="2"/>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Антимонопольного комітету</w:t>
            </w:r>
          </w:p>
        </w:tc>
      </w:tr>
      <w:tr w:rsidR="00492BE6" w:rsidRPr="0046121B" w:rsidTr="00921C31">
        <w:trPr>
          <w:gridBefore w:val="1"/>
          <w:wBefore w:w="268" w:type="dxa"/>
          <w:trHeight w:val="286"/>
        </w:trPr>
        <w:tc>
          <w:tcPr>
            <w:tcW w:w="4580" w:type="dxa"/>
            <w:gridSpan w:val="2"/>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  Підвищення лояльності абонентів за</w:t>
            </w:r>
          </w:p>
        </w:tc>
        <w:tc>
          <w:tcPr>
            <w:tcW w:w="4200" w:type="dxa"/>
            <w:gridSpan w:val="2"/>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України</w:t>
            </w:r>
          </w:p>
        </w:tc>
      </w:tr>
      <w:tr w:rsidR="00492BE6" w:rsidRPr="0046121B" w:rsidTr="00921C31">
        <w:trPr>
          <w:gridBefore w:val="1"/>
          <w:wBefore w:w="268" w:type="dxa"/>
          <w:trHeight w:val="286"/>
        </w:trPr>
        <w:tc>
          <w:tcPr>
            <w:tcW w:w="4580" w:type="dxa"/>
            <w:gridSpan w:val="2"/>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рахунок поліпшення якості</w:t>
            </w:r>
          </w:p>
        </w:tc>
        <w:tc>
          <w:tcPr>
            <w:tcW w:w="4200" w:type="dxa"/>
            <w:gridSpan w:val="2"/>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  Втрата потенційних клієнтів, через</w:t>
            </w:r>
          </w:p>
        </w:tc>
      </w:tr>
      <w:tr w:rsidR="00492BE6" w:rsidRPr="0046121B" w:rsidTr="00921C31">
        <w:trPr>
          <w:gridBefore w:val="1"/>
          <w:wBefore w:w="268" w:type="dxa"/>
          <w:trHeight w:val="286"/>
        </w:trPr>
        <w:tc>
          <w:tcPr>
            <w:tcW w:w="4580" w:type="dxa"/>
            <w:gridSpan w:val="2"/>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обслуговування, яке відіграє важливе</w:t>
            </w:r>
          </w:p>
        </w:tc>
        <w:tc>
          <w:tcPr>
            <w:tcW w:w="4200" w:type="dxa"/>
            <w:gridSpan w:val="2"/>
            <w:shd w:val="clear" w:color="auto" w:fill="auto"/>
            <w:vAlign w:val="bottom"/>
          </w:tcPr>
          <w:p w:rsidR="00492BE6" w:rsidRPr="0046121B" w:rsidRDefault="00492BE6" w:rsidP="00921C31">
            <w:pPr>
              <w:spacing w:after="0" w:line="0" w:lineRule="atLeast"/>
              <w:rPr>
                <w:rFonts w:ascii="Times New Roman" w:eastAsia="Arial" w:hAnsi="Times New Roman" w:cs="Times New Roman"/>
                <w:w w:val="98"/>
                <w:sz w:val="23"/>
                <w:szCs w:val="20"/>
                <w:lang w:val="uk-UA" w:eastAsia="ru-RU"/>
              </w:rPr>
            </w:pPr>
            <w:r w:rsidRPr="0046121B">
              <w:rPr>
                <w:rFonts w:ascii="Times New Roman" w:eastAsia="Arial" w:hAnsi="Times New Roman" w:cs="Times New Roman"/>
                <w:w w:val="98"/>
                <w:sz w:val="23"/>
                <w:szCs w:val="20"/>
                <w:lang w:val="uk-UA" w:eastAsia="ru-RU"/>
              </w:rPr>
              <w:t>відсутність застарілі тарифні плани</w:t>
            </w:r>
          </w:p>
        </w:tc>
      </w:tr>
      <w:tr w:rsidR="00492BE6" w:rsidRPr="0046121B" w:rsidTr="00921C31">
        <w:trPr>
          <w:gridBefore w:val="1"/>
          <w:wBefore w:w="268" w:type="dxa"/>
          <w:trHeight w:val="286"/>
        </w:trPr>
        <w:tc>
          <w:tcPr>
            <w:tcW w:w="4580" w:type="dxa"/>
            <w:gridSpan w:val="2"/>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значення при виборі оператора для</w:t>
            </w:r>
          </w:p>
        </w:tc>
        <w:tc>
          <w:tcPr>
            <w:tcW w:w="4200" w:type="dxa"/>
            <w:gridSpan w:val="2"/>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  Перехід абонентів до інших</w:t>
            </w:r>
          </w:p>
        </w:tc>
      </w:tr>
      <w:tr w:rsidR="00492BE6" w:rsidRPr="0046121B" w:rsidTr="00921C31">
        <w:trPr>
          <w:gridBefore w:val="1"/>
          <w:wBefore w:w="268" w:type="dxa"/>
          <w:trHeight w:val="286"/>
        </w:trPr>
        <w:tc>
          <w:tcPr>
            <w:tcW w:w="4580" w:type="dxa"/>
            <w:gridSpan w:val="2"/>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приватних абонентів</w:t>
            </w:r>
          </w:p>
        </w:tc>
        <w:tc>
          <w:tcPr>
            <w:tcW w:w="4200" w:type="dxa"/>
            <w:gridSpan w:val="2"/>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операторів внаслідок активних дій</w:t>
            </w:r>
          </w:p>
        </w:tc>
      </w:tr>
      <w:tr w:rsidR="00492BE6" w:rsidRPr="0046121B" w:rsidTr="00921C31">
        <w:trPr>
          <w:gridBefore w:val="1"/>
          <w:wBefore w:w="268" w:type="dxa"/>
          <w:trHeight w:val="286"/>
        </w:trPr>
        <w:tc>
          <w:tcPr>
            <w:tcW w:w="4580" w:type="dxa"/>
            <w:gridSpan w:val="2"/>
            <w:shd w:val="clear" w:color="auto" w:fill="auto"/>
            <w:vAlign w:val="bottom"/>
          </w:tcPr>
          <w:p w:rsidR="00492BE6" w:rsidRPr="0046121B" w:rsidRDefault="00492BE6" w:rsidP="00921C31">
            <w:pPr>
              <w:spacing w:after="0" w:line="0" w:lineRule="atLeast"/>
              <w:rPr>
                <w:rFonts w:ascii="Times New Roman" w:eastAsia="Arial" w:hAnsi="Times New Roman" w:cs="Times New Roman"/>
                <w:w w:val="97"/>
                <w:sz w:val="23"/>
                <w:szCs w:val="20"/>
                <w:lang w:val="uk-UA" w:eastAsia="ru-RU"/>
              </w:rPr>
            </w:pPr>
            <w:r w:rsidRPr="0046121B">
              <w:rPr>
                <w:rFonts w:ascii="Times New Roman" w:eastAsia="Arial" w:hAnsi="Times New Roman" w:cs="Times New Roman"/>
                <w:w w:val="97"/>
                <w:sz w:val="23"/>
                <w:szCs w:val="20"/>
                <w:lang w:val="uk-UA" w:eastAsia="ru-RU"/>
              </w:rPr>
              <w:t>–  Збереження абонентів, за рахунок зміни</w:t>
            </w:r>
          </w:p>
        </w:tc>
        <w:tc>
          <w:tcPr>
            <w:tcW w:w="4200" w:type="dxa"/>
            <w:gridSpan w:val="2"/>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конкурентів та відсутністю гнучкої</w:t>
            </w:r>
          </w:p>
        </w:tc>
      </w:tr>
      <w:tr w:rsidR="00492BE6" w:rsidRPr="0046121B" w:rsidTr="00921C31">
        <w:trPr>
          <w:gridBefore w:val="1"/>
          <w:wBefore w:w="268" w:type="dxa"/>
          <w:trHeight w:val="286"/>
        </w:trPr>
        <w:tc>
          <w:tcPr>
            <w:tcW w:w="4580" w:type="dxa"/>
            <w:gridSpan w:val="2"/>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тарифних планів, спрямованих для</w:t>
            </w:r>
          </w:p>
        </w:tc>
        <w:tc>
          <w:tcPr>
            <w:tcW w:w="4200" w:type="dxa"/>
            <w:gridSpan w:val="2"/>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політики на ринку компанії ПрАТ</w:t>
            </w:r>
          </w:p>
        </w:tc>
      </w:tr>
      <w:tr w:rsidR="00492BE6" w:rsidRPr="0046121B" w:rsidTr="00921C31">
        <w:trPr>
          <w:gridBefore w:val="1"/>
          <w:wBefore w:w="268" w:type="dxa"/>
          <w:trHeight w:val="286"/>
        </w:trPr>
        <w:tc>
          <w:tcPr>
            <w:tcW w:w="4580" w:type="dxa"/>
            <w:gridSpan w:val="2"/>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абонентів, які бажають економити</w:t>
            </w:r>
          </w:p>
        </w:tc>
        <w:tc>
          <w:tcPr>
            <w:tcW w:w="4200" w:type="dxa"/>
            <w:gridSpan w:val="2"/>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«Київстар», порівняно з</w:t>
            </w:r>
          </w:p>
        </w:tc>
      </w:tr>
      <w:tr w:rsidR="00492BE6" w:rsidRPr="0046121B" w:rsidTr="00921C31">
        <w:trPr>
          <w:gridBefore w:val="1"/>
          <w:wBefore w:w="268" w:type="dxa"/>
          <w:trHeight w:val="286"/>
        </w:trPr>
        <w:tc>
          <w:tcPr>
            <w:tcW w:w="4580" w:type="dxa"/>
            <w:gridSpan w:val="2"/>
            <w:shd w:val="clear" w:color="auto" w:fill="auto"/>
            <w:vAlign w:val="bottom"/>
          </w:tcPr>
          <w:p w:rsidR="00492BE6" w:rsidRPr="0046121B" w:rsidRDefault="00492BE6" w:rsidP="00921C31">
            <w:pPr>
              <w:spacing w:after="0" w:line="0" w:lineRule="atLeast"/>
              <w:rPr>
                <w:rFonts w:ascii="Times New Roman" w:eastAsia="Arial" w:hAnsi="Times New Roman" w:cs="Times New Roman"/>
                <w:w w:val="96"/>
                <w:sz w:val="23"/>
                <w:szCs w:val="20"/>
                <w:lang w:val="uk-UA" w:eastAsia="ru-RU"/>
              </w:rPr>
            </w:pPr>
            <w:r w:rsidRPr="0046121B">
              <w:rPr>
                <w:rFonts w:ascii="Times New Roman" w:eastAsia="Arial" w:hAnsi="Times New Roman" w:cs="Times New Roman"/>
                <w:w w:val="96"/>
                <w:sz w:val="23"/>
                <w:szCs w:val="20"/>
                <w:lang w:val="uk-UA" w:eastAsia="ru-RU"/>
              </w:rPr>
              <w:t>–  Підвищення довіри до бренду за рахунок</w:t>
            </w:r>
          </w:p>
        </w:tc>
        <w:tc>
          <w:tcPr>
            <w:tcW w:w="4200" w:type="dxa"/>
            <w:gridSpan w:val="2"/>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конкурентами</w:t>
            </w:r>
          </w:p>
        </w:tc>
      </w:tr>
      <w:tr w:rsidR="00492BE6" w:rsidRPr="0046121B" w:rsidTr="00921C31">
        <w:trPr>
          <w:gridBefore w:val="1"/>
          <w:wBefore w:w="268" w:type="dxa"/>
          <w:trHeight w:val="286"/>
        </w:trPr>
        <w:tc>
          <w:tcPr>
            <w:tcW w:w="4580" w:type="dxa"/>
            <w:gridSpan w:val="2"/>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створення іміджу «патріотичної»</w:t>
            </w:r>
          </w:p>
        </w:tc>
        <w:tc>
          <w:tcPr>
            <w:tcW w:w="4200" w:type="dxa"/>
            <w:gridSpan w:val="2"/>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  Загроза погіршення іміджу та</w:t>
            </w:r>
          </w:p>
        </w:tc>
      </w:tr>
      <w:tr w:rsidR="00492BE6" w:rsidRPr="0046121B" w:rsidTr="00921C31">
        <w:trPr>
          <w:gridBefore w:val="1"/>
          <w:wBefore w:w="268" w:type="dxa"/>
          <w:trHeight w:val="286"/>
        </w:trPr>
        <w:tc>
          <w:tcPr>
            <w:tcW w:w="4580" w:type="dxa"/>
            <w:gridSpan w:val="2"/>
            <w:shd w:val="clear" w:color="auto" w:fill="auto"/>
            <w:vAlign w:val="bottom"/>
          </w:tcPr>
          <w:p w:rsidR="00492BE6" w:rsidRPr="0046121B" w:rsidRDefault="00492BE6" w:rsidP="00921C31">
            <w:pPr>
              <w:spacing w:after="0" w:line="0" w:lineRule="atLeast"/>
              <w:rPr>
                <w:rFonts w:ascii="Times New Roman" w:eastAsia="Arial" w:hAnsi="Times New Roman" w:cs="Times New Roman"/>
                <w:w w:val="95"/>
                <w:sz w:val="23"/>
                <w:szCs w:val="20"/>
                <w:lang w:val="uk-UA" w:eastAsia="ru-RU"/>
              </w:rPr>
            </w:pPr>
            <w:r w:rsidRPr="0046121B">
              <w:rPr>
                <w:rFonts w:ascii="Times New Roman" w:eastAsia="Arial" w:hAnsi="Times New Roman" w:cs="Times New Roman"/>
                <w:w w:val="95"/>
                <w:sz w:val="23"/>
                <w:szCs w:val="20"/>
                <w:lang w:val="uk-UA" w:eastAsia="ru-RU"/>
              </w:rPr>
              <w:t>компанії, внаслідок зростання патріотко-</w:t>
            </w:r>
          </w:p>
        </w:tc>
        <w:tc>
          <w:tcPr>
            <w:tcW w:w="4200" w:type="dxa"/>
            <w:gridSpan w:val="2"/>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репутації компанії через «провал»</w:t>
            </w:r>
          </w:p>
        </w:tc>
      </w:tr>
      <w:tr w:rsidR="00492BE6" w:rsidRPr="0046121B" w:rsidTr="00921C31">
        <w:trPr>
          <w:gridBefore w:val="1"/>
          <w:wBefore w:w="268" w:type="dxa"/>
          <w:trHeight w:val="286"/>
        </w:trPr>
        <w:tc>
          <w:tcPr>
            <w:tcW w:w="4580" w:type="dxa"/>
            <w:gridSpan w:val="2"/>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налаштованого населення</w:t>
            </w:r>
          </w:p>
        </w:tc>
        <w:tc>
          <w:tcPr>
            <w:tcW w:w="4200" w:type="dxa"/>
            <w:gridSpan w:val="2"/>
            <w:shd w:val="clear" w:color="auto" w:fill="auto"/>
            <w:vAlign w:val="bottom"/>
          </w:tcPr>
          <w:p w:rsidR="00492BE6" w:rsidRPr="0046121B" w:rsidRDefault="00492BE6" w:rsidP="00921C31">
            <w:pPr>
              <w:spacing w:after="0" w:line="0" w:lineRule="atLeast"/>
              <w:rPr>
                <w:rFonts w:ascii="Times New Roman" w:eastAsia="Arial" w:hAnsi="Times New Roman" w:cs="Times New Roman"/>
                <w:w w:val="98"/>
                <w:sz w:val="23"/>
                <w:szCs w:val="20"/>
                <w:lang w:val="uk-UA" w:eastAsia="ru-RU"/>
              </w:rPr>
            </w:pPr>
            <w:r w:rsidRPr="0046121B">
              <w:rPr>
                <w:rFonts w:ascii="Times New Roman" w:eastAsia="Arial" w:hAnsi="Times New Roman" w:cs="Times New Roman"/>
                <w:w w:val="98"/>
                <w:sz w:val="23"/>
                <w:szCs w:val="20"/>
                <w:lang w:val="uk-UA" w:eastAsia="ru-RU"/>
              </w:rPr>
              <w:t>підключення мережі 3G, пов'язаний</w:t>
            </w:r>
          </w:p>
        </w:tc>
      </w:tr>
      <w:tr w:rsidR="00492BE6" w:rsidRPr="0046121B" w:rsidTr="00921C31">
        <w:trPr>
          <w:gridBefore w:val="1"/>
          <w:wBefore w:w="268" w:type="dxa"/>
          <w:trHeight w:val="286"/>
        </w:trPr>
        <w:tc>
          <w:tcPr>
            <w:tcW w:w="4580" w:type="dxa"/>
            <w:gridSpan w:val="2"/>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4200" w:type="dxa"/>
            <w:gridSpan w:val="2"/>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з відсутністю досвіду.</w:t>
            </w:r>
          </w:p>
        </w:tc>
      </w:tr>
    </w:tbl>
    <w:p w:rsidR="00492BE6" w:rsidRPr="0046121B" w:rsidRDefault="00492BE6" w:rsidP="00492BE6">
      <w:pPr>
        <w:spacing w:after="0" w:line="200" w:lineRule="exact"/>
        <w:rPr>
          <w:rFonts w:ascii="Times New Roman" w:eastAsia="Times New Roman" w:hAnsi="Times New Roman" w:cs="Times New Roman"/>
          <w:sz w:val="20"/>
          <w:szCs w:val="20"/>
          <w:lang w:val="uk-UA" w:eastAsia="ru-RU"/>
        </w:rPr>
      </w:pPr>
    </w:p>
    <w:p w:rsidR="00492BE6" w:rsidRPr="0046121B" w:rsidRDefault="00492BE6" w:rsidP="00492BE6">
      <w:pPr>
        <w:spacing w:after="0" w:line="200" w:lineRule="exact"/>
        <w:rPr>
          <w:rFonts w:ascii="Times New Roman" w:eastAsia="Times New Roman" w:hAnsi="Times New Roman" w:cs="Times New Roman"/>
          <w:sz w:val="20"/>
          <w:szCs w:val="20"/>
          <w:lang w:val="uk-UA" w:eastAsia="ru-RU"/>
        </w:rPr>
      </w:pPr>
    </w:p>
    <w:p w:rsidR="00492BE6" w:rsidRPr="0046121B" w:rsidRDefault="00492BE6" w:rsidP="00492BE6">
      <w:pPr>
        <w:spacing w:after="0" w:line="263" w:lineRule="exact"/>
        <w:rPr>
          <w:rFonts w:ascii="Times New Roman" w:eastAsia="Times New Roman" w:hAnsi="Times New Roman" w:cs="Times New Roman"/>
          <w:sz w:val="20"/>
          <w:szCs w:val="20"/>
          <w:lang w:val="uk-UA" w:eastAsia="ru-RU"/>
        </w:rPr>
      </w:pPr>
    </w:p>
    <w:p w:rsidR="00492BE6" w:rsidRPr="0046121B" w:rsidRDefault="00492BE6" w:rsidP="00492BE6">
      <w:pPr>
        <w:spacing w:after="0" w:line="348" w:lineRule="auto"/>
        <w:ind w:right="20"/>
        <w:jc w:val="both"/>
        <w:rPr>
          <w:rFonts w:ascii="Times New Roman" w:eastAsia="Times New Roman" w:hAnsi="Times New Roman" w:cs="Arial"/>
          <w:sz w:val="20"/>
          <w:szCs w:val="20"/>
          <w:lang w:val="uk-UA" w:eastAsia="ru-RU"/>
        </w:rPr>
      </w:pPr>
      <w:r w:rsidRPr="0046121B">
        <w:rPr>
          <w:rFonts w:ascii="Times New Roman" w:eastAsia="Arial" w:hAnsi="Times New Roman" w:cs="Times New Roman"/>
          <w:sz w:val="28"/>
          <w:szCs w:val="20"/>
          <w:lang w:val="uk-UA" w:eastAsia="ru-RU"/>
        </w:rPr>
        <w:t>Отримавши результати сильних та слабких сторін компанії ПрАТ «Київстар», а також можливостей і загроз доцільним є провести перехресний SWOT-аналіз для отримання шляхів поведінки компанії, враховуючи усі перечисленні елементи.</w:t>
      </w:r>
      <w:r w:rsidRPr="0046121B">
        <w:rPr>
          <w:rFonts w:ascii="Times New Roman" w:eastAsia="Times New Roman" w:hAnsi="Times New Roman" w:cs="Arial"/>
          <w:sz w:val="20"/>
          <w:szCs w:val="20"/>
          <w:lang w:val="uk-UA" w:eastAsia="ru-RU"/>
        </w:rPr>
        <w:t xml:space="preserve"> </w:t>
      </w:r>
    </w:p>
    <w:p w:rsidR="00492BE6" w:rsidRPr="0046121B" w:rsidRDefault="00492BE6" w:rsidP="00492BE6">
      <w:pPr>
        <w:spacing w:after="0" w:line="381" w:lineRule="auto"/>
        <w:ind w:right="20" w:firstLine="708"/>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i/>
          <w:sz w:val="28"/>
          <w:szCs w:val="28"/>
          <w:lang w:val="uk-UA" w:eastAsia="ru-RU"/>
        </w:rPr>
        <w:t>Загрози-сильні сторони</w:t>
      </w:r>
      <w:r w:rsidRPr="0046121B">
        <w:rPr>
          <w:rFonts w:ascii="Times New Roman" w:eastAsia="Arial" w:hAnsi="Times New Roman" w:cs="Times New Roman"/>
          <w:sz w:val="28"/>
          <w:szCs w:val="28"/>
          <w:lang w:val="uk-UA" w:eastAsia="ru-RU"/>
        </w:rPr>
        <w:t xml:space="preserve"> – за рахунок іноземних джерел фінансування та власних коштів компанія може створювати нові послуги для повнішого задоволення потреб споживачів в умовах загострення конкуренції на ринку.</w:t>
      </w:r>
    </w:p>
    <w:p w:rsidR="00492BE6" w:rsidRPr="0046121B" w:rsidRDefault="00492BE6" w:rsidP="00492BE6">
      <w:pPr>
        <w:spacing w:after="0" w:line="23" w:lineRule="exact"/>
        <w:rPr>
          <w:rFonts w:ascii="Times New Roman" w:eastAsia="Times New Roman" w:hAnsi="Times New Roman" w:cs="Times New Roman"/>
          <w:sz w:val="28"/>
          <w:szCs w:val="28"/>
          <w:lang w:val="uk-UA" w:eastAsia="ru-RU"/>
        </w:rPr>
      </w:pPr>
    </w:p>
    <w:p w:rsidR="00492BE6" w:rsidRPr="0046121B" w:rsidRDefault="00492BE6" w:rsidP="00492BE6">
      <w:pPr>
        <w:spacing w:after="0" w:line="329" w:lineRule="auto"/>
        <w:ind w:right="20"/>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ПрАТ «Київстар» може утримати існуючих абонентів за рахунок хорошої репутації та міцної комунікаційної платформи</w:t>
      </w:r>
    </w:p>
    <w:p w:rsidR="00492BE6" w:rsidRPr="0046121B" w:rsidRDefault="00492BE6" w:rsidP="00492BE6">
      <w:pPr>
        <w:spacing w:after="0" w:line="76" w:lineRule="exact"/>
        <w:rPr>
          <w:rFonts w:ascii="Times New Roman" w:eastAsia="Times New Roman" w:hAnsi="Times New Roman" w:cs="Times New Roman"/>
          <w:sz w:val="28"/>
          <w:szCs w:val="28"/>
          <w:lang w:val="uk-UA" w:eastAsia="ru-RU"/>
        </w:rPr>
      </w:pPr>
    </w:p>
    <w:p w:rsidR="00492BE6" w:rsidRPr="0046121B" w:rsidRDefault="00492BE6" w:rsidP="00492BE6">
      <w:pPr>
        <w:spacing w:after="0" w:line="354" w:lineRule="auto"/>
        <w:ind w:right="20"/>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i/>
          <w:sz w:val="28"/>
          <w:szCs w:val="28"/>
          <w:lang w:val="uk-UA" w:eastAsia="ru-RU"/>
        </w:rPr>
        <w:t xml:space="preserve">         Загрози-слабкі сторони</w:t>
      </w:r>
      <w:r w:rsidRPr="0046121B">
        <w:rPr>
          <w:rFonts w:ascii="Times New Roman" w:eastAsia="Arial" w:hAnsi="Times New Roman" w:cs="Times New Roman"/>
          <w:sz w:val="28"/>
          <w:szCs w:val="28"/>
          <w:lang w:val="uk-UA" w:eastAsia="ru-RU"/>
        </w:rPr>
        <w:t xml:space="preserve"> – підвищення тарифів на послуги можуть стимулювати зменшення кількості абонентів ПрАТ «Київстар» внаслідок більш активних дій конкурентів. Наслідком погіршення іміджу компанії внаслідок позову Антимонопольного комітету України проти компанії в поєднанні з високими тарифами і можливим «провальним» запуском мережі 3G буде зменшення ринкової частки. Через відсутність гнучкої політики на ринку та активні дії конкурентів стосовно залучення абонентів ПрАТ «Київстар» може втрачати шанси на залучення нових абонентів та утримання наявних.</w:t>
      </w:r>
    </w:p>
    <w:p w:rsidR="00492BE6" w:rsidRPr="0046121B" w:rsidRDefault="00492BE6" w:rsidP="00492BE6">
      <w:pPr>
        <w:spacing w:after="0" w:line="51" w:lineRule="exact"/>
        <w:rPr>
          <w:rFonts w:ascii="Times New Roman" w:eastAsia="Times New Roman" w:hAnsi="Times New Roman" w:cs="Times New Roman"/>
          <w:sz w:val="28"/>
          <w:szCs w:val="28"/>
          <w:lang w:val="uk-UA" w:eastAsia="ru-RU"/>
        </w:rPr>
      </w:pPr>
    </w:p>
    <w:p w:rsidR="00492BE6" w:rsidRPr="0046121B" w:rsidRDefault="00492BE6" w:rsidP="00492BE6">
      <w:pPr>
        <w:spacing w:after="0" w:line="352" w:lineRule="auto"/>
        <w:ind w:firstLine="708"/>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i/>
          <w:sz w:val="28"/>
          <w:szCs w:val="28"/>
          <w:lang w:val="uk-UA" w:eastAsia="ru-RU"/>
        </w:rPr>
        <w:t>Можливості-сильні сторони</w:t>
      </w:r>
      <w:r w:rsidRPr="0046121B">
        <w:rPr>
          <w:rFonts w:ascii="Times New Roman" w:eastAsia="Arial" w:hAnsi="Times New Roman" w:cs="Times New Roman"/>
          <w:sz w:val="28"/>
          <w:szCs w:val="28"/>
          <w:lang w:val="uk-UA" w:eastAsia="ru-RU"/>
        </w:rPr>
        <w:t xml:space="preserve"> – ПрАТ «Київстар» має можливість створювати нові пакети послуг та тарифні плани, а також поліпшувати якість послуг за рахунок наявності значних фінансових ресурсів, що може призвести до збільшення кількості клієнтів. Хороша репутація та імідж бренду може прияти залученню нових абонентів за рахунок постійного незначного збільшення кількості мобільних абонентів.</w:t>
      </w:r>
    </w:p>
    <w:p w:rsidR="00492BE6" w:rsidRPr="0046121B" w:rsidRDefault="00492BE6" w:rsidP="00492BE6">
      <w:pPr>
        <w:spacing w:after="0" w:line="50" w:lineRule="exact"/>
        <w:rPr>
          <w:rFonts w:ascii="Times New Roman" w:eastAsia="Times New Roman" w:hAnsi="Times New Roman" w:cs="Times New Roman"/>
          <w:sz w:val="28"/>
          <w:szCs w:val="28"/>
          <w:lang w:val="uk-UA" w:eastAsia="ru-RU"/>
        </w:rPr>
      </w:pPr>
    </w:p>
    <w:p w:rsidR="00492BE6" w:rsidRPr="0046121B" w:rsidRDefault="00492BE6" w:rsidP="00492BE6">
      <w:pPr>
        <w:spacing w:after="0" w:line="344" w:lineRule="auto"/>
        <w:ind w:right="20"/>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Наявність власного, добре налагодженого маркетингового відділу дозволяє відслідковувати зміни в потребах та поведінці споживачів, вчасно реагуючи на нові тенденції у країні.</w:t>
      </w:r>
    </w:p>
    <w:p w:rsidR="00492BE6" w:rsidRPr="0046121B" w:rsidRDefault="00492BE6" w:rsidP="00492BE6">
      <w:pPr>
        <w:spacing w:after="0" w:line="57" w:lineRule="exact"/>
        <w:rPr>
          <w:rFonts w:ascii="Times New Roman" w:eastAsia="Times New Roman" w:hAnsi="Times New Roman" w:cs="Times New Roman"/>
          <w:sz w:val="28"/>
          <w:szCs w:val="28"/>
          <w:lang w:val="uk-UA" w:eastAsia="ru-RU"/>
        </w:rPr>
      </w:pPr>
    </w:p>
    <w:p w:rsidR="00492BE6" w:rsidRPr="0046121B" w:rsidRDefault="00492BE6" w:rsidP="00492BE6">
      <w:pPr>
        <w:spacing w:after="0" w:line="348" w:lineRule="auto"/>
        <w:ind w:right="20" w:firstLine="708"/>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i/>
          <w:sz w:val="28"/>
          <w:szCs w:val="28"/>
          <w:lang w:val="uk-UA" w:eastAsia="ru-RU"/>
        </w:rPr>
        <w:t>Можливості-слабкі сторони</w:t>
      </w:r>
      <w:r w:rsidRPr="0046121B">
        <w:rPr>
          <w:rFonts w:ascii="Times New Roman" w:eastAsia="Arial" w:hAnsi="Times New Roman" w:cs="Times New Roman"/>
          <w:sz w:val="28"/>
          <w:szCs w:val="28"/>
          <w:lang w:val="uk-UA" w:eastAsia="ru-RU"/>
        </w:rPr>
        <w:t xml:space="preserve"> – Відсутність гнучкої політики на ринку може спричинити відтік абонентів до конкурентів. Високі тарифи на </w:t>
      </w:r>
      <w:r w:rsidRPr="0046121B">
        <w:rPr>
          <w:rFonts w:ascii="Times New Roman" w:eastAsia="Arial" w:hAnsi="Times New Roman" w:cs="Times New Roman"/>
          <w:sz w:val="28"/>
          <w:szCs w:val="28"/>
          <w:lang w:val="uk-UA" w:eastAsia="ru-RU"/>
        </w:rPr>
        <w:lastRenderedPageBreak/>
        <w:t>пропоновані послуги та зниження купівельної спроможності споживачів спричиняє зниження абонентської бази ПрАТ «Київстар».</w:t>
      </w:r>
    </w:p>
    <w:p w:rsidR="00492BE6" w:rsidRPr="0046121B" w:rsidRDefault="00492BE6" w:rsidP="00492BE6">
      <w:pPr>
        <w:pStyle w:val="ae"/>
        <w:shd w:val="clear" w:color="auto" w:fill="FFFFFF"/>
        <w:spacing w:line="360" w:lineRule="auto"/>
        <w:ind w:firstLine="708"/>
        <w:contextualSpacing/>
        <w:jc w:val="both"/>
        <w:rPr>
          <w:rFonts w:eastAsia="Arial"/>
          <w:sz w:val="28"/>
          <w:szCs w:val="28"/>
          <w:lang w:val="uk-UA"/>
        </w:rPr>
      </w:pPr>
      <w:r w:rsidRPr="0046121B">
        <w:rPr>
          <w:rFonts w:eastAsia="Arial"/>
          <w:sz w:val="28"/>
          <w:szCs w:val="28"/>
          <w:lang w:val="uk-UA"/>
        </w:rPr>
        <w:t>SWOT аналіз «Київстар» показує, що оператор вбачає свою місію в покращенні життя, надаючи телекомунікаційні послуги найвищої якості. Діяльність оператора підпорядкована ключовій ідеї Великої Турботи про клієнтів, в основі якої закріплені п’ять цінностей: розуміти, бути найкращими, тримати слово, надихати, дарувати радість. На цій основі і цінностях компанія будує бачення втілення своєї місії.</w:t>
      </w:r>
    </w:p>
    <w:p w:rsidR="00492BE6" w:rsidRPr="0046121B" w:rsidRDefault="00492BE6" w:rsidP="00492BE6">
      <w:pPr>
        <w:pStyle w:val="ae"/>
        <w:shd w:val="clear" w:color="auto" w:fill="FFFFFF"/>
        <w:spacing w:before="0" w:beforeAutospacing="0" w:after="0" w:afterAutospacing="0" w:line="360" w:lineRule="auto"/>
        <w:ind w:firstLine="708"/>
        <w:contextualSpacing/>
        <w:jc w:val="both"/>
        <w:rPr>
          <w:rFonts w:eastAsia="Arial"/>
          <w:sz w:val="28"/>
          <w:szCs w:val="28"/>
          <w:lang w:val="uk-UA"/>
        </w:rPr>
      </w:pPr>
      <w:r w:rsidRPr="0046121B">
        <w:rPr>
          <w:rFonts w:eastAsia="Arial"/>
          <w:sz w:val="28"/>
          <w:szCs w:val="28"/>
          <w:lang w:val="uk-UA"/>
        </w:rPr>
        <w:t>SWOT – аналіз «Київстар» продемонстрував, що на сьогоднішній день даний оператор випереджає усіх відомих операторів за рахунок розширення надання послуг мобільного зв’язку та доступу до Інтернету. Він часто приймає участь у благодійних акціях, також без уваги не залишаються і абоненти, тому що оператор пропонує найбільш оптимальні умови співпраці.</w:t>
      </w:r>
    </w:p>
    <w:p w:rsidR="00492BE6" w:rsidRPr="0046121B" w:rsidRDefault="00492BE6" w:rsidP="00492BE6">
      <w:pPr>
        <w:spacing w:after="0" w:line="360" w:lineRule="auto"/>
        <w:contextualSpacing/>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 </w:t>
      </w:r>
      <w:r w:rsidRPr="0046121B">
        <w:rPr>
          <w:rFonts w:ascii="Times New Roman" w:eastAsia="Arial" w:hAnsi="Times New Roman" w:cs="Times New Roman"/>
          <w:sz w:val="28"/>
          <w:szCs w:val="28"/>
          <w:lang w:val="uk-UA" w:eastAsia="ru-RU"/>
        </w:rPr>
        <w:tab/>
        <w:t>Діяльність оператора «Київстар» підпорядкована ключовій ідеї «Кращий оператор», в основі якої п’ять цінностей: надавати надійний зв'язок у будь-якому місці і в будь-який час; приділяти увагу побажанням клієнтів і надавати максимальну підтримку; намагатися, щоб кожне наше рішення приймалося в інтересах користувачів наших послуг; пропонувати саме те, що потрібно клієнту, і передбачати його бажання. На цій основі і цінностях компанія будує бачення втілення своєї місії</w:t>
      </w:r>
    </w:p>
    <w:p w:rsidR="00492BE6" w:rsidRPr="0046121B" w:rsidRDefault="00492BE6" w:rsidP="00492BE6">
      <w:pPr>
        <w:spacing w:after="0" w:line="360" w:lineRule="auto"/>
        <w:ind w:firstLine="708"/>
        <w:contextualSpacing/>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На основі проведеного SWОТ-аналізу сформулюємо стратегію підприємства (рис.2.7.). При визначенні стратегії будемо використовувати SMART-метод.</w:t>
      </w:r>
    </w:p>
    <w:p w:rsidR="00492BE6" w:rsidRPr="0046121B" w:rsidRDefault="00492BE6" w:rsidP="00492BE6">
      <w:pPr>
        <w:spacing w:after="0" w:line="0" w:lineRule="atLeast"/>
        <w:ind w:left="-993" w:right="-916"/>
        <w:jc w:val="center"/>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uk-UA"/>
        </w:rPr>
        <w:lastRenderedPageBreak/>
        <mc:AlternateContent>
          <mc:Choice Requires="wps">
            <w:drawing>
              <wp:anchor distT="0" distB="0" distL="114300" distR="114300" simplePos="0" relativeHeight="251666432" behindDoc="0" locked="0" layoutInCell="1" allowOverlap="1" wp14:anchorId="18CF77ED" wp14:editId="6A386FF3">
                <wp:simplePos x="0" y="0"/>
                <wp:positionH relativeFrom="column">
                  <wp:posOffset>-198119</wp:posOffset>
                </wp:positionH>
                <wp:positionV relativeFrom="paragraph">
                  <wp:posOffset>12065</wp:posOffset>
                </wp:positionV>
                <wp:extent cx="15240" cy="9595570"/>
                <wp:effectExtent l="0" t="0" r="22860" b="24765"/>
                <wp:wrapNone/>
                <wp:docPr id="61" name="Прямая соединительная линия 61"/>
                <wp:cNvGraphicFramePr/>
                <a:graphic xmlns:a="http://schemas.openxmlformats.org/drawingml/2006/main">
                  <a:graphicData uri="http://schemas.microsoft.com/office/word/2010/wordprocessingShape">
                    <wps:wsp>
                      <wps:cNvCnPr/>
                      <wps:spPr>
                        <a:xfrm flipH="1">
                          <a:off x="0" y="0"/>
                          <a:ext cx="15240" cy="959557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12D9EFA" id="Прямая соединительная линия 61"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pt,.95pt" to="-14.4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" strokecolor="black [3200]" strokeweight="1pt">
                <v:stroke joinstyle="miter"/>
              </v:line>
            </w:pict>
          </mc:Fallback>
        </mc:AlternateContent>
      </w:r>
      <w:r w:rsidRPr="0046121B">
        <w:rPr>
          <w:rFonts w:ascii="Times New Roman" w:eastAsia="Arial" w:hAnsi="Times New Roman" w:cs="Times New Roman"/>
          <w:sz w:val="28"/>
          <w:szCs w:val="28"/>
          <w:lang w:val="uk-UA" w:eastAsia="uk-UA"/>
        </w:rPr>
        <mc:AlternateContent>
          <mc:Choice Requires="wps">
            <w:drawing>
              <wp:anchor distT="0" distB="0" distL="114300" distR="114300" simplePos="0" relativeHeight="251665408" behindDoc="0" locked="0" layoutInCell="1" allowOverlap="1" wp14:anchorId="122BA79B" wp14:editId="2FC98F1F">
                <wp:simplePos x="0" y="0"/>
                <wp:positionH relativeFrom="margin">
                  <wp:posOffset>-620486</wp:posOffset>
                </wp:positionH>
                <wp:positionV relativeFrom="paragraph">
                  <wp:posOffset>1299732</wp:posOffset>
                </wp:positionV>
                <wp:extent cx="6980258" cy="11543"/>
                <wp:effectExtent l="0" t="0" r="30480" b="26670"/>
                <wp:wrapNone/>
                <wp:docPr id="59" name="Прямая соединительная линия 59"/>
                <wp:cNvGraphicFramePr/>
                <a:graphic xmlns:a="http://schemas.openxmlformats.org/drawingml/2006/main">
                  <a:graphicData uri="http://schemas.microsoft.com/office/word/2010/wordprocessingShape">
                    <wps:wsp>
                      <wps:cNvCnPr/>
                      <wps:spPr>
                        <a:xfrm flipV="1">
                          <a:off x="0" y="0"/>
                          <a:ext cx="6980258" cy="11543"/>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C001354" id="Прямая соединительная линия 59"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85pt,102.35pt" to="500.8pt,1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" strokecolor="black [3200]" strokeweight="1pt">
                <v:stroke joinstyle="miter"/>
                <w10:wrap anchorx="margin"/>
              </v:line>
            </w:pict>
          </mc:Fallback>
        </mc:AlternateContent>
      </w:r>
      <w:r w:rsidRPr="0046121B">
        <w:rPr>
          <w:rFonts w:ascii="Times New Roman" w:eastAsia="Arial" w:hAnsi="Times New Roman" w:cs="Times New Roman"/>
          <w:sz w:val="28"/>
          <w:szCs w:val="28"/>
          <w:lang w:val="uk-UA" w:eastAsia="uk-UA"/>
        </w:rPr>
        <mc:AlternateContent>
          <mc:Choice Requires="wpc">
            <w:drawing>
              <wp:inline distT="0" distB="0" distL="0" distR="0" wp14:anchorId="6284595F" wp14:editId="0A658BCC">
                <wp:extent cx="13283565" cy="9609455"/>
                <wp:effectExtent l="0" t="0" r="13335" b="29845"/>
                <wp:docPr id="286" name="Полотно 28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2700">
                          <a:solidFill>
                            <a:schemeClr val="tx1"/>
                          </a:solidFill>
                        </a:ln>
                      </wpc:whole>
                      <wps:wsp>
                        <wps:cNvPr id="62" name="Овал 62"/>
                        <wps:cNvSpPr/>
                        <wps:spPr>
                          <a:xfrm>
                            <a:off x="1825260" y="314226"/>
                            <a:ext cx="1942961" cy="815829"/>
                          </a:xfrm>
                          <a:prstGeom prst="ellipse">
                            <a:avLst/>
                          </a:prstGeom>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149" tIns="45075" rIns="90149" bIns="45075" numCol="1" spcCol="0" rtlCol="0" fromWordArt="0" anchor="ctr" anchorCtr="0" forceAA="0" compatLnSpc="1">
                          <a:prstTxWarp prst="textNoShape">
                            <a:avLst/>
                          </a:prstTxWarp>
                          <a:noAutofit/>
                        </wps:bodyPr>
                      </wps:wsp>
                      <wps:wsp>
                        <wps:cNvPr id="63" name="Надпись 63"/>
                        <wps:cNvSpPr txBox="1"/>
                        <wps:spPr>
                          <a:xfrm>
                            <a:off x="1556599" y="539628"/>
                            <a:ext cx="2131018" cy="375265"/>
                          </a:xfrm>
                          <a:prstGeom prst="rect">
                            <a:avLst/>
                          </a:prstGeom>
                          <a:noFill/>
                          <a:ln w="6350">
                            <a:noFill/>
                          </a:ln>
                        </wps:spPr>
                        <wps:txbx>
                          <w:txbxContent>
                            <w:p w:rsidR="0046121B" w:rsidRPr="00582080" w:rsidRDefault="0046121B" w:rsidP="00492BE6">
                              <w:pPr>
                                <w:rPr>
                                  <w:rFonts w:ascii="Times New Roman" w:hAnsi="Times New Roman" w:cs="Times New Roman"/>
                                  <w:color w:val="FFFFFF" w:themeColor="background1"/>
                                  <w:sz w:val="28"/>
                                  <w:szCs w:val="28"/>
                                  <w:lang w:val="uk-UA"/>
                                </w:rPr>
                              </w:pPr>
                              <w:r w:rsidRPr="00582080">
                                <w:rPr>
                                  <w:rFonts w:ascii="Times New Roman" w:hAnsi="Times New Roman" w:cs="Times New Roman"/>
                                  <w:color w:val="FFFFFF" w:themeColor="background1"/>
                                  <w:sz w:val="28"/>
                                  <w:szCs w:val="28"/>
                                  <w:lang w:val="en-US"/>
                                </w:rPr>
                                <w:t xml:space="preserve">         </w:t>
                              </w:r>
                              <w:r w:rsidRPr="00582080">
                                <w:rPr>
                                  <w:rFonts w:ascii="Times New Roman" w:hAnsi="Times New Roman" w:cs="Times New Roman"/>
                                  <w:color w:val="FFFFFF" w:themeColor="background1"/>
                                  <w:sz w:val="28"/>
                                  <w:szCs w:val="28"/>
                                  <w:lang w:val="uk-UA"/>
                                </w:rPr>
                                <w:t>Збільшення обороту</w:t>
                              </w:r>
                            </w:p>
                          </w:txbxContent>
                        </wps:txbx>
                        <wps:bodyPr rot="0" spcFirstLastPara="0" vertOverflow="overflow" horzOverflow="overflow" vert="horz" wrap="none" lIns="90149" tIns="45075" rIns="90149" bIns="45075" numCol="1" spcCol="0" rtlCol="0" fromWordArt="0" anchor="t" anchorCtr="0" forceAA="0" compatLnSpc="1">
                          <a:prstTxWarp prst="textNoShape">
                            <a:avLst/>
                          </a:prstTxWarp>
                          <a:noAutofit/>
                        </wps:bodyPr>
                      </wps:wsp>
                      <wps:wsp>
                        <wps:cNvPr id="192" name="Овал 192"/>
                        <wps:cNvSpPr/>
                        <wps:spPr>
                          <a:xfrm>
                            <a:off x="2619351" y="1409154"/>
                            <a:ext cx="1637069" cy="1030517"/>
                          </a:xfrm>
                          <a:prstGeom prst="ellipse">
                            <a:avLst/>
                          </a:prstGeom>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149" tIns="45075" rIns="90149" bIns="45075" numCol="1" spcCol="0" rtlCol="0" fromWordArt="0" anchor="ctr" anchorCtr="0" forceAA="0" compatLnSpc="1">
                          <a:prstTxWarp prst="textNoShape">
                            <a:avLst/>
                          </a:prstTxWarp>
                          <a:noAutofit/>
                        </wps:bodyPr>
                      </wps:wsp>
                      <wps:wsp>
                        <wps:cNvPr id="193" name="Овал 193"/>
                        <wps:cNvSpPr/>
                        <wps:spPr>
                          <a:xfrm>
                            <a:off x="3746755" y="2278472"/>
                            <a:ext cx="1405304" cy="152562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149" tIns="45075" rIns="90149" bIns="45075" numCol="1" spcCol="0" rtlCol="0" fromWordArt="0" anchor="ctr" anchorCtr="0" forceAA="0" compatLnSpc="1">
                          <a:prstTxWarp prst="textNoShape">
                            <a:avLst/>
                          </a:prstTxWarp>
                          <a:noAutofit/>
                        </wps:bodyPr>
                      </wps:wsp>
                      <wps:wsp>
                        <wps:cNvPr id="194" name="Овал 194"/>
                        <wps:cNvSpPr/>
                        <wps:spPr>
                          <a:xfrm>
                            <a:off x="2267928" y="2902391"/>
                            <a:ext cx="977016" cy="90170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149" tIns="45075" rIns="90149" bIns="45075" numCol="1" spcCol="0" rtlCol="0" fromWordArt="0" anchor="ctr" anchorCtr="0" forceAA="0" compatLnSpc="1">
                          <a:prstTxWarp prst="textNoShape">
                            <a:avLst/>
                          </a:prstTxWarp>
                          <a:noAutofit/>
                        </wps:bodyPr>
                      </wps:wsp>
                      <wps:wsp>
                        <wps:cNvPr id="195" name="Овал 195"/>
                        <wps:cNvSpPr/>
                        <wps:spPr>
                          <a:xfrm>
                            <a:off x="649880" y="4489977"/>
                            <a:ext cx="2297226" cy="114859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149" tIns="45075" rIns="90149" bIns="45075" numCol="1" spcCol="0" rtlCol="0" fromWordArt="0" anchor="ctr" anchorCtr="0" forceAA="0" compatLnSpc="1">
                          <a:prstTxWarp prst="textNoShape">
                            <a:avLst/>
                          </a:prstTxWarp>
                          <a:noAutofit/>
                        </wps:bodyPr>
                      </wps:wsp>
                      <wps:wsp>
                        <wps:cNvPr id="196" name="Овал 196"/>
                        <wps:cNvSpPr/>
                        <wps:spPr>
                          <a:xfrm>
                            <a:off x="2781639" y="5305803"/>
                            <a:ext cx="1561490" cy="92317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149" tIns="45075" rIns="90149" bIns="45075" numCol="1" spcCol="0" rtlCol="0" fromWordArt="0" anchor="ctr" anchorCtr="0" forceAA="0" compatLnSpc="1">
                          <a:prstTxWarp prst="textNoShape">
                            <a:avLst/>
                          </a:prstTxWarp>
                          <a:noAutofit/>
                        </wps:bodyPr>
                      </wps:wsp>
                      <wps:wsp>
                        <wps:cNvPr id="197" name="Овал 197"/>
                        <wps:cNvSpPr/>
                        <wps:spPr>
                          <a:xfrm>
                            <a:off x="3233934" y="6508072"/>
                            <a:ext cx="2093422" cy="80509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149" tIns="45075" rIns="90149" bIns="45075" numCol="1" spcCol="0" rtlCol="0" fromWordArt="0" anchor="ctr" anchorCtr="0" forceAA="0" compatLnSpc="1">
                          <a:prstTxWarp prst="textNoShape">
                            <a:avLst/>
                          </a:prstTxWarp>
                          <a:noAutofit/>
                        </wps:bodyPr>
                      </wps:wsp>
                      <wps:wsp>
                        <wps:cNvPr id="198" name="Прямая соединительная линия 198"/>
                        <wps:cNvCnPr/>
                        <wps:spPr>
                          <a:xfrm>
                            <a:off x="10739" y="4414628"/>
                            <a:ext cx="6969386"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99" name="Прямая соединительная линия 199"/>
                        <wps:cNvCnPr/>
                        <wps:spPr>
                          <a:xfrm>
                            <a:off x="10739" y="7430906"/>
                            <a:ext cx="6969157"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00" name="Надпись 200"/>
                        <wps:cNvSpPr txBox="1"/>
                        <wps:spPr>
                          <a:xfrm>
                            <a:off x="4508640" y="539653"/>
                            <a:ext cx="1451568" cy="460990"/>
                          </a:xfrm>
                          <a:prstGeom prst="rect">
                            <a:avLst/>
                          </a:prstGeom>
                          <a:solidFill>
                            <a:schemeClr val="lt1"/>
                          </a:solidFill>
                          <a:ln w="6350">
                            <a:solidFill>
                              <a:prstClr val="black"/>
                            </a:solidFill>
                          </a:ln>
                        </wps:spPr>
                        <wps:txbx>
                          <w:txbxContent>
                            <w:p w:rsidR="0046121B" w:rsidRPr="00353EC5" w:rsidRDefault="0046121B" w:rsidP="00492BE6">
                              <w:pPr>
                                <w:jc w:val="center"/>
                                <w:rPr>
                                  <w:rFonts w:ascii="Times New Roman" w:hAnsi="Times New Roman" w:cs="Times New Roman"/>
                                  <w:sz w:val="28"/>
                                  <w:szCs w:val="28"/>
                                  <w:lang w:val="uk-UA"/>
                                </w:rPr>
                              </w:pPr>
                              <w:r w:rsidRPr="00353EC5">
                                <w:rPr>
                                  <w:rFonts w:ascii="Times New Roman" w:hAnsi="Times New Roman" w:cs="Times New Roman"/>
                                  <w:sz w:val="28"/>
                                  <w:szCs w:val="28"/>
                                  <w:lang w:val="uk-UA"/>
                                </w:rPr>
                                <w:t>Приріст обороту</w:t>
                              </w:r>
                            </w:p>
                          </w:txbxContent>
                        </wps:txbx>
                        <wps:bodyPr rot="0" spcFirstLastPara="0" vertOverflow="overflow" horzOverflow="overflow" vert="horz" wrap="none" lIns="90149" tIns="45075" rIns="90149" bIns="45075" numCol="1" spcCol="0" rtlCol="0" fromWordArt="0" anchor="t" anchorCtr="0" forceAA="0" compatLnSpc="1">
                          <a:prstTxWarp prst="textNoShape">
                            <a:avLst/>
                          </a:prstTxWarp>
                          <a:noAutofit/>
                        </wps:bodyPr>
                      </wps:wsp>
                      <wps:wsp>
                        <wps:cNvPr id="201" name="Надпись 201"/>
                        <wps:cNvSpPr txBox="1"/>
                        <wps:spPr>
                          <a:xfrm>
                            <a:off x="547728" y="1505590"/>
                            <a:ext cx="1783672" cy="398124"/>
                          </a:xfrm>
                          <a:prstGeom prst="rect">
                            <a:avLst/>
                          </a:prstGeom>
                          <a:solidFill>
                            <a:schemeClr val="lt1"/>
                          </a:solidFill>
                          <a:ln w="9525">
                            <a:solidFill>
                              <a:prstClr val="black"/>
                            </a:solidFill>
                          </a:ln>
                        </wps:spPr>
                        <wps:txbx>
                          <w:txbxContent>
                            <w:p w:rsidR="0046121B" w:rsidRPr="008C754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Кількість нових клієнтів</w:t>
                              </w:r>
                            </w:p>
                          </w:txbxContent>
                        </wps:txbx>
                        <wps:bodyPr rot="0" spcFirstLastPara="0" vertOverflow="overflow" horzOverflow="overflow" vert="horz" wrap="none" lIns="90149" tIns="45075" rIns="90149" bIns="45075" numCol="1" spcCol="0" rtlCol="0" fromWordArt="0" anchor="t" anchorCtr="0" forceAA="0" compatLnSpc="1">
                          <a:prstTxWarp prst="textNoShape">
                            <a:avLst/>
                          </a:prstTxWarp>
                          <a:noAutofit/>
                        </wps:bodyPr>
                      </wps:wsp>
                      <wps:wsp>
                        <wps:cNvPr id="205" name="Надпись 205"/>
                        <wps:cNvSpPr txBox="1"/>
                        <wps:spPr>
                          <a:xfrm>
                            <a:off x="547779" y="2064933"/>
                            <a:ext cx="1756743" cy="611760"/>
                          </a:xfrm>
                          <a:prstGeom prst="rect">
                            <a:avLst/>
                          </a:prstGeom>
                          <a:solidFill>
                            <a:schemeClr val="lt1"/>
                          </a:solidFill>
                          <a:ln w="6350">
                            <a:solidFill>
                              <a:prstClr val="black"/>
                            </a:solidFill>
                          </a:ln>
                        </wps:spPr>
                        <wps:txbx>
                          <w:txbxContent>
                            <w:p w:rsidR="0046121B" w:rsidRPr="008C754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Оновлення послуг, що надаються</w:t>
                              </w:r>
                            </w:p>
                          </w:txbxContent>
                        </wps:txbx>
                        <wps:bodyPr rot="0" spcFirstLastPara="0" vertOverflow="overflow" horzOverflow="overflow" vert="horz" wrap="square" lIns="90149" tIns="45075" rIns="90149" bIns="45075" numCol="1" spcCol="0" rtlCol="0" fromWordArt="0" anchor="t" anchorCtr="0" forceAA="0" compatLnSpc="1">
                          <a:prstTxWarp prst="textNoShape">
                            <a:avLst/>
                          </a:prstTxWarp>
                          <a:noAutofit/>
                        </wps:bodyPr>
                      </wps:wsp>
                      <wps:wsp>
                        <wps:cNvPr id="213" name="Надпись 213"/>
                        <wps:cNvSpPr txBox="1"/>
                        <wps:spPr>
                          <a:xfrm>
                            <a:off x="573024" y="2798284"/>
                            <a:ext cx="1298695" cy="759544"/>
                          </a:xfrm>
                          <a:prstGeom prst="rect">
                            <a:avLst/>
                          </a:prstGeom>
                          <a:solidFill>
                            <a:schemeClr val="lt1"/>
                          </a:solidFill>
                          <a:ln w="6350">
                            <a:solidFill>
                              <a:prstClr val="black"/>
                            </a:solidFill>
                          </a:ln>
                        </wps:spPr>
                        <wps:txbx>
                          <w:txbxContent>
                            <w:p w:rsidR="0046121B" w:rsidRPr="008C754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Оновлення сайту</w:t>
                              </w:r>
                            </w:p>
                            <w:p w:rsidR="0046121B" w:rsidRPr="008C754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 xml:space="preserve"> і його контенту</w:t>
                              </w:r>
                            </w:p>
                          </w:txbxContent>
                        </wps:txbx>
                        <wps:bodyPr rot="0" spcFirstLastPara="0" vertOverflow="overflow" horzOverflow="overflow" vert="horz" wrap="none" lIns="90149" tIns="45075" rIns="90149" bIns="45075" numCol="1" spcCol="0" rtlCol="0" fromWordArt="0" anchor="t" anchorCtr="0" forceAA="0" compatLnSpc="1">
                          <a:prstTxWarp prst="textNoShape">
                            <a:avLst/>
                          </a:prstTxWarp>
                          <a:noAutofit/>
                        </wps:bodyPr>
                      </wps:wsp>
                      <wps:wsp>
                        <wps:cNvPr id="215" name="Надпись 215"/>
                        <wps:cNvSpPr txBox="1"/>
                        <wps:spPr>
                          <a:xfrm>
                            <a:off x="572852" y="3684740"/>
                            <a:ext cx="1712229" cy="590454"/>
                          </a:xfrm>
                          <a:prstGeom prst="rect">
                            <a:avLst/>
                          </a:prstGeom>
                          <a:solidFill>
                            <a:schemeClr val="lt1"/>
                          </a:solidFill>
                          <a:ln w="6350">
                            <a:solidFill>
                              <a:prstClr val="black"/>
                            </a:solidFill>
                          </a:ln>
                        </wps:spPr>
                        <wps:txbx>
                          <w:txbxContent>
                            <w:p w:rsidR="0046121B" w:rsidRPr="008C754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 xml:space="preserve">Оновлення презентацій </w:t>
                              </w:r>
                            </w:p>
                            <w:p w:rsidR="0046121B" w:rsidRPr="008C754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з просування послуг</w:t>
                              </w:r>
                            </w:p>
                          </w:txbxContent>
                        </wps:txbx>
                        <wps:bodyPr rot="0" spcFirstLastPara="0" vertOverflow="overflow" horzOverflow="overflow" vert="horz" wrap="none" lIns="90149" tIns="45075" rIns="90149" bIns="45075" numCol="1" spcCol="0" rtlCol="0" fromWordArt="0" anchor="t" anchorCtr="0" forceAA="0" compatLnSpc="1">
                          <a:prstTxWarp prst="textNoShape">
                            <a:avLst/>
                          </a:prstTxWarp>
                          <a:noAutofit/>
                        </wps:bodyPr>
                      </wps:wsp>
                      <wps:wsp>
                        <wps:cNvPr id="216" name="Надпись 216"/>
                        <wps:cNvSpPr txBox="1"/>
                        <wps:spPr>
                          <a:xfrm>
                            <a:off x="4486767" y="1559332"/>
                            <a:ext cx="2097998" cy="364470"/>
                          </a:xfrm>
                          <a:prstGeom prst="rect">
                            <a:avLst/>
                          </a:prstGeom>
                          <a:solidFill>
                            <a:schemeClr val="lt1"/>
                          </a:solidFill>
                          <a:ln w="6350">
                            <a:solidFill>
                              <a:prstClr val="black"/>
                            </a:solidFill>
                          </a:ln>
                        </wps:spPr>
                        <wps:txbx>
                          <w:txbxContent>
                            <w:p w:rsidR="0046121B" w:rsidRPr="008C754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Частка замовників, що пішли</w:t>
                              </w:r>
                            </w:p>
                          </w:txbxContent>
                        </wps:txbx>
                        <wps:bodyPr rot="0" spcFirstLastPara="0" vertOverflow="overflow" horzOverflow="overflow" vert="horz" wrap="none" lIns="90149" tIns="45075" rIns="90149" bIns="45075" numCol="1" spcCol="0" rtlCol="0" fromWordArt="0" anchor="t" anchorCtr="0" forceAA="0" compatLnSpc="1">
                          <a:prstTxWarp prst="textNoShape">
                            <a:avLst/>
                          </a:prstTxWarp>
                          <a:noAutofit/>
                        </wps:bodyPr>
                      </wps:wsp>
                      <wps:wsp>
                        <wps:cNvPr id="217" name="Надпись 217"/>
                        <wps:cNvSpPr txBox="1"/>
                        <wps:spPr>
                          <a:xfrm>
                            <a:off x="5240769" y="2355022"/>
                            <a:ext cx="1676132" cy="774387"/>
                          </a:xfrm>
                          <a:prstGeom prst="rect">
                            <a:avLst/>
                          </a:prstGeom>
                          <a:solidFill>
                            <a:schemeClr val="lt1"/>
                          </a:solidFill>
                          <a:ln w="6350">
                            <a:solidFill>
                              <a:prstClr val="black"/>
                            </a:solidFill>
                          </a:ln>
                        </wps:spPr>
                        <wps:txbx>
                          <w:txbxContent>
                            <w:p w:rsidR="0046121B" w:rsidRPr="008C754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Використання системи</w:t>
                              </w:r>
                            </w:p>
                            <w:p w:rsidR="0046121B" w:rsidRPr="008C754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градаціі клієнтів</w:t>
                              </w:r>
                            </w:p>
                          </w:txbxContent>
                        </wps:txbx>
                        <wps:bodyPr rot="0" spcFirstLastPara="0" vertOverflow="overflow" horzOverflow="overflow" vert="horz" wrap="none" lIns="90149" tIns="45075" rIns="90149" bIns="45075" numCol="1" spcCol="0" rtlCol="0" fromWordArt="0" anchor="t" anchorCtr="0" forceAA="0" compatLnSpc="1">
                          <a:prstTxWarp prst="textNoShape">
                            <a:avLst/>
                          </a:prstTxWarp>
                          <a:noAutofit/>
                        </wps:bodyPr>
                      </wps:wsp>
                      <wps:wsp>
                        <wps:cNvPr id="218" name="Надпись 218"/>
                        <wps:cNvSpPr txBox="1"/>
                        <wps:spPr>
                          <a:xfrm>
                            <a:off x="5152054" y="3588126"/>
                            <a:ext cx="1541875" cy="590454"/>
                          </a:xfrm>
                          <a:prstGeom prst="rect">
                            <a:avLst/>
                          </a:prstGeom>
                          <a:solidFill>
                            <a:schemeClr val="lt1"/>
                          </a:solidFill>
                          <a:ln w="6350">
                            <a:solidFill>
                              <a:prstClr val="black"/>
                            </a:solidFill>
                          </a:ln>
                        </wps:spPr>
                        <wps:txbx>
                          <w:txbxContent>
                            <w:p w:rsidR="0046121B" w:rsidRPr="008C754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 xml:space="preserve">Оповіщення клієнтів </w:t>
                              </w:r>
                            </w:p>
                            <w:p w:rsidR="0046121B" w:rsidRPr="008C754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про новини</w:t>
                              </w:r>
                            </w:p>
                          </w:txbxContent>
                        </wps:txbx>
                        <wps:bodyPr rot="0" spcFirstLastPara="0" vertOverflow="overflow" horzOverflow="overflow" vert="horz" wrap="none" lIns="90149" tIns="45075" rIns="90149" bIns="45075" numCol="1" spcCol="0" rtlCol="0" fromWordArt="0" anchor="t" anchorCtr="0" forceAA="0" compatLnSpc="1">
                          <a:prstTxWarp prst="textNoShape">
                            <a:avLst/>
                          </a:prstTxWarp>
                          <a:noAutofit/>
                        </wps:bodyPr>
                      </wps:wsp>
                      <wps:wsp>
                        <wps:cNvPr id="219" name="Надпись 219"/>
                        <wps:cNvSpPr txBox="1"/>
                        <wps:spPr>
                          <a:xfrm>
                            <a:off x="534382" y="6024511"/>
                            <a:ext cx="2121493" cy="440670"/>
                          </a:xfrm>
                          <a:prstGeom prst="rect">
                            <a:avLst/>
                          </a:prstGeom>
                          <a:solidFill>
                            <a:schemeClr val="lt1"/>
                          </a:solidFill>
                          <a:ln w="6350">
                            <a:solidFill>
                              <a:prstClr val="black"/>
                            </a:solidFill>
                          </a:ln>
                        </wps:spPr>
                        <wps:txbx>
                          <w:txbxContent>
                            <w:p w:rsidR="0046121B" w:rsidRPr="008C754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Нові комп’ютери та планшеті</w:t>
                              </w:r>
                            </w:p>
                          </w:txbxContent>
                        </wps:txbx>
                        <wps:bodyPr rot="0" spcFirstLastPara="0" vertOverflow="overflow" horzOverflow="overflow" vert="horz" wrap="none" lIns="90149" tIns="45075" rIns="90149" bIns="45075" numCol="1" spcCol="0" rtlCol="0" fromWordArt="0" anchor="t" anchorCtr="0" forceAA="0" compatLnSpc="1">
                          <a:prstTxWarp prst="textNoShape">
                            <a:avLst/>
                          </a:prstTxWarp>
                          <a:noAutofit/>
                        </wps:bodyPr>
                      </wps:wsp>
                      <wps:wsp>
                        <wps:cNvPr id="220" name="Надпись 220"/>
                        <wps:cNvSpPr txBox="1"/>
                        <wps:spPr>
                          <a:xfrm>
                            <a:off x="573125" y="6615820"/>
                            <a:ext cx="2545673" cy="611485"/>
                          </a:xfrm>
                          <a:prstGeom prst="rect">
                            <a:avLst/>
                          </a:prstGeom>
                          <a:solidFill>
                            <a:schemeClr val="lt1"/>
                          </a:solidFill>
                          <a:ln w="6350">
                            <a:solidFill>
                              <a:prstClr val="black"/>
                            </a:solidFill>
                          </a:ln>
                        </wps:spPr>
                        <wps:txbx>
                          <w:txbxContent>
                            <w:p w:rsidR="0046121B" w:rsidRPr="008C754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 xml:space="preserve">Забезпечення  співробітників </w:t>
                              </w:r>
                            </w:p>
                            <w:p w:rsidR="0046121B" w:rsidRPr="008C754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всіма необхідними засоб</w:t>
                              </w:r>
                              <w:r w:rsidR="00500BBF">
                                <w:rPr>
                                  <w:rFonts w:ascii="Times New Roman" w:hAnsi="Times New Roman" w:cs="Times New Roman"/>
                                  <w:sz w:val="24"/>
                                  <w:szCs w:val="28"/>
                                  <w:lang w:val="uk-UA"/>
                                </w:rPr>
                                <w:t>а</w:t>
                              </w:r>
                              <w:r w:rsidRPr="008C754B">
                                <w:rPr>
                                  <w:rFonts w:ascii="Times New Roman" w:hAnsi="Times New Roman" w:cs="Times New Roman"/>
                                  <w:sz w:val="24"/>
                                  <w:szCs w:val="28"/>
                                  <w:lang w:val="uk-UA"/>
                                </w:rPr>
                                <w:t>ми зв’язку</w:t>
                              </w:r>
                            </w:p>
                          </w:txbxContent>
                        </wps:txbx>
                        <wps:bodyPr rot="0" spcFirstLastPara="0" vertOverflow="overflow" horzOverflow="overflow" vert="horz" wrap="none" lIns="90149" tIns="45075" rIns="90149" bIns="45075" numCol="1" spcCol="0" rtlCol="0" fromWordArt="0" anchor="t" anchorCtr="0" forceAA="0" compatLnSpc="1">
                          <a:prstTxWarp prst="textNoShape">
                            <a:avLst/>
                          </a:prstTxWarp>
                          <a:noAutofit/>
                        </wps:bodyPr>
                      </wps:wsp>
                      <wps:wsp>
                        <wps:cNvPr id="221" name="Надпись 221"/>
                        <wps:cNvSpPr txBox="1"/>
                        <wps:spPr>
                          <a:xfrm>
                            <a:off x="5348711" y="6754791"/>
                            <a:ext cx="1631654" cy="525996"/>
                          </a:xfrm>
                          <a:prstGeom prst="rect">
                            <a:avLst/>
                          </a:prstGeom>
                          <a:solidFill>
                            <a:schemeClr val="lt1"/>
                          </a:solidFill>
                          <a:ln w="6350">
                            <a:solidFill>
                              <a:prstClr val="black"/>
                            </a:solidFill>
                          </a:ln>
                        </wps:spPr>
                        <wps:txbx>
                          <w:txbxContent>
                            <w:p w:rsidR="0046121B" w:rsidRPr="00353EC5" w:rsidRDefault="0046121B" w:rsidP="00492BE6">
                              <w:pPr>
                                <w:jc w:val="center"/>
                                <w:rPr>
                                  <w:rFonts w:ascii="Times New Roman" w:hAnsi="Times New Roman" w:cs="Times New Roman"/>
                                  <w:sz w:val="28"/>
                                  <w:szCs w:val="28"/>
                                  <w:lang w:val="uk-UA"/>
                                </w:rPr>
                              </w:pPr>
                              <w:r w:rsidRPr="008C754B">
                                <w:rPr>
                                  <w:rFonts w:ascii="Times New Roman" w:hAnsi="Times New Roman" w:cs="Times New Roman"/>
                                  <w:sz w:val="24"/>
                                  <w:szCs w:val="28"/>
                                  <w:lang w:val="uk-UA"/>
                                </w:rPr>
                                <w:t>Рівень задоволеності послугами</w:t>
                              </w:r>
                            </w:p>
                          </w:txbxContent>
                        </wps:txbx>
                        <wps:bodyPr rot="0" spcFirstLastPara="0" vertOverflow="overflow" horzOverflow="overflow" vert="horz" wrap="square" lIns="90149" tIns="45075" rIns="90149" bIns="45075" numCol="1" spcCol="0" rtlCol="0" fromWordArt="0" anchor="t" anchorCtr="0" forceAA="0" compatLnSpc="1">
                          <a:prstTxWarp prst="textNoShape">
                            <a:avLst/>
                          </a:prstTxWarp>
                          <a:noAutofit/>
                        </wps:bodyPr>
                      </wps:wsp>
                      <wps:wsp>
                        <wps:cNvPr id="222" name="Надпись 222"/>
                        <wps:cNvSpPr txBox="1"/>
                        <wps:spPr>
                          <a:xfrm>
                            <a:off x="4508282" y="5188710"/>
                            <a:ext cx="2068788" cy="706100"/>
                          </a:xfrm>
                          <a:prstGeom prst="rect">
                            <a:avLst/>
                          </a:prstGeom>
                          <a:solidFill>
                            <a:schemeClr val="lt1"/>
                          </a:solidFill>
                          <a:ln w="6350">
                            <a:solidFill>
                              <a:prstClr val="black"/>
                            </a:solidFill>
                          </a:ln>
                        </wps:spPr>
                        <wps:txbx>
                          <w:txbxContent>
                            <w:p w:rsidR="0046121B" w:rsidRPr="008C754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 xml:space="preserve">Підвищити показники якості </w:t>
                              </w:r>
                            </w:p>
                            <w:p w:rsidR="0046121B" w:rsidRPr="008C754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голосових послуг</w:t>
                              </w:r>
                            </w:p>
                          </w:txbxContent>
                        </wps:txbx>
                        <wps:bodyPr rot="0" spcFirstLastPara="0" vertOverflow="overflow" horzOverflow="overflow" vert="horz" wrap="none" lIns="90149" tIns="45075" rIns="90149" bIns="45075" numCol="1" spcCol="0" rtlCol="0" fromWordArt="0" anchor="t" anchorCtr="0" forceAA="0" compatLnSpc="1">
                          <a:prstTxWarp prst="textNoShape">
                            <a:avLst/>
                          </a:prstTxWarp>
                          <a:noAutofit/>
                        </wps:bodyPr>
                      </wps:wsp>
                      <wps:wsp>
                        <wps:cNvPr id="223" name="Надпись 223"/>
                        <wps:cNvSpPr txBox="1"/>
                        <wps:spPr>
                          <a:xfrm>
                            <a:off x="5205128" y="5992332"/>
                            <a:ext cx="1620403" cy="624651"/>
                          </a:xfrm>
                          <a:prstGeom prst="rect">
                            <a:avLst/>
                          </a:prstGeom>
                          <a:solidFill>
                            <a:schemeClr val="lt1"/>
                          </a:solidFill>
                          <a:ln w="6350">
                            <a:solidFill>
                              <a:prstClr val="black"/>
                            </a:solidFill>
                          </a:ln>
                        </wps:spPr>
                        <wps:txbx>
                          <w:txbxContent>
                            <w:p w:rsidR="0046121B" w:rsidRPr="008C754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 xml:space="preserve">Підвищити швидкість </w:t>
                              </w:r>
                            </w:p>
                            <w:p w:rsidR="0046121B" w:rsidRPr="008C754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передачі даних 4G</w:t>
                              </w:r>
                            </w:p>
                          </w:txbxContent>
                        </wps:txbx>
                        <wps:bodyPr rot="0" spcFirstLastPara="0" vertOverflow="overflow" horzOverflow="overflow" vert="horz" wrap="none" lIns="90149" tIns="45075" rIns="90149" bIns="45075" numCol="1" spcCol="0" rtlCol="0" fromWordArt="0" anchor="t" anchorCtr="0" forceAA="0" compatLnSpc="1">
                          <a:prstTxWarp prst="textNoShape">
                            <a:avLst/>
                          </a:prstTxWarp>
                          <a:noAutofit/>
                        </wps:bodyPr>
                      </wps:wsp>
                      <wps:wsp>
                        <wps:cNvPr id="228" name="Надпись 228"/>
                        <wps:cNvSpPr txBox="1"/>
                        <wps:spPr>
                          <a:xfrm>
                            <a:off x="4465338" y="4467762"/>
                            <a:ext cx="1810343" cy="614025"/>
                          </a:xfrm>
                          <a:prstGeom prst="rect">
                            <a:avLst/>
                          </a:prstGeom>
                          <a:solidFill>
                            <a:schemeClr val="lt1"/>
                          </a:solidFill>
                          <a:ln w="6350">
                            <a:solidFill>
                              <a:prstClr val="black"/>
                            </a:solidFill>
                          </a:ln>
                        </wps:spPr>
                        <wps:txbx>
                          <w:txbxContent>
                            <w:p w:rsidR="0046121B" w:rsidRPr="008C754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Збільшити використання</w:t>
                              </w:r>
                            </w:p>
                            <w:p w:rsidR="0046121B" w:rsidRPr="008C754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трафику</w:t>
                              </w:r>
                            </w:p>
                          </w:txbxContent>
                        </wps:txbx>
                        <wps:bodyPr rot="0" spcFirstLastPara="0" vertOverflow="overflow" horzOverflow="overflow" vert="horz" wrap="none" lIns="90149" tIns="45075" rIns="90149" bIns="45075" numCol="1" spcCol="0" rtlCol="0" fromWordArt="0" anchor="t" anchorCtr="0" forceAA="0" compatLnSpc="1">
                          <a:prstTxWarp prst="textNoShape">
                            <a:avLst/>
                          </a:prstTxWarp>
                          <a:noAutofit/>
                        </wps:bodyPr>
                      </wps:wsp>
                      <wps:wsp>
                        <wps:cNvPr id="229" name="Надпись 229"/>
                        <wps:cNvSpPr txBox="1"/>
                        <wps:spPr>
                          <a:xfrm>
                            <a:off x="2560303" y="1752351"/>
                            <a:ext cx="1805263" cy="708005"/>
                          </a:xfrm>
                          <a:prstGeom prst="rect">
                            <a:avLst/>
                          </a:prstGeom>
                          <a:noFill/>
                          <a:ln w="6350">
                            <a:noFill/>
                          </a:ln>
                        </wps:spPr>
                        <wps:txbx>
                          <w:txbxContent>
                            <w:p w:rsidR="0046121B" w:rsidRPr="00353EC5" w:rsidRDefault="0046121B" w:rsidP="00492BE6">
                              <w:pPr>
                                <w:jc w:val="center"/>
                                <w:rPr>
                                  <w:rFonts w:ascii="Times New Roman" w:hAnsi="Times New Roman" w:cs="Times New Roman"/>
                                  <w:color w:val="FFFFFF" w:themeColor="background1"/>
                                  <w:sz w:val="28"/>
                                  <w:szCs w:val="28"/>
                                  <w:lang w:val="uk-UA"/>
                                </w:rPr>
                              </w:pPr>
                              <w:r w:rsidRPr="00353EC5">
                                <w:rPr>
                                  <w:rFonts w:ascii="Times New Roman" w:hAnsi="Times New Roman" w:cs="Times New Roman"/>
                                  <w:color w:val="FFFFFF" w:themeColor="background1"/>
                                  <w:sz w:val="28"/>
                                  <w:szCs w:val="28"/>
                                  <w:lang w:val="uk-UA"/>
                                </w:rPr>
                                <w:t>Збільшення кількості</w:t>
                              </w:r>
                            </w:p>
                            <w:p w:rsidR="0046121B" w:rsidRPr="00353EC5" w:rsidRDefault="0046121B" w:rsidP="00492BE6">
                              <w:pPr>
                                <w:jc w:val="center"/>
                                <w:rPr>
                                  <w:rFonts w:ascii="Times New Roman" w:hAnsi="Times New Roman" w:cs="Times New Roman"/>
                                  <w:color w:val="FFFFFF" w:themeColor="background1"/>
                                  <w:sz w:val="28"/>
                                  <w:szCs w:val="28"/>
                                  <w:lang w:val="uk-UA"/>
                                </w:rPr>
                              </w:pPr>
                              <w:r w:rsidRPr="00353EC5">
                                <w:rPr>
                                  <w:rFonts w:ascii="Times New Roman" w:hAnsi="Times New Roman" w:cs="Times New Roman"/>
                                  <w:color w:val="FFFFFF" w:themeColor="background1"/>
                                  <w:sz w:val="28"/>
                                  <w:szCs w:val="28"/>
                                  <w:lang w:val="uk-UA"/>
                                </w:rPr>
                                <w:t>клієнтів</w:t>
                              </w:r>
                            </w:p>
                          </w:txbxContent>
                        </wps:txbx>
                        <wps:bodyPr rot="0" spcFirstLastPara="0" vertOverflow="overflow" horzOverflow="overflow" vert="horz" wrap="none" lIns="90149" tIns="45075" rIns="90149" bIns="45075" numCol="1" spcCol="0" rtlCol="0" fromWordArt="0" anchor="t" anchorCtr="0" forceAA="0" compatLnSpc="1">
                          <a:prstTxWarp prst="textNoShape">
                            <a:avLst/>
                          </a:prstTxWarp>
                          <a:noAutofit/>
                        </wps:bodyPr>
                      </wps:wsp>
                      <wps:wsp>
                        <wps:cNvPr id="230" name="Надпись 230"/>
                        <wps:cNvSpPr txBox="1"/>
                        <wps:spPr>
                          <a:xfrm>
                            <a:off x="3828220" y="2460915"/>
                            <a:ext cx="1325926" cy="1289599"/>
                          </a:xfrm>
                          <a:prstGeom prst="rect">
                            <a:avLst/>
                          </a:prstGeom>
                          <a:noFill/>
                          <a:ln w="6350">
                            <a:noFill/>
                          </a:ln>
                        </wps:spPr>
                        <wps:txbx>
                          <w:txbxContent>
                            <w:p w:rsidR="0046121B" w:rsidRPr="00353EC5" w:rsidRDefault="0046121B" w:rsidP="00492BE6">
                              <w:pPr>
                                <w:jc w:val="center"/>
                                <w:rPr>
                                  <w:rFonts w:ascii="Times New Roman" w:hAnsi="Times New Roman" w:cs="Times New Roman"/>
                                  <w:color w:val="FFFFFF" w:themeColor="background1"/>
                                  <w:sz w:val="28"/>
                                  <w:szCs w:val="28"/>
                                  <w:lang w:val="uk-UA"/>
                                </w:rPr>
                              </w:pPr>
                              <w:r w:rsidRPr="00353EC5">
                                <w:rPr>
                                  <w:rFonts w:ascii="Times New Roman" w:hAnsi="Times New Roman" w:cs="Times New Roman"/>
                                  <w:color w:val="FFFFFF" w:themeColor="background1"/>
                                  <w:sz w:val="28"/>
                                  <w:szCs w:val="28"/>
                                  <w:lang w:val="uk-UA"/>
                                </w:rPr>
                                <w:t>Підвищення</w:t>
                              </w:r>
                            </w:p>
                            <w:p w:rsidR="0046121B" w:rsidRPr="00353EC5" w:rsidRDefault="0046121B" w:rsidP="00492BE6">
                              <w:pPr>
                                <w:jc w:val="center"/>
                                <w:rPr>
                                  <w:rFonts w:ascii="Times New Roman" w:hAnsi="Times New Roman" w:cs="Times New Roman"/>
                                  <w:color w:val="FFFFFF" w:themeColor="background1"/>
                                  <w:sz w:val="28"/>
                                  <w:szCs w:val="28"/>
                                  <w:lang w:val="uk-UA"/>
                                </w:rPr>
                              </w:pPr>
                              <w:r w:rsidRPr="00353EC5">
                                <w:rPr>
                                  <w:rFonts w:ascii="Times New Roman" w:hAnsi="Times New Roman" w:cs="Times New Roman"/>
                                  <w:color w:val="FFFFFF" w:themeColor="background1"/>
                                  <w:sz w:val="28"/>
                                  <w:szCs w:val="28"/>
                                  <w:lang w:val="uk-UA"/>
                                </w:rPr>
                                <w:t>лояльності</w:t>
                              </w:r>
                            </w:p>
                            <w:p w:rsidR="0046121B" w:rsidRPr="00353EC5" w:rsidRDefault="0046121B" w:rsidP="00492BE6">
                              <w:pPr>
                                <w:jc w:val="center"/>
                                <w:rPr>
                                  <w:rFonts w:ascii="Times New Roman" w:hAnsi="Times New Roman" w:cs="Times New Roman"/>
                                  <w:color w:val="FFFFFF" w:themeColor="background1"/>
                                  <w:sz w:val="28"/>
                                  <w:szCs w:val="28"/>
                                  <w:lang w:val="uk-UA"/>
                                </w:rPr>
                              </w:pPr>
                              <w:r w:rsidRPr="00353EC5">
                                <w:rPr>
                                  <w:rFonts w:ascii="Times New Roman" w:hAnsi="Times New Roman" w:cs="Times New Roman"/>
                                  <w:color w:val="FFFFFF" w:themeColor="background1"/>
                                  <w:sz w:val="28"/>
                                  <w:szCs w:val="28"/>
                                  <w:lang w:val="uk-UA"/>
                                </w:rPr>
                                <w:t>та задоволення</w:t>
                              </w:r>
                            </w:p>
                            <w:p w:rsidR="0046121B" w:rsidRPr="00353EC5" w:rsidRDefault="0046121B" w:rsidP="00492BE6">
                              <w:pPr>
                                <w:jc w:val="center"/>
                                <w:rPr>
                                  <w:rFonts w:ascii="Times New Roman" w:hAnsi="Times New Roman" w:cs="Times New Roman"/>
                                  <w:color w:val="FFFFFF" w:themeColor="background1"/>
                                  <w:sz w:val="28"/>
                                  <w:szCs w:val="28"/>
                                  <w:lang w:val="uk-UA"/>
                                </w:rPr>
                              </w:pPr>
                              <w:r w:rsidRPr="00353EC5">
                                <w:rPr>
                                  <w:rFonts w:ascii="Times New Roman" w:hAnsi="Times New Roman" w:cs="Times New Roman"/>
                                  <w:color w:val="FFFFFF" w:themeColor="background1"/>
                                  <w:sz w:val="28"/>
                                  <w:szCs w:val="28"/>
                                  <w:lang w:val="uk-UA"/>
                                </w:rPr>
                                <w:t xml:space="preserve"> клієнта</w:t>
                              </w:r>
                            </w:p>
                          </w:txbxContent>
                        </wps:txbx>
                        <wps:bodyPr rot="0" spcFirstLastPara="0" vertOverflow="overflow" horzOverflow="overflow" vert="horz" wrap="none" lIns="90149" tIns="45075" rIns="90149" bIns="45075" numCol="1" spcCol="0" rtlCol="0" fromWordArt="0" anchor="t" anchorCtr="0" forceAA="0" compatLnSpc="1">
                          <a:prstTxWarp prst="textNoShape">
                            <a:avLst/>
                          </a:prstTxWarp>
                          <a:noAutofit/>
                        </wps:bodyPr>
                      </wps:wsp>
                      <wps:wsp>
                        <wps:cNvPr id="231" name="Надпись 231"/>
                        <wps:cNvSpPr txBox="1"/>
                        <wps:spPr>
                          <a:xfrm>
                            <a:off x="2217039" y="3062279"/>
                            <a:ext cx="1095968" cy="655300"/>
                          </a:xfrm>
                          <a:prstGeom prst="rect">
                            <a:avLst/>
                          </a:prstGeom>
                          <a:noFill/>
                          <a:ln w="6350">
                            <a:noFill/>
                          </a:ln>
                        </wps:spPr>
                        <wps:txbx>
                          <w:txbxContent>
                            <w:p w:rsidR="0046121B" w:rsidRPr="00353EC5" w:rsidRDefault="0046121B" w:rsidP="00492BE6">
                              <w:pPr>
                                <w:jc w:val="center"/>
                                <w:rPr>
                                  <w:rFonts w:ascii="Times New Roman" w:hAnsi="Times New Roman" w:cs="Times New Roman"/>
                                  <w:color w:val="FFFFFF" w:themeColor="background1"/>
                                  <w:sz w:val="28"/>
                                  <w:szCs w:val="28"/>
                                  <w:lang w:val="uk-UA"/>
                                </w:rPr>
                              </w:pPr>
                              <w:r w:rsidRPr="00353EC5">
                                <w:rPr>
                                  <w:rFonts w:ascii="Times New Roman" w:hAnsi="Times New Roman" w:cs="Times New Roman"/>
                                  <w:color w:val="FFFFFF" w:themeColor="background1"/>
                                  <w:sz w:val="28"/>
                                  <w:szCs w:val="28"/>
                                  <w:lang w:val="uk-UA"/>
                                </w:rPr>
                                <w:t>Просування</w:t>
                              </w:r>
                            </w:p>
                            <w:p w:rsidR="0046121B" w:rsidRPr="00353EC5" w:rsidRDefault="0046121B" w:rsidP="00492BE6">
                              <w:pPr>
                                <w:jc w:val="center"/>
                                <w:rPr>
                                  <w:rFonts w:ascii="Times New Roman" w:hAnsi="Times New Roman" w:cs="Times New Roman"/>
                                  <w:color w:val="FFFFFF" w:themeColor="background1"/>
                                  <w:sz w:val="28"/>
                                  <w:szCs w:val="28"/>
                                  <w:lang w:val="uk-UA"/>
                                </w:rPr>
                              </w:pPr>
                              <w:r w:rsidRPr="00353EC5">
                                <w:rPr>
                                  <w:rFonts w:ascii="Times New Roman" w:hAnsi="Times New Roman" w:cs="Times New Roman"/>
                                  <w:color w:val="FFFFFF" w:themeColor="background1"/>
                                  <w:sz w:val="28"/>
                                  <w:szCs w:val="28"/>
                                  <w:lang w:val="uk-UA"/>
                                </w:rPr>
                                <w:t>послуг</w:t>
                              </w:r>
                            </w:p>
                          </w:txbxContent>
                        </wps:txbx>
                        <wps:bodyPr rot="0" spcFirstLastPara="0" vertOverflow="overflow" horzOverflow="overflow" vert="horz" wrap="none" lIns="90149" tIns="45075" rIns="90149" bIns="45075" numCol="1" spcCol="0" rtlCol="0" fromWordArt="0" anchor="t" anchorCtr="0" forceAA="0" compatLnSpc="1">
                          <a:prstTxWarp prst="textNoShape">
                            <a:avLst/>
                          </a:prstTxWarp>
                          <a:noAutofit/>
                        </wps:bodyPr>
                      </wps:wsp>
                      <wps:wsp>
                        <wps:cNvPr id="232" name="Надпись 232"/>
                        <wps:cNvSpPr txBox="1"/>
                        <wps:spPr>
                          <a:xfrm>
                            <a:off x="733935" y="4650782"/>
                            <a:ext cx="2150703" cy="932795"/>
                          </a:xfrm>
                          <a:prstGeom prst="rect">
                            <a:avLst/>
                          </a:prstGeom>
                          <a:noFill/>
                          <a:ln w="6350">
                            <a:noFill/>
                          </a:ln>
                        </wps:spPr>
                        <wps:txbx>
                          <w:txbxContent>
                            <w:p w:rsidR="0046121B" w:rsidRPr="00353EC5" w:rsidRDefault="0046121B" w:rsidP="00492BE6">
                              <w:pPr>
                                <w:jc w:val="center"/>
                                <w:rPr>
                                  <w:rFonts w:ascii="Times New Roman" w:hAnsi="Times New Roman" w:cs="Times New Roman"/>
                                  <w:color w:val="FFFFFF" w:themeColor="background1"/>
                                  <w:sz w:val="28"/>
                                  <w:szCs w:val="28"/>
                                  <w:lang w:val="uk-UA"/>
                                </w:rPr>
                              </w:pPr>
                              <w:r w:rsidRPr="00353EC5">
                                <w:rPr>
                                  <w:rFonts w:ascii="Times New Roman" w:hAnsi="Times New Roman" w:cs="Times New Roman"/>
                                  <w:color w:val="FFFFFF" w:themeColor="background1"/>
                                  <w:sz w:val="28"/>
                                  <w:szCs w:val="28"/>
                                  <w:lang w:val="uk-UA"/>
                                </w:rPr>
                                <w:t>Підвищення мобільності</w:t>
                              </w:r>
                            </w:p>
                            <w:p w:rsidR="0046121B" w:rsidRPr="00353EC5" w:rsidRDefault="0046121B" w:rsidP="00492BE6">
                              <w:pPr>
                                <w:jc w:val="center"/>
                                <w:rPr>
                                  <w:rFonts w:ascii="Times New Roman" w:hAnsi="Times New Roman" w:cs="Times New Roman"/>
                                  <w:color w:val="FFFFFF" w:themeColor="background1"/>
                                  <w:sz w:val="28"/>
                                  <w:szCs w:val="28"/>
                                  <w:lang w:val="uk-UA"/>
                                </w:rPr>
                              </w:pPr>
                              <w:r w:rsidRPr="00353EC5">
                                <w:rPr>
                                  <w:rFonts w:ascii="Times New Roman" w:hAnsi="Times New Roman" w:cs="Times New Roman"/>
                                  <w:color w:val="FFFFFF" w:themeColor="background1"/>
                                  <w:sz w:val="28"/>
                                  <w:szCs w:val="28"/>
                                  <w:lang w:val="uk-UA"/>
                                </w:rPr>
                                <w:t>співробітників і технічної</w:t>
                              </w:r>
                            </w:p>
                            <w:p w:rsidR="0046121B" w:rsidRPr="00353EC5" w:rsidRDefault="0046121B" w:rsidP="00492BE6">
                              <w:pPr>
                                <w:jc w:val="center"/>
                                <w:rPr>
                                  <w:rFonts w:ascii="Times New Roman" w:hAnsi="Times New Roman" w:cs="Times New Roman"/>
                                  <w:color w:val="FFFFFF" w:themeColor="background1"/>
                                  <w:sz w:val="28"/>
                                  <w:szCs w:val="28"/>
                                  <w:lang w:val="uk-UA"/>
                                </w:rPr>
                              </w:pPr>
                              <w:r w:rsidRPr="00353EC5">
                                <w:rPr>
                                  <w:rFonts w:ascii="Times New Roman" w:hAnsi="Times New Roman" w:cs="Times New Roman"/>
                                  <w:color w:val="FFFFFF" w:themeColor="background1"/>
                                  <w:sz w:val="28"/>
                                  <w:szCs w:val="28"/>
                                  <w:lang w:val="uk-UA"/>
                                </w:rPr>
                                <w:t>оснащеності</w:t>
                              </w:r>
                            </w:p>
                          </w:txbxContent>
                        </wps:txbx>
                        <wps:bodyPr rot="0" spcFirstLastPara="0" vertOverflow="overflow" horzOverflow="overflow" vert="horz" wrap="none" lIns="90149" tIns="45075" rIns="90149" bIns="45075" numCol="1" spcCol="0" rtlCol="0" fromWordArt="0" anchor="t" anchorCtr="0" forceAA="0" compatLnSpc="1">
                          <a:prstTxWarp prst="textNoShape">
                            <a:avLst/>
                          </a:prstTxWarp>
                          <a:noAutofit/>
                        </wps:bodyPr>
                      </wps:wsp>
                      <wps:wsp>
                        <wps:cNvPr id="233" name="Надпись 233"/>
                        <wps:cNvSpPr txBox="1"/>
                        <wps:spPr>
                          <a:xfrm>
                            <a:off x="2781536" y="5509507"/>
                            <a:ext cx="1630003" cy="589895"/>
                          </a:xfrm>
                          <a:prstGeom prst="rect">
                            <a:avLst/>
                          </a:prstGeom>
                          <a:noFill/>
                          <a:ln w="6350">
                            <a:noFill/>
                          </a:ln>
                        </wps:spPr>
                        <wps:txbx>
                          <w:txbxContent>
                            <w:p w:rsidR="0046121B" w:rsidRPr="00353EC5" w:rsidRDefault="0046121B" w:rsidP="00492BE6">
                              <w:pPr>
                                <w:jc w:val="center"/>
                                <w:rPr>
                                  <w:rFonts w:ascii="Times New Roman" w:hAnsi="Times New Roman" w:cs="Times New Roman"/>
                                  <w:color w:val="FFFFFF" w:themeColor="background1"/>
                                  <w:sz w:val="28"/>
                                  <w:szCs w:val="28"/>
                                  <w:lang w:val="uk-UA"/>
                                </w:rPr>
                              </w:pPr>
                              <w:r w:rsidRPr="00353EC5">
                                <w:rPr>
                                  <w:rFonts w:ascii="Times New Roman" w:hAnsi="Times New Roman" w:cs="Times New Roman"/>
                                  <w:color w:val="FFFFFF" w:themeColor="background1"/>
                                  <w:sz w:val="28"/>
                                  <w:szCs w:val="28"/>
                                  <w:lang w:val="uk-UA"/>
                                </w:rPr>
                                <w:t>Підвищення якості</w:t>
                              </w:r>
                            </w:p>
                            <w:p w:rsidR="0046121B" w:rsidRPr="00353EC5" w:rsidRDefault="0046121B" w:rsidP="00492BE6">
                              <w:pPr>
                                <w:jc w:val="center"/>
                                <w:rPr>
                                  <w:rFonts w:ascii="Times New Roman" w:hAnsi="Times New Roman" w:cs="Times New Roman"/>
                                  <w:color w:val="FFFFFF" w:themeColor="background1"/>
                                  <w:sz w:val="28"/>
                                  <w:szCs w:val="28"/>
                                  <w:lang w:val="uk-UA"/>
                                </w:rPr>
                              </w:pPr>
                              <w:r w:rsidRPr="00353EC5">
                                <w:rPr>
                                  <w:rFonts w:ascii="Times New Roman" w:hAnsi="Times New Roman" w:cs="Times New Roman"/>
                                  <w:color w:val="FFFFFF" w:themeColor="background1"/>
                                  <w:sz w:val="28"/>
                                  <w:szCs w:val="28"/>
                                  <w:lang w:val="uk-UA"/>
                                </w:rPr>
                                <w:t>послуг</w:t>
                              </w:r>
                            </w:p>
                          </w:txbxContent>
                        </wps:txbx>
                        <wps:bodyPr rot="0" spcFirstLastPara="0" vertOverflow="overflow" horzOverflow="overflow" vert="horz" wrap="none" lIns="90149" tIns="45075" rIns="90149" bIns="45075" numCol="1" spcCol="0" rtlCol="0" fromWordArt="0" anchor="t" anchorCtr="0" forceAA="0" compatLnSpc="1">
                          <a:prstTxWarp prst="textNoShape">
                            <a:avLst/>
                          </a:prstTxWarp>
                          <a:noAutofit/>
                        </wps:bodyPr>
                      </wps:wsp>
                      <wps:wsp>
                        <wps:cNvPr id="234" name="Надпись 234"/>
                        <wps:cNvSpPr txBox="1"/>
                        <wps:spPr>
                          <a:xfrm>
                            <a:off x="3354597" y="6658055"/>
                            <a:ext cx="1910038" cy="622915"/>
                          </a:xfrm>
                          <a:prstGeom prst="rect">
                            <a:avLst/>
                          </a:prstGeom>
                          <a:noFill/>
                          <a:ln w="6350">
                            <a:noFill/>
                          </a:ln>
                        </wps:spPr>
                        <wps:txbx>
                          <w:txbxContent>
                            <w:p w:rsidR="0046121B" w:rsidRPr="008C754B" w:rsidRDefault="0046121B" w:rsidP="00492BE6">
                              <w:pPr>
                                <w:jc w:val="center"/>
                                <w:rPr>
                                  <w:rFonts w:ascii="Times New Roman" w:hAnsi="Times New Roman" w:cs="Times New Roman"/>
                                  <w:color w:val="FFFFFF" w:themeColor="background1"/>
                                  <w:sz w:val="24"/>
                                  <w:szCs w:val="28"/>
                                  <w:lang w:val="uk-UA"/>
                                </w:rPr>
                              </w:pPr>
                              <w:r w:rsidRPr="008C754B">
                                <w:rPr>
                                  <w:rFonts w:ascii="Times New Roman" w:hAnsi="Times New Roman" w:cs="Times New Roman"/>
                                  <w:color w:val="FFFFFF" w:themeColor="background1"/>
                                  <w:sz w:val="24"/>
                                  <w:szCs w:val="28"/>
                                  <w:lang w:val="uk-UA"/>
                                </w:rPr>
                                <w:t>Орієнтація на покращення</w:t>
                              </w:r>
                            </w:p>
                            <w:p w:rsidR="0046121B" w:rsidRPr="008C754B" w:rsidRDefault="0046121B" w:rsidP="00492BE6">
                              <w:pPr>
                                <w:jc w:val="center"/>
                                <w:rPr>
                                  <w:rFonts w:ascii="Times New Roman" w:hAnsi="Times New Roman" w:cs="Times New Roman"/>
                                  <w:color w:val="FFFFFF" w:themeColor="background1"/>
                                  <w:sz w:val="24"/>
                                  <w:szCs w:val="28"/>
                                  <w:lang w:val="uk-UA"/>
                                </w:rPr>
                              </w:pPr>
                              <w:r w:rsidRPr="008C754B">
                                <w:rPr>
                                  <w:rFonts w:ascii="Times New Roman" w:hAnsi="Times New Roman" w:cs="Times New Roman"/>
                                  <w:color w:val="FFFFFF" w:themeColor="background1"/>
                                  <w:sz w:val="24"/>
                                  <w:szCs w:val="28"/>
                                  <w:lang w:val="uk-UA"/>
                                </w:rPr>
                                <w:t>зв’язку та інтернета</w:t>
                              </w:r>
                            </w:p>
                          </w:txbxContent>
                        </wps:txbx>
                        <wps:bodyPr rot="0" spcFirstLastPara="0" vertOverflow="overflow" horzOverflow="overflow" vert="horz" wrap="none" lIns="90149" tIns="45075" rIns="90149" bIns="45075" numCol="1" spcCol="0" rtlCol="0" fromWordArt="0" anchor="t" anchorCtr="0" forceAA="0" compatLnSpc="1">
                          <a:prstTxWarp prst="textNoShape">
                            <a:avLst/>
                          </a:prstTxWarp>
                          <a:noAutofit/>
                        </wps:bodyPr>
                      </wps:wsp>
                      <wps:wsp>
                        <wps:cNvPr id="235" name="Прямая со стрелкой 235"/>
                        <wps:cNvCnPr/>
                        <wps:spPr>
                          <a:xfrm flipH="1" flipV="1">
                            <a:off x="2796526" y="1130014"/>
                            <a:ext cx="641097" cy="2790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6" name="Прямая со стрелкой 236"/>
                        <wps:cNvCnPr/>
                        <wps:spPr>
                          <a:xfrm flipH="1" flipV="1">
                            <a:off x="3768221" y="722141"/>
                            <a:ext cx="681189" cy="15563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7" name="Надпись 237"/>
                        <wps:cNvSpPr txBox="1"/>
                        <wps:spPr>
                          <a:xfrm>
                            <a:off x="10739" y="110169"/>
                            <a:ext cx="660358" cy="730230"/>
                          </a:xfrm>
                          <a:prstGeom prst="rect">
                            <a:avLst/>
                          </a:prstGeom>
                          <a:noFill/>
                          <a:ln w="6350">
                            <a:noFill/>
                          </a:ln>
                        </wps:spPr>
                        <wps:txbx>
                          <w:txbxContent>
                            <w:p w:rsidR="0046121B" w:rsidRPr="001449DD" w:rsidRDefault="0046121B" w:rsidP="00492BE6">
                              <w:pPr>
                                <w:rPr>
                                  <w:rFonts w:ascii="Times New Roman" w:hAnsi="Times New Roman" w:cs="Times New Roman"/>
                                  <w:sz w:val="28"/>
                                  <w:szCs w:val="28"/>
                                  <w:lang w:val="uk-UA"/>
                                </w:rPr>
                              </w:pPr>
                              <w:r w:rsidRPr="001449DD">
                                <w:rPr>
                                  <w:rFonts w:ascii="Times New Roman" w:hAnsi="Times New Roman" w:cs="Times New Roman"/>
                                  <w:sz w:val="28"/>
                                  <w:szCs w:val="28"/>
                                  <w:lang w:val="uk-UA"/>
                                </w:rPr>
                                <w:t>Фінанси</w:t>
                              </w:r>
                            </w:p>
                          </w:txbxContent>
                        </wps:txbx>
                        <wps:bodyPr rot="0" spcFirstLastPara="0" vertOverflow="overflow" horzOverflow="overflow" vert="vert270" wrap="none" lIns="90149" tIns="45075" rIns="90149" bIns="45075" numCol="1" spcCol="0" rtlCol="0" fromWordArt="0" anchor="t" anchorCtr="0" forceAA="0" compatLnSpc="1">
                          <a:prstTxWarp prst="textNoShape">
                            <a:avLst/>
                          </a:prstTxWarp>
                          <a:noAutofit/>
                        </wps:bodyPr>
                      </wps:wsp>
                      <wps:wsp>
                        <wps:cNvPr id="238" name="Надпись 238"/>
                        <wps:cNvSpPr txBox="1"/>
                        <wps:spPr>
                          <a:xfrm>
                            <a:off x="91703" y="2439677"/>
                            <a:ext cx="626703" cy="697845"/>
                          </a:xfrm>
                          <a:prstGeom prst="rect">
                            <a:avLst/>
                          </a:prstGeom>
                          <a:noFill/>
                          <a:ln w="6350">
                            <a:noFill/>
                          </a:ln>
                        </wps:spPr>
                        <wps:txbx>
                          <w:txbxContent>
                            <w:p w:rsidR="0046121B" w:rsidRPr="00D61098" w:rsidRDefault="0046121B" w:rsidP="00492BE6">
                              <w:pPr>
                                <w:rPr>
                                  <w:rFonts w:ascii="Times New Roman" w:hAnsi="Times New Roman" w:cs="Times New Roman"/>
                                  <w:sz w:val="28"/>
                                  <w:szCs w:val="28"/>
                                  <w:lang w:val="uk-UA"/>
                                </w:rPr>
                              </w:pPr>
                              <w:r w:rsidRPr="00D61098">
                                <w:rPr>
                                  <w:rFonts w:ascii="Times New Roman" w:hAnsi="Times New Roman" w:cs="Times New Roman"/>
                                  <w:sz w:val="28"/>
                                  <w:szCs w:val="28"/>
                                  <w:lang w:val="uk-UA"/>
                                </w:rPr>
                                <w:t>Клієнти</w:t>
                              </w:r>
                            </w:p>
                          </w:txbxContent>
                        </wps:txbx>
                        <wps:bodyPr rot="0" spcFirstLastPara="0" vertOverflow="overflow" horzOverflow="overflow" vert="vert270" wrap="none" lIns="90149" tIns="45075" rIns="90149" bIns="45075" numCol="1" spcCol="0" rtlCol="0" fromWordArt="0" anchor="t" anchorCtr="0" forceAA="0" compatLnSpc="1">
                          <a:prstTxWarp prst="textNoShape">
                            <a:avLst/>
                          </a:prstTxWarp>
                          <a:noAutofit/>
                        </wps:bodyPr>
                      </wps:wsp>
                      <wps:wsp>
                        <wps:cNvPr id="239" name="Надпись 239"/>
                        <wps:cNvSpPr txBox="1"/>
                        <wps:spPr>
                          <a:xfrm>
                            <a:off x="64793" y="4933848"/>
                            <a:ext cx="1663658" cy="2042775"/>
                          </a:xfrm>
                          <a:prstGeom prst="rect">
                            <a:avLst/>
                          </a:prstGeom>
                          <a:noFill/>
                          <a:ln w="6350">
                            <a:noFill/>
                          </a:ln>
                        </wps:spPr>
                        <wps:txbx>
                          <w:txbxContent>
                            <w:p w:rsidR="0046121B" w:rsidRPr="00D61098" w:rsidRDefault="0046121B" w:rsidP="00492BE6">
                              <w:pPr>
                                <w:rPr>
                                  <w:rFonts w:ascii="Times New Roman" w:hAnsi="Times New Roman" w:cs="Times New Roman"/>
                                  <w:sz w:val="28"/>
                                  <w:szCs w:val="28"/>
                                  <w:lang w:val="uk-UA"/>
                                </w:rPr>
                              </w:pPr>
                              <w:r w:rsidRPr="00D61098">
                                <w:rPr>
                                  <w:rFonts w:ascii="Times New Roman" w:hAnsi="Times New Roman" w:cs="Times New Roman"/>
                                  <w:sz w:val="28"/>
                                  <w:szCs w:val="28"/>
                                  <w:lang w:val="uk-UA"/>
                                </w:rPr>
                                <w:t>Внутрінні бізнес-процеси</w:t>
                              </w:r>
                            </w:p>
                          </w:txbxContent>
                        </wps:txbx>
                        <wps:bodyPr rot="0" spcFirstLastPara="0" vertOverflow="overflow" horzOverflow="overflow" vert="vert270" wrap="none" lIns="90149" tIns="45075" rIns="90149" bIns="45075" numCol="1" spcCol="0" rtlCol="0" fromWordArt="0" anchor="t" anchorCtr="0" forceAA="0" compatLnSpc="1">
                          <a:prstTxWarp prst="textNoShape">
                            <a:avLst/>
                          </a:prstTxWarp>
                          <a:noAutofit/>
                        </wps:bodyPr>
                      </wps:wsp>
                      <wps:wsp>
                        <wps:cNvPr id="240" name="Надпись 240"/>
                        <wps:cNvSpPr txBox="1"/>
                        <wps:spPr>
                          <a:xfrm>
                            <a:off x="82463" y="7830516"/>
                            <a:ext cx="567648" cy="1647170"/>
                          </a:xfrm>
                          <a:prstGeom prst="rect">
                            <a:avLst/>
                          </a:prstGeom>
                          <a:noFill/>
                          <a:ln w="6350">
                            <a:noFill/>
                          </a:ln>
                        </wps:spPr>
                        <wps:txbx>
                          <w:txbxContent>
                            <w:p w:rsidR="0046121B" w:rsidRPr="00D61098" w:rsidRDefault="0046121B" w:rsidP="00492BE6">
                              <w:pPr>
                                <w:rPr>
                                  <w:rFonts w:ascii="Times New Roman" w:hAnsi="Times New Roman" w:cs="Times New Roman"/>
                                  <w:sz w:val="28"/>
                                  <w:szCs w:val="28"/>
                                  <w:lang w:val="uk-UA"/>
                                </w:rPr>
                              </w:pPr>
                              <w:r w:rsidRPr="00D61098">
                                <w:rPr>
                                  <w:rFonts w:ascii="Times New Roman" w:hAnsi="Times New Roman" w:cs="Times New Roman"/>
                                  <w:sz w:val="28"/>
                                  <w:szCs w:val="28"/>
                                  <w:lang w:val="uk-UA"/>
                                </w:rPr>
                                <w:t>Навчання і розвиток</w:t>
                              </w:r>
                            </w:p>
                          </w:txbxContent>
                        </wps:txbx>
                        <wps:bodyPr rot="0" spcFirstLastPara="0" vertOverflow="overflow" horzOverflow="overflow" vert="vert270" wrap="none" lIns="90149" tIns="45075" rIns="90149" bIns="45075" numCol="1" spcCol="0" rtlCol="0" fromWordArt="0" anchor="t" anchorCtr="0" forceAA="0" compatLnSpc="1">
                          <a:prstTxWarp prst="textNoShape">
                            <a:avLst/>
                          </a:prstTxWarp>
                          <a:noAutofit/>
                        </wps:bodyPr>
                      </wps:wsp>
                      <wps:wsp>
                        <wps:cNvPr id="241" name="Прямая со стрелкой 241"/>
                        <wps:cNvCnPr/>
                        <wps:spPr>
                          <a:xfrm flipV="1">
                            <a:off x="3244946" y="3105716"/>
                            <a:ext cx="583271" cy="2475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2" name="Прямая со стрелкой 242"/>
                        <wps:cNvCnPr/>
                        <wps:spPr>
                          <a:xfrm flipV="1">
                            <a:off x="2756439" y="2439672"/>
                            <a:ext cx="681447" cy="462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3" name="Прямая со стрелкой 243"/>
                        <wps:cNvCnPr/>
                        <wps:spPr>
                          <a:xfrm flipV="1">
                            <a:off x="3562385" y="3803880"/>
                            <a:ext cx="887023" cy="15016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4" name="Прямая со стрелкой 244"/>
                        <wps:cNvCnPr/>
                        <wps:spPr>
                          <a:xfrm>
                            <a:off x="2973477" y="5081599"/>
                            <a:ext cx="36688" cy="3593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5" name="Прямая со стрелкой 245"/>
                        <wps:cNvCnPr/>
                        <wps:spPr>
                          <a:xfrm flipV="1">
                            <a:off x="3540508" y="6228974"/>
                            <a:ext cx="21876" cy="3969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6" name="Прямая со стрелкой 246"/>
                        <wps:cNvCnPr/>
                        <wps:spPr>
                          <a:xfrm flipV="1">
                            <a:off x="3562345" y="2355022"/>
                            <a:ext cx="155798" cy="29507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7" name="Овал 247"/>
                        <wps:cNvSpPr/>
                        <wps:spPr>
                          <a:xfrm>
                            <a:off x="611855" y="7486148"/>
                            <a:ext cx="1374045" cy="114859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149" tIns="45075" rIns="90149" bIns="45075" numCol="1" spcCol="0" rtlCol="0" fromWordArt="0" anchor="ctr" anchorCtr="0" forceAA="0" compatLnSpc="1">
                          <a:prstTxWarp prst="textNoShape">
                            <a:avLst/>
                          </a:prstTxWarp>
                          <a:noAutofit/>
                        </wps:bodyPr>
                      </wps:wsp>
                      <wps:wsp>
                        <wps:cNvPr id="248" name="Овал 248"/>
                        <wps:cNvSpPr/>
                        <wps:spPr>
                          <a:xfrm>
                            <a:off x="2189833" y="7496880"/>
                            <a:ext cx="1298907" cy="109492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149" tIns="45075" rIns="90149" bIns="45075" numCol="1" spcCol="0" rtlCol="0" fromWordArt="0" anchor="ctr" anchorCtr="0" forceAA="0" compatLnSpc="1">
                          <a:prstTxWarp prst="textNoShape">
                            <a:avLst/>
                          </a:prstTxWarp>
                          <a:noAutofit/>
                        </wps:bodyPr>
                      </wps:wsp>
                      <wps:wsp>
                        <wps:cNvPr id="249" name="Овал 249"/>
                        <wps:cNvSpPr/>
                        <wps:spPr>
                          <a:xfrm>
                            <a:off x="3746638" y="7464676"/>
                            <a:ext cx="1255675" cy="127741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149" tIns="45075" rIns="90149" bIns="45075" numCol="1" spcCol="0" rtlCol="0" fromWordArt="0" anchor="ctr" anchorCtr="0" forceAA="0" compatLnSpc="1">
                          <a:prstTxWarp prst="textNoShape">
                            <a:avLst/>
                          </a:prstTxWarp>
                          <a:noAutofit/>
                        </wps:bodyPr>
                      </wps:wsp>
                      <wps:wsp>
                        <wps:cNvPr id="250" name="Овал 250"/>
                        <wps:cNvSpPr/>
                        <wps:spPr>
                          <a:xfrm>
                            <a:off x="5442428" y="7582757"/>
                            <a:ext cx="1191538" cy="107345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149" tIns="45075" rIns="90149" bIns="45075" numCol="1" spcCol="0" rtlCol="0" fromWordArt="0" anchor="ctr" anchorCtr="0" forceAA="0" compatLnSpc="1">
                          <a:prstTxWarp prst="textNoShape">
                            <a:avLst/>
                          </a:prstTxWarp>
                          <a:noAutofit/>
                        </wps:bodyPr>
                      </wps:wsp>
                      <wps:wsp>
                        <wps:cNvPr id="251" name="Надпись 251"/>
                        <wps:cNvSpPr txBox="1"/>
                        <wps:spPr>
                          <a:xfrm>
                            <a:off x="649939" y="8824945"/>
                            <a:ext cx="1387433" cy="668000"/>
                          </a:xfrm>
                          <a:prstGeom prst="rect">
                            <a:avLst/>
                          </a:prstGeom>
                          <a:solidFill>
                            <a:schemeClr val="lt1"/>
                          </a:solidFill>
                          <a:ln w="6350">
                            <a:solidFill>
                              <a:prstClr val="black"/>
                            </a:solidFill>
                          </a:ln>
                        </wps:spPr>
                        <wps:txbx>
                          <w:txbxContent>
                            <w:p w:rsidR="0046121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Кількість фахівців</w:t>
                              </w:r>
                            </w:p>
                            <w:p w:rsidR="0046121B" w:rsidRPr="008C754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першої лінії</w:t>
                              </w:r>
                            </w:p>
                          </w:txbxContent>
                        </wps:txbx>
                        <wps:bodyPr rot="0" spcFirstLastPara="0" vertOverflow="overflow" horzOverflow="overflow" vert="horz" wrap="none" lIns="90149" tIns="45075" rIns="90149" bIns="45075" numCol="1" spcCol="0" rtlCol="0" fromWordArt="0" anchor="t" anchorCtr="0" forceAA="0" compatLnSpc="1">
                          <a:prstTxWarp prst="textNoShape">
                            <a:avLst/>
                          </a:prstTxWarp>
                          <a:noAutofit/>
                        </wps:bodyPr>
                      </wps:wsp>
                      <wps:wsp>
                        <wps:cNvPr id="252" name="Надпись 252"/>
                        <wps:cNvSpPr txBox="1"/>
                        <wps:spPr>
                          <a:xfrm>
                            <a:off x="2204699" y="8682372"/>
                            <a:ext cx="1532213" cy="373360"/>
                          </a:xfrm>
                          <a:prstGeom prst="rect">
                            <a:avLst/>
                          </a:prstGeom>
                          <a:solidFill>
                            <a:schemeClr val="lt1"/>
                          </a:solidFill>
                          <a:ln w="6350">
                            <a:solidFill>
                              <a:prstClr val="black"/>
                            </a:solidFill>
                          </a:ln>
                        </wps:spPr>
                        <wps:txbx>
                          <w:txbxContent>
                            <w:p w:rsidR="0046121B" w:rsidRPr="008C754B" w:rsidRDefault="0046121B" w:rsidP="00492BE6">
                              <w:pPr>
                                <w:rPr>
                                  <w:rFonts w:ascii="Times New Roman" w:hAnsi="Times New Roman" w:cs="Times New Roman"/>
                                  <w:sz w:val="24"/>
                                  <w:szCs w:val="28"/>
                                  <w:lang w:val="uk-UA"/>
                                </w:rPr>
                              </w:pPr>
                              <w:r w:rsidRPr="008C754B">
                                <w:rPr>
                                  <w:rFonts w:ascii="Times New Roman" w:hAnsi="Times New Roman" w:cs="Times New Roman"/>
                                  <w:sz w:val="24"/>
                                  <w:szCs w:val="28"/>
                                  <w:lang w:val="uk-UA"/>
                                </w:rPr>
                                <w:t>Проходження курсів</w:t>
                              </w:r>
                            </w:p>
                          </w:txbxContent>
                        </wps:txbx>
                        <wps:bodyPr rot="0" spcFirstLastPara="0" vertOverflow="overflow" horzOverflow="overflow" vert="horz" wrap="none" lIns="90149" tIns="45075" rIns="90149" bIns="45075" numCol="1" spcCol="0" rtlCol="0" fromWordArt="0" anchor="t" anchorCtr="0" forceAA="0" compatLnSpc="1">
                          <a:prstTxWarp prst="textNoShape">
                            <a:avLst/>
                          </a:prstTxWarp>
                          <a:noAutofit/>
                        </wps:bodyPr>
                      </wps:wsp>
                      <wps:wsp>
                        <wps:cNvPr id="253" name="Надпись 253"/>
                        <wps:cNvSpPr txBox="1"/>
                        <wps:spPr>
                          <a:xfrm>
                            <a:off x="2304465" y="9149314"/>
                            <a:ext cx="2338663" cy="365740"/>
                          </a:xfrm>
                          <a:prstGeom prst="rect">
                            <a:avLst/>
                          </a:prstGeom>
                          <a:solidFill>
                            <a:schemeClr val="lt1"/>
                          </a:solidFill>
                          <a:ln w="6350">
                            <a:solidFill>
                              <a:prstClr val="black"/>
                            </a:solidFill>
                          </a:ln>
                        </wps:spPr>
                        <wps:txbx>
                          <w:txbxContent>
                            <w:p w:rsidR="0046121B" w:rsidRPr="008C754B" w:rsidRDefault="0046121B" w:rsidP="00492BE6">
                              <w:pPr>
                                <w:rPr>
                                  <w:rFonts w:ascii="Times New Roman" w:hAnsi="Times New Roman" w:cs="Times New Roman"/>
                                  <w:sz w:val="24"/>
                                  <w:lang w:val="uk-UA"/>
                                </w:rPr>
                              </w:pPr>
                              <w:r w:rsidRPr="008C754B">
                                <w:rPr>
                                  <w:rFonts w:ascii="Times New Roman" w:hAnsi="Times New Roman" w:cs="Times New Roman"/>
                                  <w:sz w:val="24"/>
                                  <w:lang w:val="uk-UA"/>
                                </w:rPr>
                                <w:t>Впровадження системи мотівації</w:t>
                              </w:r>
                            </w:p>
                          </w:txbxContent>
                        </wps:txbx>
                        <wps:bodyPr rot="0" spcFirstLastPara="0" vertOverflow="overflow" horzOverflow="overflow" vert="horz" wrap="none" lIns="90149" tIns="45075" rIns="90149" bIns="45075" numCol="1" spcCol="0" rtlCol="0" fromWordArt="0" anchor="t" anchorCtr="0" forceAA="0" compatLnSpc="1">
                          <a:prstTxWarp prst="textNoShape">
                            <a:avLst/>
                          </a:prstTxWarp>
                          <a:noAutofit/>
                        </wps:bodyPr>
                      </wps:wsp>
                      <wps:wsp>
                        <wps:cNvPr id="254" name="Надпись 254"/>
                        <wps:cNvSpPr txBox="1"/>
                        <wps:spPr>
                          <a:xfrm>
                            <a:off x="4812918" y="8778580"/>
                            <a:ext cx="2113873" cy="556875"/>
                          </a:xfrm>
                          <a:prstGeom prst="rect">
                            <a:avLst/>
                          </a:prstGeom>
                          <a:solidFill>
                            <a:schemeClr val="lt1"/>
                          </a:solidFill>
                          <a:ln w="6350">
                            <a:solidFill>
                              <a:prstClr val="black"/>
                            </a:solidFill>
                          </a:ln>
                        </wps:spPr>
                        <wps:txbx>
                          <w:txbxContent>
                            <w:p w:rsidR="0046121B" w:rsidRDefault="0046121B" w:rsidP="00492BE6">
                              <w:pPr>
                                <w:jc w:val="center"/>
                                <w:rPr>
                                  <w:rFonts w:ascii="Times New Roman" w:hAnsi="Times New Roman" w:cs="Times New Roman"/>
                                  <w:sz w:val="24"/>
                                  <w:szCs w:val="24"/>
                                  <w:lang w:val="uk-UA"/>
                                </w:rPr>
                              </w:pPr>
                              <w:r w:rsidRPr="008C754B">
                                <w:rPr>
                                  <w:rFonts w:ascii="Times New Roman" w:hAnsi="Times New Roman" w:cs="Times New Roman"/>
                                  <w:sz w:val="24"/>
                                  <w:szCs w:val="24"/>
                                  <w:lang w:val="uk-UA"/>
                                </w:rPr>
                                <w:t>Частка співробітників</w:t>
                              </w:r>
                            </w:p>
                            <w:p w:rsidR="0046121B" w:rsidRPr="008C754B" w:rsidRDefault="0046121B" w:rsidP="00492BE6">
                              <w:pPr>
                                <w:jc w:val="center"/>
                                <w:rPr>
                                  <w:rFonts w:ascii="Times New Roman" w:hAnsi="Times New Roman" w:cs="Times New Roman"/>
                                  <w:sz w:val="24"/>
                                  <w:szCs w:val="24"/>
                                  <w:lang w:val="uk-UA"/>
                                </w:rPr>
                              </w:pPr>
                              <w:r w:rsidRPr="008C754B">
                                <w:rPr>
                                  <w:rFonts w:ascii="Times New Roman" w:hAnsi="Times New Roman" w:cs="Times New Roman"/>
                                  <w:sz w:val="24"/>
                                  <w:szCs w:val="24"/>
                                  <w:lang w:val="uk-UA"/>
                                </w:rPr>
                                <w:t>успішно пройшли тестування</w:t>
                              </w:r>
                            </w:p>
                          </w:txbxContent>
                        </wps:txbx>
                        <wps:bodyPr rot="0" spcFirstLastPara="0" vertOverflow="overflow" horzOverflow="overflow" vert="horz" wrap="none" lIns="90149" tIns="45075" rIns="90149" bIns="45075" numCol="1" spcCol="0" rtlCol="0" fromWordArt="0" anchor="t" anchorCtr="0" forceAA="0" compatLnSpc="1">
                          <a:prstTxWarp prst="textNoShape">
                            <a:avLst/>
                          </a:prstTxWarp>
                          <a:noAutofit/>
                        </wps:bodyPr>
                      </wps:wsp>
                      <wps:wsp>
                        <wps:cNvPr id="255" name="Надпись 255"/>
                        <wps:cNvSpPr txBox="1"/>
                        <wps:spPr>
                          <a:xfrm>
                            <a:off x="635848" y="7657900"/>
                            <a:ext cx="1363289" cy="901396"/>
                          </a:xfrm>
                          <a:prstGeom prst="rect">
                            <a:avLst/>
                          </a:prstGeom>
                          <a:noFill/>
                          <a:ln w="6350">
                            <a:noFill/>
                          </a:ln>
                        </wps:spPr>
                        <wps:txbx>
                          <w:txbxContent>
                            <w:p w:rsidR="0046121B" w:rsidRPr="008C754B" w:rsidRDefault="0046121B" w:rsidP="00492BE6">
                              <w:pPr>
                                <w:jc w:val="center"/>
                                <w:rPr>
                                  <w:rFonts w:ascii="Times New Roman" w:hAnsi="Times New Roman" w:cs="Times New Roman"/>
                                  <w:color w:val="FFFFFF" w:themeColor="background1"/>
                                  <w:sz w:val="24"/>
                                  <w:lang w:val="uk-UA"/>
                                </w:rPr>
                              </w:pPr>
                              <w:r w:rsidRPr="008C754B">
                                <w:rPr>
                                  <w:rFonts w:ascii="Times New Roman" w:hAnsi="Times New Roman" w:cs="Times New Roman"/>
                                  <w:color w:val="FFFFFF" w:themeColor="background1"/>
                                  <w:sz w:val="24"/>
                                  <w:lang w:val="uk-UA"/>
                                </w:rPr>
                                <w:t xml:space="preserve">Збільшення </w:t>
                              </w:r>
                            </w:p>
                            <w:p w:rsidR="0046121B" w:rsidRPr="008C754B" w:rsidRDefault="0046121B" w:rsidP="00492BE6">
                              <w:pPr>
                                <w:jc w:val="center"/>
                                <w:rPr>
                                  <w:rFonts w:ascii="Times New Roman" w:hAnsi="Times New Roman" w:cs="Times New Roman"/>
                                  <w:color w:val="FFFFFF" w:themeColor="background1"/>
                                  <w:sz w:val="24"/>
                                  <w:lang w:val="uk-UA"/>
                                </w:rPr>
                              </w:pPr>
                              <w:r w:rsidRPr="008C754B">
                                <w:rPr>
                                  <w:rFonts w:ascii="Times New Roman" w:hAnsi="Times New Roman" w:cs="Times New Roman"/>
                                  <w:color w:val="FFFFFF" w:themeColor="background1"/>
                                  <w:sz w:val="24"/>
                                  <w:lang w:val="uk-UA"/>
                                </w:rPr>
                                <w:t>кількості фахівців</w:t>
                              </w:r>
                            </w:p>
                            <w:p w:rsidR="0046121B" w:rsidRPr="008C754B" w:rsidRDefault="0046121B" w:rsidP="00492BE6">
                              <w:pPr>
                                <w:jc w:val="center"/>
                                <w:rPr>
                                  <w:rFonts w:ascii="Times New Roman" w:hAnsi="Times New Roman" w:cs="Times New Roman"/>
                                  <w:color w:val="FFFFFF" w:themeColor="background1"/>
                                  <w:sz w:val="24"/>
                                  <w:lang w:val="uk-UA"/>
                                </w:rPr>
                              </w:pPr>
                              <w:r w:rsidRPr="008C754B">
                                <w:rPr>
                                  <w:rFonts w:ascii="Times New Roman" w:hAnsi="Times New Roman" w:cs="Times New Roman"/>
                                  <w:color w:val="FFFFFF" w:themeColor="background1"/>
                                  <w:sz w:val="24"/>
                                  <w:lang w:val="uk-UA"/>
                                </w:rPr>
                                <w:t>першої лінії</w:t>
                              </w:r>
                            </w:p>
                          </w:txbxContent>
                        </wps:txbx>
                        <wps:bodyPr rot="0" spcFirstLastPara="0" vertOverflow="overflow" horzOverflow="overflow" vert="horz" wrap="none" lIns="90149" tIns="45075" rIns="90149" bIns="45075" numCol="1" spcCol="0" rtlCol="0" fromWordArt="0" anchor="t" anchorCtr="0" forceAA="0" compatLnSpc="1">
                          <a:prstTxWarp prst="textNoShape">
                            <a:avLst/>
                          </a:prstTxWarp>
                          <a:noAutofit/>
                        </wps:bodyPr>
                      </wps:wsp>
                      <wps:wsp>
                        <wps:cNvPr id="256" name="Надпись 256"/>
                        <wps:cNvSpPr txBox="1"/>
                        <wps:spPr>
                          <a:xfrm>
                            <a:off x="2431050" y="7604231"/>
                            <a:ext cx="916736" cy="901735"/>
                          </a:xfrm>
                          <a:prstGeom prst="rect">
                            <a:avLst/>
                          </a:prstGeom>
                          <a:noFill/>
                          <a:ln w="6350">
                            <a:noFill/>
                          </a:ln>
                        </wps:spPr>
                        <wps:txbx>
                          <w:txbxContent>
                            <w:p w:rsidR="0046121B" w:rsidRPr="008C754B" w:rsidRDefault="0046121B" w:rsidP="00492BE6">
                              <w:pPr>
                                <w:jc w:val="center"/>
                                <w:rPr>
                                  <w:rFonts w:ascii="Times New Roman" w:hAnsi="Times New Roman" w:cs="Times New Roman"/>
                                  <w:color w:val="FFFFFF" w:themeColor="background1"/>
                                  <w:sz w:val="24"/>
                                  <w:lang w:val="uk-UA"/>
                                </w:rPr>
                              </w:pPr>
                              <w:r w:rsidRPr="008C754B">
                                <w:rPr>
                                  <w:rFonts w:ascii="Times New Roman" w:hAnsi="Times New Roman" w:cs="Times New Roman"/>
                                  <w:color w:val="FFFFFF" w:themeColor="background1"/>
                                  <w:sz w:val="24"/>
                                  <w:lang w:val="uk-UA"/>
                                </w:rPr>
                                <w:t xml:space="preserve">Навчання </w:t>
                              </w:r>
                            </w:p>
                            <w:p w:rsidR="0046121B" w:rsidRPr="008C754B" w:rsidRDefault="0046121B" w:rsidP="00492BE6">
                              <w:pPr>
                                <w:jc w:val="center"/>
                                <w:rPr>
                                  <w:rFonts w:ascii="Times New Roman" w:hAnsi="Times New Roman" w:cs="Times New Roman"/>
                                  <w:color w:val="FFFFFF" w:themeColor="background1"/>
                                  <w:sz w:val="24"/>
                                  <w:lang w:val="uk-UA"/>
                                </w:rPr>
                              </w:pPr>
                              <w:r w:rsidRPr="008C754B">
                                <w:rPr>
                                  <w:rFonts w:ascii="Times New Roman" w:hAnsi="Times New Roman" w:cs="Times New Roman"/>
                                  <w:color w:val="FFFFFF" w:themeColor="background1"/>
                                  <w:sz w:val="24"/>
                                  <w:lang w:val="uk-UA"/>
                                </w:rPr>
                                <w:t>фахівців</w:t>
                              </w:r>
                            </w:p>
                            <w:p w:rsidR="0046121B" w:rsidRPr="008C754B" w:rsidRDefault="0046121B" w:rsidP="00492BE6">
                              <w:pPr>
                                <w:jc w:val="center"/>
                                <w:rPr>
                                  <w:rFonts w:ascii="Times New Roman" w:hAnsi="Times New Roman" w:cs="Times New Roman"/>
                                  <w:color w:val="FFFFFF" w:themeColor="background1"/>
                                  <w:sz w:val="24"/>
                                  <w:lang w:val="uk-UA"/>
                                </w:rPr>
                              </w:pPr>
                              <w:r w:rsidRPr="008C754B">
                                <w:rPr>
                                  <w:rFonts w:ascii="Times New Roman" w:hAnsi="Times New Roman" w:cs="Times New Roman"/>
                                  <w:color w:val="FFFFFF" w:themeColor="background1"/>
                                  <w:sz w:val="24"/>
                                  <w:lang w:val="uk-UA"/>
                                </w:rPr>
                                <w:t>другої лінії</w:t>
                              </w:r>
                            </w:p>
                          </w:txbxContent>
                        </wps:txbx>
                        <wps:bodyPr rot="0" spcFirstLastPara="0" vertOverflow="overflow" horzOverflow="overflow" vert="horz" wrap="none" lIns="90149" tIns="45075" rIns="90149" bIns="45075" numCol="1" spcCol="0" rtlCol="0" fromWordArt="0" anchor="t" anchorCtr="0" forceAA="0" compatLnSpc="1">
                          <a:prstTxWarp prst="textNoShape">
                            <a:avLst/>
                          </a:prstTxWarp>
                          <a:noAutofit/>
                        </wps:bodyPr>
                      </wps:wsp>
                      <wps:wsp>
                        <wps:cNvPr id="257" name="Надпись 257"/>
                        <wps:cNvSpPr txBox="1"/>
                        <wps:spPr>
                          <a:xfrm>
                            <a:off x="3986424" y="7522859"/>
                            <a:ext cx="809999" cy="1256050"/>
                          </a:xfrm>
                          <a:prstGeom prst="rect">
                            <a:avLst/>
                          </a:prstGeom>
                          <a:noFill/>
                          <a:ln w="6350">
                            <a:noFill/>
                          </a:ln>
                        </wps:spPr>
                        <wps:txbx>
                          <w:txbxContent>
                            <w:p w:rsidR="0046121B" w:rsidRPr="008C754B" w:rsidRDefault="0046121B" w:rsidP="00492BE6">
                              <w:pPr>
                                <w:jc w:val="center"/>
                                <w:rPr>
                                  <w:rFonts w:ascii="Times New Roman" w:hAnsi="Times New Roman" w:cs="Times New Roman"/>
                                  <w:color w:val="FFFFFF" w:themeColor="background1"/>
                                  <w:sz w:val="24"/>
                                  <w:lang w:val="uk-UA"/>
                                </w:rPr>
                              </w:pPr>
                              <w:r w:rsidRPr="008C754B">
                                <w:rPr>
                                  <w:rFonts w:ascii="Times New Roman" w:hAnsi="Times New Roman" w:cs="Times New Roman"/>
                                  <w:color w:val="FFFFFF" w:themeColor="background1"/>
                                  <w:sz w:val="24"/>
                                  <w:lang w:val="uk-UA"/>
                                </w:rPr>
                                <w:t>Запуск</w:t>
                              </w:r>
                            </w:p>
                            <w:p w:rsidR="0046121B" w:rsidRPr="008C754B" w:rsidRDefault="0046121B" w:rsidP="00492BE6">
                              <w:pPr>
                                <w:jc w:val="center"/>
                                <w:rPr>
                                  <w:rFonts w:ascii="Times New Roman" w:hAnsi="Times New Roman" w:cs="Times New Roman"/>
                                  <w:color w:val="FFFFFF" w:themeColor="background1"/>
                                  <w:sz w:val="24"/>
                                  <w:lang w:val="uk-UA"/>
                                </w:rPr>
                              </w:pPr>
                              <w:r w:rsidRPr="008C754B">
                                <w:rPr>
                                  <w:rFonts w:ascii="Times New Roman" w:hAnsi="Times New Roman" w:cs="Times New Roman"/>
                                  <w:color w:val="FFFFFF" w:themeColor="background1"/>
                                  <w:sz w:val="24"/>
                                  <w:lang w:val="uk-UA"/>
                                </w:rPr>
                                <w:t>нової</w:t>
                              </w:r>
                            </w:p>
                            <w:p w:rsidR="0046121B" w:rsidRDefault="0046121B" w:rsidP="00492BE6">
                              <w:pPr>
                                <w:jc w:val="center"/>
                                <w:rPr>
                                  <w:rFonts w:ascii="Times New Roman" w:hAnsi="Times New Roman" w:cs="Times New Roman"/>
                                  <w:color w:val="FFFFFF" w:themeColor="background1"/>
                                  <w:sz w:val="24"/>
                                  <w:lang w:val="uk-UA"/>
                                </w:rPr>
                              </w:pPr>
                              <w:r w:rsidRPr="008C754B">
                                <w:rPr>
                                  <w:rFonts w:ascii="Times New Roman" w:hAnsi="Times New Roman" w:cs="Times New Roman"/>
                                  <w:color w:val="FFFFFF" w:themeColor="background1"/>
                                  <w:sz w:val="24"/>
                                  <w:lang w:val="uk-UA"/>
                                </w:rPr>
                                <w:t>системи</w:t>
                              </w:r>
                            </w:p>
                            <w:p w:rsidR="0046121B" w:rsidRPr="008C754B" w:rsidRDefault="0046121B" w:rsidP="00492BE6">
                              <w:pPr>
                                <w:jc w:val="center"/>
                                <w:rPr>
                                  <w:rFonts w:ascii="Times New Roman" w:hAnsi="Times New Roman" w:cs="Times New Roman"/>
                                  <w:color w:val="FFFFFF" w:themeColor="background1"/>
                                  <w:sz w:val="24"/>
                                  <w:lang w:val="uk-UA"/>
                                </w:rPr>
                              </w:pPr>
                              <w:r w:rsidRPr="008C754B">
                                <w:rPr>
                                  <w:rFonts w:ascii="Times New Roman" w:hAnsi="Times New Roman" w:cs="Times New Roman"/>
                                  <w:color w:val="FFFFFF" w:themeColor="background1"/>
                                  <w:sz w:val="24"/>
                                  <w:lang w:val="uk-UA"/>
                                </w:rPr>
                                <w:t>мотивації</w:t>
                              </w:r>
                            </w:p>
                          </w:txbxContent>
                        </wps:txbx>
                        <wps:bodyPr rot="0" spcFirstLastPara="0" vertOverflow="overflow" horzOverflow="overflow" vert="horz" wrap="none" lIns="90149" tIns="45075" rIns="90149" bIns="45075" numCol="1" spcCol="0" rtlCol="0" fromWordArt="0" anchor="t" anchorCtr="0" forceAA="0" compatLnSpc="1">
                          <a:prstTxWarp prst="textNoShape">
                            <a:avLst/>
                          </a:prstTxWarp>
                          <a:noAutofit/>
                        </wps:bodyPr>
                      </wps:wsp>
                      <wps:wsp>
                        <wps:cNvPr id="258" name="Надпись 258"/>
                        <wps:cNvSpPr txBox="1"/>
                        <wps:spPr>
                          <a:xfrm>
                            <a:off x="5348713" y="7582760"/>
                            <a:ext cx="1362810" cy="1137863"/>
                          </a:xfrm>
                          <a:prstGeom prst="rect">
                            <a:avLst/>
                          </a:prstGeom>
                          <a:noFill/>
                          <a:ln w="6350">
                            <a:noFill/>
                          </a:ln>
                        </wps:spPr>
                        <wps:txbx>
                          <w:txbxContent>
                            <w:p w:rsidR="0046121B" w:rsidRPr="008C754B" w:rsidRDefault="0046121B" w:rsidP="00492BE6">
                              <w:pPr>
                                <w:jc w:val="center"/>
                                <w:rPr>
                                  <w:rFonts w:ascii="Times New Roman" w:hAnsi="Times New Roman" w:cs="Times New Roman"/>
                                  <w:color w:val="FFFFFF" w:themeColor="background1"/>
                                  <w:sz w:val="24"/>
                                  <w:lang w:val="uk-UA"/>
                                </w:rPr>
                              </w:pPr>
                              <w:r w:rsidRPr="008C754B">
                                <w:rPr>
                                  <w:rFonts w:ascii="Times New Roman" w:hAnsi="Times New Roman" w:cs="Times New Roman"/>
                                  <w:color w:val="FFFFFF" w:themeColor="background1"/>
                                  <w:sz w:val="24"/>
                                  <w:lang w:val="uk-UA"/>
                                </w:rPr>
                                <w:t>Успішна</w:t>
                              </w:r>
                            </w:p>
                            <w:p w:rsidR="0046121B" w:rsidRPr="008C754B" w:rsidRDefault="0046121B" w:rsidP="00492BE6">
                              <w:pPr>
                                <w:jc w:val="center"/>
                                <w:rPr>
                                  <w:rFonts w:ascii="Times New Roman" w:hAnsi="Times New Roman" w:cs="Times New Roman"/>
                                  <w:color w:val="FFFFFF" w:themeColor="background1"/>
                                  <w:sz w:val="24"/>
                                  <w:lang w:val="uk-UA"/>
                                </w:rPr>
                              </w:pPr>
                              <w:r w:rsidRPr="008C754B">
                                <w:rPr>
                                  <w:rFonts w:ascii="Times New Roman" w:hAnsi="Times New Roman" w:cs="Times New Roman"/>
                                  <w:color w:val="FFFFFF" w:themeColor="background1"/>
                                  <w:sz w:val="24"/>
                                  <w:lang w:val="uk-UA"/>
                                </w:rPr>
                                <w:t>атестація</w:t>
                              </w:r>
                              <w:r w:rsidRPr="008C754B">
                                <w:rPr>
                                  <w:rFonts w:ascii="Times New Roman" w:hAnsi="Times New Roman" w:cs="Times New Roman"/>
                                  <w:color w:val="FFFFFF" w:themeColor="background1"/>
                                  <w:sz w:val="24"/>
                                  <w:lang w:val="uk-UA"/>
                                </w:rPr>
                                <w:br/>
                                <w:t>фахівців</w:t>
                              </w:r>
                            </w:p>
                            <w:p w:rsidR="0046121B" w:rsidRPr="008C754B" w:rsidRDefault="0046121B" w:rsidP="00492BE6">
                              <w:pPr>
                                <w:jc w:val="center"/>
                                <w:rPr>
                                  <w:rFonts w:ascii="Times New Roman" w:hAnsi="Times New Roman" w:cs="Times New Roman"/>
                                  <w:color w:val="FFFFFF" w:themeColor="background1"/>
                                  <w:sz w:val="24"/>
                                  <w:lang w:val="uk-UA"/>
                                </w:rPr>
                              </w:pPr>
                              <w:r w:rsidRPr="008C754B">
                                <w:rPr>
                                  <w:rFonts w:ascii="Times New Roman" w:hAnsi="Times New Roman" w:cs="Times New Roman"/>
                                  <w:color w:val="FFFFFF" w:themeColor="background1"/>
                                  <w:sz w:val="24"/>
                                  <w:lang w:val="uk-UA"/>
                                </w:rPr>
                                <w:t>першої лінії</w:t>
                              </w:r>
                            </w:p>
                          </w:txbxContent>
                        </wps:txbx>
                        <wps:bodyPr rot="0" spcFirstLastPara="0" vertOverflow="overflow" horzOverflow="overflow" vert="horz" wrap="square" lIns="90149" tIns="45075" rIns="90149" bIns="45075" numCol="1" spcCol="0" rtlCol="0" fromWordArt="0" anchor="t" anchorCtr="0" forceAA="0" compatLnSpc="1">
                          <a:prstTxWarp prst="textNoShape">
                            <a:avLst/>
                          </a:prstTxWarp>
                          <a:noAutofit/>
                        </wps:bodyPr>
                      </wps:wsp>
                      <wps:wsp>
                        <wps:cNvPr id="259" name="Прямая со стрелкой 259"/>
                        <wps:cNvCnPr/>
                        <wps:spPr>
                          <a:xfrm flipV="1">
                            <a:off x="1784654" y="6969573"/>
                            <a:ext cx="1570016" cy="684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0" name="Прямая со стрелкой 260"/>
                        <wps:cNvCnPr/>
                        <wps:spPr>
                          <a:xfrm flipV="1">
                            <a:off x="3298485" y="7164109"/>
                            <a:ext cx="241989" cy="4931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1" name="Прямая со стрелкой 261"/>
                        <wps:cNvCnPr/>
                        <wps:spPr>
                          <a:xfrm flipH="1" flipV="1">
                            <a:off x="3928851" y="7239255"/>
                            <a:ext cx="1630" cy="4124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2" name="Прямая со стрелкой 262"/>
                        <wps:cNvCnPr/>
                        <wps:spPr>
                          <a:xfrm flipH="1" flipV="1">
                            <a:off x="5055988" y="7164109"/>
                            <a:ext cx="590401" cy="5689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3" name="Полилиния 263"/>
                        <wps:cNvSpPr/>
                        <wps:spPr>
                          <a:xfrm>
                            <a:off x="2297201" y="1610977"/>
                            <a:ext cx="354241" cy="142908"/>
                          </a:xfrm>
                          <a:custGeom>
                            <a:avLst/>
                            <a:gdLst>
                              <a:gd name="connsiteX0" fmla="*/ 0 w 359229"/>
                              <a:gd name="connsiteY0" fmla="*/ 57834 h 144919"/>
                              <a:gd name="connsiteX1" fmla="*/ 206829 w 359229"/>
                              <a:gd name="connsiteY1" fmla="*/ 3405 h 144919"/>
                              <a:gd name="connsiteX2" fmla="*/ 359229 w 359229"/>
                              <a:gd name="connsiteY2" fmla="*/ 144919 h 144919"/>
                            </a:gdLst>
                            <a:ahLst/>
                            <a:cxnLst>
                              <a:cxn ang="0">
                                <a:pos x="connsiteX0" y="connsiteY0"/>
                              </a:cxn>
                              <a:cxn ang="0">
                                <a:pos x="connsiteX1" y="connsiteY1"/>
                              </a:cxn>
                              <a:cxn ang="0">
                                <a:pos x="connsiteX2" y="connsiteY2"/>
                              </a:cxn>
                            </a:cxnLst>
                            <a:rect l="l" t="t" r="r" b="b"/>
                            <a:pathLst>
                              <a:path w="359229" h="144919">
                                <a:moveTo>
                                  <a:pt x="0" y="57834"/>
                                </a:moveTo>
                                <a:cubicBezTo>
                                  <a:pt x="73479" y="23362"/>
                                  <a:pt x="146958" y="-11109"/>
                                  <a:pt x="206829" y="3405"/>
                                </a:cubicBezTo>
                                <a:cubicBezTo>
                                  <a:pt x="266700" y="17919"/>
                                  <a:pt x="279401" y="88676"/>
                                  <a:pt x="359229" y="14491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149" tIns="45075" rIns="90149" bIns="45075" numCol="1" spcCol="0" rtlCol="0" fromWordArt="0" anchor="ctr" anchorCtr="0" forceAA="0" compatLnSpc="1">
                          <a:prstTxWarp prst="textNoShape">
                            <a:avLst/>
                          </a:prstTxWarp>
                          <a:noAutofit/>
                        </wps:bodyPr>
                      </wps:wsp>
                      <wps:wsp>
                        <wps:cNvPr id="264" name="Полилиния 264"/>
                        <wps:cNvSpPr/>
                        <wps:spPr>
                          <a:xfrm>
                            <a:off x="2254261" y="3774681"/>
                            <a:ext cx="461586" cy="253091"/>
                          </a:xfrm>
                          <a:custGeom>
                            <a:avLst/>
                            <a:gdLst>
                              <a:gd name="connsiteX0" fmla="*/ 0 w 468085"/>
                              <a:gd name="connsiteY0" fmla="*/ 236754 h 256655"/>
                              <a:gd name="connsiteX1" fmla="*/ 359228 w 468085"/>
                              <a:gd name="connsiteY1" fmla="*/ 236754 h 256655"/>
                              <a:gd name="connsiteX2" fmla="*/ 468085 w 468085"/>
                              <a:gd name="connsiteY2" fmla="*/ 29926 h 256655"/>
                            </a:gdLst>
                            <a:ahLst/>
                            <a:cxnLst>
                              <a:cxn ang="0">
                                <a:pos x="connsiteX0" y="connsiteY0"/>
                              </a:cxn>
                              <a:cxn ang="0">
                                <a:pos x="connsiteX1" y="connsiteY1"/>
                              </a:cxn>
                              <a:cxn ang="0">
                                <a:pos x="connsiteX2" y="connsiteY2"/>
                              </a:cxn>
                            </a:cxnLst>
                            <a:rect l="l" t="t" r="r" b="b"/>
                            <a:pathLst>
                              <a:path w="468085" h="256655">
                                <a:moveTo>
                                  <a:pt x="0" y="236754"/>
                                </a:moveTo>
                                <a:cubicBezTo>
                                  <a:pt x="140607" y="253989"/>
                                  <a:pt x="281214" y="271225"/>
                                  <a:pt x="359228" y="236754"/>
                                </a:cubicBezTo>
                                <a:cubicBezTo>
                                  <a:pt x="437242" y="202283"/>
                                  <a:pt x="439056" y="-93445"/>
                                  <a:pt x="468085" y="2992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149" tIns="45075" rIns="90149" bIns="45075" numCol="1" spcCol="0" rtlCol="0" fromWordArt="0" anchor="ctr" anchorCtr="0" forceAA="0" compatLnSpc="1">
                          <a:prstTxWarp prst="textNoShape">
                            <a:avLst/>
                          </a:prstTxWarp>
                          <a:noAutofit/>
                        </wps:bodyPr>
                      </wps:wsp>
                      <wps:wsp>
                        <wps:cNvPr id="265" name="Полилиния 265"/>
                        <wps:cNvSpPr/>
                        <wps:spPr>
                          <a:xfrm>
                            <a:off x="2318668" y="2376492"/>
                            <a:ext cx="408551" cy="547461"/>
                          </a:xfrm>
                          <a:custGeom>
                            <a:avLst/>
                            <a:gdLst>
                              <a:gd name="connsiteX0" fmla="*/ 0 w 414302"/>
                              <a:gd name="connsiteY0" fmla="*/ 0 h 555171"/>
                              <a:gd name="connsiteX1" fmla="*/ 348343 w 414302"/>
                              <a:gd name="connsiteY1" fmla="*/ 315685 h 555171"/>
                              <a:gd name="connsiteX2" fmla="*/ 337457 w 414302"/>
                              <a:gd name="connsiteY2" fmla="*/ 555171 h 555171"/>
                            </a:gdLst>
                            <a:ahLst/>
                            <a:cxnLst>
                              <a:cxn ang="0">
                                <a:pos x="connsiteX0" y="connsiteY0"/>
                              </a:cxn>
                              <a:cxn ang="0">
                                <a:pos x="connsiteX1" y="connsiteY1"/>
                              </a:cxn>
                              <a:cxn ang="0">
                                <a:pos x="connsiteX2" y="connsiteY2"/>
                              </a:cxn>
                            </a:cxnLst>
                            <a:rect l="l" t="t" r="r" b="b"/>
                            <a:pathLst>
                              <a:path w="414302" h="555171">
                                <a:moveTo>
                                  <a:pt x="0" y="0"/>
                                </a:moveTo>
                                <a:cubicBezTo>
                                  <a:pt x="146050" y="111578"/>
                                  <a:pt x="292100" y="223157"/>
                                  <a:pt x="348343" y="315685"/>
                                </a:cubicBezTo>
                                <a:cubicBezTo>
                                  <a:pt x="404586" y="408214"/>
                                  <a:pt x="468086" y="478971"/>
                                  <a:pt x="337457" y="55517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149" tIns="45075" rIns="90149" bIns="45075" numCol="1" spcCol="0" rtlCol="0" fromWordArt="0" anchor="ctr" anchorCtr="0" forceAA="0" compatLnSpc="1">
                          <a:prstTxWarp prst="textNoShape">
                            <a:avLst/>
                          </a:prstTxWarp>
                          <a:noAutofit/>
                        </wps:bodyPr>
                      </wps:wsp>
                      <wps:wsp>
                        <wps:cNvPr id="266" name="Полилиния 266"/>
                        <wps:cNvSpPr/>
                        <wps:spPr>
                          <a:xfrm>
                            <a:off x="1867818" y="3221350"/>
                            <a:ext cx="418646" cy="56844"/>
                          </a:xfrm>
                          <a:custGeom>
                            <a:avLst/>
                            <a:gdLst>
                              <a:gd name="connsiteX0" fmla="*/ 0 w 424543"/>
                              <a:gd name="connsiteY0" fmla="*/ 14101 h 57644"/>
                              <a:gd name="connsiteX1" fmla="*/ 424543 w 424543"/>
                              <a:gd name="connsiteY1" fmla="*/ 57644 h 57644"/>
                            </a:gdLst>
                            <a:ahLst/>
                            <a:cxnLst>
                              <a:cxn ang="0">
                                <a:pos x="connsiteX0" y="connsiteY0"/>
                              </a:cxn>
                              <a:cxn ang="0">
                                <a:pos x="connsiteX1" y="connsiteY1"/>
                              </a:cxn>
                            </a:cxnLst>
                            <a:rect l="l" t="t" r="r" b="b"/>
                            <a:pathLst>
                              <a:path w="424543" h="57644">
                                <a:moveTo>
                                  <a:pt x="0" y="14101"/>
                                </a:moveTo>
                                <a:cubicBezTo>
                                  <a:pt x="156028" y="-413"/>
                                  <a:pt x="313872" y="-22185"/>
                                  <a:pt x="424543" y="57644"/>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149" tIns="45075" rIns="90149" bIns="45075" numCol="1" spcCol="0" rtlCol="0" fromWordArt="0" anchor="ctr" anchorCtr="0" forceAA="0" compatLnSpc="1">
                          <a:prstTxWarp prst="textNoShape">
                            <a:avLst/>
                          </a:prstTxWarp>
                          <a:noAutofit/>
                        </wps:bodyPr>
                      </wps:wsp>
                      <wps:wsp>
                        <wps:cNvPr id="267" name="Полилиния 267"/>
                        <wps:cNvSpPr/>
                        <wps:spPr>
                          <a:xfrm>
                            <a:off x="4893066" y="1925635"/>
                            <a:ext cx="270267" cy="515261"/>
                          </a:xfrm>
                          <a:custGeom>
                            <a:avLst/>
                            <a:gdLst>
                              <a:gd name="connsiteX0" fmla="*/ 274070 w 274070"/>
                              <a:gd name="connsiteY0" fmla="*/ 0 h 522514"/>
                              <a:gd name="connsiteX1" fmla="*/ 12813 w 274070"/>
                              <a:gd name="connsiteY1" fmla="*/ 522514 h 522514"/>
                            </a:gdLst>
                            <a:ahLst/>
                            <a:cxnLst>
                              <a:cxn ang="0">
                                <a:pos x="connsiteX0" y="connsiteY0"/>
                              </a:cxn>
                              <a:cxn ang="0">
                                <a:pos x="connsiteX1" y="connsiteY1"/>
                              </a:cxn>
                            </a:cxnLst>
                            <a:rect l="l" t="t" r="r" b="b"/>
                            <a:pathLst>
                              <a:path w="274070" h="522514">
                                <a:moveTo>
                                  <a:pt x="274070" y="0"/>
                                </a:moveTo>
                                <a:cubicBezTo>
                                  <a:pt x="113506" y="180521"/>
                                  <a:pt x="-47058" y="361043"/>
                                  <a:pt x="12813" y="522514"/>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149" tIns="45075" rIns="90149" bIns="45075" numCol="1" spcCol="0" rtlCol="0" fromWordArt="0" anchor="ctr" anchorCtr="0" forceAA="0" compatLnSpc="1">
                          <a:prstTxWarp prst="textNoShape">
                            <a:avLst/>
                          </a:prstTxWarp>
                          <a:noAutofit/>
                        </wps:bodyPr>
                      </wps:wsp>
                      <wps:wsp>
                        <wps:cNvPr id="268" name="Полилиния 268"/>
                        <wps:cNvSpPr/>
                        <wps:spPr>
                          <a:xfrm>
                            <a:off x="5152594" y="3138643"/>
                            <a:ext cx="869502" cy="229068"/>
                          </a:xfrm>
                          <a:custGeom>
                            <a:avLst/>
                            <a:gdLst>
                              <a:gd name="connsiteX0" fmla="*/ 881743 w 881743"/>
                              <a:gd name="connsiteY0" fmla="*/ 0 h 232294"/>
                              <a:gd name="connsiteX1" fmla="*/ 576943 w 881743"/>
                              <a:gd name="connsiteY1" fmla="*/ 228600 h 232294"/>
                              <a:gd name="connsiteX2" fmla="*/ 0 w 881743"/>
                              <a:gd name="connsiteY2" fmla="*/ 119743 h 232294"/>
                            </a:gdLst>
                            <a:ahLst/>
                            <a:cxnLst>
                              <a:cxn ang="0">
                                <a:pos x="connsiteX0" y="connsiteY0"/>
                              </a:cxn>
                              <a:cxn ang="0">
                                <a:pos x="connsiteX1" y="connsiteY1"/>
                              </a:cxn>
                              <a:cxn ang="0">
                                <a:pos x="connsiteX2" y="connsiteY2"/>
                              </a:cxn>
                            </a:cxnLst>
                            <a:rect l="l" t="t" r="r" b="b"/>
                            <a:pathLst>
                              <a:path w="881743" h="232294">
                                <a:moveTo>
                                  <a:pt x="881743" y="0"/>
                                </a:moveTo>
                                <a:cubicBezTo>
                                  <a:pt x="802821" y="104321"/>
                                  <a:pt x="723900" y="208643"/>
                                  <a:pt x="576943" y="228600"/>
                                </a:cubicBezTo>
                                <a:cubicBezTo>
                                  <a:pt x="429986" y="248557"/>
                                  <a:pt x="214993" y="184150"/>
                                  <a:pt x="0" y="119743"/>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149" tIns="45075" rIns="90149" bIns="45075" numCol="1" spcCol="0" rtlCol="0" fromWordArt="0" anchor="ctr" anchorCtr="0" forceAA="0" compatLnSpc="1">
                          <a:prstTxWarp prst="textNoShape">
                            <a:avLst/>
                          </a:prstTxWarp>
                          <a:noAutofit/>
                        </wps:bodyPr>
                      </wps:wsp>
                      <wps:wsp>
                        <wps:cNvPr id="269" name="Полилиния 269"/>
                        <wps:cNvSpPr/>
                        <wps:spPr>
                          <a:xfrm>
                            <a:off x="4830563" y="3696846"/>
                            <a:ext cx="332771" cy="257631"/>
                          </a:xfrm>
                          <a:custGeom>
                            <a:avLst/>
                            <a:gdLst>
                              <a:gd name="connsiteX0" fmla="*/ 337457 w 337457"/>
                              <a:gd name="connsiteY0" fmla="*/ 261257 h 261257"/>
                              <a:gd name="connsiteX1" fmla="*/ 0 w 337457"/>
                              <a:gd name="connsiteY1" fmla="*/ 0 h 261257"/>
                            </a:gdLst>
                            <a:ahLst/>
                            <a:cxnLst>
                              <a:cxn ang="0">
                                <a:pos x="connsiteX0" y="connsiteY0"/>
                              </a:cxn>
                              <a:cxn ang="0">
                                <a:pos x="connsiteX1" y="connsiteY1"/>
                              </a:cxn>
                            </a:cxnLst>
                            <a:rect l="l" t="t" r="r" b="b"/>
                            <a:pathLst>
                              <a:path w="337457" h="261257">
                                <a:moveTo>
                                  <a:pt x="337457" y="261257"/>
                                </a:moveTo>
                                <a:cubicBezTo>
                                  <a:pt x="224971" y="174171"/>
                                  <a:pt x="56243" y="32657"/>
                                  <a:pt x="0"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149" tIns="45075" rIns="90149" bIns="45075" numCol="1" spcCol="0" rtlCol="0" fromWordArt="0" anchor="ctr" anchorCtr="0" forceAA="0" compatLnSpc="1">
                          <a:prstTxWarp prst="textNoShape">
                            <a:avLst/>
                          </a:prstTxWarp>
                          <a:noAutofit/>
                        </wps:bodyPr>
                      </wps:wsp>
                      <wps:wsp>
                        <wps:cNvPr id="270" name="Полилиния 270"/>
                        <wps:cNvSpPr/>
                        <wps:spPr>
                          <a:xfrm>
                            <a:off x="966113" y="5575396"/>
                            <a:ext cx="257631" cy="450851"/>
                          </a:xfrm>
                          <a:custGeom>
                            <a:avLst/>
                            <a:gdLst>
                              <a:gd name="connsiteX0" fmla="*/ 0 w 261257"/>
                              <a:gd name="connsiteY0" fmla="*/ 457200 h 457200"/>
                              <a:gd name="connsiteX1" fmla="*/ 261257 w 261257"/>
                              <a:gd name="connsiteY1" fmla="*/ 0 h 457200"/>
                            </a:gdLst>
                            <a:ahLst/>
                            <a:cxnLst>
                              <a:cxn ang="0">
                                <a:pos x="connsiteX0" y="connsiteY0"/>
                              </a:cxn>
                              <a:cxn ang="0">
                                <a:pos x="connsiteX1" y="connsiteY1"/>
                              </a:cxn>
                            </a:cxnLst>
                            <a:rect l="l" t="t" r="r" b="b"/>
                            <a:pathLst>
                              <a:path w="261257" h="457200">
                                <a:moveTo>
                                  <a:pt x="0" y="457200"/>
                                </a:moveTo>
                                <a:lnTo>
                                  <a:pt x="261257"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149" tIns="45075" rIns="90149" bIns="45075" numCol="1" spcCol="0" rtlCol="0" fromWordArt="0" anchor="ctr" anchorCtr="0" forceAA="0" compatLnSpc="1">
                          <a:prstTxWarp prst="textNoShape">
                            <a:avLst/>
                          </a:prstTxWarp>
                          <a:noAutofit/>
                        </wps:bodyPr>
                      </wps:wsp>
                      <wps:wsp>
                        <wps:cNvPr id="271" name="Полилиния 271"/>
                        <wps:cNvSpPr/>
                        <wps:spPr>
                          <a:xfrm>
                            <a:off x="2490422" y="5532454"/>
                            <a:ext cx="371384" cy="1105662"/>
                          </a:xfrm>
                          <a:custGeom>
                            <a:avLst/>
                            <a:gdLst>
                              <a:gd name="connsiteX0" fmla="*/ 370115 w 376611"/>
                              <a:gd name="connsiteY0" fmla="*/ 1121228 h 1121228"/>
                              <a:gd name="connsiteX1" fmla="*/ 326572 w 376611"/>
                              <a:gd name="connsiteY1" fmla="*/ 522514 h 1121228"/>
                              <a:gd name="connsiteX2" fmla="*/ 0 w 376611"/>
                              <a:gd name="connsiteY2" fmla="*/ 0 h 1121228"/>
                            </a:gdLst>
                            <a:ahLst/>
                            <a:cxnLst>
                              <a:cxn ang="0">
                                <a:pos x="connsiteX0" y="connsiteY0"/>
                              </a:cxn>
                              <a:cxn ang="0">
                                <a:pos x="connsiteX1" y="connsiteY1"/>
                              </a:cxn>
                              <a:cxn ang="0">
                                <a:pos x="connsiteX2" y="connsiteY2"/>
                              </a:cxn>
                            </a:cxnLst>
                            <a:rect l="l" t="t" r="r" b="b"/>
                            <a:pathLst>
                              <a:path w="376611" h="1121228">
                                <a:moveTo>
                                  <a:pt x="370115" y="1121228"/>
                                </a:moveTo>
                                <a:cubicBezTo>
                                  <a:pt x="379186" y="915306"/>
                                  <a:pt x="388258" y="709385"/>
                                  <a:pt x="326572" y="522514"/>
                                </a:cubicBezTo>
                                <a:cubicBezTo>
                                  <a:pt x="264886" y="335643"/>
                                  <a:pt x="52614" y="68943"/>
                                  <a:pt x="0"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149" tIns="45075" rIns="90149" bIns="45075" numCol="1" spcCol="0" rtlCol="0" fromWordArt="0" anchor="ctr" anchorCtr="0" forceAA="0" compatLnSpc="1">
                          <a:prstTxWarp prst="textNoShape">
                            <a:avLst/>
                          </a:prstTxWarp>
                          <a:noAutofit/>
                        </wps:bodyPr>
                      </wps:wsp>
                      <wps:wsp>
                        <wps:cNvPr id="272" name="Полилиния 272"/>
                        <wps:cNvSpPr/>
                        <wps:spPr>
                          <a:xfrm>
                            <a:off x="4645531" y="5897426"/>
                            <a:ext cx="260170" cy="633342"/>
                          </a:xfrm>
                          <a:custGeom>
                            <a:avLst/>
                            <a:gdLst>
                              <a:gd name="connsiteX0" fmla="*/ 263833 w 263833"/>
                              <a:gd name="connsiteY0" fmla="*/ 0 h 642257"/>
                              <a:gd name="connsiteX1" fmla="*/ 2576 w 263833"/>
                              <a:gd name="connsiteY1" fmla="*/ 642257 h 642257"/>
                            </a:gdLst>
                            <a:ahLst/>
                            <a:cxnLst>
                              <a:cxn ang="0">
                                <a:pos x="connsiteX0" y="connsiteY0"/>
                              </a:cxn>
                              <a:cxn ang="0">
                                <a:pos x="connsiteX1" y="connsiteY1"/>
                              </a:cxn>
                            </a:cxnLst>
                            <a:rect l="l" t="t" r="r" b="b"/>
                            <a:pathLst>
                              <a:path w="263833" h="642257">
                                <a:moveTo>
                                  <a:pt x="263833" y="0"/>
                                </a:moveTo>
                                <a:cubicBezTo>
                                  <a:pt x="121411" y="275771"/>
                                  <a:pt x="-21010" y="551543"/>
                                  <a:pt x="2576" y="64225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149" tIns="45075" rIns="90149" bIns="45075" numCol="1" spcCol="0" rtlCol="0" fromWordArt="0" anchor="ctr" anchorCtr="0" forceAA="0" compatLnSpc="1">
                          <a:prstTxWarp prst="textNoShape">
                            <a:avLst/>
                          </a:prstTxWarp>
                          <a:noAutofit/>
                        </wps:bodyPr>
                      </wps:wsp>
                      <wps:wsp>
                        <wps:cNvPr id="273" name="Полилиния 273"/>
                        <wps:cNvSpPr/>
                        <wps:spPr>
                          <a:xfrm>
                            <a:off x="4991579" y="6326813"/>
                            <a:ext cx="236160" cy="279100"/>
                          </a:xfrm>
                          <a:custGeom>
                            <a:avLst/>
                            <a:gdLst>
                              <a:gd name="connsiteX0" fmla="*/ 239485 w 239485"/>
                              <a:gd name="connsiteY0" fmla="*/ 0 h 283028"/>
                              <a:gd name="connsiteX1" fmla="*/ 0 w 239485"/>
                              <a:gd name="connsiteY1" fmla="*/ 283028 h 283028"/>
                            </a:gdLst>
                            <a:ahLst/>
                            <a:cxnLst>
                              <a:cxn ang="0">
                                <a:pos x="connsiteX0" y="connsiteY0"/>
                              </a:cxn>
                              <a:cxn ang="0">
                                <a:pos x="connsiteX1" y="connsiteY1"/>
                              </a:cxn>
                            </a:cxnLst>
                            <a:rect l="l" t="t" r="r" b="b"/>
                            <a:pathLst>
                              <a:path w="239485" h="283028">
                                <a:moveTo>
                                  <a:pt x="239485" y="0"/>
                                </a:moveTo>
                                <a:lnTo>
                                  <a:pt x="0" y="283028"/>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149" tIns="45075" rIns="90149" bIns="45075" numCol="1" spcCol="0" rtlCol="0" fromWordArt="0" anchor="ctr" anchorCtr="0" forceAA="0" compatLnSpc="1">
                          <a:prstTxWarp prst="textNoShape">
                            <a:avLst/>
                          </a:prstTxWarp>
                          <a:noAutofit/>
                        </wps:bodyPr>
                      </wps:wsp>
                      <wps:wsp>
                        <wps:cNvPr id="274" name="Полилиния 274"/>
                        <wps:cNvSpPr/>
                        <wps:spPr>
                          <a:xfrm>
                            <a:off x="5249209" y="7064165"/>
                            <a:ext cx="118080" cy="99944"/>
                          </a:xfrm>
                          <a:custGeom>
                            <a:avLst/>
                            <a:gdLst>
                              <a:gd name="connsiteX0" fmla="*/ 119743 w 119743"/>
                              <a:gd name="connsiteY0" fmla="*/ 101352 h 101352"/>
                              <a:gd name="connsiteX1" fmla="*/ 0 w 119743"/>
                              <a:gd name="connsiteY1" fmla="*/ 3381 h 101352"/>
                            </a:gdLst>
                            <a:ahLst/>
                            <a:cxnLst>
                              <a:cxn ang="0">
                                <a:pos x="connsiteX0" y="connsiteY0"/>
                              </a:cxn>
                              <a:cxn ang="0">
                                <a:pos x="connsiteX1" y="connsiteY1"/>
                              </a:cxn>
                            </a:cxnLst>
                            <a:rect l="l" t="t" r="r" b="b"/>
                            <a:pathLst>
                              <a:path w="119743" h="101352">
                                <a:moveTo>
                                  <a:pt x="119743" y="101352"/>
                                </a:moveTo>
                                <a:cubicBezTo>
                                  <a:pt x="65314" y="43295"/>
                                  <a:pt x="10886" y="-14762"/>
                                  <a:pt x="0" y="338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149" tIns="45075" rIns="90149" bIns="45075" numCol="1" spcCol="0" rtlCol="0" fromWordArt="0" anchor="ctr" anchorCtr="0" forceAA="0" compatLnSpc="1">
                          <a:prstTxWarp prst="textNoShape">
                            <a:avLst/>
                          </a:prstTxWarp>
                          <a:noAutofit/>
                        </wps:bodyPr>
                      </wps:wsp>
                      <wps:wsp>
                        <wps:cNvPr id="275" name="Полилиния 275"/>
                        <wps:cNvSpPr/>
                        <wps:spPr>
                          <a:xfrm>
                            <a:off x="3961057" y="4888384"/>
                            <a:ext cx="504527" cy="472321"/>
                          </a:xfrm>
                          <a:custGeom>
                            <a:avLst/>
                            <a:gdLst>
                              <a:gd name="connsiteX0" fmla="*/ 511629 w 511629"/>
                              <a:gd name="connsiteY0" fmla="*/ 0 h 478971"/>
                              <a:gd name="connsiteX1" fmla="*/ 0 w 511629"/>
                              <a:gd name="connsiteY1" fmla="*/ 478971 h 478971"/>
                            </a:gdLst>
                            <a:ahLst/>
                            <a:cxnLst>
                              <a:cxn ang="0">
                                <a:pos x="connsiteX0" y="connsiteY0"/>
                              </a:cxn>
                              <a:cxn ang="0">
                                <a:pos x="connsiteX1" y="connsiteY1"/>
                              </a:cxn>
                            </a:cxnLst>
                            <a:rect l="l" t="t" r="r" b="b"/>
                            <a:pathLst>
                              <a:path w="511629" h="478971">
                                <a:moveTo>
                                  <a:pt x="511629" y="0"/>
                                </a:moveTo>
                                <a:cubicBezTo>
                                  <a:pt x="298450" y="181428"/>
                                  <a:pt x="85271" y="362857"/>
                                  <a:pt x="0" y="47897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149" tIns="45075" rIns="90149" bIns="45075" numCol="1" spcCol="0" rtlCol="0" fromWordArt="0" anchor="ctr" anchorCtr="0" forceAA="0" compatLnSpc="1">
                          <a:prstTxWarp prst="textNoShape">
                            <a:avLst/>
                          </a:prstTxWarp>
                          <a:noAutofit/>
                        </wps:bodyPr>
                      </wps:wsp>
                      <wps:wsp>
                        <wps:cNvPr id="276" name="Полилиния 276"/>
                        <wps:cNvSpPr/>
                        <wps:spPr>
                          <a:xfrm>
                            <a:off x="1202275" y="8634749"/>
                            <a:ext cx="64405" cy="203956"/>
                          </a:xfrm>
                          <a:custGeom>
                            <a:avLst/>
                            <a:gdLst>
                              <a:gd name="connsiteX0" fmla="*/ 0 w 65314"/>
                              <a:gd name="connsiteY0" fmla="*/ 206829 h 206829"/>
                              <a:gd name="connsiteX1" fmla="*/ 65314 w 65314"/>
                              <a:gd name="connsiteY1" fmla="*/ 0 h 206829"/>
                            </a:gdLst>
                            <a:ahLst/>
                            <a:cxnLst>
                              <a:cxn ang="0">
                                <a:pos x="connsiteX0" y="connsiteY0"/>
                              </a:cxn>
                              <a:cxn ang="0">
                                <a:pos x="connsiteX1" y="connsiteY1"/>
                              </a:cxn>
                            </a:cxnLst>
                            <a:rect l="l" t="t" r="r" b="b"/>
                            <a:pathLst>
                              <a:path w="65314" h="206829">
                                <a:moveTo>
                                  <a:pt x="0" y="206829"/>
                                </a:moveTo>
                                <a:cubicBezTo>
                                  <a:pt x="20864" y="113393"/>
                                  <a:pt x="41728" y="19957"/>
                                  <a:pt x="65314"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149" tIns="45075" rIns="90149" bIns="45075" numCol="1" spcCol="0" rtlCol="0" fromWordArt="0" anchor="ctr" anchorCtr="0" forceAA="0" compatLnSpc="1">
                          <a:prstTxWarp prst="textNoShape">
                            <a:avLst/>
                          </a:prstTxWarp>
                          <a:noAutofit/>
                        </wps:bodyPr>
                      </wps:wsp>
                      <wps:wsp>
                        <wps:cNvPr id="277" name="Полилиния 277"/>
                        <wps:cNvSpPr/>
                        <wps:spPr>
                          <a:xfrm>
                            <a:off x="3166700" y="8516666"/>
                            <a:ext cx="10735" cy="171756"/>
                          </a:xfrm>
                          <a:custGeom>
                            <a:avLst/>
                            <a:gdLst>
                              <a:gd name="connsiteX0" fmla="*/ 10886 w 10886"/>
                              <a:gd name="connsiteY0" fmla="*/ 174172 h 174172"/>
                              <a:gd name="connsiteX1" fmla="*/ 0 w 10886"/>
                              <a:gd name="connsiteY1" fmla="*/ 0 h 174172"/>
                            </a:gdLst>
                            <a:ahLst/>
                            <a:cxnLst>
                              <a:cxn ang="0">
                                <a:pos x="connsiteX0" y="connsiteY0"/>
                              </a:cxn>
                              <a:cxn ang="0">
                                <a:pos x="connsiteX1" y="connsiteY1"/>
                              </a:cxn>
                            </a:cxnLst>
                            <a:rect l="l" t="t" r="r" b="b"/>
                            <a:pathLst>
                              <a:path w="10886" h="174172">
                                <a:moveTo>
                                  <a:pt x="10886" y="174172"/>
                                </a:moveTo>
                                <a:lnTo>
                                  <a:pt x="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149" tIns="45075" rIns="90149" bIns="45075" numCol="1" spcCol="0" rtlCol="0" fromWordArt="0" anchor="ctr" anchorCtr="0" forceAA="0" compatLnSpc="1">
                          <a:prstTxWarp prst="textNoShape">
                            <a:avLst/>
                          </a:prstTxWarp>
                          <a:noAutofit/>
                        </wps:bodyPr>
                      </wps:wsp>
                      <wps:wsp>
                        <wps:cNvPr id="278" name="Полилиния 278"/>
                        <wps:cNvSpPr/>
                        <wps:spPr>
                          <a:xfrm>
                            <a:off x="4422646" y="8709891"/>
                            <a:ext cx="64405" cy="440116"/>
                          </a:xfrm>
                          <a:custGeom>
                            <a:avLst/>
                            <a:gdLst>
                              <a:gd name="connsiteX0" fmla="*/ 0 w 65314"/>
                              <a:gd name="connsiteY0" fmla="*/ 446314 h 446314"/>
                              <a:gd name="connsiteX1" fmla="*/ 65314 w 65314"/>
                              <a:gd name="connsiteY1" fmla="*/ 0 h 446314"/>
                            </a:gdLst>
                            <a:ahLst/>
                            <a:cxnLst>
                              <a:cxn ang="0">
                                <a:pos x="connsiteX0" y="connsiteY0"/>
                              </a:cxn>
                              <a:cxn ang="0">
                                <a:pos x="connsiteX1" y="connsiteY1"/>
                              </a:cxn>
                            </a:cxnLst>
                            <a:rect l="l" t="t" r="r" b="b"/>
                            <a:pathLst>
                              <a:path w="65314" h="446314">
                                <a:moveTo>
                                  <a:pt x="0" y="446314"/>
                                </a:moveTo>
                                <a:cubicBezTo>
                                  <a:pt x="6350" y="249464"/>
                                  <a:pt x="12700" y="52614"/>
                                  <a:pt x="65314"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149" tIns="45075" rIns="90149" bIns="45075" numCol="1" spcCol="0" rtlCol="0" fromWordArt="0" anchor="ctr" anchorCtr="0" forceAA="0" compatLnSpc="1">
                          <a:prstTxWarp prst="textNoShape">
                            <a:avLst/>
                          </a:prstTxWarp>
                          <a:noAutofit/>
                        </wps:bodyPr>
                      </wps:wsp>
                      <wps:wsp>
                        <wps:cNvPr id="279" name="Полилиния 279"/>
                        <wps:cNvSpPr/>
                        <wps:spPr>
                          <a:xfrm>
                            <a:off x="5175281" y="8350415"/>
                            <a:ext cx="353023" cy="434614"/>
                          </a:xfrm>
                          <a:custGeom>
                            <a:avLst/>
                            <a:gdLst>
                              <a:gd name="connsiteX0" fmla="*/ 31424 w 357995"/>
                              <a:gd name="connsiteY0" fmla="*/ 440734 h 440734"/>
                              <a:gd name="connsiteX1" fmla="*/ 31424 w 357995"/>
                              <a:gd name="connsiteY1" fmla="*/ 135934 h 440734"/>
                              <a:gd name="connsiteX2" fmla="*/ 357995 w 357995"/>
                              <a:gd name="connsiteY2" fmla="*/ 81506 h 440734"/>
                            </a:gdLst>
                            <a:ahLst/>
                            <a:cxnLst>
                              <a:cxn ang="0">
                                <a:pos x="connsiteX0" y="connsiteY0"/>
                              </a:cxn>
                              <a:cxn ang="0">
                                <a:pos x="connsiteX1" y="connsiteY1"/>
                              </a:cxn>
                              <a:cxn ang="0">
                                <a:pos x="connsiteX2" y="connsiteY2"/>
                              </a:cxn>
                            </a:cxnLst>
                            <a:rect l="l" t="t" r="r" b="b"/>
                            <a:pathLst>
                              <a:path w="357995" h="440734">
                                <a:moveTo>
                                  <a:pt x="31424" y="440734"/>
                                </a:moveTo>
                                <a:cubicBezTo>
                                  <a:pt x="4210" y="318269"/>
                                  <a:pt x="-23004" y="195805"/>
                                  <a:pt x="31424" y="135934"/>
                                </a:cubicBezTo>
                                <a:cubicBezTo>
                                  <a:pt x="85852" y="76063"/>
                                  <a:pt x="-86505" y="-103551"/>
                                  <a:pt x="357995" y="8150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149" tIns="45075" rIns="90149" bIns="45075" numCol="1" spcCol="0" rtlCol="0" fromWordArt="0" anchor="ctr" anchorCtr="0" forceAA="0" compatLnSpc="1">
                          <a:prstTxWarp prst="textNoShape">
                            <a:avLst/>
                          </a:prstTxWarp>
                          <a:noAutofit/>
                        </wps:bodyPr>
                      </wps:wsp>
                      <wps:wsp>
                        <wps:cNvPr id="280" name="Прямая соединительная линия 280"/>
                        <wps:cNvCnPr/>
                        <wps:spPr>
                          <a:xfrm flipH="1">
                            <a:off x="6980354" y="36419"/>
                            <a:ext cx="11018" cy="9574391"/>
                          </a:xfrm>
                          <a:prstGeom prst="line">
                            <a:avLst/>
                          </a:prstGeom>
                          <a:ln w="12700"/>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Полотно 286" o:spid="_x0000_s1041" editas="canvas" style="width:1045.95pt;height:756.65pt;mso-position-horizontal-relative:char;mso-position-vertical-relative:line" coordsize="132835,96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">
                <v:shape id="_x0000_s1042" type="#_x0000_t75" style="position:absolute;width:132835;height:96094;visibility:visible;mso-wrap-style:square" stroked="t" strokecolor="black [3213]" strokeweight="1pt">
                  <v:fill o:detectmouseclick="t"/>
                  <v:path o:connecttype="none"/>
                </v:shape>
                <v:oval id="Овал 62" o:spid="_x0000_s1043" style="position:absolute;left:18252;top:3142;width:19430;height:81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cM8MA&#10;AADbAAAADwAAAGRycy9kb3ducmV2LnhtbESPQWsCMRSE74L/ITzBm2brwdqtUUSw9iKy1ou3x+Y1&#10;u3TzsmzSNfbXm4LgcZiZb5jlOtpG9NT52rGCl2kGgrh0umaj4Py1myxA+ICssXFMCm7kYb0aDpaY&#10;a3flgvpTMCJB2OeooAqhzaX0ZUUW/dS1xMn7dp3FkGRnpO7wmuC2kbMsm0uLNaeFClvaVlT+nH6t&#10;gtg3b4XBzcfh77K/GYrH4pWkUuNR3LyDCBTDM/xof2oF8xn8f0k/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HcM8MAAADbAAAADwAAAAAAAAAAAAAAAACYAgAAZHJzL2Rv&#10;d25yZXYueG1sUEsFBgAAAAAEAAQA9QAAAIgDAAAAAA==&#10;" fillcolor="#5b9bd5 [3204]" stroked="f" strokeweight="1.5pt">
                  <v:stroke joinstyle="miter"/>
                  <v:textbox inset="2.50414mm,1.2521mm,2.50414mm,1.2521mm"/>
                </v:oval>
                <v:shape id="Надпись 63" o:spid="_x0000_s1044" type="#_x0000_t202" style="position:absolute;left:15565;top:5396;width:21311;height:3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Z01sYA&#10;AADbAAAADwAAAGRycy9kb3ducmV2LnhtbESPS2vDMBCE74H+B7GFXEIj50EoTpRQAqaBXNq0pdfF&#10;Wj+ItHItNbbz66NCIcdhZr5hNrveGnGh1teOFcymCQji3OmaSwWfH9nTMwgfkDUax6RgIA+77cNo&#10;g6l2Hb/T5RRKESHsU1RQhdCkUvq8Iot+6hri6BWutRiibEupW+wi3Bo5T5KVtFhzXKiwoX1F+fn0&#10;axVMhmv29nqtlybj78Z8HYvJjymUGj/2L2sQgfpwD/+3D1rBagF/X+IPkN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Z01sYAAADbAAAADwAAAAAAAAAAAAAAAACYAgAAZHJz&#10;L2Rvd25yZXYueG1sUEsFBgAAAAAEAAQA9QAAAIsDAAAAAA==&#10;" filled="f" stroked="f" strokeweight=".5pt">
                  <v:textbox inset="2.50414mm,1.2521mm,2.50414mm,1.2521mm">
                    <w:txbxContent>
                      <w:p w:rsidR="0046121B" w:rsidRPr="00582080" w:rsidRDefault="0046121B" w:rsidP="00492BE6">
                        <w:pPr>
                          <w:rPr>
                            <w:rFonts w:ascii="Times New Roman" w:hAnsi="Times New Roman" w:cs="Times New Roman"/>
                            <w:color w:val="FFFFFF" w:themeColor="background1"/>
                            <w:sz w:val="28"/>
                            <w:szCs w:val="28"/>
                            <w:lang w:val="uk-UA"/>
                          </w:rPr>
                        </w:pPr>
                        <w:r w:rsidRPr="00582080">
                          <w:rPr>
                            <w:rFonts w:ascii="Times New Roman" w:hAnsi="Times New Roman" w:cs="Times New Roman"/>
                            <w:color w:val="FFFFFF" w:themeColor="background1"/>
                            <w:sz w:val="28"/>
                            <w:szCs w:val="28"/>
                            <w:lang w:val="en-US"/>
                          </w:rPr>
                          <w:t xml:space="preserve">         </w:t>
                        </w:r>
                        <w:r w:rsidRPr="00582080">
                          <w:rPr>
                            <w:rFonts w:ascii="Times New Roman" w:hAnsi="Times New Roman" w:cs="Times New Roman"/>
                            <w:color w:val="FFFFFF" w:themeColor="background1"/>
                            <w:sz w:val="28"/>
                            <w:szCs w:val="28"/>
                            <w:lang w:val="uk-UA"/>
                          </w:rPr>
                          <w:t>Збільшення обороту</w:t>
                        </w:r>
                      </w:p>
                    </w:txbxContent>
                  </v:textbox>
                </v:shape>
                <v:oval id="Овал 192" o:spid="_x0000_s1045" style="position:absolute;left:26193;top:14091;width:16371;height:103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49ycMA&#10;AADcAAAADwAAAGRycy9kb3ducmV2LnhtbERPS2vCQBC+C/6HZQq9iG60Kja6SpAWehF8gT0O2TEJ&#10;zc6G3a1J/31XELzNx/ec1aYztbiR85VlBeNRAoI4t7riQsH59DlcgPABWWNtmRT8kYfNut9bYapt&#10;ywe6HUMhYgj7FBWUITSplD4vyaAf2YY4clfrDIYIXSG1wzaGm1pOkmQuDVYcG0psaFtS/nP8NQou&#10;u2mWnWZh/JHwt6l3g/bNyb1Sry9dtgQRqAtP8cP9peP89wncn4kX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49ycMAAADcAAAADwAAAAAAAAAAAAAAAACYAgAAZHJzL2Rv&#10;d25yZXYueG1sUEsFBgAAAAAEAAQA9QAAAIgDAAAAAA==&#10;" fillcolor="#5b9bd5 [3204]" stroked="f" strokeweight=".5pt">
                  <v:stroke joinstyle="miter"/>
                  <v:textbox inset="2.50414mm,1.2521mm,2.50414mm,1.2521mm"/>
                </v:oval>
                <v:oval id="Овал 193" o:spid="_x0000_s1046" style="position:absolute;left:37467;top:22784;width:14053;height:15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XyMQA&#10;AADcAAAADwAAAGRycy9kb3ducmV2LnhtbERPS2vCQBC+C/0PyxR6M5taEE2zkSIYeiiCj7bXITtN&#10;QnZnQ3bV1F/vFgre5uN7Tr4arRFnGnzrWMFzkoIgrpxuuVZwPGymCxA+IGs0jknBL3lYFQ+THDPt&#10;Lryj8z7UIoawz1BBE0KfSemrhiz6xPXEkftxg8UQ4VBLPeAlhlsjZ2k6lxZbjg0N9rRuqOr2J6ug&#10;+zx9l64st/3H2n2N3by8ms1MqafH8e0VRKAx3MX/7ncd5y9f4O+ZeIEs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jV8jEAAAA3AAAAA8AAAAAAAAAAAAAAAAAmAIAAGRycy9k&#10;b3ducmV2LnhtbFBLBQYAAAAABAAEAPUAAACJAwAAAAA=&#10;" fillcolor="#5b9bd5 [3204]" strokecolor="#1f4d78 [1604]" strokeweight="1pt">
                  <v:stroke joinstyle="miter"/>
                  <v:textbox inset="2.50414mm,1.2521mm,2.50414mm,1.2521mm"/>
                </v:oval>
                <v:oval id="Овал 194" o:spid="_x0000_s1047" style="position:absolute;left:22679;top:29023;width:9770;height:90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rPvMQA&#10;AADcAAAADwAAAGRycy9kb3ducmV2LnhtbERPS2vCQBC+C/0PyxR6M5tKEU2zkSIYeiiCj7bXITtN&#10;QnZnQ3bV1F/vFgre5uN7Tr4arRFnGnzrWMFzkoIgrpxuuVZwPGymCxA+IGs0jknBL3lYFQ+THDPt&#10;Lryj8z7UIoawz1BBE0KfSemrhiz6xPXEkftxg8UQ4VBLPeAlhlsjZ2k6lxZbjg0N9rRuqOr2J6ug&#10;+zx9l64st/3H2n2N3by8ms1MqafH8e0VRKAx3MX/7ncd5y9f4O+ZeIEs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Kz7zEAAAA3AAAAA8AAAAAAAAAAAAAAAAAmAIAAGRycy9k&#10;b3ducmV2LnhtbFBLBQYAAAAABAAEAPUAAACJAwAAAAA=&#10;" fillcolor="#5b9bd5 [3204]" strokecolor="#1f4d78 [1604]" strokeweight="1pt">
                  <v:stroke joinstyle="miter"/>
                  <v:textbox inset="2.50414mm,1.2521mm,2.50414mm,1.2521mm"/>
                </v:oval>
                <v:oval id="Овал 195" o:spid="_x0000_s1048" style="position:absolute;left:6498;top:44899;width:22973;height:11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ZqJ8QA&#10;AADcAAAADwAAAGRycy9kb3ducmV2LnhtbERPS2vCQBC+C/0PyxR6M5sKFU2zkSIYeiiCj7bXITtN&#10;QnZnQ3bV1F/vFgre5uN7Tr4arRFnGnzrWMFzkoIgrpxuuVZwPGymCxA+IGs0jknBL3lYFQ+THDPt&#10;Lryj8z7UIoawz1BBE0KfSemrhiz6xPXEkftxg8UQ4VBLPeAlhlsjZ2k6lxZbjg0N9rRuqOr2J6ug&#10;+zx9l64st/3H2n2N3by8ms1MqafH8e0VRKAx3MX/7ncd5y9f4O+ZeIEs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GaifEAAAA3AAAAA8AAAAAAAAAAAAAAAAAmAIAAGRycy9k&#10;b3ducmV2LnhtbFBLBQYAAAAABAAEAPUAAACJAwAAAAA=&#10;" fillcolor="#5b9bd5 [3204]" strokecolor="#1f4d78 [1604]" strokeweight="1pt">
                  <v:stroke joinstyle="miter"/>
                  <v:textbox inset="2.50414mm,1.2521mm,2.50414mm,1.2521mm"/>
                </v:oval>
                <v:oval id="Овал 196" o:spid="_x0000_s1049" style="position:absolute;left:27816;top:53058;width:15615;height:92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T0UMMA&#10;AADcAAAADwAAAGRycy9kb3ducmV2LnhtbERPS2vCQBC+C/6HZYTezKYeQk2zkSIYPEhB7eM6ZKfZ&#10;kOxsyK6a9te7hUJv8/E9p9hMthdXGn3rWMFjkoIgrp1uuVHwdt4tn0D4gKyxd0wKvsnDppzPCsy1&#10;u/GRrqfQiBjCPkcFJoQhl9LXhiz6xA3Ekftyo8UQ4dhIPeIthttertI0kxZbjg0GB9oaqrvTxSro&#10;3i+flauq1+GwdR9Tl1U//W6l1MNienkGEWgK/+I/917H+esMfp+JF8j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T0UMMAAADcAAAADwAAAAAAAAAAAAAAAACYAgAAZHJzL2Rv&#10;d25yZXYueG1sUEsFBgAAAAAEAAQA9QAAAIgDAAAAAA==&#10;" fillcolor="#5b9bd5 [3204]" strokecolor="#1f4d78 [1604]" strokeweight="1pt">
                  <v:stroke joinstyle="miter"/>
                  <v:textbox inset="2.50414mm,1.2521mm,2.50414mm,1.2521mm"/>
                </v:oval>
                <v:oval id="Овал 197" o:spid="_x0000_s1050" style="position:absolute;left:32339;top:65080;width:20934;height:8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hRy8MA&#10;AADcAAAADwAAAGRycy9kb3ducmV2LnhtbERPS2vCQBC+C/0PyxR6q5vmYGt0FRESeiiF+rwO2TEJ&#10;2Z0N2VWjv75bKHibj+858+VgjbhQ7xvHCt7GCQji0umGKwW7bf76AcIHZI3GMSm4kYfl4mk0x0y7&#10;K//QZRMqEUPYZ6igDqHLpPRlTRb92HXEkTu53mKIsK+k7vEaw62RaZJMpMWGY0ONHa1rKtvN2Spo&#10;9+dj4Yriu/tau8PQToq7yVOlXp6H1QxEoCE8xP/uTx3nT9/h75l4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hRy8MAAADcAAAADwAAAAAAAAAAAAAAAACYAgAAZHJzL2Rv&#10;d25yZXYueG1sUEsFBgAAAAAEAAQA9QAAAIgDAAAAAA==&#10;" fillcolor="#5b9bd5 [3204]" strokecolor="#1f4d78 [1604]" strokeweight="1pt">
                  <v:stroke joinstyle="miter"/>
                  <v:textbox inset="2.50414mm,1.2521mm,2.50414mm,1.2521mm"/>
                </v:oval>
                <v:line id="Прямая соединительная линия 198" o:spid="_x0000_s1051" style="position:absolute;visibility:visible;mso-wrap-style:square" from="107,44146" to="69801,44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wkrMQAAADcAAAADwAAAGRycy9kb3ducmV2LnhtbESPT2vCQBDF74V+h2UKvdWNHoJJXUUE&#10;wUuh/mnpccyOSTA7G3ZXTb+9cxC8zfDevPeb2WJwnbpSiK1nA+NRBoq48rbl2sBhv/6YgooJ2WLn&#10;mQz8U4TF/PVlhqX1N97SdZdqJSEcSzTQpNSXWseqIYdx5Hti0U4+OEyyhlrbgDcJd52eZFmuHbYs&#10;DQ32tGqoOu8uzsAP/Z5DXhR6ffy7fJ/cocit/jLm/W1YfoJKNKSn+XG9sYJfCK08IxPo+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jCSsxAAAANwAAAAPAAAAAAAAAAAA&#10;AAAAAKECAABkcnMvZG93bnJldi54bWxQSwUGAAAAAAQABAD5AAAAkgMAAAAA&#10;" strokecolor="black [3200]" strokeweight="1pt">
                  <v:stroke joinstyle="miter"/>
                </v:line>
                <v:line id="Прямая соединительная линия 199" o:spid="_x0000_s1052" style="position:absolute;visibility:visible;mso-wrap-style:square" from="107,74309" to="69798,74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CBN8EAAADcAAAADwAAAGRycy9kb3ducmV2LnhtbERPTYvCMBC9L/gfwgje1tQ9lE01igiC&#10;lwV1VTyOzdgWm0lJotZ/v1lY2Ns83ufMFr1txYN8aBxrmIwzEMSlMw1XGg7f6/dPECEiG2wdk4YX&#10;BVjMB28zLIx78o4e+1iJFMKhQA11jF0hZShrshjGriNO3NV5izFBX0nj8ZnCbSs/siyXFhtODTV2&#10;tKqpvO3vVsORTjefKyXXl/N9e7UHlRv5pfVo2C+nICL18V/8596YNF8p+H0mXSDn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wIE3wQAAANwAAAAPAAAAAAAAAAAAAAAA&#10;AKECAABkcnMvZG93bnJldi54bWxQSwUGAAAAAAQABAD5AAAAjwMAAAAA&#10;" strokecolor="black [3200]" strokeweight="1pt">
                  <v:stroke joinstyle="miter"/>
                </v:line>
                <v:shape id="Надпись 200" o:spid="_x0000_s1053" type="#_x0000_t202" style="position:absolute;left:45086;top:5396;width:14516;height:46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fb8MAA&#10;AADcAAAADwAAAGRycy9kb3ducmV2LnhtbESPS4sCMRCE74L/IbSwN824y4qOZkQEwasPdq/NpJ2H&#10;SWdIsjr+eyMseCyq6itqte6tETfyoXGsYDrJQBCXTjdcKTifduM5iBCRNRrHpOBBAdbFcLDCXLs7&#10;H+h2jJVIEA45Kqhj7HIpQ1mTxTBxHXHyLs5bjEn6SmqP9wS3Rn5m2UxabDgt1NjRtqbyevyzCi6t&#10;LzsbKyPnJ/0z+zZfi9b9KvUx6jdLEJH6+A7/t/daQSLC60w6Ar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efb8MAAAADcAAAADwAAAAAAAAAAAAAAAACYAgAAZHJzL2Rvd25y&#10;ZXYueG1sUEsFBgAAAAAEAAQA9QAAAIUDAAAAAA==&#10;" fillcolor="white [3201]" strokeweight=".5pt">
                  <v:textbox inset="2.50414mm,1.2521mm,2.50414mm,1.2521mm">
                    <w:txbxContent>
                      <w:p w:rsidR="0046121B" w:rsidRPr="00353EC5" w:rsidRDefault="0046121B" w:rsidP="00492BE6">
                        <w:pPr>
                          <w:jc w:val="center"/>
                          <w:rPr>
                            <w:rFonts w:ascii="Times New Roman" w:hAnsi="Times New Roman" w:cs="Times New Roman"/>
                            <w:sz w:val="28"/>
                            <w:szCs w:val="28"/>
                            <w:lang w:val="uk-UA"/>
                          </w:rPr>
                        </w:pPr>
                        <w:r w:rsidRPr="00353EC5">
                          <w:rPr>
                            <w:rFonts w:ascii="Times New Roman" w:hAnsi="Times New Roman" w:cs="Times New Roman"/>
                            <w:sz w:val="28"/>
                            <w:szCs w:val="28"/>
                            <w:lang w:val="uk-UA"/>
                          </w:rPr>
                          <w:t>Приріст обороту</w:t>
                        </w:r>
                      </w:p>
                    </w:txbxContent>
                  </v:textbox>
                </v:shape>
                <v:shape id="Надпись 201" o:spid="_x0000_s1054" type="#_x0000_t202" style="position:absolute;left:5477;top:15055;width:17837;height:39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3I/sQA&#10;AADcAAAADwAAAGRycy9kb3ducmV2LnhtbESPQYvCMBSE78L+h/CEvWlaYUWqUXRF15toe/D4aJ5t&#10;sXkpTaxdf70RFvY4zMw3zGLVm1p01LrKsoJ4HIEgzq2uuFCQpbvRDITzyBpry6Tglxyslh+DBSba&#10;PvhE3dkXIkDYJaig9L5JpHR5SQbd2DbEwbva1qAPsi2kbvER4KaWkyiaSoMVh4USG/ouKb+d70ZB&#10;/hNnX12aZl122Rz3z3V6uemtUp/Dfj0H4an3/+G/9kErmEQxvM+EI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NyP7EAAAA3AAAAA8AAAAAAAAAAAAAAAAAmAIAAGRycy9k&#10;b3ducmV2LnhtbFBLBQYAAAAABAAEAPUAAACJAwAAAAA=&#10;" fillcolor="white [3201]">
                  <v:textbox inset="2.50414mm,1.2521mm,2.50414mm,1.2521mm">
                    <w:txbxContent>
                      <w:p w:rsidR="0046121B" w:rsidRPr="008C754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Кількість нових клієнтів</w:t>
                        </w:r>
                      </w:p>
                    </w:txbxContent>
                  </v:textbox>
                </v:shape>
                <v:shape id="Надпись 205" o:spid="_x0000_s1055" type="#_x0000_t202" style="position:absolute;left:5477;top:20649;width:17568;height:6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aGcYA&#10;AADcAAAADwAAAGRycy9kb3ducmV2LnhtbESPT2vCQBTE74V+h+UVvBTdVFBLzEaKf0DpKVrw+sg+&#10;k7TZtzG7TeK37woFj8PM/IZJVoOpRUetqywreJtEIIhzqysuFHydduN3EM4ja6wtk4IbOVilz08J&#10;xtr2nFF39IUIEHYxKii9b2IpXV6SQTexDXHwLrY16INsC6lb7APc1HIaRXNpsOKwUGJD65Lyn+Ov&#10;UZBtPue319mi3x46XNv9LruevzOlRi/DxxKEp8E/wv/tvVYwjWZwPxOO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aGcYAAADcAAAADwAAAAAAAAAAAAAAAACYAgAAZHJz&#10;L2Rvd25yZXYueG1sUEsFBgAAAAAEAAQA9QAAAIsDAAAAAA==&#10;" fillcolor="white [3201]" strokeweight=".5pt">
                  <v:textbox inset="2.50414mm,1.2521mm,2.50414mm,1.2521mm">
                    <w:txbxContent>
                      <w:p w:rsidR="0046121B" w:rsidRPr="008C754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Оновлення послуг, що надаються</w:t>
                        </w:r>
                      </w:p>
                    </w:txbxContent>
                  </v:textbox>
                </v:shape>
                <v:shape id="Надпись 213" o:spid="_x0000_s1056" type="#_x0000_t202" style="position:absolute;left:5730;top:27982;width:12987;height:75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zTWsEA&#10;AADcAAAADwAAAGRycy9kb3ducmV2LnhtbESPS4sCMRCE74L/IbSwN82oKO44UZYFYa8+cK/NpOeh&#10;SWdIos7++40geCyq6iuq2PbWiDv50DpWMJ1kIIhLp1uuFZyOu/EKRIjIGo1jUvBHAbab4aDAXLsH&#10;7+l+iLVIEA45Kmhi7HIpQ9mQxTBxHXHyKuctxiR9LbXHR4JbI2dZtpQWW04LDXb03VB5Pdysguri&#10;y87G2sjVUZ+XCzP/vLhfpT5G/dcaRKQ+vsOv9o9WMJvO4XkmHQ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s01rBAAAA3AAAAA8AAAAAAAAAAAAAAAAAmAIAAGRycy9kb3du&#10;cmV2LnhtbFBLBQYAAAAABAAEAPUAAACGAwAAAAA=&#10;" fillcolor="white [3201]" strokeweight=".5pt">
                  <v:textbox inset="2.50414mm,1.2521mm,2.50414mm,1.2521mm">
                    <w:txbxContent>
                      <w:p w:rsidR="0046121B" w:rsidRPr="008C754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Оновлення сайту</w:t>
                        </w:r>
                      </w:p>
                      <w:p w:rsidR="0046121B" w:rsidRPr="008C754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 xml:space="preserve"> і його контенту</w:t>
                        </w:r>
                      </w:p>
                    </w:txbxContent>
                  </v:textbox>
                </v:shape>
                <v:shape id="Надпись 215" o:spid="_x0000_s1057" type="#_x0000_t202" style="position:absolute;left:5728;top:36847;width:17122;height:59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nutcMA&#10;AADcAAAADwAAAGRycy9kb3ducmV2LnhtbESPzWrDMBCE74G8g9hAb4mcFIfUjRxKodBr7JJeF2vj&#10;n0orI6mx+/ZRodDjMDPfMMfTbI24kQ+9YwXbTQaCuHG651bBR/22PoAIEVmjcUwKfijAqVwujlho&#10;N/GZblVsRYJwKFBBF+NYSBmajiyGjRuJk3d13mJM0rdSe5wS3Bq5y7K9tNhzWuhwpNeOmq/q2yq4&#10;Dr4ZbWyNPNT6ss/N49PgPpV6WM0vzyAizfE//Nd+1wp22xx+z6QjI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nutcMAAADcAAAADwAAAAAAAAAAAAAAAACYAgAAZHJzL2Rv&#10;d25yZXYueG1sUEsFBgAAAAAEAAQA9QAAAIgDAAAAAA==&#10;" fillcolor="white [3201]" strokeweight=".5pt">
                  <v:textbox inset="2.50414mm,1.2521mm,2.50414mm,1.2521mm">
                    <w:txbxContent>
                      <w:p w:rsidR="0046121B" w:rsidRPr="008C754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 xml:space="preserve">Оновлення презентацій </w:t>
                        </w:r>
                      </w:p>
                      <w:p w:rsidR="0046121B" w:rsidRPr="008C754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з просування послуг</w:t>
                        </w:r>
                      </w:p>
                    </w:txbxContent>
                  </v:textbox>
                </v:shape>
                <v:shape id="Надпись 216" o:spid="_x0000_s1058" type="#_x0000_t202" style="position:absolute;left:44867;top:15593;width:20980;height:3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wwsEA&#10;AADcAAAADwAAAGRycy9kb3ducmV2LnhtbESPT4vCMBTE78J+h/AWvGmqYul2jbIIC3v1D3p9NM+2&#10;bvJSkqj12xtB8DjMzG+Yxaq3RlzJh9axgsk4A0FcOd1yrWC/+x0VIEJE1mgck4I7BVgtPwYLLLW7&#10;8Yau21iLBOFQooImxq6UMlQNWQxj1xEn7+S8xZikr6X2eEtwa+Q0y3JpseW00GBH64aq/+3FKjid&#10;fdXZWBtZ7PQhn5vZ19kdlRp+9j/fICL18R1+tf+0gukkh+eZdAT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bcMLBAAAA3AAAAA8AAAAAAAAAAAAAAAAAmAIAAGRycy9kb3du&#10;cmV2LnhtbFBLBQYAAAAABAAEAPUAAACGAwAAAAA=&#10;" fillcolor="white [3201]" strokeweight=".5pt">
                  <v:textbox inset="2.50414mm,1.2521mm,2.50414mm,1.2521mm">
                    <w:txbxContent>
                      <w:p w:rsidR="0046121B" w:rsidRPr="008C754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Частка замовників, що пішли</w:t>
                        </w:r>
                      </w:p>
                    </w:txbxContent>
                  </v:textbox>
                </v:shape>
                <v:shape id="Надпись 217" o:spid="_x0000_s1059" type="#_x0000_t202" style="position:absolute;left:52407;top:23550;width:16762;height:77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fVWcIA&#10;AADcAAAADwAAAGRycy9kb3ducmV2LnhtbESPT4vCMBTE78J+h/AWvGmqolurURZB2Kt/WK+P5tlW&#10;k5eSZLX77Y0geBxm5jfMct1ZI27kQ+NYwWiYgSAunW64UnA8bAc5iBCRNRrHpOCfAqxXH70lFtrd&#10;eUe3faxEgnAoUEEdY1tIGcqaLIaha4mTd3beYkzSV1J7vCe4NXKcZTNpseG0UGNLm5rK6/7PKjhf&#10;fNnaWBmZH/TvbGom84s7KdX/7L4XICJ18R1+tX+0gvHoC55n0h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9VZwgAAANwAAAAPAAAAAAAAAAAAAAAAAJgCAABkcnMvZG93&#10;bnJldi54bWxQSwUGAAAAAAQABAD1AAAAhwMAAAAA&#10;" fillcolor="white [3201]" strokeweight=".5pt">
                  <v:textbox inset="2.50414mm,1.2521mm,2.50414mm,1.2521mm">
                    <w:txbxContent>
                      <w:p w:rsidR="0046121B" w:rsidRPr="008C754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Використання системи</w:t>
                        </w:r>
                      </w:p>
                      <w:p w:rsidR="0046121B" w:rsidRPr="008C754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градаціі клієнтів</w:t>
                        </w:r>
                      </w:p>
                    </w:txbxContent>
                  </v:textbox>
                </v:shape>
                <v:shape id="Надпись 218" o:spid="_x0000_s1060" type="#_x0000_t202" style="position:absolute;left:51520;top:35881;width:15419;height:59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hBK74A&#10;AADcAAAADwAAAGRycy9kb3ducmV2LnhtbERPy4rCMBTdC/MP4Q6401RFqZ1GEWHA7ajo9tJc+5jk&#10;piQZrX8/WQguD+ddbgdrxJ18aB0rmE0zEMSV0y3XCs6n70kOIkRkjcYxKXhSgO3mY1Riod2Df+h+&#10;jLVIIRwKVNDE2BdShqohi2HqeuLE3Zy3GBP0tdQeHyncGjnPspW02HJqaLCnfUPV7/HPKrh1vupt&#10;rI3MT/qyWprFunNXpcafw+4LRKQhvsUv90ErmM/S2nQmHQG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JIQSu+AAAA3AAAAA8AAAAAAAAAAAAAAAAAmAIAAGRycy9kb3ducmV2&#10;LnhtbFBLBQYAAAAABAAEAPUAAACDAwAAAAA=&#10;" fillcolor="white [3201]" strokeweight=".5pt">
                  <v:textbox inset="2.50414mm,1.2521mm,2.50414mm,1.2521mm">
                    <w:txbxContent>
                      <w:p w:rsidR="0046121B" w:rsidRPr="008C754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 xml:space="preserve">Оповіщення клієнтів </w:t>
                        </w:r>
                      </w:p>
                      <w:p w:rsidR="0046121B" w:rsidRPr="008C754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про новини</w:t>
                        </w:r>
                      </w:p>
                    </w:txbxContent>
                  </v:textbox>
                </v:shape>
                <v:shape id="Надпись 219" o:spid="_x0000_s1061" type="#_x0000_t202" style="position:absolute;left:5343;top:60245;width:21215;height:44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TksMMA&#10;AADcAAAADwAAAGRycy9kb3ducmV2LnhtbESPzWrDMBCE74G+g9hCb4lsl4bEtRJKoNBr7ZJeF2vj&#10;n0orIymJ8/ZRodDjMDPfMNV+tkZcyIfBsYJ8lYEgbp0euFPw1bwvNyBCRNZoHJOCGwXY7x4WFZba&#10;XfmTLnXsRIJwKFFBH+NUShnaniyGlZuIk3dy3mJM0ndSe7wmuDWyyLK1tDhwWuhxokNP7U99tgpO&#10;o28nGzsjN40+rl/M83Z030o9Pc5vryAizfE//Nf+0AqKfAu/Z9IRkL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TksMMAAADcAAAADwAAAAAAAAAAAAAAAACYAgAAZHJzL2Rv&#10;d25yZXYueG1sUEsFBgAAAAAEAAQA9QAAAIgDAAAAAA==&#10;" fillcolor="white [3201]" strokeweight=".5pt">
                  <v:textbox inset="2.50414mm,1.2521mm,2.50414mm,1.2521mm">
                    <w:txbxContent>
                      <w:p w:rsidR="0046121B" w:rsidRPr="008C754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Нові комп’ютери та планшеті</w:t>
                        </w:r>
                      </w:p>
                    </w:txbxContent>
                  </v:textbox>
                </v:shape>
                <v:shape id="Надпись 220" o:spid="_x0000_s1062" type="#_x0000_t202" style="position:absolute;left:5731;top:66158;width:25456;height:6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KHkL8A&#10;AADcAAAADwAAAGRycy9kb3ducmV2LnhtbERPz2vCMBS+C/4P4Qm7aWqHotVYxmCw61S26yN5ttXk&#10;pSRZ7f775SB4/Ph+7+vRWTFQiJ1nBctFAYJYe9Nxo+B8+phvQMSEbNB6JgV/FKE+TCd7rIy/8xcN&#10;x9SIHMKxQgVtSn0lZdQtOYwL3xNn7uKDw5RhaKQJeM/hzsqyKNbSYce5ocWe3lvSt+OvU3C5Bt27&#10;1Fi5OZnv9cq+bq/+R6mX2fi2A5FoTE/xw/1pFJRlnp/P5CMg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UoeQvwAAANwAAAAPAAAAAAAAAAAAAAAAAJgCAABkcnMvZG93bnJl&#10;di54bWxQSwUGAAAAAAQABAD1AAAAhAMAAAAA&#10;" fillcolor="white [3201]" strokeweight=".5pt">
                  <v:textbox inset="2.50414mm,1.2521mm,2.50414mm,1.2521mm">
                    <w:txbxContent>
                      <w:p w:rsidR="0046121B" w:rsidRPr="008C754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 xml:space="preserve">Забезпечення  співробітників </w:t>
                        </w:r>
                      </w:p>
                      <w:p w:rsidR="0046121B" w:rsidRPr="008C754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всіма необхідними засоб</w:t>
                        </w:r>
                        <w:r w:rsidR="00500BBF">
                          <w:rPr>
                            <w:rFonts w:ascii="Times New Roman" w:hAnsi="Times New Roman" w:cs="Times New Roman"/>
                            <w:sz w:val="24"/>
                            <w:szCs w:val="28"/>
                            <w:lang w:val="uk-UA"/>
                          </w:rPr>
                          <w:t>а</w:t>
                        </w:r>
                        <w:r w:rsidRPr="008C754B">
                          <w:rPr>
                            <w:rFonts w:ascii="Times New Roman" w:hAnsi="Times New Roman" w:cs="Times New Roman"/>
                            <w:sz w:val="24"/>
                            <w:szCs w:val="28"/>
                            <w:lang w:val="uk-UA"/>
                          </w:rPr>
                          <w:t>ми зв’язку</w:t>
                        </w:r>
                      </w:p>
                    </w:txbxContent>
                  </v:textbox>
                </v:shape>
                <v:shape id="Надпись 221" o:spid="_x0000_s1063" type="#_x0000_t202" style="position:absolute;left:53487;top:67547;width:16316;height:5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sAesUA&#10;AADcAAAADwAAAGRycy9kb3ducmV2LnhtbESPQWvCQBSE7wX/w/KEXopuDFQluorYCpaeooLXR/aZ&#10;RLNvY3abxH/fLRQ8DjPzDbNc96YSLTWutKxgMo5AEGdWl5wrOB13ozkI55E1VpZJwYMcrFeDlyUm&#10;2nacUnvwuQgQdgkqKLyvEyldVpBBN7Y1cfAutjHog2xyqRvsAtxUMo6iqTRYclgosKZtQdnt8GMU&#10;pB/f08fb+6z7/Gpxa/e79H6+pkq9DvvNAoSn3j/D/+29VhDHE/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uwB6xQAAANwAAAAPAAAAAAAAAAAAAAAAAJgCAABkcnMv&#10;ZG93bnJldi54bWxQSwUGAAAAAAQABAD1AAAAigMAAAAA&#10;" fillcolor="white [3201]" strokeweight=".5pt">
                  <v:textbox inset="2.50414mm,1.2521mm,2.50414mm,1.2521mm">
                    <w:txbxContent>
                      <w:p w:rsidR="0046121B" w:rsidRPr="00353EC5" w:rsidRDefault="0046121B" w:rsidP="00492BE6">
                        <w:pPr>
                          <w:jc w:val="center"/>
                          <w:rPr>
                            <w:rFonts w:ascii="Times New Roman" w:hAnsi="Times New Roman" w:cs="Times New Roman"/>
                            <w:sz w:val="28"/>
                            <w:szCs w:val="28"/>
                            <w:lang w:val="uk-UA"/>
                          </w:rPr>
                        </w:pPr>
                        <w:r w:rsidRPr="008C754B">
                          <w:rPr>
                            <w:rFonts w:ascii="Times New Roman" w:hAnsi="Times New Roman" w:cs="Times New Roman"/>
                            <w:sz w:val="24"/>
                            <w:szCs w:val="28"/>
                            <w:lang w:val="uk-UA"/>
                          </w:rPr>
                          <w:t>Рівень задоволеності послугами</w:t>
                        </w:r>
                      </w:p>
                    </w:txbxContent>
                  </v:textbox>
                </v:shape>
                <v:shape id="Надпись 222" o:spid="_x0000_s1064" type="#_x0000_t202" style="position:absolute;left:45082;top:51887;width:20688;height:70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y8fMEA&#10;AADcAAAADwAAAGRycy9kb3ducmV2LnhtbESPQYvCMBSE74L/ITzBm6ZWlG41iggLe1UX9/ponm01&#10;eSlJ1O6/3wjCHoeZ+YZZb3trxIN8aB0rmE0zEMSV0y3XCr5Pn5MCRIjIGo1jUvBLAbab4WCNpXZP&#10;PtDjGGuRIBxKVNDE2JVShqohi2HqOuLkXZy3GJP0tdQenwlujcyzbCkttpwWGuxo31B1O96tgsvV&#10;V52NtZHFSZ+XCzP/uLofpcajfrcCEamP/+F3+0sryPMcXmfSEZ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MvHzBAAAA3AAAAA8AAAAAAAAAAAAAAAAAmAIAAGRycy9kb3du&#10;cmV2LnhtbFBLBQYAAAAABAAEAPUAAACGAwAAAAA=&#10;" fillcolor="white [3201]" strokeweight=".5pt">
                  <v:textbox inset="2.50414mm,1.2521mm,2.50414mm,1.2521mm">
                    <w:txbxContent>
                      <w:p w:rsidR="0046121B" w:rsidRPr="008C754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 xml:space="preserve">Підвищити показники якості </w:t>
                        </w:r>
                      </w:p>
                      <w:p w:rsidR="0046121B" w:rsidRPr="008C754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голосових послуг</w:t>
                        </w:r>
                      </w:p>
                    </w:txbxContent>
                  </v:textbox>
                </v:shape>
                <v:shape id="Надпись 223" o:spid="_x0000_s1065" type="#_x0000_t202" style="position:absolute;left:52051;top:59923;width:16204;height:62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AZ58IA&#10;AADcAAAADwAAAGRycy9kb3ducmV2LnhtbESPS2vDMBCE74H+B7GF3mK5Dg2uGyWUQqHXPEiui7V+&#10;pNLKSKrt/vsqUMhxmJlvmM1utkaM5EPvWMFzloMgrp3uuVVwOn4uSxAhIms0jknBLwXYbR8WG6y0&#10;m3hP4yG2IkE4VKigi3GopAx1RxZD5gbi5DXOW4xJ+lZqj1OCWyOLPF9Liz2nhQ4H+uio/j78WAXN&#10;1deDja2R5VGf1y9m9Xp1F6WeHuf3NxCR5ngP/7e/tIKiWMHtTDoC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gBnnwgAAANwAAAAPAAAAAAAAAAAAAAAAAJgCAABkcnMvZG93&#10;bnJldi54bWxQSwUGAAAAAAQABAD1AAAAhwMAAAAA&#10;" fillcolor="white [3201]" strokeweight=".5pt">
                  <v:textbox inset="2.50414mm,1.2521mm,2.50414mm,1.2521mm">
                    <w:txbxContent>
                      <w:p w:rsidR="0046121B" w:rsidRPr="008C754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 xml:space="preserve">Підвищити швидкість </w:t>
                        </w:r>
                      </w:p>
                      <w:p w:rsidR="0046121B" w:rsidRPr="008C754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передачі даних 4G</w:t>
                        </w:r>
                      </w:p>
                    </w:txbxContent>
                  </v:textbox>
                </v:shape>
                <v:shape id="Надпись 228" o:spid="_x0000_s1066" type="#_x0000_t202" style="position:absolute;left:44653;top:44677;width:18103;height:6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SLlr8A&#10;AADcAAAADwAAAGRycy9kb3ducmV2LnhtbERPz2vCMBS+C/4P4Qm7aWqHotVYxmCw61S26yN5ttXk&#10;pSRZ7f775SB4/Ph+7+vRWTFQiJ1nBctFAYJYe9Nxo+B8+phvQMSEbNB6JgV/FKE+TCd7rIy/8xcN&#10;x9SIHMKxQgVtSn0lZdQtOYwL3xNn7uKDw5RhaKQJeM/hzsqyKNbSYce5ocWe3lvSt+OvU3C5Bt27&#10;1Fi5OZnv9cq+bq/+R6mX2fi2A5FoTE/xw/1pFJRlXpvP5CMg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JIuWvwAAANwAAAAPAAAAAAAAAAAAAAAAAJgCAABkcnMvZG93bnJl&#10;di54bWxQSwUGAAAAAAQABAD1AAAAhAMAAAAA&#10;" fillcolor="white [3201]" strokeweight=".5pt">
                  <v:textbox inset="2.50414mm,1.2521mm,2.50414mm,1.2521mm">
                    <w:txbxContent>
                      <w:p w:rsidR="0046121B" w:rsidRPr="008C754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Збільшити використання</w:t>
                        </w:r>
                      </w:p>
                      <w:p w:rsidR="0046121B" w:rsidRPr="008C754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трафику</w:t>
                        </w:r>
                      </w:p>
                    </w:txbxContent>
                  </v:textbox>
                </v:shape>
                <v:shape id="Надпись 229" o:spid="_x0000_s1067" type="#_x0000_t202" style="position:absolute;left:25603;top:17523;width:18052;height:70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UR+8YA&#10;AADcAAAADwAAAGRycy9kb3ducmV2LnhtbESPW2sCMRSE3wv9D+EUfBHNupSiW6MUYbHQFy8tfT1s&#10;zl5ocrJuoq7++kYQfBxm5htmvuytESfqfONYwWScgCAunG64UvC9z0dTED4gazSOScGFPCwXz09z&#10;zLQ785ZOu1CJCGGfoYI6hDaT0hc1WfRj1xJHr3SdxRBlV0nd4TnCrZFpkrxJiw3HhRpbWtVU/O2O&#10;VsHwcs0362vzanL+bc3PVzk8mFKpwUv/8Q4iUB8e4Xv7UytI0xnczs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UR+8YAAADcAAAADwAAAAAAAAAAAAAAAACYAgAAZHJz&#10;L2Rvd25yZXYueG1sUEsFBgAAAAAEAAQA9QAAAIsDAAAAAA==&#10;" filled="f" stroked="f" strokeweight=".5pt">
                  <v:textbox inset="2.50414mm,1.2521mm,2.50414mm,1.2521mm">
                    <w:txbxContent>
                      <w:p w:rsidR="0046121B" w:rsidRPr="00353EC5" w:rsidRDefault="0046121B" w:rsidP="00492BE6">
                        <w:pPr>
                          <w:jc w:val="center"/>
                          <w:rPr>
                            <w:rFonts w:ascii="Times New Roman" w:hAnsi="Times New Roman" w:cs="Times New Roman"/>
                            <w:color w:val="FFFFFF" w:themeColor="background1"/>
                            <w:sz w:val="28"/>
                            <w:szCs w:val="28"/>
                            <w:lang w:val="uk-UA"/>
                          </w:rPr>
                        </w:pPr>
                        <w:r w:rsidRPr="00353EC5">
                          <w:rPr>
                            <w:rFonts w:ascii="Times New Roman" w:hAnsi="Times New Roman" w:cs="Times New Roman"/>
                            <w:color w:val="FFFFFF" w:themeColor="background1"/>
                            <w:sz w:val="28"/>
                            <w:szCs w:val="28"/>
                            <w:lang w:val="uk-UA"/>
                          </w:rPr>
                          <w:t>Збільшення кількості</w:t>
                        </w:r>
                      </w:p>
                      <w:p w:rsidR="0046121B" w:rsidRPr="00353EC5" w:rsidRDefault="0046121B" w:rsidP="00492BE6">
                        <w:pPr>
                          <w:jc w:val="center"/>
                          <w:rPr>
                            <w:rFonts w:ascii="Times New Roman" w:hAnsi="Times New Roman" w:cs="Times New Roman"/>
                            <w:color w:val="FFFFFF" w:themeColor="background1"/>
                            <w:sz w:val="28"/>
                            <w:szCs w:val="28"/>
                            <w:lang w:val="uk-UA"/>
                          </w:rPr>
                        </w:pPr>
                        <w:r w:rsidRPr="00353EC5">
                          <w:rPr>
                            <w:rFonts w:ascii="Times New Roman" w:hAnsi="Times New Roman" w:cs="Times New Roman"/>
                            <w:color w:val="FFFFFF" w:themeColor="background1"/>
                            <w:sz w:val="28"/>
                            <w:szCs w:val="28"/>
                            <w:lang w:val="uk-UA"/>
                          </w:rPr>
                          <w:t>клієнтів</w:t>
                        </w:r>
                      </w:p>
                    </w:txbxContent>
                  </v:textbox>
                </v:shape>
                <v:shape id="Надпись 230" o:spid="_x0000_s1068" type="#_x0000_t202" style="position:absolute;left:38282;top:24609;width:13259;height:1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Yuu8IA&#10;AADcAAAADwAAAGRycy9kb3ducmV2LnhtbERPy2oCMRTdF/oP4RbciJPRliKjUYowKHRjteL2Mrnz&#10;wORmOok6+vVmUXB5OO/5srdGXKjzjWMF4yQFQVw43XCl4Hefj6YgfEDWaByTght5WC5eX+aYaXfl&#10;H7rsQiViCPsMFdQhtJmUvqjJok9cSxy50nUWQ4RdJXWH1xhujZyk6ae02HBsqLGlVU3FaXe2Coa3&#10;e75d35sPk/OxNYfvcvhnSqUGb/3XDESgPjzF/+6NVjB5j/PjmXg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5i67wgAAANwAAAAPAAAAAAAAAAAAAAAAAJgCAABkcnMvZG93&#10;bnJldi54bWxQSwUGAAAAAAQABAD1AAAAhwMAAAAA&#10;" filled="f" stroked="f" strokeweight=".5pt">
                  <v:textbox inset="2.50414mm,1.2521mm,2.50414mm,1.2521mm">
                    <w:txbxContent>
                      <w:p w:rsidR="0046121B" w:rsidRPr="00353EC5" w:rsidRDefault="0046121B" w:rsidP="00492BE6">
                        <w:pPr>
                          <w:jc w:val="center"/>
                          <w:rPr>
                            <w:rFonts w:ascii="Times New Roman" w:hAnsi="Times New Roman" w:cs="Times New Roman"/>
                            <w:color w:val="FFFFFF" w:themeColor="background1"/>
                            <w:sz w:val="28"/>
                            <w:szCs w:val="28"/>
                            <w:lang w:val="uk-UA"/>
                          </w:rPr>
                        </w:pPr>
                        <w:r w:rsidRPr="00353EC5">
                          <w:rPr>
                            <w:rFonts w:ascii="Times New Roman" w:hAnsi="Times New Roman" w:cs="Times New Roman"/>
                            <w:color w:val="FFFFFF" w:themeColor="background1"/>
                            <w:sz w:val="28"/>
                            <w:szCs w:val="28"/>
                            <w:lang w:val="uk-UA"/>
                          </w:rPr>
                          <w:t>Підвищення</w:t>
                        </w:r>
                      </w:p>
                      <w:p w:rsidR="0046121B" w:rsidRPr="00353EC5" w:rsidRDefault="0046121B" w:rsidP="00492BE6">
                        <w:pPr>
                          <w:jc w:val="center"/>
                          <w:rPr>
                            <w:rFonts w:ascii="Times New Roman" w:hAnsi="Times New Roman" w:cs="Times New Roman"/>
                            <w:color w:val="FFFFFF" w:themeColor="background1"/>
                            <w:sz w:val="28"/>
                            <w:szCs w:val="28"/>
                            <w:lang w:val="uk-UA"/>
                          </w:rPr>
                        </w:pPr>
                        <w:r w:rsidRPr="00353EC5">
                          <w:rPr>
                            <w:rFonts w:ascii="Times New Roman" w:hAnsi="Times New Roman" w:cs="Times New Roman"/>
                            <w:color w:val="FFFFFF" w:themeColor="background1"/>
                            <w:sz w:val="28"/>
                            <w:szCs w:val="28"/>
                            <w:lang w:val="uk-UA"/>
                          </w:rPr>
                          <w:t>лояльності</w:t>
                        </w:r>
                      </w:p>
                      <w:p w:rsidR="0046121B" w:rsidRPr="00353EC5" w:rsidRDefault="0046121B" w:rsidP="00492BE6">
                        <w:pPr>
                          <w:jc w:val="center"/>
                          <w:rPr>
                            <w:rFonts w:ascii="Times New Roman" w:hAnsi="Times New Roman" w:cs="Times New Roman"/>
                            <w:color w:val="FFFFFF" w:themeColor="background1"/>
                            <w:sz w:val="28"/>
                            <w:szCs w:val="28"/>
                            <w:lang w:val="uk-UA"/>
                          </w:rPr>
                        </w:pPr>
                        <w:r w:rsidRPr="00353EC5">
                          <w:rPr>
                            <w:rFonts w:ascii="Times New Roman" w:hAnsi="Times New Roman" w:cs="Times New Roman"/>
                            <w:color w:val="FFFFFF" w:themeColor="background1"/>
                            <w:sz w:val="28"/>
                            <w:szCs w:val="28"/>
                            <w:lang w:val="uk-UA"/>
                          </w:rPr>
                          <w:t>та задоволення</w:t>
                        </w:r>
                      </w:p>
                      <w:p w:rsidR="0046121B" w:rsidRPr="00353EC5" w:rsidRDefault="0046121B" w:rsidP="00492BE6">
                        <w:pPr>
                          <w:jc w:val="center"/>
                          <w:rPr>
                            <w:rFonts w:ascii="Times New Roman" w:hAnsi="Times New Roman" w:cs="Times New Roman"/>
                            <w:color w:val="FFFFFF" w:themeColor="background1"/>
                            <w:sz w:val="28"/>
                            <w:szCs w:val="28"/>
                            <w:lang w:val="uk-UA"/>
                          </w:rPr>
                        </w:pPr>
                        <w:r w:rsidRPr="00353EC5">
                          <w:rPr>
                            <w:rFonts w:ascii="Times New Roman" w:hAnsi="Times New Roman" w:cs="Times New Roman"/>
                            <w:color w:val="FFFFFF" w:themeColor="background1"/>
                            <w:sz w:val="28"/>
                            <w:szCs w:val="28"/>
                            <w:lang w:val="uk-UA"/>
                          </w:rPr>
                          <w:t xml:space="preserve"> клієнта</w:t>
                        </w:r>
                      </w:p>
                    </w:txbxContent>
                  </v:textbox>
                </v:shape>
                <v:shape id="Надпись 231" o:spid="_x0000_s1069" type="#_x0000_t202" style="position:absolute;left:22170;top:30622;width:10960;height:65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qLIMYA&#10;AADcAAAADwAAAGRycy9kb3ducmV2LnhtbESPT2sCMRTE7wW/Q3hCL6JZbRHZblaksLTQi7WK18fm&#10;7R+avKybVFc/fSMUehxm5jdMth6sEWfqfetYwXyWgCAunW65VrD/KqYrED4gazSOScGVPKzz0UOG&#10;qXYX/qTzLtQiQtinqKAJoUul9GVDFv3MdcTRq1xvMUTZ11L3eIlwa+QiSZbSYstxocGOXhsqv3c/&#10;VsHkeiu2b7f22RR87Mzho5qcTKXU43jYvIAINIT/8F/7XStYPM3hfiYe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qLIMYAAADcAAAADwAAAAAAAAAAAAAAAACYAgAAZHJz&#10;L2Rvd25yZXYueG1sUEsFBgAAAAAEAAQA9QAAAIsDAAAAAA==&#10;" filled="f" stroked="f" strokeweight=".5pt">
                  <v:textbox inset="2.50414mm,1.2521mm,2.50414mm,1.2521mm">
                    <w:txbxContent>
                      <w:p w:rsidR="0046121B" w:rsidRPr="00353EC5" w:rsidRDefault="0046121B" w:rsidP="00492BE6">
                        <w:pPr>
                          <w:jc w:val="center"/>
                          <w:rPr>
                            <w:rFonts w:ascii="Times New Roman" w:hAnsi="Times New Roman" w:cs="Times New Roman"/>
                            <w:color w:val="FFFFFF" w:themeColor="background1"/>
                            <w:sz w:val="28"/>
                            <w:szCs w:val="28"/>
                            <w:lang w:val="uk-UA"/>
                          </w:rPr>
                        </w:pPr>
                        <w:r w:rsidRPr="00353EC5">
                          <w:rPr>
                            <w:rFonts w:ascii="Times New Roman" w:hAnsi="Times New Roman" w:cs="Times New Roman"/>
                            <w:color w:val="FFFFFF" w:themeColor="background1"/>
                            <w:sz w:val="28"/>
                            <w:szCs w:val="28"/>
                            <w:lang w:val="uk-UA"/>
                          </w:rPr>
                          <w:t>Просування</w:t>
                        </w:r>
                      </w:p>
                      <w:p w:rsidR="0046121B" w:rsidRPr="00353EC5" w:rsidRDefault="0046121B" w:rsidP="00492BE6">
                        <w:pPr>
                          <w:jc w:val="center"/>
                          <w:rPr>
                            <w:rFonts w:ascii="Times New Roman" w:hAnsi="Times New Roman" w:cs="Times New Roman"/>
                            <w:color w:val="FFFFFF" w:themeColor="background1"/>
                            <w:sz w:val="28"/>
                            <w:szCs w:val="28"/>
                            <w:lang w:val="uk-UA"/>
                          </w:rPr>
                        </w:pPr>
                        <w:r w:rsidRPr="00353EC5">
                          <w:rPr>
                            <w:rFonts w:ascii="Times New Roman" w:hAnsi="Times New Roman" w:cs="Times New Roman"/>
                            <w:color w:val="FFFFFF" w:themeColor="background1"/>
                            <w:sz w:val="28"/>
                            <w:szCs w:val="28"/>
                            <w:lang w:val="uk-UA"/>
                          </w:rPr>
                          <w:t>послуг</w:t>
                        </w:r>
                      </w:p>
                    </w:txbxContent>
                  </v:textbox>
                </v:shape>
                <v:shape id="Надпись 232" o:spid="_x0000_s1070" type="#_x0000_t202" style="position:absolute;left:7339;top:46507;width:21507;height:93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gVV8YA&#10;AADcAAAADwAAAGRycy9kb3ducmV2LnhtbESPW2sCMRSE3wv9D+EUfBHNui0iW6MUYbHQFy8tfT1s&#10;zl5ocrJuoq7++kYQfBxm5htmvuytESfqfONYwWScgCAunG64UvC9z0czED4gazSOScGFPCwXz09z&#10;zLQ785ZOu1CJCGGfoYI6hDaT0hc1WfRj1xJHr3SdxRBlV0nd4TnCrZFpkkylxYbjQo0trWoq/nZH&#10;q2B4ueab9bV5Mzn/tubnqxweTKnU4KX/eAcRqA+P8L39qRWkrynczs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gVV8YAAADcAAAADwAAAAAAAAAAAAAAAACYAgAAZHJz&#10;L2Rvd25yZXYueG1sUEsFBgAAAAAEAAQA9QAAAIsDAAAAAA==&#10;" filled="f" stroked="f" strokeweight=".5pt">
                  <v:textbox inset="2.50414mm,1.2521mm,2.50414mm,1.2521mm">
                    <w:txbxContent>
                      <w:p w:rsidR="0046121B" w:rsidRPr="00353EC5" w:rsidRDefault="0046121B" w:rsidP="00492BE6">
                        <w:pPr>
                          <w:jc w:val="center"/>
                          <w:rPr>
                            <w:rFonts w:ascii="Times New Roman" w:hAnsi="Times New Roman" w:cs="Times New Roman"/>
                            <w:color w:val="FFFFFF" w:themeColor="background1"/>
                            <w:sz w:val="28"/>
                            <w:szCs w:val="28"/>
                            <w:lang w:val="uk-UA"/>
                          </w:rPr>
                        </w:pPr>
                        <w:r w:rsidRPr="00353EC5">
                          <w:rPr>
                            <w:rFonts w:ascii="Times New Roman" w:hAnsi="Times New Roman" w:cs="Times New Roman"/>
                            <w:color w:val="FFFFFF" w:themeColor="background1"/>
                            <w:sz w:val="28"/>
                            <w:szCs w:val="28"/>
                            <w:lang w:val="uk-UA"/>
                          </w:rPr>
                          <w:t>Підвищення мобільності</w:t>
                        </w:r>
                      </w:p>
                      <w:p w:rsidR="0046121B" w:rsidRPr="00353EC5" w:rsidRDefault="0046121B" w:rsidP="00492BE6">
                        <w:pPr>
                          <w:jc w:val="center"/>
                          <w:rPr>
                            <w:rFonts w:ascii="Times New Roman" w:hAnsi="Times New Roman" w:cs="Times New Roman"/>
                            <w:color w:val="FFFFFF" w:themeColor="background1"/>
                            <w:sz w:val="28"/>
                            <w:szCs w:val="28"/>
                            <w:lang w:val="uk-UA"/>
                          </w:rPr>
                        </w:pPr>
                        <w:r w:rsidRPr="00353EC5">
                          <w:rPr>
                            <w:rFonts w:ascii="Times New Roman" w:hAnsi="Times New Roman" w:cs="Times New Roman"/>
                            <w:color w:val="FFFFFF" w:themeColor="background1"/>
                            <w:sz w:val="28"/>
                            <w:szCs w:val="28"/>
                            <w:lang w:val="uk-UA"/>
                          </w:rPr>
                          <w:t>співробітників і технічної</w:t>
                        </w:r>
                      </w:p>
                      <w:p w:rsidR="0046121B" w:rsidRPr="00353EC5" w:rsidRDefault="0046121B" w:rsidP="00492BE6">
                        <w:pPr>
                          <w:jc w:val="center"/>
                          <w:rPr>
                            <w:rFonts w:ascii="Times New Roman" w:hAnsi="Times New Roman" w:cs="Times New Roman"/>
                            <w:color w:val="FFFFFF" w:themeColor="background1"/>
                            <w:sz w:val="28"/>
                            <w:szCs w:val="28"/>
                            <w:lang w:val="uk-UA"/>
                          </w:rPr>
                        </w:pPr>
                        <w:r w:rsidRPr="00353EC5">
                          <w:rPr>
                            <w:rFonts w:ascii="Times New Roman" w:hAnsi="Times New Roman" w:cs="Times New Roman"/>
                            <w:color w:val="FFFFFF" w:themeColor="background1"/>
                            <w:sz w:val="28"/>
                            <w:szCs w:val="28"/>
                            <w:lang w:val="uk-UA"/>
                          </w:rPr>
                          <w:t>оснащеності</w:t>
                        </w:r>
                      </w:p>
                    </w:txbxContent>
                  </v:textbox>
                </v:shape>
                <v:shape id="Надпись 233" o:spid="_x0000_s1071" type="#_x0000_t202" style="position:absolute;left:27815;top:55095;width:16300;height:5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SwzMYA&#10;AADcAAAADwAAAGRycy9kb3ducmV2LnhtbESPT2sCMRTE7wW/Q3iCF6nZapGy3axIYVHoxVpLr4/N&#10;2z80eVk3UVc/fSMUehxm5jdMthqsEWfqfetYwdMsAUFcOt1yreDwWTy+gPABWaNxTAqu5GGVjx4y&#10;TLW78Aed96EWEcI+RQVNCF0qpS8bsuhnriOOXuV6iyHKvpa6x0uEWyPnSbKUFluOCw129NZQ+bM/&#10;WQXT663YbW7tsyn4uzNf79X0aCqlJuNh/Qoi0BD+w3/trVYwXyzgfiYe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SwzMYAAADcAAAADwAAAAAAAAAAAAAAAACYAgAAZHJz&#10;L2Rvd25yZXYueG1sUEsFBgAAAAAEAAQA9QAAAIsDAAAAAA==&#10;" filled="f" stroked="f" strokeweight=".5pt">
                  <v:textbox inset="2.50414mm,1.2521mm,2.50414mm,1.2521mm">
                    <w:txbxContent>
                      <w:p w:rsidR="0046121B" w:rsidRPr="00353EC5" w:rsidRDefault="0046121B" w:rsidP="00492BE6">
                        <w:pPr>
                          <w:jc w:val="center"/>
                          <w:rPr>
                            <w:rFonts w:ascii="Times New Roman" w:hAnsi="Times New Roman" w:cs="Times New Roman"/>
                            <w:color w:val="FFFFFF" w:themeColor="background1"/>
                            <w:sz w:val="28"/>
                            <w:szCs w:val="28"/>
                            <w:lang w:val="uk-UA"/>
                          </w:rPr>
                        </w:pPr>
                        <w:r w:rsidRPr="00353EC5">
                          <w:rPr>
                            <w:rFonts w:ascii="Times New Roman" w:hAnsi="Times New Roman" w:cs="Times New Roman"/>
                            <w:color w:val="FFFFFF" w:themeColor="background1"/>
                            <w:sz w:val="28"/>
                            <w:szCs w:val="28"/>
                            <w:lang w:val="uk-UA"/>
                          </w:rPr>
                          <w:t>Підвищення якості</w:t>
                        </w:r>
                      </w:p>
                      <w:p w:rsidR="0046121B" w:rsidRPr="00353EC5" w:rsidRDefault="0046121B" w:rsidP="00492BE6">
                        <w:pPr>
                          <w:jc w:val="center"/>
                          <w:rPr>
                            <w:rFonts w:ascii="Times New Roman" w:hAnsi="Times New Roman" w:cs="Times New Roman"/>
                            <w:color w:val="FFFFFF" w:themeColor="background1"/>
                            <w:sz w:val="28"/>
                            <w:szCs w:val="28"/>
                            <w:lang w:val="uk-UA"/>
                          </w:rPr>
                        </w:pPr>
                        <w:r w:rsidRPr="00353EC5">
                          <w:rPr>
                            <w:rFonts w:ascii="Times New Roman" w:hAnsi="Times New Roman" w:cs="Times New Roman"/>
                            <w:color w:val="FFFFFF" w:themeColor="background1"/>
                            <w:sz w:val="28"/>
                            <w:szCs w:val="28"/>
                            <w:lang w:val="uk-UA"/>
                          </w:rPr>
                          <w:t>послуг</w:t>
                        </w:r>
                      </w:p>
                    </w:txbxContent>
                  </v:textbox>
                </v:shape>
                <v:shape id="Надпись 234" o:spid="_x0000_s1072" type="#_x0000_t202" style="position:absolute;left:33545;top:66580;width:19101;height:62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0ouMYA&#10;AADcAAAADwAAAGRycy9kb3ducmV2LnhtbESPT2sCMRTE74V+h/AKvUjNVqWU7WZFCosFL1Zben1s&#10;3v6hycu6ibr66Y0geBxm5jdMNh+sEQfqfetYwes4AUFcOt1yreBnW7y8g/ABWaNxTApO5GGePz5k&#10;mGp35G86bEItIoR9igqaELpUSl82ZNGPXUccvcr1FkOUfS11j8cIt0ZOkuRNWmw5LjTY0WdD5f9m&#10;bxWMTudivTy3M1PwX2d+V9VoZyqlnp+GxQeIQEO4h2/tL61gMp3B9Uw8Aj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t0ouMYAAADcAAAADwAAAAAAAAAAAAAAAACYAgAAZHJz&#10;L2Rvd25yZXYueG1sUEsFBgAAAAAEAAQA9QAAAIsDAAAAAA==&#10;" filled="f" stroked="f" strokeweight=".5pt">
                  <v:textbox inset="2.50414mm,1.2521mm,2.50414mm,1.2521mm">
                    <w:txbxContent>
                      <w:p w:rsidR="0046121B" w:rsidRPr="008C754B" w:rsidRDefault="0046121B" w:rsidP="00492BE6">
                        <w:pPr>
                          <w:jc w:val="center"/>
                          <w:rPr>
                            <w:rFonts w:ascii="Times New Roman" w:hAnsi="Times New Roman" w:cs="Times New Roman"/>
                            <w:color w:val="FFFFFF" w:themeColor="background1"/>
                            <w:sz w:val="24"/>
                            <w:szCs w:val="28"/>
                            <w:lang w:val="uk-UA"/>
                          </w:rPr>
                        </w:pPr>
                        <w:r w:rsidRPr="008C754B">
                          <w:rPr>
                            <w:rFonts w:ascii="Times New Roman" w:hAnsi="Times New Roman" w:cs="Times New Roman"/>
                            <w:color w:val="FFFFFF" w:themeColor="background1"/>
                            <w:sz w:val="24"/>
                            <w:szCs w:val="28"/>
                            <w:lang w:val="uk-UA"/>
                          </w:rPr>
                          <w:t>Орієнтація на покращення</w:t>
                        </w:r>
                      </w:p>
                      <w:p w:rsidR="0046121B" w:rsidRPr="008C754B" w:rsidRDefault="0046121B" w:rsidP="00492BE6">
                        <w:pPr>
                          <w:jc w:val="center"/>
                          <w:rPr>
                            <w:rFonts w:ascii="Times New Roman" w:hAnsi="Times New Roman" w:cs="Times New Roman"/>
                            <w:color w:val="FFFFFF" w:themeColor="background1"/>
                            <w:sz w:val="24"/>
                            <w:szCs w:val="28"/>
                            <w:lang w:val="uk-UA"/>
                          </w:rPr>
                        </w:pPr>
                        <w:r w:rsidRPr="008C754B">
                          <w:rPr>
                            <w:rFonts w:ascii="Times New Roman" w:hAnsi="Times New Roman" w:cs="Times New Roman"/>
                            <w:color w:val="FFFFFF" w:themeColor="background1"/>
                            <w:sz w:val="24"/>
                            <w:szCs w:val="28"/>
                            <w:lang w:val="uk-UA"/>
                          </w:rPr>
                          <w:t>зв’язку та інтернета</w:t>
                        </w:r>
                      </w:p>
                    </w:txbxContent>
                  </v:textbox>
                </v:shape>
                <v:shapetype id="_x0000_t32" coordsize="21600,21600" o:spt="32" o:oned="t" path="m,l21600,21600e" filled="f">
                  <v:path arrowok="t" fillok="f" o:connecttype="none"/>
                  <o:lock v:ext="edit" shapetype="t"/>
                </v:shapetype>
                <v:shape id="Прямая со стрелкой 235" o:spid="_x0000_s1073" type="#_x0000_t32" style="position:absolute;left:27965;top:11300;width:6411;height:279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cHWMQAAADcAAAADwAAAGRycy9kb3ducmV2LnhtbESP3YrCMBSE7wXfIRzBG9F0XRStRlkE&#10;QRYv/HuAY3NsS5uT0kRbfXqzsODlMDPfMMt1a0rxoNrllhV8jSIQxInVOacKLuftcAbCeWSNpWVS&#10;8CQH61W3s8RY24aP9Dj5VAQIuxgVZN5XsZQuycigG9mKOHg3Wxv0Qdap1DU2AW5KOY6iqTSYc1jI&#10;sKJNRklxuhsFTfE67gs9+A3Y3d2fD/PZ9jpXqt9rfxYgPLX+E/5v77SC8fcE/s6EIyBX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5wdYxAAAANwAAAAPAAAAAAAAAAAA&#10;AAAAAKECAABkcnMvZG93bnJldi54bWxQSwUGAAAAAAQABAD5AAAAkgMAAAAA&#10;" strokecolor="black [3200]" strokeweight=".5pt">
                  <v:stroke endarrow="block" joinstyle="miter"/>
                </v:shape>
                <v:shape id="Прямая со стрелкой 236" o:spid="_x0000_s1074" type="#_x0000_t32" style="position:absolute;left:37682;top:7221;width:6812;height:1556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WZL8MAAADcAAAADwAAAGRycy9kb3ducmV2LnhtbESP3YrCMBSE7wXfIRzBG1lTFUSrUZYF&#10;QcQL/x7gbHNsS5uT0kRbfXojCF4OM/MNs1y3phR3ql1uWcFoGIEgTqzOOVVwOW9+ZiCcR9ZYWiYF&#10;D3KwXnU7S4y1bfhI95NPRYCwi1FB5n0VS+mSjAy6oa2Ig3e1tUEfZJ1KXWMT4KaU4yiaSoM5h4UM&#10;K/rLKClON6OgKZ7HfaEHu4Dd3vz5MJ9t/udK9Xvt7wKEp9Z/w5/2VisYT6bwPhOOgFy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1mS/DAAAA3AAAAA8AAAAAAAAAAAAA&#10;AAAAoQIAAGRycy9kb3ducmV2LnhtbFBLBQYAAAAABAAEAPkAAACRAwAAAAA=&#10;" strokecolor="black [3200]" strokeweight=".5pt">
                  <v:stroke endarrow="block" joinstyle="miter"/>
                </v:shape>
                <v:shape id="Надпись 237" o:spid="_x0000_s1075" type="#_x0000_t202" style="position:absolute;left:107;top:1101;width:6603;height:73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fxhsYA&#10;AADcAAAADwAAAGRycy9kb3ducmV2LnhtbESPT2sCMRTE7wW/Q3iCt5pdpVVWoyxSQeih1Arq7bF5&#10;+wc3L8smXdN++qZQ6HGYmd8w620wrRiod41lBek0AUFcWN1wpeD0sX9cgnAeWWNrmRR8kYPtZvSw&#10;xkzbO7/TcPSViBB2GSqove8yKV1Rk0E3tR1x9ErbG/RR9pXUPd4j3LRyliTP0mDDcaHGjnY1Fbfj&#10;p1EQymv6dHq9uLR8O4ecBvf9khdKTcYhX4HwFPx/+K990Apm8wX8nolH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fxhsYAAADcAAAADwAAAAAAAAAAAAAAAACYAgAAZHJz&#10;L2Rvd25yZXYueG1sUEsFBgAAAAAEAAQA9QAAAIsDAAAAAA==&#10;" filled="f" stroked="f" strokeweight=".5pt">
                  <v:textbox style="layout-flow:vertical;mso-layout-flow-alt:bottom-to-top" inset="2.50414mm,1.2521mm,2.50414mm,1.2521mm">
                    <w:txbxContent>
                      <w:p w:rsidR="0046121B" w:rsidRPr="001449DD" w:rsidRDefault="0046121B" w:rsidP="00492BE6">
                        <w:pPr>
                          <w:rPr>
                            <w:rFonts w:ascii="Times New Roman" w:hAnsi="Times New Roman" w:cs="Times New Roman"/>
                            <w:sz w:val="28"/>
                            <w:szCs w:val="28"/>
                            <w:lang w:val="uk-UA"/>
                          </w:rPr>
                        </w:pPr>
                        <w:r w:rsidRPr="001449DD">
                          <w:rPr>
                            <w:rFonts w:ascii="Times New Roman" w:hAnsi="Times New Roman" w:cs="Times New Roman"/>
                            <w:sz w:val="28"/>
                            <w:szCs w:val="28"/>
                            <w:lang w:val="uk-UA"/>
                          </w:rPr>
                          <w:t>Фінанси</w:t>
                        </w:r>
                      </w:p>
                    </w:txbxContent>
                  </v:textbox>
                </v:shape>
                <v:shape id="Надпись 238" o:spid="_x0000_s1076" type="#_x0000_t202" style="position:absolute;left:917;top:24396;width:6267;height:69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hl9MIA&#10;AADcAAAADwAAAGRycy9kb3ducmV2LnhtbERPy2oCMRTdF/yHcAV3NTOKpYxGGaQFwUWpFdTdZXLn&#10;gZObYRLH2K83i0KXh/NebYJpxUC9aywrSKcJCOLC6oYrBcefz9d3EM4ja2wtk4IHOdisRy8rzLS9&#10;8zcNB1+JGMIuQwW1910mpStqMuimtiOOXGl7gz7CvpK6x3sMN62cJcmbNNhwbKixo21NxfVwMwpC&#10;eUkXx/3ZpeXXKeQ0uN+PvFBqMg75EoSn4P/Ff+6dVjCbx7XxTDwC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GX0wgAAANwAAAAPAAAAAAAAAAAAAAAAAJgCAABkcnMvZG93&#10;bnJldi54bWxQSwUGAAAAAAQABAD1AAAAhwMAAAAA&#10;" filled="f" stroked="f" strokeweight=".5pt">
                  <v:textbox style="layout-flow:vertical;mso-layout-flow-alt:bottom-to-top" inset="2.50414mm,1.2521mm,2.50414mm,1.2521mm">
                    <w:txbxContent>
                      <w:p w:rsidR="0046121B" w:rsidRPr="00D61098" w:rsidRDefault="0046121B" w:rsidP="00492BE6">
                        <w:pPr>
                          <w:rPr>
                            <w:rFonts w:ascii="Times New Roman" w:hAnsi="Times New Roman" w:cs="Times New Roman"/>
                            <w:sz w:val="28"/>
                            <w:szCs w:val="28"/>
                            <w:lang w:val="uk-UA"/>
                          </w:rPr>
                        </w:pPr>
                        <w:r w:rsidRPr="00D61098">
                          <w:rPr>
                            <w:rFonts w:ascii="Times New Roman" w:hAnsi="Times New Roman" w:cs="Times New Roman"/>
                            <w:sz w:val="28"/>
                            <w:szCs w:val="28"/>
                            <w:lang w:val="uk-UA"/>
                          </w:rPr>
                          <w:t>Клієнти</w:t>
                        </w:r>
                      </w:p>
                    </w:txbxContent>
                  </v:textbox>
                </v:shape>
                <v:shape id="Надпись 239" o:spid="_x0000_s1077" type="#_x0000_t202" style="position:absolute;left:647;top:49338;width:16637;height:204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Ab8YA&#10;AADcAAAADwAAAGRycy9kb3ducmV2LnhtbESPT2sCMRTE7wW/Q3iCt5pdpUVXoyxSQeih1Arq7bF5&#10;+wc3L8smXdN++qZQ6HGYmd8w620wrRiod41lBek0AUFcWN1wpeD0sX9cgHAeWWNrmRR8kYPtZvSw&#10;xkzbO7/TcPSViBB2GSqove8yKV1Rk0E3tR1x9ErbG/RR9pXUPd4j3LRyliTP0mDDcaHGjnY1Fbfj&#10;p1EQymv6dHq9uLR8O4ecBvf9khdKTcYhX4HwFPx/+K990Apm8yX8nolH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TAb8YAAADcAAAADwAAAAAAAAAAAAAAAACYAgAAZHJz&#10;L2Rvd25yZXYueG1sUEsFBgAAAAAEAAQA9QAAAIsDAAAAAA==&#10;" filled="f" stroked="f" strokeweight=".5pt">
                  <v:textbox style="layout-flow:vertical;mso-layout-flow-alt:bottom-to-top" inset="2.50414mm,1.2521mm,2.50414mm,1.2521mm">
                    <w:txbxContent>
                      <w:p w:rsidR="0046121B" w:rsidRPr="00D61098" w:rsidRDefault="0046121B" w:rsidP="00492BE6">
                        <w:pPr>
                          <w:rPr>
                            <w:rFonts w:ascii="Times New Roman" w:hAnsi="Times New Roman" w:cs="Times New Roman"/>
                            <w:sz w:val="28"/>
                            <w:szCs w:val="28"/>
                            <w:lang w:val="uk-UA"/>
                          </w:rPr>
                        </w:pPr>
                        <w:r w:rsidRPr="00D61098">
                          <w:rPr>
                            <w:rFonts w:ascii="Times New Roman" w:hAnsi="Times New Roman" w:cs="Times New Roman"/>
                            <w:sz w:val="28"/>
                            <w:szCs w:val="28"/>
                            <w:lang w:val="uk-UA"/>
                          </w:rPr>
                          <w:t>Внутрінні бізнес-процеси</w:t>
                        </w:r>
                      </w:p>
                    </w:txbxContent>
                  </v:textbox>
                </v:shape>
                <v:shape id="Надпись 240" o:spid="_x0000_s1078" type="#_x0000_t202" style="position:absolute;left:824;top:78305;width:5677;height:164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aj8IA&#10;AADcAAAADwAAAGRycy9kb3ducmV2LnhtbERPy2oCMRTdF/yHcAV3NTOipYxGGaQFwUWpFdTdZXLn&#10;gZObYRLH2K83i0KXh/NebYJpxUC9aywrSKcJCOLC6oYrBcefz9d3EM4ja2wtk4IHOdisRy8rzLS9&#10;8zcNB1+JGMIuQwW1910mpStqMuimtiOOXGl7gz7CvpK6x3sMN62cJcmbNNhwbKixo21NxfVwMwpC&#10;eUkXx/3ZpeXXKeQ0uN+PvFBqMg75EoSn4P/Ff+6dVjCbx/nxTDwC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OBqPwgAAANwAAAAPAAAAAAAAAAAAAAAAAJgCAABkcnMvZG93&#10;bnJldi54bWxQSwUGAAAAAAQABAD1AAAAhwMAAAAA&#10;" filled="f" stroked="f" strokeweight=".5pt">
                  <v:textbox style="layout-flow:vertical;mso-layout-flow-alt:bottom-to-top" inset="2.50414mm,1.2521mm,2.50414mm,1.2521mm">
                    <w:txbxContent>
                      <w:p w:rsidR="0046121B" w:rsidRPr="00D61098" w:rsidRDefault="0046121B" w:rsidP="00492BE6">
                        <w:pPr>
                          <w:rPr>
                            <w:rFonts w:ascii="Times New Roman" w:hAnsi="Times New Roman" w:cs="Times New Roman"/>
                            <w:sz w:val="28"/>
                            <w:szCs w:val="28"/>
                            <w:lang w:val="uk-UA"/>
                          </w:rPr>
                        </w:pPr>
                        <w:r w:rsidRPr="00D61098">
                          <w:rPr>
                            <w:rFonts w:ascii="Times New Roman" w:hAnsi="Times New Roman" w:cs="Times New Roman"/>
                            <w:sz w:val="28"/>
                            <w:szCs w:val="28"/>
                            <w:lang w:val="uk-UA"/>
                          </w:rPr>
                          <w:t>Навчання і розвиток</w:t>
                        </w:r>
                      </w:p>
                    </w:txbxContent>
                  </v:textbox>
                </v:shape>
                <v:shape id="Прямая со стрелкой 241" o:spid="_x0000_s1079" type="#_x0000_t32" style="position:absolute;left:32449;top:31057;width:5833;height:24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RebMUAAADcAAAADwAAAGRycy9kb3ducmV2LnhtbESPQUvDQBSE7wX/w/IEL6XdNAkqsdsi&#10;itRrU5F6e2afSTD7NuStbfrv3UKhx2FmvmGW69F16kCDtJ4NLOYJKOLK25ZrAx+7t9kjKAnIFjvP&#10;ZOBEAuvVzWSJhfVH3tKhDLWKEJYCDTQh9IXWUjXkUOa+J47ejx8chiiHWtsBjxHuOp0myb122HJc&#10;aLCnl4aq3/LPGchCLuk23z9I+VV/T+1rlsnnxpi72/H5CVSgMVzDl/a7NZDmCzifiUdAr/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RebMUAAADcAAAADwAAAAAAAAAA&#10;AAAAAAChAgAAZHJzL2Rvd25yZXYueG1sUEsFBgAAAAAEAAQA+QAAAJMDAAAAAA==&#10;" strokecolor="black [3200]" strokeweight=".5pt">
                  <v:stroke endarrow="block" joinstyle="miter"/>
                </v:shape>
                <v:shape id="Прямая со стрелкой 242" o:spid="_x0000_s1080" type="#_x0000_t32" style="position:absolute;left:27564;top:24396;width:6814;height:46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bAG8UAAADcAAAADwAAAGRycy9kb3ducmV2LnhtbESPQUvDQBSE74L/YXlCL9JuTIItsdsi&#10;lqLXRpH29pp9JsHs25C3beO/dwWhx2FmvmGW69F16kyDtJ4NPMwSUMSVty3XBj7et9MFKAnIFjvP&#10;ZOCHBNar25slFtZfeEfnMtQqQlgKNNCE0BdaS9WQQ5n5njh6X35wGKIcam0HvES463SaJI/aYctx&#10;ocGeXhqqvsuTM5CFXNJdvp9LeaiP93aTZfL5aszkbnx+AhVoDNfwf/vNGkjzFP7OxCO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abAG8UAAADcAAAADwAAAAAAAAAA&#10;AAAAAAChAgAAZHJzL2Rvd25yZXYueG1sUEsFBgAAAAAEAAQA+QAAAJMDAAAAAA==&#10;" strokecolor="black [3200]" strokeweight=".5pt">
                  <v:stroke endarrow="block" joinstyle="miter"/>
                </v:shape>
                <v:shape id="Прямая со стрелкой 243" o:spid="_x0000_s1081" type="#_x0000_t32" style="position:absolute;left:35623;top:38038;width:8871;height:150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plgMUAAADcAAAADwAAAGRycy9kb3ducmV2LnhtbESPQUvDQBSE74L/YXlCL9JuTIItsdsi&#10;lqLXRpH29pp9JsHs25C3beO/dwWhx2FmvmGW69F16kyDtJ4NPMwSUMSVty3XBj7et9MFKAnIFjvP&#10;ZOCHBNar25slFtZfeEfnMtQqQlgKNNCE0BdaS9WQQ5n5njh6X35wGKIcam0HvES463SaJI/aYctx&#10;ocGeXhqqvsuTM5CFXNJdvp9LeaiP93aTZfL5aszkbnx+AhVoDNfwf/vNGkjzDP7OxCO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plgMUAAADcAAAADwAAAAAAAAAA&#10;AAAAAAChAgAAZHJzL2Rvd25yZXYueG1sUEsFBgAAAAAEAAQA+QAAAJMDAAAAAA==&#10;" strokecolor="black [3200]" strokeweight=".5pt">
                  <v:stroke endarrow="block" joinstyle="miter"/>
                </v:shape>
                <v:shape id="Прямая со стрелкой 244" o:spid="_x0000_s1082" type="#_x0000_t32" style="position:absolute;left:29734;top:50815;width:367;height:35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RQ9cQAAADcAAAADwAAAGRycy9kb3ducmV2LnhtbESPQWvCQBSE7wX/w/IEb3WjpFJTV9GI&#10;YHuriudH9jUJZt8m2TVJ/31XEHocZuYbZrUZTCU6al1pWcFsGoEgzqwuOVdwOR9e30E4j6yxskwK&#10;fsnBZj16WWGibc/f1J18LgKEXYIKCu/rREqXFWTQTW1NHLwf2xr0Qba51C32AW4qOY+ihTRYclgo&#10;sKa0oOx2uhsFPfrrcrfNm3S3/zwOb1WzOF++lJqMh+0HCE+D/w8/20etYB7H8DgTj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NFD1xAAAANwAAAAPAAAAAAAAAAAA&#10;AAAAAKECAABkcnMvZG93bnJldi54bWxQSwUGAAAAAAQABAD5AAAAkgMAAAAA&#10;" strokecolor="black [3200]" strokeweight=".5pt">
                  <v:stroke endarrow="block" joinstyle="miter"/>
                </v:shape>
                <v:shape id="Прямая со стрелкой 245" o:spid="_x0000_s1083" type="#_x0000_t32" style="position:absolute;left:35405;top:62289;width:218;height:39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9Yb8UAAADcAAAADwAAAGRycy9kb3ducmV2LnhtbESPQUvDQBSE74L/YXmCF2k3TWIrsdtS&#10;FKnXxlLq7Zl9JsHs25C3tvHfuwXB4zAz3zDL9eg6daJBWs8GZtMEFHHlbcu1gf3by+QBlARki51n&#10;MvBDAuvV9dUSC+vPvKNTGWoVISwFGmhC6AutpWrIoUx9Txy9Tz84DFEOtbYDniPcdTpNkrl22HJc&#10;aLCnp4aqr/LbGchCLukuPy6kfK8/7uxzlslha8ztzbh5BBVoDP/hv/arNZDm93A5E4+AXv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9Yb8UAAADcAAAADwAAAAAAAAAA&#10;AAAAAAChAgAAZHJzL2Rvd25yZXYueG1sUEsFBgAAAAAEAAQA+QAAAJMDAAAAAA==&#10;" strokecolor="black [3200]" strokeweight=".5pt">
                  <v:stroke endarrow="block" joinstyle="miter"/>
                </v:shape>
                <v:shape id="Прямая со стрелкой 246" o:spid="_x0000_s1084" type="#_x0000_t32" style="position:absolute;left:35623;top:23550;width:1558;height:295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3GGMUAAADcAAAADwAAAGRycy9kb3ducmV2LnhtbESPQUvDQBSE74L/YXmFXqTdmIS2xG6L&#10;WESvjSLt7TX7TEKzb0Pe2sZ/7wqCx2FmvmHW29F16kKDtJ4N3M8TUMSVty3XBt7fnmcrUBKQLXae&#10;ycA3CWw3tzdrLKy/8p4uZahVhLAUaKAJoS+0lqohhzL3PXH0Pv3gMEQ51NoOeI1w1+k0SRbaYctx&#10;ocGenhqqzuWXM5CFXNJ9flhKeaxPd3aXZfLxYsx0Mj4+gAo0hv/wX/vVGkjzBfyeiUdAb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p3GGMUAAADcAAAADwAAAAAAAAAA&#10;AAAAAAChAgAAZHJzL2Rvd25yZXYueG1sUEsFBgAAAAAEAAQA+QAAAJMDAAAAAA==&#10;" strokecolor="black [3200]" strokeweight=".5pt">
                  <v:stroke endarrow="block" joinstyle="miter"/>
                </v:shape>
                <v:oval id="Овал 247" o:spid="_x0000_s1085" style="position:absolute;left:6118;top:74861;width:13741;height:11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0c8MQA&#10;AADcAAAADwAAAGRycy9kb3ducmV2LnhtbESPQYvCMBSE78L+h/AEb5paRJdqFBEsexBhdXe9Pppn&#10;W9q8lCZq9ddvBMHjMDPfMItVZ2pxpdaVlhWMRxEI4szqknMFP8ft8BOE88gaa8uk4E4OVsuP3gIT&#10;bW/8TdeDz0WAsEtQQeF9k0jpsoIMupFtiIN3tq1BH2SbS93iLcBNLeMomkqDJYeFAhvaFJRVh4tR&#10;UP1eTqlN032z29i/rpqmj3obKzXod+s5CE+df4df7S+tIJ7M4HkmHA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dHPDEAAAA3AAAAA8AAAAAAAAAAAAAAAAAmAIAAGRycy9k&#10;b3ducmV2LnhtbFBLBQYAAAAABAAEAPUAAACJAwAAAAA=&#10;" fillcolor="#5b9bd5 [3204]" strokecolor="#1f4d78 [1604]" strokeweight="1pt">
                  <v:stroke joinstyle="miter"/>
                  <v:textbox inset="2.50414mm,1.2521mm,2.50414mm,1.2521mm"/>
                </v:oval>
                <v:oval id="Овал 248" o:spid="_x0000_s1086" style="position:absolute;left:21898;top:74968;width:12989;height:10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KIgsEA&#10;AADcAAAADwAAAGRycy9kb3ducmV2LnhtbERPy4rCMBTdC/5DuII7TS2DSMe0DILFxSCMr9lemjtt&#10;aXNTmqjVr58sBJeH815ng2nFjXpXW1awmEcgiAuray4VnI7b2QqE88gaW8uk4EEOsnQ8WmOi7Z1/&#10;6HbwpQgh7BJUUHnfJVK6oiKDbm474sD92d6gD7Avpe7xHsJNK+MoWkqDNYeGCjvaVFQ0h6tR0Jyv&#10;v7nN8333vbGXoVnmz3YbKzWdDF+fIDwN/i1+uXdaQfwR1oYz4Qj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CiILBAAAA3AAAAA8AAAAAAAAAAAAAAAAAmAIAAGRycy9kb3du&#10;cmV2LnhtbFBLBQYAAAAABAAEAPUAAACGAwAAAAA=&#10;" fillcolor="#5b9bd5 [3204]" strokecolor="#1f4d78 [1604]" strokeweight="1pt">
                  <v:stroke joinstyle="miter"/>
                  <v:textbox inset="2.50414mm,1.2521mm,2.50414mm,1.2521mm"/>
                </v:oval>
                <v:oval id="Овал 249" o:spid="_x0000_s1087" style="position:absolute;left:37466;top:74646;width:12557;height:12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tGcQA&#10;AADcAAAADwAAAGRycy9kb3ducmV2LnhtbESPQYvCMBSE78L+h/AEb5paRNxqFBEsexBhdXe9Pppn&#10;W9q8lCZq9ddvBMHjMDPfMItVZ2pxpdaVlhWMRxEI4szqknMFP8ftcAbCeWSNtWVScCcHq+VHb4GJ&#10;tjf+puvB5yJA2CWooPC+SaR0WUEG3cg2xME729agD7LNpW7xFuCmlnEUTaXBksNCgQ1tCsqqw8Uo&#10;qH4vp9Sm6b7ZbexfV03TR72NlRr0u/UchKfOv8Ov9pdWEE8+4XkmHA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OLRnEAAAA3AAAAA8AAAAAAAAAAAAAAAAAmAIAAGRycy9k&#10;b3ducmV2LnhtbFBLBQYAAAAABAAEAPUAAACJAwAAAAA=&#10;" fillcolor="#5b9bd5 [3204]" strokecolor="#1f4d78 [1604]" strokeweight="1pt">
                  <v:stroke joinstyle="miter"/>
                  <v:textbox inset="2.50414mm,1.2521mm,2.50414mm,1.2521mm"/>
                </v:oval>
                <v:oval id="Овал 250" o:spid="_x0000_s1088" style="position:absolute;left:54424;top:75827;width:11915;height:107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0SWcEA&#10;AADcAAAADwAAAGRycy9kb3ducmV2LnhtbERPy4rCMBTdC/5DuII7TS2MSMe0DILFxSCMr9lemjtt&#10;aXNTmqjVr58sBJeH815ng2nFjXpXW1awmEcgiAuray4VnI7b2QqE88gaW8uk4EEOsnQ8WmOi7Z1/&#10;6HbwpQgh7BJUUHnfJVK6oiKDbm474sD92d6gD7Avpe7xHsJNK+MoWkqDNYeGCjvaVFQ0h6tR0Jyv&#10;v7nN8333vbGXoVnmz3YbKzWdDF+fIDwN/i1+uXdaQfwR5ocz4Qj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tElnBAAAA3AAAAA8AAAAAAAAAAAAAAAAAmAIAAGRycy9kb3du&#10;cmV2LnhtbFBLBQYAAAAABAAEAPUAAACGAwAAAAA=&#10;" fillcolor="#5b9bd5 [3204]" strokecolor="#1f4d78 [1604]" strokeweight="1pt">
                  <v:stroke joinstyle="miter"/>
                  <v:textbox inset="2.50414mm,1.2521mm,2.50414mm,1.2521mm"/>
                </v:oval>
                <v:shape id="Надпись 251" o:spid="_x0000_s1089" type="#_x0000_t202" style="position:absolute;left:6499;top:88249;width:13874;height:66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hRdsMA&#10;AADcAAAADwAAAGRycy9kb3ducmV2LnhtbESPzWrDMBCE74G8g9hAb4mcFIfUjRxKodBr7JJeF2vj&#10;n0orI6mx+/ZRodDjMDPfMMfTbI24kQ+9YwXbTQaCuHG651bBR/22PoAIEVmjcUwKfijAqVwujlho&#10;N/GZblVsRYJwKFBBF+NYSBmajiyGjRuJk3d13mJM0rdSe5wS3Bq5y7K9tNhzWuhwpNeOmq/q2yq4&#10;Dr4ZbWyNPNT6ss/N49PgPpV6WM0vzyAizfE//Nd+1wp2+RZ+z6QjI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hRdsMAAADcAAAADwAAAAAAAAAAAAAAAACYAgAAZHJzL2Rv&#10;d25yZXYueG1sUEsFBgAAAAAEAAQA9QAAAIgDAAAAAA==&#10;" fillcolor="white [3201]" strokeweight=".5pt">
                  <v:textbox inset="2.50414mm,1.2521mm,2.50414mm,1.2521mm">
                    <w:txbxContent>
                      <w:p w:rsidR="0046121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Кількість фахівців</w:t>
                        </w:r>
                      </w:p>
                      <w:p w:rsidR="0046121B" w:rsidRPr="008C754B" w:rsidRDefault="0046121B" w:rsidP="00492BE6">
                        <w:pPr>
                          <w:jc w:val="center"/>
                          <w:rPr>
                            <w:rFonts w:ascii="Times New Roman" w:hAnsi="Times New Roman" w:cs="Times New Roman"/>
                            <w:sz w:val="24"/>
                            <w:szCs w:val="28"/>
                            <w:lang w:val="uk-UA"/>
                          </w:rPr>
                        </w:pPr>
                        <w:r w:rsidRPr="008C754B">
                          <w:rPr>
                            <w:rFonts w:ascii="Times New Roman" w:hAnsi="Times New Roman" w:cs="Times New Roman"/>
                            <w:sz w:val="24"/>
                            <w:szCs w:val="28"/>
                            <w:lang w:val="uk-UA"/>
                          </w:rPr>
                          <w:t>першої лінії</w:t>
                        </w:r>
                      </w:p>
                    </w:txbxContent>
                  </v:textbox>
                </v:shape>
                <v:shape id="Надпись 252" o:spid="_x0000_s1090" type="#_x0000_t202" style="position:absolute;left:22046;top:86823;width:15323;height:37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rPAcIA&#10;AADcAAAADwAAAGRycy9kb3ducmV2LnhtbESPzWrDMBCE74G+g9hCb7EclwTXjRJKodBrktJeF2v9&#10;k0grI6m2+/ZRINDjMDPfMNv9bI0YyYfesYJVloMgrp3uuVXwdfpYliBCRNZoHJOCPwqw3z0stlhp&#10;N/GBxmNsRYJwqFBBF+NQSRnqjiyGzA3EyWuctxiT9K3UHqcEt0YWeb6RFntOCx0O9N5RfTn+WgXN&#10;2deDja2R5Ul/b9bm+eXsfpR6epzfXkFEmuN/+N7+1AqKdQG3M+kIyN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ys8BwgAAANwAAAAPAAAAAAAAAAAAAAAAAJgCAABkcnMvZG93&#10;bnJldi54bWxQSwUGAAAAAAQABAD1AAAAhwMAAAAA&#10;" fillcolor="white [3201]" strokeweight=".5pt">
                  <v:textbox inset="2.50414mm,1.2521mm,2.50414mm,1.2521mm">
                    <w:txbxContent>
                      <w:p w:rsidR="0046121B" w:rsidRPr="008C754B" w:rsidRDefault="0046121B" w:rsidP="00492BE6">
                        <w:pPr>
                          <w:rPr>
                            <w:rFonts w:ascii="Times New Roman" w:hAnsi="Times New Roman" w:cs="Times New Roman"/>
                            <w:sz w:val="24"/>
                            <w:szCs w:val="28"/>
                            <w:lang w:val="uk-UA"/>
                          </w:rPr>
                        </w:pPr>
                        <w:r w:rsidRPr="008C754B">
                          <w:rPr>
                            <w:rFonts w:ascii="Times New Roman" w:hAnsi="Times New Roman" w:cs="Times New Roman"/>
                            <w:sz w:val="24"/>
                            <w:szCs w:val="28"/>
                            <w:lang w:val="uk-UA"/>
                          </w:rPr>
                          <w:t>Проходження курсів</w:t>
                        </w:r>
                      </w:p>
                    </w:txbxContent>
                  </v:textbox>
                </v:shape>
                <v:shape id="Надпись 253" o:spid="_x0000_s1091" type="#_x0000_t202" style="position:absolute;left:23044;top:91493;width:23387;height:36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ZqmsAA&#10;AADcAAAADwAAAGRycy9kb3ducmV2LnhtbESPzYoCMRCE74LvEFrYm2ZUFB2NIoLg1R/02kzamdGk&#10;MyRRZ9/eLCx4LKrqK2q5bq0RL/KhdqxgOMhAEBdO11wqOJ92/RmIEJE1Gsek4JcCrFfdzhJz7d58&#10;oNcxliJBOOSooIqxyaUMRUUWw8A1xMm7OW8xJulLqT2+E9waOcqyqbRYc1qosKFtRcXj+LQKbndf&#10;NDaWRs5O+jKdmPH87q5K/fTazQJEpDZ+w//tvVYwmozh70w6AnL1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ZqmsAAAADcAAAADwAAAAAAAAAAAAAAAACYAgAAZHJzL2Rvd25y&#10;ZXYueG1sUEsFBgAAAAAEAAQA9QAAAIUDAAAAAA==&#10;" fillcolor="white [3201]" strokeweight=".5pt">
                  <v:textbox inset="2.50414mm,1.2521mm,2.50414mm,1.2521mm">
                    <w:txbxContent>
                      <w:p w:rsidR="0046121B" w:rsidRPr="008C754B" w:rsidRDefault="0046121B" w:rsidP="00492BE6">
                        <w:pPr>
                          <w:rPr>
                            <w:rFonts w:ascii="Times New Roman" w:hAnsi="Times New Roman" w:cs="Times New Roman"/>
                            <w:sz w:val="24"/>
                            <w:lang w:val="uk-UA"/>
                          </w:rPr>
                        </w:pPr>
                        <w:r w:rsidRPr="008C754B">
                          <w:rPr>
                            <w:rFonts w:ascii="Times New Roman" w:hAnsi="Times New Roman" w:cs="Times New Roman"/>
                            <w:sz w:val="24"/>
                            <w:lang w:val="uk-UA"/>
                          </w:rPr>
                          <w:t>Впровадження системи мотівації</w:t>
                        </w:r>
                      </w:p>
                    </w:txbxContent>
                  </v:textbox>
                </v:shape>
                <v:shape id="Надпись 254" o:spid="_x0000_s1092" type="#_x0000_t202" style="position:absolute;left:48129;top:87785;width:21138;height:55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y7sIA&#10;AADcAAAADwAAAGRycy9kb3ducmV2LnhtbESPT4vCMBTE78J+h/AW9qaprha3axQRhL36B70+mmdb&#10;TV5KErX77Y0geBxm5jfMbNFZI27kQ+NYwXCQgSAunW64UrDfrftTECEiazSOScE/BVjMP3ozLLS7&#10;84Zu21iJBOFQoII6xraQMpQ1WQwD1xIn7+S8xZikr6T2eE9wa+Qoy3JpseG0UGNLq5rKy/ZqFZzO&#10;vmxtrIyc7vQhn5jvn7M7KvX12S1/QUTq4jv8av9pBaPJGJ5n0h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b/LuwgAAANwAAAAPAAAAAAAAAAAAAAAAAJgCAABkcnMvZG93&#10;bnJldi54bWxQSwUGAAAAAAQABAD1AAAAhwMAAAAA&#10;" fillcolor="white [3201]" strokeweight=".5pt">
                  <v:textbox inset="2.50414mm,1.2521mm,2.50414mm,1.2521mm">
                    <w:txbxContent>
                      <w:p w:rsidR="0046121B" w:rsidRDefault="0046121B" w:rsidP="00492BE6">
                        <w:pPr>
                          <w:jc w:val="center"/>
                          <w:rPr>
                            <w:rFonts w:ascii="Times New Roman" w:hAnsi="Times New Roman" w:cs="Times New Roman"/>
                            <w:sz w:val="24"/>
                            <w:szCs w:val="24"/>
                            <w:lang w:val="uk-UA"/>
                          </w:rPr>
                        </w:pPr>
                        <w:r w:rsidRPr="008C754B">
                          <w:rPr>
                            <w:rFonts w:ascii="Times New Roman" w:hAnsi="Times New Roman" w:cs="Times New Roman"/>
                            <w:sz w:val="24"/>
                            <w:szCs w:val="24"/>
                            <w:lang w:val="uk-UA"/>
                          </w:rPr>
                          <w:t>Частка співробітників</w:t>
                        </w:r>
                      </w:p>
                      <w:p w:rsidR="0046121B" w:rsidRPr="008C754B" w:rsidRDefault="0046121B" w:rsidP="00492BE6">
                        <w:pPr>
                          <w:jc w:val="center"/>
                          <w:rPr>
                            <w:rFonts w:ascii="Times New Roman" w:hAnsi="Times New Roman" w:cs="Times New Roman"/>
                            <w:sz w:val="24"/>
                            <w:szCs w:val="24"/>
                            <w:lang w:val="uk-UA"/>
                          </w:rPr>
                        </w:pPr>
                        <w:r w:rsidRPr="008C754B">
                          <w:rPr>
                            <w:rFonts w:ascii="Times New Roman" w:hAnsi="Times New Roman" w:cs="Times New Roman"/>
                            <w:sz w:val="24"/>
                            <w:szCs w:val="24"/>
                            <w:lang w:val="uk-UA"/>
                          </w:rPr>
                          <w:t>успішно пройшли тестування</w:t>
                        </w:r>
                      </w:p>
                    </w:txbxContent>
                  </v:textbox>
                </v:shape>
                <v:shape id="Надпись 255" o:spid="_x0000_s1093" type="#_x0000_t202" style="position:absolute;left:6358;top:76579;width:13633;height:90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5og8YA&#10;AADcAAAADwAAAGRycy9kb3ducmV2LnhtbESPT2sCMRTE74V+h/AKvUjNVrSU7WZFCosFL1Zben1s&#10;3v6hycu6ibr66Y0geBxm5jdMNh+sEQfqfetYwes4AUFcOt1yreBnW7y8g/ABWaNxTApO5GGePz5k&#10;mGp35G86bEItIoR9igqaELpUSl82ZNGPXUccvcr1FkOUfS11j8cIt0ZOkuRNWmw5LjTY0WdD5f9m&#10;bxWMTudivTy3U1PwX2d+V9VoZyqlnp+GxQeIQEO4h2/tL61gMpvB9Uw8Aj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5og8YAAADcAAAADwAAAAAAAAAAAAAAAACYAgAAZHJz&#10;L2Rvd25yZXYueG1sUEsFBgAAAAAEAAQA9QAAAIsDAAAAAA==&#10;" filled="f" stroked="f" strokeweight=".5pt">
                  <v:textbox inset="2.50414mm,1.2521mm,2.50414mm,1.2521mm">
                    <w:txbxContent>
                      <w:p w:rsidR="0046121B" w:rsidRPr="008C754B" w:rsidRDefault="0046121B" w:rsidP="00492BE6">
                        <w:pPr>
                          <w:jc w:val="center"/>
                          <w:rPr>
                            <w:rFonts w:ascii="Times New Roman" w:hAnsi="Times New Roman" w:cs="Times New Roman"/>
                            <w:color w:val="FFFFFF" w:themeColor="background1"/>
                            <w:sz w:val="24"/>
                            <w:lang w:val="uk-UA"/>
                          </w:rPr>
                        </w:pPr>
                        <w:r w:rsidRPr="008C754B">
                          <w:rPr>
                            <w:rFonts w:ascii="Times New Roman" w:hAnsi="Times New Roman" w:cs="Times New Roman"/>
                            <w:color w:val="FFFFFF" w:themeColor="background1"/>
                            <w:sz w:val="24"/>
                            <w:lang w:val="uk-UA"/>
                          </w:rPr>
                          <w:t xml:space="preserve">Збільшення </w:t>
                        </w:r>
                      </w:p>
                      <w:p w:rsidR="0046121B" w:rsidRPr="008C754B" w:rsidRDefault="0046121B" w:rsidP="00492BE6">
                        <w:pPr>
                          <w:jc w:val="center"/>
                          <w:rPr>
                            <w:rFonts w:ascii="Times New Roman" w:hAnsi="Times New Roman" w:cs="Times New Roman"/>
                            <w:color w:val="FFFFFF" w:themeColor="background1"/>
                            <w:sz w:val="24"/>
                            <w:lang w:val="uk-UA"/>
                          </w:rPr>
                        </w:pPr>
                        <w:r w:rsidRPr="008C754B">
                          <w:rPr>
                            <w:rFonts w:ascii="Times New Roman" w:hAnsi="Times New Roman" w:cs="Times New Roman"/>
                            <w:color w:val="FFFFFF" w:themeColor="background1"/>
                            <w:sz w:val="24"/>
                            <w:lang w:val="uk-UA"/>
                          </w:rPr>
                          <w:t>кількості фахівців</w:t>
                        </w:r>
                      </w:p>
                      <w:p w:rsidR="0046121B" w:rsidRPr="008C754B" w:rsidRDefault="0046121B" w:rsidP="00492BE6">
                        <w:pPr>
                          <w:jc w:val="center"/>
                          <w:rPr>
                            <w:rFonts w:ascii="Times New Roman" w:hAnsi="Times New Roman" w:cs="Times New Roman"/>
                            <w:color w:val="FFFFFF" w:themeColor="background1"/>
                            <w:sz w:val="24"/>
                            <w:lang w:val="uk-UA"/>
                          </w:rPr>
                        </w:pPr>
                        <w:r w:rsidRPr="008C754B">
                          <w:rPr>
                            <w:rFonts w:ascii="Times New Roman" w:hAnsi="Times New Roman" w:cs="Times New Roman"/>
                            <w:color w:val="FFFFFF" w:themeColor="background1"/>
                            <w:sz w:val="24"/>
                            <w:lang w:val="uk-UA"/>
                          </w:rPr>
                          <w:t>першої лінії</w:t>
                        </w:r>
                      </w:p>
                    </w:txbxContent>
                  </v:textbox>
                </v:shape>
                <v:shape id="Надпись 256" o:spid="_x0000_s1094" type="#_x0000_t202" style="position:absolute;left:24310;top:76042;width:9167;height:90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z29MYA&#10;AADcAAAADwAAAGRycy9kb3ducmV2LnhtbESPT2sCMRTE74V+h/AKXqRmFStlu1GKsFjopWpLr4/N&#10;2z80eVk3cV399KYgeBxm5jdMthqsET11vnGsYDpJQBAXTjdcKfje58+vIHxA1mgck4IzeVgtHx8y&#10;TLU78Zb6XahEhLBPUUEdQptK6YuaLPqJa4mjV7rOYoiyq6Tu8BTh1shZkiykxYbjQo0trWsq/nZH&#10;q2B8vuRfm0szNzn/tubnsxwfTKnU6Gl4fwMRaAj38K39oRXMXhbwfyYeAb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z29MYAAADcAAAADwAAAAAAAAAAAAAAAACYAgAAZHJz&#10;L2Rvd25yZXYueG1sUEsFBgAAAAAEAAQA9QAAAIsDAAAAAA==&#10;" filled="f" stroked="f" strokeweight=".5pt">
                  <v:textbox inset="2.50414mm,1.2521mm,2.50414mm,1.2521mm">
                    <w:txbxContent>
                      <w:p w:rsidR="0046121B" w:rsidRPr="008C754B" w:rsidRDefault="0046121B" w:rsidP="00492BE6">
                        <w:pPr>
                          <w:jc w:val="center"/>
                          <w:rPr>
                            <w:rFonts w:ascii="Times New Roman" w:hAnsi="Times New Roman" w:cs="Times New Roman"/>
                            <w:color w:val="FFFFFF" w:themeColor="background1"/>
                            <w:sz w:val="24"/>
                            <w:lang w:val="uk-UA"/>
                          </w:rPr>
                        </w:pPr>
                        <w:r w:rsidRPr="008C754B">
                          <w:rPr>
                            <w:rFonts w:ascii="Times New Roman" w:hAnsi="Times New Roman" w:cs="Times New Roman"/>
                            <w:color w:val="FFFFFF" w:themeColor="background1"/>
                            <w:sz w:val="24"/>
                            <w:lang w:val="uk-UA"/>
                          </w:rPr>
                          <w:t xml:space="preserve">Навчання </w:t>
                        </w:r>
                      </w:p>
                      <w:p w:rsidR="0046121B" w:rsidRPr="008C754B" w:rsidRDefault="0046121B" w:rsidP="00492BE6">
                        <w:pPr>
                          <w:jc w:val="center"/>
                          <w:rPr>
                            <w:rFonts w:ascii="Times New Roman" w:hAnsi="Times New Roman" w:cs="Times New Roman"/>
                            <w:color w:val="FFFFFF" w:themeColor="background1"/>
                            <w:sz w:val="24"/>
                            <w:lang w:val="uk-UA"/>
                          </w:rPr>
                        </w:pPr>
                        <w:r w:rsidRPr="008C754B">
                          <w:rPr>
                            <w:rFonts w:ascii="Times New Roman" w:hAnsi="Times New Roman" w:cs="Times New Roman"/>
                            <w:color w:val="FFFFFF" w:themeColor="background1"/>
                            <w:sz w:val="24"/>
                            <w:lang w:val="uk-UA"/>
                          </w:rPr>
                          <w:t>фахівців</w:t>
                        </w:r>
                      </w:p>
                      <w:p w:rsidR="0046121B" w:rsidRPr="008C754B" w:rsidRDefault="0046121B" w:rsidP="00492BE6">
                        <w:pPr>
                          <w:jc w:val="center"/>
                          <w:rPr>
                            <w:rFonts w:ascii="Times New Roman" w:hAnsi="Times New Roman" w:cs="Times New Roman"/>
                            <w:color w:val="FFFFFF" w:themeColor="background1"/>
                            <w:sz w:val="24"/>
                            <w:lang w:val="uk-UA"/>
                          </w:rPr>
                        </w:pPr>
                        <w:r w:rsidRPr="008C754B">
                          <w:rPr>
                            <w:rFonts w:ascii="Times New Roman" w:hAnsi="Times New Roman" w:cs="Times New Roman"/>
                            <w:color w:val="FFFFFF" w:themeColor="background1"/>
                            <w:sz w:val="24"/>
                            <w:lang w:val="uk-UA"/>
                          </w:rPr>
                          <w:t>другої лінії</w:t>
                        </w:r>
                      </w:p>
                    </w:txbxContent>
                  </v:textbox>
                </v:shape>
                <v:shape id="Надпись 257" o:spid="_x0000_s1095" type="#_x0000_t202" style="position:absolute;left:39864;top:75228;width:8100;height:125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BTb8YA&#10;AADcAAAADwAAAGRycy9kb3ducmV2LnhtbESPW2sCMRSE3wv9D+EU+iLdrNLashpFhEWhL15a+nrY&#10;nL1gcrJuUl399U1B8HGYmW+Y6by3Rpyo841jBcMkBUFcON1wpeBrn798gPABWaNxTAou5GE+e3yY&#10;Yqbdmbd02oVKRAj7DBXUIbSZlL6oyaJPXEscvdJ1FkOUXSV1h+cIt0aO0nQsLTYcF2psaVlTcdj9&#10;WgWDyzXfrK7Nq8n5pzXfn+XgaEqlnp/6xQREoD7cw7f2WisYvb3D/5l4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9BTb8YAAADcAAAADwAAAAAAAAAAAAAAAACYAgAAZHJz&#10;L2Rvd25yZXYueG1sUEsFBgAAAAAEAAQA9QAAAIsDAAAAAA==&#10;" filled="f" stroked="f" strokeweight=".5pt">
                  <v:textbox inset="2.50414mm,1.2521mm,2.50414mm,1.2521mm">
                    <w:txbxContent>
                      <w:p w:rsidR="0046121B" w:rsidRPr="008C754B" w:rsidRDefault="0046121B" w:rsidP="00492BE6">
                        <w:pPr>
                          <w:jc w:val="center"/>
                          <w:rPr>
                            <w:rFonts w:ascii="Times New Roman" w:hAnsi="Times New Roman" w:cs="Times New Roman"/>
                            <w:color w:val="FFFFFF" w:themeColor="background1"/>
                            <w:sz w:val="24"/>
                            <w:lang w:val="uk-UA"/>
                          </w:rPr>
                        </w:pPr>
                        <w:r w:rsidRPr="008C754B">
                          <w:rPr>
                            <w:rFonts w:ascii="Times New Roman" w:hAnsi="Times New Roman" w:cs="Times New Roman"/>
                            <w:color w:val="FFFFFF" w:themeColor="background1"/>
                            <w:sz w:val="24"/>
                            <w:lang w:val="uk-UA"/>
                          </w:rPr>
                          <w:t>Запуск</w:t>
                        </w:r>
                      </w:p>
                      <w:p w:rsidR="0046121B" w:rsidRPr="008C754B" w:rsidRDefault="0046121B" w:rsidP="00492BE6">
                        <w:pPr>
                          <w:jc w:val="center"/>
                          <w:rPr>
                            <w:rFonts w:ascii="Times New Roman" w:hAnsi="Times New Roman" w:cs="Times New Roman"/>
                            <w:color w:val="FFFFFF" w:themeColor="background1"/>
                            <w:sz w:val="24"/>
                            <w:lang w:val="uk-UA"/>
                          </w:rPr>
                        </w:pPr>
                        <w:r w:rsidRPr="008C754B">
                          <w:rPr>
                            <w:rFonts w:ascii="Times New Roman" w:hAnsi="Times New Roman" w:cs="Times New Roman"/>
                            <w:color w:val="FFFFFF" w:themeColor="background1"/>
                            <w:sz w:val="24"/>
                            <w:lang w:val="uk-UA"/>
                          </w:rPr>
                          <w:t>нової</w:t>
                        </w:r>
                      </w:p>
                      <w:p w:rsidR="0046121B" w:rsidRDefault="0046121B" w:rsidP="00492BE6">
                        <w:pPr>
                          <w:jc w:val="center"/>
                          <w:rPr>
                            <w:rFonts w:ascii="Times New Roman" w:hAnsi="Times New Roman" w:cs="Times New Roman"/>
                            <w:color w:val="FFFFFF" w:themeColor="background1"/>
                            <w:sz w:val="24"/>
                            <w:lang w:val="uk-UA"/>
                          </w:rPr>
                        </w:pPr>
                        <w:r w:rsidRPr="008C754B">
                          <w:rPr>
                            <w:rFonts w:ascii="Times New Roman" w:hAnsi="Times New Roman" w:cs="Times New Roman"/>
                            <w:color w:val="FFFFFF" w:themeColor="background1"/>
                            <w:sz w:val="24"/>
                            <w:lang w:val="uk-UA"/>
                          </w:rPr>
                          <w:t>системи</w:t>
                        </w:r>
                      </w:p>
                      <w:p w:rsidR="0046121B" w:rsidRPr="008C754B" w:rsidRDefault="0046121B" w:rsidP="00492BE6">
                        <w:pPr>
                          <w:jc w:val="center"/>
                          <w:rPr>
                            <w:rFonts w:ascii="Times New Roman" w:hAnsi="Times New Roman" w:cs="Times New Roman"/>
                            <w:color w:val="FFFFFF" w:themeColor="background1"/>
                            <w:sz w:val="24"/>
                            <w:lang w:val="uk-UA"/>
                          </w:rPr>
                        </w:pPr>
                        <w:r w:rsidRPr="008C754B">
                          <w:rPr>
                            <w:rFonts w:ascii="Times New Roman" w:hAnsi="Times New Roman" w:cs="Times New Roman"/>
                            <w:color w:val="FFFFFF" w:themeColor="background1"/>
                            <w:sz w:val="24"/>
                            <w:lang w:val="uk-UA"/>
                          </w:rPr>
                          <w:t>мотивації</w:t>
                        </w:r>
                      </w:p>
                    </w:txbxContent>
                  </v:textbox>
                </v:shape>
                <v:shape id="Надпись 258" o:spid="_x0000_s1096" type="#_x0000_t202" style="position:absolute;left:53487;top:75827;width:13628;height:11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Z6E8AA&#10;AADcAAAADwAAAGRycy9kb3ducmV2LnhtbERPTU8CMRC9m/gfmjHhJl0xiK4UogIJV9CLt8l23N3Q&#10;Ttdt3S3/njmQeHx538t19k4N1Mc2sIGHaQGKuAq25drA1+fu/hlUTMgWXWAycKYI69XtzRJLG0Y+&#10;0HBMtZIQjiUaaFLqSq1j1ZDHOA0dsXA/ofeYBPa1tj2OEu6dnhXFk/bYsjQ02NFHQ9Xp+Oeld/GI&#10;C+e++X2TfsftKeeXYX8wZnKX315BJcrpX3x1762B2VzWyhk5Anp1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3Z6E8AAAADcAAAADwAAAAAAAAAAAAAAAACYAgAAZHJzL2Rvd25y&#10;ZXYueG1sUEsFBgAAAAAEAAQA9QAAAIUDAAAAAA==&#10;" filled="f" stroked="f" strokeweight=".5pt">
                  <v:textbox inset="2.50414mm,1.2521mm,2.50414mm,1.2521mm">
                    <w:txbxContent>
                      <w:p w:rsidR="0046121B" w:rsidRPr="008C754B" w:rsidRDefault="0046121B" w:rsidP="00492BE6">
                        <w:pPr>
                          <w:jc w:val="center"/>
                          <w:rPr>
                            <w:rFonts w:ascii="Times New Roman" w:hAnsi="Times New Roman" w:cs="Times New Roman"/>
                            <w:color w:val="FFFFFF" w:themeColor="background1"/>
                            <w:sz w:val="24"/>
                            <w:lang w:val="uk-UA"/>
                          </w:rPr>
                        </w:pPr>
                        <w:r w:rsidRPr="008C754B">
                          <w:rPr>
                            <w:rFonts w:ascii="Times New Roman" w:hAnsi="Times New Roman" w:cs="Times New Roman"/>
                            <w:color w:val="FFFFFF" w:themeColor="background1"/>
                            <w:sz w:val="24"/>
                            <w:lang w:val="uk-UA"/>
                          </w:rPr>
                          <w:t>Успішна</w:t>
                        </w:r>
                      </w:p>
                      <w:p w:rsidR="0046121B" w:rsidRPr="008C754B" w:rsidRDefault="0046121B" w:rsidP="00492BE6">
                        <w:pPr>
                          <w:jc w:val="center"/>
                          <w:rPr>
                            <w:rFonts w:ascii="Times New Roman" w:hAnsi="Times New Roman" w:cs="Times New Roman"/>
                            <w:color w:val="FFFFFF" w:themeColor="background1"/>
                            <w:sz w:val="24"/>
                            <w:lang w:val="uk-UA"/>
                          </w:rPr>
                        </w:pPr>
                        <w:r w:rsidRPr="008C754B">
                          <w:rPr>
                            <w:rFonts w:ascii="Times New Roman" w:hAnsi="Times New Roman" w:cs="Times New Roman"/>
                            <w:color w:val="FFFFFF" w:themeColor="background1"/>
                            <w:sz w:val="24"/>
                            <w:lang w:val="uk-UA"/>
                          </w:rPr>
                          <w:t>атестація</w:t>
                        </w:r>
                        <w:r w:rsidRPr="008C754B">
                          <w:rPr>
                            <w:rFonts w:ascii="Times New Roman" w:hAnsi="Times New Roman" w:cs="Times New Roman"/>
                            <w:color w:val="FFFFFF" w:themeColor="background1"/>
                            <w:sz w:val="24"/>
                            <w:lang w:val="uk-UA"/>
                          </w:rPr>
                          <w:br/>
                          <w:t>фахівців</w:t>
                        </w:r>
                      </w:p>
                      <w:p w:rsidR="0046121B" w:rsidRPr="008C754B" w:rsidRDefault="0046121B" w:rsidP="00492BE6">
                        <w:pPr>
                          <w:jc w:val="center"/>
                          <w:rPr>
                            <w:rFonts w:ascii="Times New Roman" w:hAnsi="Times New Roman" w:cs="Times New Roman"/>
                            <w:color w:val="FFFFFF" w:themeColor="background1"/>
                            <w:sz w:val="24"/>
                            <w:lang w:val="uk-UA"/>
                          </w:rPr>
                        </w:pPr>
                        <w:r w:rsidRPr="008C754B">
                          <w:rPr>
                            <w:rFonts w:ascii="Times New Roman" w:hAnsi="Times New Roman" w:cs="Times New Roman"/>
                            <w:color w:val="FFFFFF" w:themeColor="background1"/>
                            <w:sz w:val="24"/>
                            <w:lang w:val="uk-UA"/>
                          </w:rPr>
                          <w:t>першої лінії</w:t>
                        </w:r>
                      </w:p>
                    </w:txbxContent>
                  </v:textbox>
                </v:shape>
                <v:shape id="Прямая со стрелкой 259" o:spid="_x0000_s1097" type="#_x0000_t32" style="position:absolute;left:17846;top:69695;width:15700;height:68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vEt8YAAADcAAAADwAAAGRycy9kb3ducmV2LnhtbESPQUvDQBSE74L/YXlCL9JuTGqrsdsi&#10;LWKvTUvR2zP7TILZtyFv28Z/7wqCx2FmvmEWq8G16ky9NJ4N3E0SUMSltw1XBg77l/EDKAnIFlvP&#10;ZOCbBFbL66sF5tZfeEfnIlQqQlhyNFCH0OVaS1mTQ5n4jjh6n753GKLsK217vES4a3WaJDPtsOG4&#10;UGNH65rKr+LkDGRhKulu+jaX4r36uLWbLJPjqzGjm+H5CVSgIfyH/9pbayC9f4TfM/EI6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bbxLfGAAAA3AAAAA8AAAAAAAAA&#10;AAAAAAAAoQIAAGRycy9kb3ducmV2LnhtbFBLBQYAAAAABAAEAPkAAACUAwAAAAA=&#10;" strokecolor="black [3200]" strokeweight=".5pt">
                  <v:stroke endarrow="block" joinstyle="miter"/>
                </v:shape>
                <v:shape id="Прямая со стрелкой 260" o:spid="_x0000_s1098" type="#_x0000_t32" style="position:absolute;left:32984;top:71641;width:2420;height:49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2nl8IAAADcAAAADwAAAGRycy9kb3ducmV2LnhtbERPTWvCQBC9C/6HZQQvUjdNxJboKqWl&#10;1KtpKe1tzE6T0OxsyKwa/717EDw+3vd6O7hWnaiXxrOBx3kCirj0tuHKwNfn+8MzKAnIFlvPZOBC&#10;AtvNeLTG3Poz7+lUhErFEJYcDdQhdLnWUtbkUOa+I47cn+8dhgj7StsezzHctTpNkqV22HBsqLGj&#10;15rK/+LoDGRhIel+8fMkxW91mNm3LJPvD2Omk+FlBSrQEO7im3tnDaTLOD+eiUdAb6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Y2nl8IAAADcAAAADwAAAAAAAAAAAAAA&#10;AAChAgAAZHJzL2Rvd25yZXYueG1sUEsFBgAAAAAEAAQA+QAAAJADAAAAAA==&#10;" strokecolor="black [3200]" strokeweight=".5pt">
                  <v:stroke endarrow="block" joinstyle="miter"/>
                </v:shape>
                <v:shape id="Прямая со стрелкой 261" o:spid="_x0000_s1099" type="#_x0000_t32" style="position:absolute;left:39288;top:72392;width:16;height:412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8uRsUAAADcAAAADwAAAGRycy9kb3ducmV2LnhtbESPQWuDQBSE74X+h+UVcil1jQdJTNZQ&#10;CgEJPdSYH/DqvqjovhV3E21/fbdQ6HGYmW+Y/WExg7jT5DrLCtZRDIK4trrjRsGlOr5sQDiPrHGw&#10;TAq+yMEhf3zYY6btzCXdz74RAcIuQwWt92MmpatbMugiOxIH72ongz7IqZF6wjnAzSCTOE6lwY7D&#10;QosjvbVU9+ebUTD33+V7r59PAVvcfPWx3Rw/t0qtnpbXHQhPi/8P/7ULrSBJ1/B7JhwBm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G8uRsUAAADcAAAADwAAAAAAAAAA&#10;AAAAAAChAgAAZHJzL2Rvd25yZXYueG1sUEsFBgAAAAAEAAQA+QAAAJMDAAAAAA==&#10;" strokecolor="black [3200]" strokeweight=".5pt">
                  <v:stroke endarrow="block" joinstyle="miter"/>
                </v:shape>
                <v:shape id="Прямая со стрелкой 262" o:spid="_x0000_s1100" type="#_x0000_t32" style="position:absolute;left:50559;top:71641;width:5904;height:568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2wMcMAAADcAAAADwAAAGRycy9kb3ducmV2LnhtbESPzarCMBSE9xd8h3AENxdN7UK0GkUE&#10;QeQu/HuAY3NsS5uT0kRbffobQXA5zMw3zGLVmUo8qHGFZQXjUQSCOLW64EzB5bwdTkE4j6yxskwK&#10;nuRgtez9LDDRtuUjPU4+EwHCLkEFufd1IqVLczLoRrYmDt7NNgZ9kE0mdYNtgJtKxlE0kQYLDgs5&#10;1rTJKS1Pd6OgLV/Hv1L/7gN2d/fnw2y6vc6UGvS79RyEp85/w5/2TiuIJzG8z4Qj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9sDHDAAAA3AAAAA8AAAAAAAAAAAAA&#10;AAAAoQIAAGRycy9kb3ducmV2LnhtbFBLBQYAAAAABAAEAPkAAACRAwAAAAA=&#10;" strokecolor="black [3200]" strokeweight=".5pt">
                  <v:stroke endarrow="block" joinstyle="miter"/>
                </v:shape>
                <v:shape id="Полилиния 263" o:spid="_x0000_s1101" style="position:absolute;left:22972;top:16109;width:3542;height:1429;visibility:visible;mso-wrap-style:square;v-text-anchor:middle" coordsize="359229,144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H1JcMA&#10;AADcAAAADwAAAGRycy9kb3ducmV2LnhtbESPQYvCMBSE78L+h/AW9qbpKop0jeIKLgperF729mie&#10;bbF5KUls6783guBxmJlvmMWqN7VoyfnKsoLvUQKCOLe64kLB+bQdzkH4gKyxtkwK7uRhtfwYLDDV&#10;tuMjtVkoRISwT1FBGUKTSunzkgz6kW2Io3exzmCI0hVSO+wi3NRynCQzabDiuFBiQ5uS8mt2Mwo6&#10;f/hLrrffauLk+ZR3cu/b6b9SX5/9+gdEoD68w6/2TisYzybw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8H1JcMAAADcAAAADwAAAAAAAAAAAAAAAACYAgAAZHJzL2Rv&#10;d25yZXYueG1sUEsFBgAAAAAEAAQA9QAAAIgDAAAAAA==&#10;" path="m,57834c73479,23362,146958,-11109,206829,3405v59871,14514,72572,85271,152400,141514e" filled="f" strokecolor="#1f4d78 [1604]" strokeweight="1pt">
                  <v:stroke joinstyle="miter"/>
                  <v:path arrowok="t" o:connecttype="custom" o:connectlocs="0,57031;203957,3358;354241,142908" o:connectangles="0,0,0"/>
                </v:shape>
                <v:shape id="Полилиния 264" o:spid="_x0000_s1102" style="position:absolute;left:22542;top:37746;width:4616;height:2531;visibility:visible;mso-wrap-style:square;v-text-anchor:middle" coordsize="468085,256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fApsQA&#10;AADcAAAADwAAAGRycy9kb3ducmV2LnhtbESPT4vCMBTE7wt+h/AEb2vqn5WlaxQVCoJ7Wd2FHh/N&#10;s602LyWJWr/9RhA8DjPzG2a+7EwjruR8bVnBaJiAIC6srrlU8HvI3j9B+ICssbFMCu7kYbnovc0x&#10;1fbGP3Tdh1JECPsUFVQhtKmUvqjIoB/aljh6R+sMhihdKbXDW4SbRo6TZCYN1hwXKmxpU1Fx3l+M&#10;Aldvpib/nmTZ3/F++ljnmO8QlRr0u9UXiEBdeIWf7a1WMJ5N4XEmH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nwKbEAAAA3AAAAA8AAAAAAAAAAAAAAAAAmAIAAGRycy9k&#10;b3ducmV2LnhtbFBLBQYAAAAABAAEAPUAAACJAwAAAAA=&#10;" path="m,236754v140607,17235,281214,34471,359228,c437242,202283,439056,-93445,468085,29926e" filled="f" strokecolor="#1f4d78 [1604]" strokeweight="1pt">
                  <v:stroke joinstyle="miter"/>
                  <v:path arrowok="t" o:connecttype="custom" o:connectlocs="0,233466;354240,233466;461586,29510" o:connectangles="0,0,0"/>
                </v:shape>
                <v:shape id="Полилиния 265" o:spid="_x0000_s1103" style="position:absolute;left:23186;top:23764;width:4086;height:5475;visibility:visible;mso-wrap-style:square;v-text-anchor:middle" coordsize="414302,55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hfq8UA&#10;AADcAAAADwAAAGRycy9kb3ducmV2LnhtbESP3WrCQBSE7wu+w3KE3ummikFSVylS0ZtK/XmAY/aY&#10;Dc2ejdltjD69WxB6OczMN8xs0dlKtNT40rGCt2ECgjh3uuRCwfGwGkxB+ICssXJMCm7kYTHvvcww&#10;0+7KO2r3oRARwj5DBSaEOpPS54Ys+qGriaN3do3FEGVTSN3gNcJtJUdJkkqLJccFgzUtDeU/+1+r&#10;YLPGr9XW3M+n4+0y/v5cXpxsU6Ve+93HO4hAXfgPP9sbrWCUTuDvTDw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WF+rxQAAANwAAAAPAAAAAAAAAAAAAAAAAJgCAABkcnMv&#10;ZG93bnJldi54bWxQSwUGAAAAAAQABAD1AAAAigMAAAAA&#10;" path="m,c146050,111578,292100,223157,348343,315685v56243,92529,119743,163286,-10886,239486e" filled="f" strokecolor="#1f4d78 [1604]" strokeweight="1pt">
                  <v:stroke joinstyle="miter"/>
                  <v:path arrowok="t" o:connecttype="custom" o:connectlocs="0,0;343508,311301;332773,547461" o:connectangles="0,0,0"/>
                </v:shape>
                <v:shape id="Полилиния 266" o:spid="_x0000_s1104" style="position:absolute;left:18678;top:32213;width:4186;height:568;visibility:visible;mso-wrap-style:square;v-text-anchor:middle" coordsize="424543,57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KNVMYA&#10;AADcAAAADwAAAGRycy9kb3ducmV2LnhtbESPQWvCQBSE74X+h+UJvZS6UTEN0VVsQeKhlxgv3h7Z&#10;ZxLMvk2zW43/3hUKHoeZ+YZZrgfTigv1rrGsYDKOQBCXVjdcKTgU248EhPPIGlvLpOBGDtar15cl&#10;ptpeOafL3lciQNilqKD2vkuldGVNBt3YdsTBO9neoA+yr6Tu8RrgppXTKIqlwYbDQo0dfddUnvd/&#10;RoHJfovBZJ/57L1IjvOveXKqsh+l3kbDZgHC0+Cf4f/2TiuYxjE8zoQj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KNVMYAAADcAAAADwAAAAAAAAAAAAAAAACYAgAAZHJz&#10;L2Rvd25yZXYueG1sUEsFBgAAAAAEAAQA9QAAAIsDAAAAAA==&#10;" path="m,14101c156028,-413,313872,-22185,424543,57644e" filled="f" strokecolor="#1f4d78 [1604]" strokeweight="1pt">
                  <v:stroke joinstyle="miter"/>
                  <v:path arrowok="t" o:connecttype="custom" o:connectlocs="0,13905;418646,56844" o:connectangles="0,0"/>
                </v:shape>
                <v:shape id="Полилиния 267" o:spid="_x0000_s1105" style="position:absolute;left:48930;top:19256;width:2703;height:5152;visibility:visible;mso-wrap-style:square;v-text-anchor:middle" coordsize="274070,522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2/UMYA&#10;AADcAAAADwAAAGRycy9kb3ducmV2LnhtbESPQWvCQBSE74X+h+UVvBTd6CEt0U2wFaEXBbV6fmSf&#10;2djs2zS71eiv7xaEHoeZ+YaZFb1txJk6XztWMB4lIIhLp2uuFHzulsNXED4ga2wck4IreSjyx4cZ&#10;ZtpdeEPnbahEhLDPUIEJoc2k9KUhi37kWuLoHV1nMUTZVVJ3eIlw28hJkqTSYs1xwWBL74bKr+2P&#10;VbBYmb2cuzdc3E6yXn1v1uPD7VmpwVM/n4II1If/8L39oRVM0hf4OxOP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2/UMYAAADcAAAADwAAAAAAAAAAAAAAAACYAgAAZHJz&#10;L2Rvd25yZXYueG1sUEsFBgAAAAAEAAQA9QAAAIsDAAAAAA==&#10;" path="m274070,c113506,180521,-47058,361043,12813,522514e" filled="f" strokecolor="#1f4d78 [1604]" strokeweight="1pt">
                  <v:stroke joinstyle="miter"/>
                  <v:path arrowok="t" o:connecttype="custom" o:connectlocs="270267,0;12635,515261" o:connectangles="0,0"/>
                </v:shape>
                <v:shape id="Полилиния 268" o:spid="_x0000_s1106" style="position:absolute;left:51525;top:31386;width:8695;height:2291;visibility:visible;mso-wrap-style:square;v-text-anchor:middle" coordsize="881743,232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l21MIA&#10;AADcAAAADwAAAGRycy9kb3ducmV2LnhtbERPy2rCQBTdF/yH4Qrd1YlZRJtmImKfIC6SFtxeMtdk&#10;MHMnZKYa/76zKLg8nHexmWwvLjR641jBcpGAIG6cNtwq+Pl+f1qD8AFZY++YFNzIw6acPRSYa3fl&#10;ii51aEUMYZ+jgi6EIZfSNx1Z9As3EEfu5EaLIcKxlXrEawy3vUyTJJMWDceGDgfaddSc61+r4O15&#10;Wt5W1To5vqar4+e+Mh/ZwSj1OJ+2LyACTeEu/nd/aQVpFtfGM/EIy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XbUwgAAANwAAAAPAAAAAAAAAAAAAAAAAJgCAABkcnMvZG93&#10;bnJldi54bWxQSwUGAAAAAAQABAD1AAAAhwMAAAAA&#10;" path="m881743,c802821,104321,723900,208643,576943,228600,429986,248557,214993,184150,,119743e" filled="f" strokecolor="#1f4d78 [1604]" strokeweight="1pt">
                  <v:stroke joinstyle="miter"/>
                  <v:path arrowok="t" o:connecttype="custom" o:connectlocs="869502,0;568933,225425;0,118080" o:connectangles="0,0,0"/>
                </v:shape>
                <v:shape id="Полилиния 269" o:spid="_x0000_s1107" style="position:absolute;left:48305;top:36968;width:3328;height:2576;visibility:visible;mso-wrap-style:square;v-text-anchor:middle" coordsize="337457,261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EMdMcA&#10;AADcAAAADwAAAGRycy9kb3ducmV2LnhtbESPQWsCMRSE74X+h/AK3mpWRdHVKKUg2Fot2kKvz81z&#10;s7p5WTapu/XXN0Khx2FmvmFmi9aW4kK1Lxwr6HUTEMSZ0wXnCj4/lo9jED4gaywdk4If8rCY39/N&#10;MNWu4R1d9iEXEcI+RQUmhCqV0meGLPquq4ijd3S1xRBlnUtdYxPhtpT9JBlJiwXHBYMVPRvKzvtv&#10;q+D963ranibr3eb17XDemuVLMyiHSnUe2qcpiEBt+A//tVdaQX80gduZeAT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DHTHAAAA3AAAAA8AAAAAAAAAAAAAAAAAmAIAAGRy&#10;cy9kb3ducmV2LnhtbFBLBQYAAAAABAAEAPUAAACMAwAAAAA=&#10;" path="m337457,261257c224971,174171,56243,32657,,e" filled="f" strokecolor="#1f4d78 [1604]" strokeweight="1pt">
                  <v:stroke joinstyle="miter"/>
                  <v:path arrowok="t" o:connecttype="custom" o:connectlocs="332771,257631;0,0" o:connectangles="0,0"/>
                </v:shape>
                <v:shape id="Полилиния 270" o:spid="_x0000_s1108" style="position:absolute;left:9661;top:55753;width:2576;height:4509;visibility:visible;mso-wrap-style:square;v-text-anchor:middle" coordsize="261257,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HHKMQA&#10;AADcAAAADwAAAGRycy9kb3ducmV2LnhtbERPTWuDQBC9B/oflin0Epo1gUaxWUMIFUrpJSaHHKfu&#10;VEV3VtyNmv767qHQ4+N97/az6cRIg2ssK1ivIhDEpdUNVwou5/w5AeE8ssbOMim4k4N99rDYYart&#10;xCcaC1+JEMIuRQW1930qpStrMuhWticO3LcdDPoAh0rqAacQbjq5iaKtNNhwaKixp2NNZVvcjIL8&#10;Zq/4Fif3Jm5/po/psz8uv16UenqcD68gPM3+X/znftcKNnGYH86EIy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xyjEAAAA3AAAAA8AAAAAAAAAAAAAAAAAmAIAAGRycy9k&#10;b3ducmV2LnhtbFBLBQYAAAAABAAEAPUAAACJAwAAAAA=&#10;" path="m,457200l261257,e" filled="f" strokecolor="#1f4d78 [1604]" strokeweight="1pt">
                  <v:stroke joinstyle="miter"/>
                  <v:path arrowok="t" o:connecttype="custom" o:connectlocs="0,450851;257631,0" o:connectangles="0,0"/>
                </v:shape>
                <v:shape id="Полилиния 271" o:spid="_x0000_s1109" style="position:absolute;left:24904;top:55324;width:3714;height:11057;visibility:visible;mso-wrap-style:square;v-text-anchor:middle" coordsize="376611,1121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bsssIA&#10;AADcAAAADwAAAGRycy9kb3ducmV2LnhtbESPQWvCQBSE7wX/w/IK3uomWmqJrsEWJF6rgj0+ss9s&#10;aPZt2F1N/PduodDjMDPfMOtytJ24kQ+tYwX5LANBXDvdcqPgdNy9vIMIEVlj55gU3ClAuZk8rbHQ&#10;buAvuh1iIxKEQ4EKTIx9IWWoDVkMM9cTJ+/ivMWYpG+k9jgkuO3kPMvepMWW04LBnj4N1T+Hq1XQ&#10;VJn/Xsg6XCuMQ/daGavPH0pNn8ftCkSkMf6H/9p7rWC+zOH3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xuyywgAAANwAAAAPAAAAAAAAAAAAAAAAAJgCAABkcnMvZG93&#10;bnJldi54bWxQSwUGAAAAAAQABAD1AAAAhwMAAAAA&#10;" path="m370115,1121228c379186,915306,388258,709385,326572,522514,264886,335643,52614,68943,,e" filled="f" strokecolor="#1f4d78 [1604]" strokeweight="1pt">
                  <v:stroke joinstyle="miter"/>
                  <v:path arrowok="t" o:connecttype="custom" o:connectlocs="364978,1105662;322039,515260;0,0" o:connectangles="0,0,0"/>
                </v:shape>
                <v:shape id="Полилиния 272" o:spid="_x0000_s1110" style="position:absolute;left:46455;top:58974;width:2602;height:6333;visibility:visible;mso-wrap-style:square;v-text-anchor:middle" coordsize="263833,642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Ivd8cA&#10;AADcAAAADwAAAGRycy9kb3ducmV2LnhtbESPQUvDQBSE74L/YXmCN7sxFNPGbosIpT0UoVuVentk&#10;n0kw+zbdXdP4712h4HGYmW+YxWq0nRjIh9axgvtJBoK4cqblWsHrYX03AxEissHOMSn4oQCr5fXV&#10;AkvjzrynQcdaJAiHEhU0MfallKFqyGKYuJ44eZ/OW4xJ+loaj+cEt53Ms+xBWmw5LTTY03ND1Zf+&#10;tgp0MR3e5u+7U7Uvjhvtj3r+8dIqdXszPj2CiDTG//ClvTUK8iKHvzPpC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yL3fHAAAA3AAAAA8AAAAAAAAAAAAAAAAAmAIAAGRy&#10;cy9kb3ducmV2LnhtbFBLBQYAAAAABAAEAPUAAACMAwAAAAA=&#10;" path="m263833,c121411,275771,-21010,551543,2576,642257e" filled="f" strokecolor="#1f4d78 [1604]" strokeweight="1pt">
                  <v:stroke joinstyle="miter"/>
                  <v:path arrowok="t" o:connecttype="custom" o:connectlocs="260170,0;2540,633342" o:connectangles="0,0"/>
                </v:shape>
                <v:shape id="Полилиния 273" o:spid="_x0000_s1111" style="position:absolute;left:49915;top:63268;width:2362;height:2791;visibility:visible;mso-wrap-style:square;v-text-anchor:middle" coordsize="239485,283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yuAMMA&#10;AADcAAAADwAAAGRycy9kb3ducmV2LnhtbESP0WoCMRRE3wX/IVyhL1KzrlZlaxRbsOijth9w2Vw3&#10;Szc3SxLd9e+bguDjMDNnmPW2t424kQ+1YwXTSQaCuHS65krBz/f+dQUiRGSNjWNScKcA281wsMZC&#10;u45PdDvHSiQIhwIVmBjbQspQGrIYJq4lTt7FeYsxSV9J7bFLcNvIPMsW0mLNacFgS5+Gyt/z1Sr4&#10;Ol0/jl2+mN8Nsx/z6pjVzZtSL6N+9w4iUh+f4Uf7oBXkyx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yuAMMAAADcAAAADwAAAAAAAAAAAAAAAACYAgAAZHJzL2Rv&#10;d25yZXYueG1sUEsFBgAAAAAEAAQA9QAAAIgDAAAAAA==&#10;" path="m239485,l,283028e" filled="f" strokecolor="#1f4d78 [1604]" strokeweight="1pt">
                  <v:stroke joinstyle="miter"/>
                  <v:path arrowok="t" o:connecttype="custom" o:connectlocs="236160,0;0,279100" o:connectangles="0,0"/>
                </v:shape>
                <v:shape id="Полилиния 274" o:spid="_x0000_s1112" style="position:absolute;left:52492;top:70641;width:1180;height:1000;visibility:visible;mso-wrap-style:square;v-text-anchor:middle" coordsize="119743,101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7NCcQA&#10;AADcAAAADwAAAGRycy9kb3ducmV2LnhtbESP3WrCQBSE7wt9h+UUeqcbxWqJrqJiwStF7QMcssf8&#10;mD0bs5sYffquIPRymJlvmNmiM6VoqXa5ZQWDfgSCOLE651TB7+mn9w3CeWSNpWVScCcHi/n72wxj&#10;bW98oPboUxEg7GJUkHlfxVK6JCODrm8r4uCdbW3QB1mnUtd4C3BTymEUjaXBnMNChhWtM0oux8Yo&#10;wOa8Ml+Ppiikv170Y9MWO71X6vOjW05BeOr8f/jV3moFw8kInmfC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OzQnEAAAA3AAAAA8AAAAAAAAAAAAAAAAAmAIAAGRycy9k&#10;b3ducmV2LnhtbFBLBQYAAAAABAAEAPUAAACJAwAAAAA=&#10;" path="m119743,101352c65314,43295,10886,-14762,,3381e" filled="f" strokecolor="#1f4d78 [1604]" strokeweight="1pt">
                  <v:stroke joinstyle="miter"/>
                  <v:path arrowok="t" o:connecttype="custom" o:connectlocs="118080,99944;0,3334" o:connectangles="0,0"/>
                </v:shape>
                <v:shape id="Полилиния 275" o:spid="_x0000_s1113" style="position:absolute;left:39610;top:48883;width:5045;height:4724;visibility:visible;mso-wrap-style:square;v-text-anchor:middle" coordsize="511629,478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AmLMYA&#10;AADcAAAADwAAAGRycy9kb3ducmV2LnhtbESPUWvCMBSF34X9h3AHvhRN7dgq1ShjIAw2EJ3i66W5&#10;azqbm5Jk2v37ZTDw8XDO+Q5nuR5sJy7kQ+tYwWyagyCunW65UXD42EzmIEJE1tg5JgU/FGC9uhst&#10;sdLuyju67GMjEoRDhQpMjH0lZagNWQxT1xMn79N5izFJ30jt8ZrgtpNFnj9Jiy2nBYM9vRiqz/tv&#10;q6A7zt7Kh748Gf9VHN6352ybzTOlxvfD8wJEpCHewv/tV62gKB/h70w6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AmLMYAAADcAAAADwAAAAAAAAAAAAAAAACYAgAAZHJz&#10;L2Rvd25yZXYueG1sUEsFBgAAAAAEAAQA9QAAAIsDAAAAAA==&#10;" path="m511629,c298450,181428,85271,362857,,478971e" filled="f" strokecolor="#1f4d78 [1604]" strokeweight="1pt">
                  <v:stroke joinstyle="miter"/>
                  <v:path arrowok="t" o:connecttype="custom" o:connectlocs="504527,0;0,472321" o:connectangles="0,0"/>
                </v:shape>
                <v:shape id="Полилиния 276" o:spid="_x0000_s1114" style="position:absolute;left:12022;top:86347;width:644;height:2040;visibility:visible;mso-wrap-style:square;v-text-anchor:middle" coordsize="65314,206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cSeMQA&#10;AADcAAAADwAAAGRycy9kb3ducmV2LnhtbESP3WoCMRSE7wu+QzhC72pWof6smxUpFKzQC60PcJoc&#10;d4Obk3UT3e3bm0Khl8PMfMMUm8E14k5dsJ4VTCcZCGLtjeVKwenr/WUJIkRkg41nUvBDATbl6KnA&#10;3PieD3Q/xkokCIccFdQxtrmUQdfkMEx8S5y8s+8cxiS7SpoO+wR3jZxl2Vw6tJwWamzprSZ9Od6c&#10;gqhX1ttvb64f+1Pol/SpX5uVUs/jYbsGEWmI/+G/9s4omC3m8HsmHQFZ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HEnjEAAAA3AAAAA8AAAAAAAAAAAAAAAAAmAIAAGRycy9k&#10;b3ducmV2LnhtbFBLBQYAAAAABAAEAPUAAACJAwAAAAA=&#10;" path="m,206829c20864,113393,41728,19957,65314,e" filled="f" strokecolor="#1f4d78 [1604]" strokeweight="1pt">
                  <v:stroke joinstyle="miter"/>
                  <v:path arrowok="t" o:connecttype="custom" o:connectlocs="0,203956;64405,0" o:connectangles="0,0"/>
                </v:shape>
                <v:shape id="Полилиния 277" o:spid="_x0000_s1115" style="position:absolute;left:31667;top:85166;width:107;height:1718;visibility:visible;mso-wrap-style:square;v-text-anchor:middle" coordsize="10886,17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zsUA&#10;AADcAAAADwAAAGRycy9kb3ducmV2LnhtbESPQUsDMRSE74L/ITzBm83aQ6tr0yLF0gXxYLsevD02&#10;z01w87ImaXf7702h0OMwM98wi9XoOnGkEK1nBY+TAgRx47XlVkG93zw8gYgJWWPnmRScKMJqeXuz&#10;wFL7gT/puEutyBCOJSowKfWllLEx5DBOfE+cvR8fHKYsQyt1wCHDXSenRTGTDi3nBYM9rQ01v7uD&#10;U7C1zwP/fdnv9/V4qquP8GYqrJW6vxtfX0AkGtM1fGlXWsF0PofzmXw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T7OxQAAANwAAAAPAAAAAAAAAAAAAAAAAJgCAABkcnMv&#10;ZG93bnJldi54bWxQSwUGAAAAAAQABAD1AAAAigMAAAAA&#10;" path="m10886,174172l,e" filled="f" strokecolor="#1f4d78 [1604]" strokeweight="1pt">
                  <v:stroke joinstyle="miter"/>
                  <v:path arrowok="t" o:connecttype="custom" o:connectlocs="10735,171756;0,0" o:connectangles="0,0"/>
                </v:shape>
                <v:shape id="Полилиния 278" o:spid="_x0000_s1116" style="position:absolute;left:44226;top:87098;width:644;height:4402;visibility:visible;mso-wrap-style:square;v-text-anchor:middle" coordsize="65314,446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p9rsAA&#10;AADcAAAADwAAAGRycy9kb3ducmV2LnhtbERPPW/CMBDdK/EfrENiKw4MtAoYFIHSMlJaEOPJPpKI&#10;+BzZJoR/Xw+VOj6979VmsK3oyYfGsYLZNANBrJ1puFLw812+voMIEdlg65gUPCnAZj16WWFu3IO/&#10;qD/GSqQQDjkqqGPscimDrslimLqOOHFX5y3GBH0ljcdHCretnGfZQlpsODXU2NG2Jn073q2Ce++L&#10;UF71uSg/dxddDAf6OB2UmoyHYgki0hD/xX/uvVEwf0tr05l0BO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gp9rsAAAADcAAAADwAAAAAAAAAAAAAAAACYAgAAZHJzL2Rvd25y&#10;ZXYueG1sUEsFBgAAAAAEAAQA9QAAAIUDAAAAAA==&#10;" path="m,446314c6350,249464,12700,52614,65314,e" filled="f" strokecolor="#1f4d78 [1604]" strokeweight="1pt">
                  <v:stroke joinstyle="miter"/>
                  <v:path arrowok="t" o:connecttype="custom" o:connectlocs="0,440116;64405,0" o:connectangles="0,0"/>
                </v:shape>
                <v:shape id="Полилиния 279" o:spid="_x0000_s1117" style="position:absolute;left:51752;top:83504;width:3531;height:4346;visibility:visible;mso-wrap-style:square;v-text-anchor:middle" coordsize="357995,440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74OcUA&#10;AADcAAAADwAAAGRycy9kb3ducmV2LnhtbESPUWvCMBSF3wf+h3CFvQxNV3DOzigyEXwZrHE/4Npc&#10;27LmpiZRu3+/DAY+Hs453+Es14PtxJV8aB0reJ5mIIgrZ1quFXwddpNXECEiG+wck4IfCrBejR6W&#10;WBh345KuOtYiQTgUqKCJsS+kDFVDFsPU9cTJOzlvMSbpa2k83hLcdjLPshdpseW00GBP7w1V3/pi&#10;FRyfvM7L03m31ZXT+6OefXyWM6Uex8PmDUSkId7D/+29UZDPF/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3vg5xQAAANwAAAAPAAAAAAAAAAAAAAAAAJgCAABkcnMv&#10;ZG93bnJldi54bWxQSwUGAAAAAAQABAD1AAAAigMAAAAA&#10;" path="m31424,440734c4210,318269,-23004,195805,31424,135934,85852,76063,-86505,-103551,357995,81506e" filled="f" strokecolor="#1f4d78 [1604]" strokeweight="1pt">
                  <v:stroke joinstyle="miter"/>
                  <v:path arrowok="t" o:connecttype="custom" o:connectlocs="30988,434614;30988,134046;353023,80374" o:connectangles="0,0,0"/>
                </v:shape>
                <v:line id="Прямая соединительная линия 280" o:spid="_x0000_s1118" style="position:absolute;flip:x;visibility:visible;mso-wrap-style:square" from="69803,364" to="69913,96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tEm8IAAADcAAAADwAAAGRycy9kb3ducmV2LnhtbERPz2vCMBS+C/4P4Qm72VSR4TqjyJii&#10;A5F1u+z2aJ5tt+YlJFnt/vvlIHj8+H6vNoPpRE8+tJYVzLIcBHFldcu1gs+P3XQJIkRkjZ1lUvBH&#10;ATbr8WiFhbZXfqe+jLVIIRwKVNDE6AopQ9WQwZBZR5y4i/UGY4K+ltrjNYWbTs7z/FEabDk1NOjo&#10;paHqp/w1ChbnU6ffvs9979qn42XxtfevbJR6mAzbZxCRhngX39wHrWC+TPPTmXQE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HtEm8IAAADcAAAADwAAAAAAAAAAAAAA&#10;AAChAgAAZHJzL2Rvd25yZXYueG1sUEsFBgAAAAAEAAQA+QAAAJADAAAAAA==&#10;" strokecolor="black [3200]" strokeweight="1pt">
                  <v:stroke joinstyle="miter"/>
                </v:line>
                <w10:anchorlock/>
              </v:group>
            </w:pict>
          </mc:Fallback>
        </mc:AlternateContent>
      </w:r>
    </w:p>
    <w:p w:rsidR="00492BE6" w:rsidRPr="0046121B" w:rsidRDefault="00492BE6" w:rsidP="00492BE6">
      <w:pPr>
        <w:spacing w:after="0"/>
        <w:contextualSpacing/>
        <w:jc w:val="center"/>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lastRenderedPageBreak/>
        <w:t>Рис. 2.3 Стратегічна карта цілей для ПрАТ «Київстар»</w:t>
      </w:r>
    </w:p>
    <w:p w:rsidR="00492BE6" w:rsidRPr="0046121B" w:rsidRDefault="00492BE6" w:rsidP="00492BE6">
      <w:pPr>
        <w:spacing w:after="0"/>
        <w:contextualSpacing/>
        <w:rPr>
          <w:rFonts w:ascii="Times New Roman" w:eastAsia="Arial" w:hAnsi="Times New Roman" w:cs="Times New Roman"/>
          <w:sz w:val="28"/>
          <w:szCs w:val="28"/>
          <w:lang w:val="uk-UA" w:eastAsia="ru-RU"/>
        </w:rPr>
      </w:pPr>
    </w:p>
    <w:p w:rsidR="00492BE6" w:rsidRPr="0046121B" w:rsidRDefault="00492BE6" w:rsidP="00492BE6">
      <w:pPr>
        <w:spacing w:after="0" w:line="0" w:lineRule="atLeast"/>
        <w:jc w:val="center"/>
        <w:rPr>
          <w:rFonts w:ascii="Times New Roman" w:eastAsia="Arial" w:hAnsi="Times New Roman" w:cs="Times New Roman"/>
          <w:sz w:val="28"/>
          <w:szCs w:val="28"/>
          <w:lang w:val="uk-UA" w:eastAsia="ru-RU"/>
        </w:rPr>
      </w:pPr>
    </w:p>
    <w:p w:rsidR="00492BE6" w:rsidRPr="0046121B" w:rsidRDefault="00492BE6" w:rsidP="00492BE6">
      <w:pPr>
        <w:spacing w:after="0" w:line="360" w:lineRule="auto"/>
        <w:ind w:firstLine="708"/>
        <w:jc w:val="both"/>
        <w:rPr>
          <w:rFonts w:ascii="Times New Roman" w:eastAsia="Times New Roman" w:hAnsi="Times New Roman" w:cs="Arial"/>
          <w:sz w:val="20"/>
          <w:szCs w:val="20"/>
          <w:lang w:val="uk-UA" w:eastAsia="ru-RU"/>
        </w:rPr>
      </w:pPr>
      <w:r w:rsidRPr="0046121B">
        <w:rPr>
          <w:rFonts w:ascii="Times New Roman" w:eastAsia="Arial" w:hAnsi="Times New Roman" w:cs="Times New Roman"/>
          <w:sz w:val="28"/>
          <w:szCs w:val="28"/>
          <w:lang w:val="uk-UA" w:eastAsia="ru-RU"/>
        </w:rPr>
        <w:t>Роблячи загальні висновки з вище приведених даних, варто відзначати, що глобальна стратегія компанії направлення на утримання позицій. На даному етапі галузь як і в цілому економіка країни знаходиться в хиткому положенні. Тому компанія сфокусована на досягненні результату через підвищення ефективності. Але також компанія готується до можливого зростання галузі, та економіки країни в цілому, розповсюджуючи свої технології на перспективні ринки, що дозволить бути в авангарді компаній які в майбутньому будуть будувати «нову» країну. Що до ефективності такої стратегії, зможемо дослідити це в наступних розділах.</w:t>
      </w:r>
      <w:r w:rsidRPr="0046121B">
        <w:rPr>
          <w:rFonts w:ascii="Times New Roman" w:eastAsia="Times New Roman" w:hAnsi="Times New Roman" w:cs="Arial"/>
          <w:sz w:val="20"/>
          <w:szCs w:val="20"/>
          <w:lang w:val="uk-UA" w:eastAsia="ru-RU"/>
        </w:rPr>
        <w:t xml:space="preserve"> </w:t>
      </w:r>
    </w:p>
    <w:p w:rsidR="00492BE6" w:rsidRPr="0046121B" w:rsidRDefault="00492BE6" w:rsidP="00492BE6">
      <w:pPr>
        <w:spacing w:after="0" w:line="0" w:lineRule="atLeast"/>
        <w:ind w:firstLine="708"/>
        <w:jc w:val="both"/>
        <w:rPr>
          <w:rFonts w:ascii="Times New Roman" w:eastAsia="Times New Roman" w:hAnsi="Times New Roman" w:cs="Arial"/>
          <w:sz w:val="20"/>
          <w:szCs w:val="20"/>
          <w:lang w:val="uk-UA" w:eastAsia="ru-RU"/>
        </w:rPr>
      </w:pPr>
    </w:p>
    <w:p w:rsidR="0049112C" w:rsidRDefault="0049112C" w:rsidP="00492BE6">
      <w:pPr>
        <w:tabs>
          <w:tab w:val="left" w:pos="931"/>
          <w:tab w:val="left" w:leader="dot" w:pos="6302"/>
          <w:tab w:val="left" w:leader="dot" w:pos="6470"/>
        </w:tabs>
        <w:autoSpaceDE w:val="0"/>
        <w:autoSpaceDN w:val="0"/>
        <w:adjustRightInd w:val="0"/>
        <w:spacing w:after="0" w:line="360" w:lineRule="auto"/>
        <w:jc w:val="center"/>
        <w:rPr>
          <w:rFonts w:ascii="Times New Roman" w:eastAsia="Times New Roman" w:hAnsi="Times New Roman" w:cs="Times New Roman"/>
          <w:b/>
          <w:sz w:val="28"/>
          <w:szCs w:val="28"/>
          <w:lang w:val="uk-UA" w:eastAsia="uk-UA"/>
        </w:rPr>
      </w:pPr>
    </w:p>
    <w:p w:rsidR="00492BE6" w:rsidRPr="0046121B" w:rsidRDefault="00492BE6" w:rsidP="00492BE6">
      <w:pPr>
        <w:tabs>
          <w:tab w:val="left" w:pos="931"/>
          <w:tab w:val="left" w:leader="dot" w:pos="6302"/>
          <w:tab w:val="left" w:leader="dot" w:pos="6470"/>
        </w:tabs>
        <w:autoSpaceDE w:val="0"/>
        <w:autoSpaceDN w:val="0"/>
        <w:adjustRightInd w:val="0"/>
        <w:spacing w:after="0" w:line="360" w:lineRule="auto"/>
        <w:jc w:val="center"/>
        <w:rPr>
          <w:rFonts w:ascii="Times New Roman" w:eastAsia="Times New Roman" w:hAnsi="Times New Roman" w:cs="Times New Roman"/>
          <w:b/>
          <w:sz w:val="28"/>
          <w:szCs w:val="28"/>
          <w:lang w:val="uk-UA" w:eastAsia="uk-UA"/>
        </w:rPr>
      </w:pPr>
      <w:r w:rsidRPr="0046121B">
        <w:rPr>
          <w:rFonts w:ascii="Times New Roman" w:eastAsia="Times New Roman" w:hAnsi="Times New Roman" w:cs="Times New Roman"/>
          <w:b/>
          <w:sz w:val="28"/>
          <w:szCs w:val="28"/>
          <w:lang w:val="uk-UA" w:eastAsia="uk-UA"/>
        </w:rPr>
        <w:t>2.3 Оцінка ефективності товарної політики ПрАТ «Київстар»</w:t>
      </w:r>
    </w:p>
    <w:p w:rsidR="00492BE6" w:rsidRPr="0046121B" w:rsidRDefault="00492BE6" w:rsidP="00492BE6">
      <w:pPr>
        <w:spacing w:after="0" w:line="212" w:lineRule="exact"/>
        <w:rPr>
          <w:rFonts w:ascii="Times New Roman" w:eastAsia="Times New Roman" w:hAnsi="Times New Roman" w:cs="Times New Roman"/>
          <w:sz w:val="28"/>
          <w:szCs w:val="28"/>
          <w:lang w:val="uk-UA" w:eastAsia="ru-RU"/>
        </w:rPr>
      </w:pPr>
    </w:p>
    <w:p w:rsidR="0049112C" w:rsidRDefault="0049112C" w:rsidP="0049112C">
      <w:pPr>
        <w:spacing w:after="0" w:line="351" w:lineRule="auto"/>
        <w:ind w:right="20" w:firstLine="567"/>
        <w:jc w:val="both"/>
        <w:rPr>
          <w:rFonts w:ascii="Times New Roman" w:eastAsia="Arial" w:hAnsi="Times New Roman" w:cs="Times New Roman"/>
          <w:sz w:val="28"/>
          <w:szCs w:val="28"/>
          <w:lang w:val="uk-UA" w:eastAsia="ru-RU"/>
        </w:rPr>
      </w:pPr>
    </w:p>
    <w:p w:rsidR="00492BE6" w:rsidRPr="0046121B" w:rsidRDefault="00492BE6" w:rsidP="0049112C">
      <w:pPr>
        <w:spacing w:after="0" w:line="351" w:lineRule="auto"/>
        <w:ind w:right="20" w:firstLine="567"/>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Оцінка ефективності діяльності підприємства посідає важливу роль у системі діяльності та управлінням компанією, тому отримані результати оцінювання показників ефективності можуть бути використані для подальшого розвитку підприємства, формування як стратегічних, так і тактичних цілей [1].</w:t>
      </w:r>
    </w:p>
    <w:p w:rsidR="00492BE6" w:rsidRPr="0046121B" w:rsidRDefault="00492BE6" w:rsidP="0049112C">
      <w:pPr>
        <w:spacing w:after="0" w:line="49" w:lineRule="exact"/>
        <w:ind w:firstLine="567"/>
        <w:rPr>
          <w:rFonts w:ascii="Times New Roman" w:eastAsia="Times New Roman" w:hAnsi="Times New Roman" w:cs="Times New Roman"/>
          <w:sz w:val="28"/>
          <w:szCs w:val="28"/>
          <w:lang w:val="uk-UA" w:eastAsia="ru-RU"/>
        </w:rPr>
      </w:pPr>
    </w:p>
    <w:p w:rsidR="00492BE6" w:rsidRDefault="00492BE6" w:rsidP="0049112C">
      <w:pPr>
        <w:spacing w:after="0" w:line="344" w:lineRule="auto"/>
        <w:ind w:right="20" w:firstLine="567"/>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Ефективність фінансово-господарської діяльності підприємства є узагальненим показником ефективності використання трудових, виробничих матеріальних ресурсів та ін. (рис. 2.4), (табл. 2.11).</w:t>
      </w:r>
    </w:p>
    <w:p w:rsidR="0049112C" w:rsidRPr="0046121B" w:rsidRDefault="0049112C" w:rsidP="0049112C">
      <w:pPr>
        <w:spacing w:after="0" w:line="402" w:lineRule="auto"/>
        <w:ind w:right="20" w:firstLine="567"/>
        <w:jc w:val="both"/>
        <w:rPr>
          <w:rFonts w:ascii="Times New Roman" w:eastAsia="Arial" w:hAnsi="Times New Roman" w:cs="Times New Roman"/>
          <w:b/>
          <w:sz w:val="28"/>
          <w:szCs w:val="28"/>
          <w:lang w:val="uk-UA" w:eastAsia="ru-RU"/>
        </w:rPr>
      </w:pPr>
      <w:r w:rsidRPr="0046121B">
        <w:rPr>
          <w:rFonts w:ascii="Times New Roman" w:eastAsia="Arial" w:hAnsi="Times New Roman" w:cs="Times New Roman"/>
          <w:sz w:val="28"/>
          <w:szCs w:val="28"/>
          <w:lang w:val="uk-UA" w:eastAsia="ru-RU"/>
        </w:rPr>
        <w:t>Для визначення ефективності діяльності підприємства ПрАТ «Київстар» на ринку телекомунікаційних послуг в Україні проведемо аналіз стану його фінансово-господарської діяльності за 2017-2019 р. (табл.2.8.). Та розглянемо більш детально кожен показник, і наведемо формули для їх обрахунків в більш узагальненому вигляді.</w:t>
      </w:r>
    </w:p>
    <w:p w:rsidR="0049112C" w:rsidRPr="0046121B" w:rsidRDefault="0049112C" w:rsidP="0049112C">
      <w:pPr>
        <w:spacing w:after="0" w:line="344" w:lineRule="auto"/>
        <w:ind w:right="20" w:firstLine="567"/>
        <w:jc w:val="both"/>
        <w:rPr>
          <w:rFonts w:ascii="Times New Roman" w:eastAsia="Arial" w:hAnsi="Times New Roman" w:cs="Times New Roman"/>
          <w:sz w:val="28"/>
          <w:szCs w:val="28"/>
          <w:lang w:val="uk-UA" w:eastAsia="ru-RU"/>
        </w:rPr>
      </w:pPr>
    </w:p>
    <w:p w:rsidR="00492BE6" w:rsidRPr="0046121B" w:rsidRDefault="00492BE6" w:rsidP="00492BE6">
      <w:pPr>
        <w:spacing w:after="0" w:line="0" w:lineRule="atLeast"/>
        <w:ind w:left="-709" w:right="-419"/>
        <w:jc w:val="center"/>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uk-UA"/>
        </w:rPr>
        <w:lastRenderedPageBreak/>
        <w:drawing>
          <wp:inline distT="0" distB="0" distL="0" distR="0" wp14:anchorId="74B0D55E" wp14:editId="3EF66332">
            <wp:extent cx="6180463" cy="3062689"/>
            <wp:effectExtent l="0" t="0" r="0" b="23495"/>
            <wp:docPr id="287" name="Схема 28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r w:rsidRPr="0046121B">
        <w:rPr>
          <w:rFonts w:ascii="Times New Roman" w:eastAsia="Arial" w:hAnsi="Times New Roman" w:cs="Times New Roman"/>
          <w:sz w:val="28"/>
          <w:szCs w:val="28"/>
          <w:lang w:val="uk-UA" w:eastAsia="ru-RU"/>
        </w:rPr>
        <w:t xml:space="preserve">Рис.2.4 </w:t>
      </w:r>
      <w:r w:rsidR="0049112C">
        <w:rPr>
          <w:rFonts w:ascii="Times New Roman" w:eastAsia="Arial" w:hAnsi="Times New Roman" w:cs="Times New Roman"/>
          <w:sz w:val="28"/>
          <w:szCs w:val="28"/>
          <w:lang w:val="uk-UA" w:eastAsia="ru-RU"/>
        </w:rPr>
        <w:t xml:space="preserve"> </w:t>
      </w:r>
      <w:r w:rsidRPr="0046121B">
        <w:rPr>
          <w:rFonts w:ascii="Times New Roman" w:eastAsia="Arial" w:hAnsi="Times New Roman" w:cs="Times New Roman"/>
          <w:sz w:val="28"/>
          <w:szCs w:val="28"/>
          <w:lang w:val="uk-UA" w:eastAsia="ru-RU"/>
        </w:rPr>
        <w:t>Складові та основні показники ефективності фінансово-</w:t>
      </w:r>
    </w:p>
    <w:p w:rsidR="00492BE6" w:rsidRPr="0046121B" w:rsidRDefault="00492BE6" w:rsidP="00492BE6">
      <w:pPr>
        <w:spacing w:after="0" w:line="152" w:lineRule="exact"/>
        <w:jc w:val="center"/>
        <w:rPr>
          <w:rFonts w:ascii="Times New Roman" w:eastAsia="Times New Roman" w:hAnsi="Times New Roman" w:cs="Times New Roman"/>
          <w:sz w:val="28"/>
          <w:szCs w:val="28"/>
          <w:lang w:val="uk-UA" w:eastAsia="ru-RU"/>
        </w:rPr>
      </w:pPr>
    </w:p>
    <w:p w:rsidR="00492BE6" w:rsidRPr="0046121B" w:rsidRDefault="00492BE6" w:rsidP="00492BE6">
      <w:pPr>
        <w:spacing w:after="0" w:line="0" w:lineRule="atLeast"/>
        <w:jc w:val="center"/>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господарської діяльності ПрАТ «Київстар»</w:t>
      </w:r>
    </w:p>
    <w:p w:rsidR="00492BE6" w:rsidRPr="008231EC" w:rsidRDefault="00492BE6" w:rsidP="00492BE6">
      <w:pPr>
        <w:spacing w:after="0" w:line="0" w:lineRule="atLeast"/>
        <w:jc w:val="right"/>
        <w:rPr>
          <w:rFonts w:ascii="Times New Roman" w:eastAsia="Arial" w:hAnsi="Times New Roman" w:cs="Times New Roman"/>
          <w:i/>
          <w:sz w:val="28"/>
          <w:szCs w:val="28"/>
          <w:lang w:val="uk-UA" w:eastAsia="ru-RU"/>
        </w:rPr>
      </w:pPr>
      <w:r w:rsidRPr="008231EC">
        <w:rPr>
          <w:rFonts w:ascii="Times New Roman" w:eastAsia="Arial" w:hAnsi="Times New Roman" w:cs="Times New Roman"/>
          <w:i/>
          <w:sz w:val="28"/>
          <w:szCs w:val="28"/>
          <w:lang w:val="uk-UA" w:eastAsia="ru-RU"/>
        </w:rPr>
        <w:t>Таблиця 2.11</w:t>
      </w:r>
    </w:p>
    <w:p w:rsidR="00492BE6" w:rsidRPr="0046121B" w:rsidRDefault="00492BE6" w:rsidP="00492BE6">
      <w:pPr>
        <w:spacing w:after="0" w:line="154" w:lineRule="exact"/>
        <w:rPr>
          <w:rFonts w:ascii="Times New Roman" w:eastAsia="Times New Roman" w:hAnsi="Times New Roman" w:cs="Times New Roman"/>
          <w:sz w:val="28"/>
          <w:szCs w:val="28"/>
          <w:lang w:val="uk-UA" w:eastAsia="ru-RU"/>
        </w:rPr>
      </w:pPr>
    </w:p>
    <w:p w:rsidR="00492BE6" w:rsidRPr="008231EC" w:rsidRDefault="00492BE6" w:rsidP="00492BE6">
      <w:pPr>
        <w:spacing w:after="0" w:line="0" w:lineRule="atLeast"/>
        <w:jc w:val="center"/>
        <w:rPr>
          <w:rFonts w:ascii="Times New Roman" w:eastAsia="Arial" w:hAnsi="Times New Roman" w:cs="Times New Roman"/>
          <w:b/>
          <w:i/>
          <w:sz w:val="28"/>
          <w:szCs w:val="28"/>
          <w:lang w:val="uk-UA" w:eastAsia="ru-RU"/>
        </w:rPr>
      </w:pPr>
      <w:r w:rsidRPr="008231EC">
        <w:rPr>
          <w:rFonts w:ascii="Times New Roman" w:eastAsia="Arial" w:hAnsi="Times New Roman" w:cs="Times New Roman"/>
          <w:b/>
          <w:i/>
          <w:sz w:val="28"/>
          <w:szCs w:val="28"/>
          <w:lang w:val="uk-UA" w:eastAsia="ru-RU"/>
        </w:rPr>
        <w:t>Показники ефективності фінансової діяльності ПрАТ «Київстар»</w:t>
      </w:r>
    </w:p>
    <w:p w:rsidR="00492BE6" w:rsidRPr="0046121B" w:rsidRDefault="00492BE6" w:rsidP="00492BE6">
      <w:pPr>
        <w:spacing w:after="0" w:line="136" w:lineRule="exact"/>
        <w:rPr>
          <w:rFonts w:ascii="Times New Roman" w:eastAsia="Times New Roman" w:hAnsi="Times New Roman" w:cs="Arial"/>
          <w:i/>
          <w:sz w:val="20"/>
          <w:szCs w:val="20"/>
          <w:lang w:val="uk-UA" w:eastAsia="ru-RU"/>
        </w:rPr>
      </w:pPr>
    </w:p>
    <w:tbl>
      <w:tblPr>
        <w:tblW w:w="0" w:type="auto"/>
        <w:tblInd w:w="410" w:type="dxa"/>
        <w:tblLayout w:type="fixed"/>
        <w:tblCellMar>
          <w:left w:w="0" w:type="dxa"/>
          <w:right w:w="0" w:type="dxa"/>
        </w:tblCellMar>
        <w:tblLook w:val="0000" w:firstRow="0" w:lastRow="0" w:firstColumn="0" w:lastColumn="0" w:noHBand="0" w:noVBand="0"/>
      </w:tblPr>
      <w:tblGrid>
        <w:gridCol w:w="460"/>
        <w:gridCol w:w="800"/>
        <w:gridCol w:w="2180"/>
        <w:gridCol w:w="1200"/>
        <w:gridCol w:w="360"/>
        <w:gridCol w:w="20"/>
        <w:gridCol w:w="20"/>
        <w:gridCol w:w="20"/>
        <w:gridCol w:w="300"/>
        <w:gridCol w:w="20"/>
        <w:gridCol w:w="20"/>
        <w:gridCol w:w="1180"/>
        <w:gridCol w:w="700"/>
        <w:gridCol w:w="120"/>
        <w:gridCol w:w="800"/>
        <w:gridCol w:w="100"/>
        <w:gridCol w:w="720"/>
      </w:tblGrid>
      <w:tr w:rsidR="00492BE6" w:rsidRPr="0046121B" w:rsidTr="00921C31">
        <w:trPr>
          <w:trHeight w:val="289"/>
        </w:trPr>
        <w:tc>
          <w:tcPr>
            <w:tcW w:w="460" w:type="dxa"/>
            <w:vMerge w:val="restart"/>
            <w:tcBorders>
              <w:top w:val="single" w:sz="8" w:space="0" w:color="auto"/>
              <w:left w:val="single" w:sz="8" w:space="0" w:color="auto"/>
              <w:bottom w:val="single" w:sz="8" w:space="0" w:color="auto"/>
              <w:right w:val="single" w:sz="8" w:space="0" w:color="auto"/>
            </w:tcBorders>
            <w:shd w:val="clear" w:color="auto" w:fill="auto"/>
            <w:textDirection w:val="btLr"/>
            <w:vAlign w:val="bottom"/>
          </w:tcPr>
          <w:p w:rsidR="00492BE6" w:rsidRPr="0046121B" w:rsidRDefault="00492BE6" w:rsidP="00921C31">
            <w:pPr>
              <w:spacing w:after="0" w:line="0" w:lineRule="atLeast"/>
              <w:rPr>
                <w:rFonts w:ascii="Times New Roman" w:eastAsia="Arial" w:hAnsi="Times New Roman" w:cs="Times New Roman"/>
                <w:w w:val="96"/>
                <w:sz w:val="23"/>
                <w:szCs w:val="20"/>
                <w:lang w:val="uk-UA" w:eastAsia="ru-RU"/>
              </w:rPr>
            </w:pPr>
            <w:r w:rsidRPr="0046121B">
              <w:rPr>
                <w:rFonts w:ascii="Times New Roman" w:eastAsia="Arial" w:hAnsi="Times New Roman" w:cs="Times New Roman"/>
                <w:w w:val="96"/>
                <w:sz w:val="23"/>
                <w:szCs w:val="20"/>
                <w:lang w:val="uk-UA" w:eastAsia="ru-RU"/>
              </w:rPr>
              <w:t>Проекція</w:t>
            </w:r>
          </w:p>
        </w:tc>
        <w:tc>
          <w:tcPr>
            <w:tcW w:w="800" w:type="dxa"/>
            <w:tcBorders>
              <w:top w:val="single" w:sz="8" w:space="0" w:color="auto"/>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91"/>
                <w:sz w:val="23"/>
                <w:szCs w:val="20"/>
                <w:lang w:val="uk-UA" w:eastAsia="ru-RU"/>
              </w:rPr>
            </w:pPr>
            <w:r w:rsidRPr="0046121B">
              <w:rPr>
                <w:rFonts w:ascii="Times New Roman" w:eastAsia="Arial" w:hAnsi="Times New Roman" w:cs="Times New Roman"/>
                <w:w w:val="91"/>
                <w:sz w:val="23"/>
                <w:szCs w:val="20"/>
                <w:lang w:val="uk-UA" w:eastAsia="ru-RU"/>
              </w:rPr>
              <w:t>Страт</w:t>
            </w:r>
          </w:p>
        </w:tc>
        <w:tc>
          <w:tcPr>
            <w:tcW w:w="2180" w:type="dxa"/>
            <w:tcBorders>
              <w:top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1200" w:type="dxa"/>
            <w:tcBorders>
              <w:top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360" w:type="dxa"/>
            <w:tcBorders>
              <w:top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20" w:type="dxa"/>
            <w:tcBorders>
              <w:top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20" w:type="dxa"/>
            <w:tcBorders>
              <w:top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20" w:type="dxa"/>
            <w:tcBorders>
              <w:top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300" w:type="dxa"/>
            <w:tcBorders>
              <w:top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20" w:type="dxa"/>
            <w:tcBorders>
              <w:top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20" w:type="dxa"/>
            <w:tcBorders>
              <w:top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1180" w:type="dxa"/>
            <w:tcBorders>
              <w:top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700" w:type="dxa"/>
            <w:tcBorders>
              <w:top w:val="single" w:sz="8" w:space="0" w:color="auto"/>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1020" w:type="dxa"/>
            <w:gridSpan w:val="3"/>
            <w:tcBorders>
              <w:top w:val="single" w:sz="8" w:space="0" w:color="auto"/>
              <w:bottom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88"/>
                <w:sz w:val="23"/>
                <w:szCs w:val="20"/>
                <w:lang w:val="uk-UA" w:eastAsia="ru-RU"/>
              </w:rPr>
            </w:pPr>
            <w:r w:rsidRPr="0046121B">
              <w:rPr>
                <w:rFonts w:ascii="Times New Roman" w:eastAsia="Arial" w:hAnsi="Times New Roman" w:cs="Times New Roman"/>
                <w:w w:val="88"/>
                <w:sz w:val="23"/>
                <w:szCs w:val="20"/>
                <w:lang w:val="uk-UA" w:eastAsia="ru-RU"/>
              </w:rPr>
              <w:t>Значення</w:t>
            </w:r>
          </w:p>
        </w:tc>
        <w:tc>
          <w:tcPr>
            <w:tcW w:w="720" w:type="dxa"/>
            <w:tcBorders>
              <w:top w:val="single" w:sz="8" w:space="0" w:color="auto"/>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r>
      <w:tr w:rsidR="00492BE6" w:rsidRPr="0046121B" w:rsidTr="00921C31">
        <w:trPr>
          <w:trHeight w:val="360"/>
        </w:trPr>
        <w:tc>
          <w:tcPr>
            <w:tcW w:w="460" w:type="dxa"/>
            <w:vMerge/>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800" w:type="dxa"/>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94"/>
                <w:sz w:val="23"/>
                <w:szCs w:val="20"/>
                <w:lang w:val="uk-UA" w:eastAsia="ru-RU"/>
              </w:rPr>
            </w:pPr>
            <w:r w:rsidRPr="0046121B">
              <w:rPr>
                <w:rFonts w:ascii="Times New Roman" w:eastAsia="Arial" w:hAnsi="Times New Roman" w:cs="Times New Roman"/>
                <w:w w:val="94"/>
                <w:sz w:val="23"/>
                <w:szCs w:val="20"/>
                <w:lang w:val="uk-UA" w:eastAsia="ru-RU"/>
              </w:rPr>
              <w:t>егічна</w:t>
            </w:r>
          </w:p>
        </w:tc>
        <w:tc>
          <w:tcPr>
            <w:tcW w:w="2180" w:type="dxa"/>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95"/>
                <w:sz w:val="23"/>
                <w:szCs w:val="20"/>
                <w:lang w:val="uk-UA" w:eastAsia="ru-RU"/>
              </w:rPr>
            </w:pPr>
            <w:r w:rsidRPr="0046121B">
              <w:rPr>
                <w:rFonts w:ascii="Times New Roman" w:eastAsia="Arial" w:hAnsi="Times New Roman" w:cs="Times New Roman"/>
                <w:w w:val="95"/>
                <w:sz w:val="23"/>
                <w:szCs w:val="20"/>
                <w:lang w:val="uk-UA" w:eastAsia="ru-RU"/>
              </w:rPr>
              <w:t>Показник</w:t>
            </w:r>
          </w:p>
        </w:tc>
        <w:tc>
          <w:tcPr>
            <w:tcW w:w="3140" w:type="dxa"/>
            <w:gridSpan w:val="9"/>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91"/>
                <w:sz w:val="23"/>
                <w:szCs w:val="20"/>
                <w:lang w:val="uk-UA" w:eastAsia="ru-RU"/>
              </w:rPr>
            </w:pPr>
            <w:r w:rsidRPr="0046121B">
              <w:rPr>
                <w:rFonts w:ascii="Times New Roman" w:eastAsia="Arial" w:hAnsi="Times New Roman" w:cs="Times New Roman"/>
                <w:w w:val="91"/>
                <w:sz w:val="23"/>
                <w:szCs w:val="20"/>
                <w:lang w:val="uk-UA" w:eastAsia="ru-RU"/>
              </w:rPr>
              <w:t>Формула</w:t>
            </w:r>
          </w:p>
        </w:tc>
        <w:tc>
          <w:tcPr>
            <w:tcW w:w="700" w:type="dxa"/>
            <w:vMerge w:val="restart"/>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89"/>
                <w:sz w:val="23"/>
                <w:szCs w:val="20"/>
                <w:lang w:val="uk-UA" w:eastAsia="ru-RU"/>
              </w:rPr>
            </w:pPr>
            <w:r w:rsidRPr="0046121B">
              <w:rPr>
                <w:rFonts w:ascii="Times New Roman" w:eastAsia="Arial" w:hAnsi="Times New Roman" w:cs="Times New Roman"/>
                <w:w w:val="89"/>
                <w:sz w:val="23"/>
                <w:szCs w:val="20"/>
                <w:lang w:val="uk-UA" w:eastAsia="ru-RU"/>
              </w:rPr>
              <w:t>2017</w:t>
            </w:r>
          </w:p>
        </w:tc>
        <w:tc>
          <w:tcPr>
            <w:tcW w:w="1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800" w:type="dxa"/>
            <w:vMerge w:val="restart"/>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89"/>
                <w:sz w:val="23"/>
                <w:szCs w:val="20"/>
                <w:lang w:val="uk-UA" w:eastAsia="ru-RU"/>
              </w:rPr>
            </w:pPr>
            <w:r w:rsidRPr="0046121B">
              <w:rPr>
                <w:rFonts w:ascii="Times New Roman" w:eastAsia="Arial" w:hAnsi="Times New Roman" w:cs="Times New Roman"/>
                <w:w w:val="89"/>
                <w:sz w:val="23"/>
                <w:szCs w:val="20"/>
                <w:lang w:val="uk-UA" w:eastAsia="ru-RU"/>
              </w:rPr>
              <w:t>2018</w:t>
            </w:r>
          </w:p>
        </w:tc>
        <w:tc>
          <w:tcPr>
            <w:tcW w:w="1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720" w:type="dxa"/>
            <w:vMerge w:val="restart"/>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89"/>
                <w:sz w:val="23"/>
                <w:szCs w:val="20"/>
                <w:lang w:val="uk-UA" w:eastAsia="ru-RU"/>
              </w:rPr>
            </w:pPr>
            <w:r w:rsidRPr="0046121B">
              <w:rPr>
                <w:rFonts w:ascii="Times New Roman" w:eastAsia="Arial" w:hAnsi="Times New Roman" w:cs="Times New Roman"/>
                <w:w w:val="89"/>
                <w:sz w:val="23"/>
                <w:szCs w:val="20"/>
                <w:lang w:val="uk-UA" w:eastAsia="ru-RU"/>
              </w:rPr>
              <w:t>2019</w:t>
            </w:r>
          </w:p>
        </w:tc>
      </w:tr>
      <w:tr w:rsidR="00492BE6" w:rsidRPr="0046121B" w:rsidTr="00921C31">
        <w:trPr>
          <w:trHeight w:val="150"/>
        </w:trPr>
        <w:tc>
          <w:tcPr>
            <w:tcW w:w="460" w:type="dxa"/>
            <w:vMerge/>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3"/>
                <w:szCs w:val="20"/>
                <w:lang w:val="uk-UA" w:eastAsia="ru-RU"/>
              </w:rPr>
            </w:pPr>
          </w:p>
        </w:tc>
        <w:tc>
          <w:tcPr>
            <w:tcW w:w="80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3"/>
                <w:szCs w:val="20"/>
                <w:lang w:val="uk-UA" w:eastAsia="ru-RU"/>
              </w:rPr>
            </w:pPr>
          </w:p>
        </w:tc>
        <w:tc>
          <w:tcPr>
            <w:tcW w:w="218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3"/>
                <w:szCs w:val="20"/>
                <w:lang w:val="uk-UA" w:eastAsia="ru-RU"/>
              </w:rPr>
            </w:pPr>
          </w:p>
        </w:tc>
        <w:tc>
          <w:tcPr>
            <w:tcW w:w="12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3"/>
                <w:szCs w:val="20"/>
                <w:lang w:val="uk-UA" w:eastAsia="ru-RU"/>
              </w:rPr>
            </w:pPr>
          </w:p>
        </w:tc>
        <w:tc>
          <w:tcPr>
            <w:tcW w:w="36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3"/>
                <w:szCs w:val="20"/>
                <w:lang w:val="uk-UA" w:eastAsia="ru-RU"/>
              </w:rPr>
            </w:pPr>
          </w:p>
        </w:tc>
        <w:tc>
          <w:tcPr>
            <w:tcW w:w="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3"/>
                <w:szCs w:val="20"/>
                <w:lang w:val="uk-UA" w:eastAsia="ru-RU"/>
              </w:rPr>
            </w:pPr>
          </w:p>
        </w:tc>
        <w:tc>
          <w:tcPr>
            <w:tcW w:w="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3"/>
                <w:szCs w:val="20"/>
                <w:lang w:val="uk-UA" w:eastAsia="ru-RU"/>
              </w:rPr>
            </w:pPr>
          </w:p>
        </w:tc>
        <w:tc>
          <w:tcPr>
            <w:tcW w:w="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3"/>
                <w:szCs w:val="20"/>
                <w:lang w:val="uk-UA" w:eastAsia="ru-RU"/>
              </w:rPr>
            </w:pPr>
          </w:p>
        </w:tc>
        <w:tc>
          <w:tcPr>
            <w:tcW w:w="3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3"/>
                <w:szCs w:val="20"/>
                <w:lang w:val="uk-UA" w:eastAsia="ru-RU"/>
              </w:rPr>
            </w:pPr>
          </w:p>
        </w:tc>
        <w:tc>
          <w:tcPr>
            <w:tcW w:w="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3"/>
                <w:szCs w:val="20"/>
                <w:lang w:val="uk-UA" w:eastAsia="ru-RU"/>
              </w:rPr>
            </w:pPr>
          </w:p>
        </w:tc>
        <w:tc>
          <w:tcPr>
            <w:tcW w:w="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3"/>
                <w:szCs w:val="20"/>
                <w:lang w:val="uk-UA" w:eastAsia="ru-RU"/>
              </w:rPr>
            </w:pPr>
          </w:p>
        </w:tc>
        <w:tc>
          <w:tcPr>
            <w:tcW w:w="118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3"/>
                <w:szCs w:val="20"/>
                <w:lang w:val="uk-UA" w:eastAsia="ru-RU"/>
              </w:rPr>
            </w:pPr>
          </w:p>
        </w:tc>
        <w:tc>
          <w:tcPr>
            <w:tcW w:w="700" w:type="dxa"/>
            <w:vMerge/>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3"/>
                <w:szCs w:val="20"/>
                <w:lang w:val="uk-UA" w:eastAsia="ru-RU"/>
              </w:rPr>
            </w:pPr>
          </w:p>
        </w:tc>
        <w:tc>
          <w:tcPr>
            <w:tcW w:w="1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3"/>
                <w:szCs w:val="20"/>
                <w:lang w:val="uk-UA" w:eastAsia="ru-RU"/>
              </w:rPr>
            </w:pPr>
          </w:p>
        </w:tc>
        <w:tc>
          <w:tcPr>
            <w:tcW w:w="80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3"/>
                <w:szCs w:val="20"/>
                <w:lang w:val="uk-UA" w:eastAsia="ru-RU"/>
              </w:rPr>
            </w:pPr>
          </w:p>
        </w:tc>
        <w:tc>
          <w:tcPr>
            <w:tcW w:w="1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3"/>
                <w:szCs w:val="20"/>
                <w:lang w:val="uk-UA" w:eastAsia="ru-RU"/>
              </w:rPr>
            </w:pPr>
          </w:p>
        </w:tc>
        <w:tc>
          <w:tcPr>
            <w:tcW w:w="72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3"/>
                <w:szCs w:val="20"/>
                <w:lang w:val="uk-UA" w:eastAsia="ru-RU"/>
              </w:rPr>
            </w:pPr>
          </w:p>
        </w:tc>
      </w:tr>
      <w:tr w:rsidR="00492BE6" w:rsidRPr="0046121B" w:rsidTr="00921C31">
        <w:trPr>
          <w:trHeight w:val="173"/>
        </w:trPr>
        <w:tc>
          <w:tcPr>
            <w:tcW w:w="460" w:type="dxa"/>
            <w:vMerge/>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5"/>
                <w:szCs w:val="20"/>
                <w:lang w:val="uk-UA" w:eastAsia="ru-RU"/>
              </w:rPr>
            </w:pPr>
          </w:p>
        </w:tc>
        <w:tc>
          <w:tcPr>
            <w:tcW w:w="800" w:type="dxa"/>
            <w:vMerge w:val="restart"/>
            <w:tcBorders>
              <w:right w:val="single" w:sz="8" w:space="0" w:color="auto"/>
            </w:tcBorders>
            <w:shd w:val="clear" w:color="auto" w:fill="auto"/>
            <w:vAlign w:val="bottom"/>
          </w:tcPr>
          <w:p w:rsidR="00492BE6" w:rsidRPr="0046121B" w:rsidRDefault="00492BE6" w:rsidP="00921C31">
            <w:pPr>
              <w:spacing w:after="0" w:line="247" w:lineRule="exact"/>
              <w:jc w:val="center"/>
              <w:rPr>
                <w:rFonts w:ascii="Times New Roman" w:eastAsia="Arial" w:hAnsi="Times New Roman" w:cs="Times New Roman"/>
                <w:w w:val="88"/>
                <w:sz w:val="23"/>
                <w:szCs w:val="20"/>
                <w:lang w:val="uk-UA" w:eastAsia="ru-RU"/>
              </w:rPr>
            </w:pPr>
            <w:r w:rsidRPr="0046121B">
              <w:rPr>
                <w:rFonts w:ascii="Times New Roman" w:eastAsia="Arial" w:hAnsi="Times New Roman" w:cs="Times New Roman"/>
                <w:w w:val="88"/>
                <w:sz w:val="23"/>
                <w:szCs w:val="20"/>
                <w:lang w:val="uk-UA" w:eastAsia="ru-RU"/>
              </w:rPr>
              <w:t>мета</w:t>
            </w:r>
          </w:p>
        </w:tc>
        <w:tc>
          <w:tcPr>
            <w:tcW w:w="218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5"/>
                <w:szCs w:val="20"/>
                <w:lang w:val="uk-UA" w:eastAsia="ru-RU"/>
              </w:rPr>
            </w:pPr>
          </w:p>
        </w:tc>
        <w:tc>
          <w:tcPr>
            <w:tcW w:w="12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5"/>
                <w:szCs w:val="20"/>
                <w:lang w:val="uk-UA" w:eastAsia="ru-RU"/>
              </w:rPr>
            </w:pPr>
          </w:p>
        </w:tc>
        <w:tc>
          <w:tcPr>
            <w:tcW w:w="36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5"/>
                <w:szCs w:val="20"/>
                <w:lang w:val="uk-UA" w:eastAsia="ru-RU"/>
              </w:rPr>
            </w:pPr>
          </w:p>
        </w:tc>
        <w:tc>
          <w:tcPr>
            <w:tcW w:w="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5"/>
                <w:szCs w:val="20"/>
                <w:lang w:val="uk-UA" w:eastAsia="ru-RU"/>
              </w:rPr>
            </w:pPr>
          </w:p>
        </w:tc>
        <w:tc>
          <w:tcPr>
            <w:tcW w:w="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5"/>
                <w:szCs w:val="20"/>
                <w:lang w:val="uk-UA" w:eastAsia="ru-RU"/>
              </w:rPr>
            </w:pPr>
          </w:p>
        </w:tc>
        <w:tc>
          <w:tcPr>
            <w:tcW w:w="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5"/>
                <w:szCs w:val="20"/>
                <w:lang w:val="uk-UA" w:eastAsia="ru-RU"/>
              </w:rPr>
            </w:pPr>
          </w:p>
        </w:tc>
        <w:tc>
          <w:tcPr>
            <w:tcW w:w="3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5"/>
                <w:szCs w:val="20"/>
                <w:lang w:val="uk-UA" w:eastAsia="ru-RU"/>
              </w:rPr>
            </w:pPr>
          </w:p>
        </w:tc>
        <w:tc>
          <w:tcPr>
            <w:tcW w:w="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5"/>
                <w:szCs w:val="20"/>
                <w:lang w:val="uk-UA" w:eastAsia="ru-RU"/>
              </w:rPr>
            </w:pPr>
          </w:p>
        </w:tc>
        <w:tc>
          <w:tcPr>
            <w:tcW w:w="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5"/>
                <w:szCs w:val="20"/>
                <w:lang w:val="uk-UA" w:eastAsia="ru-RU"/>
              </w:rPr>
            </w:pPr>
          </w:p>
        </w:tc>
        <w:tc>
          <w:tcPr>
            <w:tcW w:w="118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5"/>
                <w:szCs w:val="20"/>
                <w:lang w:val="uk-UA" w:eastAsia="ru-RU"/>
              </w:rPr>
            </w:pPr>
          </w:p>
        </w:tc>
        <w:tc>
          <w:tcPr>
            <w:tcW w:w="7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5"/>
                <w:szCs w:val="20"/>
                <w:lang w:val="uk-UA" w:eastAsia="ru-RU"/>
              </w:rPr>
            </w:pPr>
          </w:p>
        </w:tc>
        <w:tc>
          <w:tcPr>
            <w:tcW w:w="1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5"/>
                <w:szCs w:val="20"/>
                <w:lang w:val="uk-UA" w:eastAsia="ru-RU"/>
              </w:rPr>
            </w:pPr>
          </w:p>
        </w:tc>
        <w:tc>
          <w:tcPr>
            <w:tcW w:w="80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5"/>
                <w:szCs w:val="20"/>
                <w:lang w:val="uk-UA" w:eastAsia="ru-RU"/>
              </w:rPr>
            </w:pPr>
          </w:p>
        </w:tc>
        <w:tc>
          <w:tcPr>
            <w:tcW w:w="1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5"/>
                <w:szCs w:val="20"/>
                <w:lang w:val="uk-UA" w:eastAsia="ru-RU"/>
              </w:rPr>
            </w:pPr>
          </w:p>
        </w:tc>
        <w:tc>
          <w:tcPr>
            <w:tcW w:w="7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5"/>
                <w:szCs w:val="20"/>
                <w:lang w:val="uk-UA" w:eastAsia="ru-RU"/>
              </w:rPr>
            </w:pPr>
          </w:p>
        </w:tc>
      </w:tr>
      <w:tr w:rsidR="00492BE6" w:rsidRPr="0046121B" w:rsidTr="00921C31">
        <w:trPr>
          <w:trHeight w:val="76"/>
        </w:trPr>
        <w:tc>
          <w:tcPr>
            <w:tcW w:w="460" w:type="dxa"/>
            <w:tcBorders>
              <w:left w:val="single" w:sz="8" w:space="0" w:color="auto"/>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c>
          <w:tcPr>
            <w:tcW w:w="800" w:type="dxa"/>
            <w:vMerge/>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c>
          <w:tcPr>
            <w:tcW w:w="2180"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c>
          <w:tcPr>
            <w:tcW w:w="120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c>
          <w:tcPr>
            <w:tcW w:w="36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c>
          <w:tcPr>
            <w:tcW w:w="2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c>
          <w:tcPr>
            <w:tcW w:w="2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c>
          <w:tcPr>
            <w:tcW w:w="2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c>
          <w:tcPr>
            <w:tcW w:w="30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c>
          <w:tcPr>
            <w:tcW w:w="2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c>
          <w:tcPr>
            <w:tcW w:w="2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c>
          <w:tcPr>
            <w:tcW w:w="1180"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c>
          <w:tcPr>
            <w:tcW w:w="70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c>
          <w:tcPr>
            <w:tcW w:w="120"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c>
          <w:tcPr>
            <w:tcW w:w="800"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c>
          <w:tcPr>
            <w:tcW w:w="10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c>
          <w:tcPr>
            <w:tcW w:w="720"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r>
      <w:tr w:rsidR="00492BE6" w:rsidRPr="0046121B" w:rsidTr="00921C31">
        <w:trPr>
          <w:trHeight w:val="290"/>
        </w:trPr>
        <w:tc>
          <w:tcPr>
            <w:tcW w:w="460" w:type="dxa"/>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80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2180" w:type="dxa"/>
            <w:vMerge w:val="restart"/>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92"/>
                <w:sz w:val="23"/>
                <w:szCs w:val="20"/>
                <w:lang w:val="uk-UA" w:eastAsia="ru-RU"/>
              </w:rPr>
            </w:pPr>
            <w:r w:rsidRPr="0046121B">
              <w:rPr>
                <w:rFonts w:ascii="Times New Roman" w:eastAsia="Arial" w:hAnsi="Times New Roman" w:cs="Times New Roman"/>
                <w:w w:val="92"/>
                <w:sz w:val="23"/>
                <w:szCs w:val="20"/>
                <w:lang w:val="uk-UA" w:eastAsia="ru-RU"/>
              </w:rPr>
              <w:t>Коефіцієнт</w:t>
            </w:r>
          </w:p>
        </w:tc>
        <w:tc>
          <w:tcPr>
            <w:tcW w:w="1200" w:type="dxa"/>
            <w:vMerge w:val="restart"/>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i/>
                <w:sz w:val="23"/>
                <w:szCs w:val="20"/>
                <w:lang w:val="uk-UA" w:eastAsia="ru-RU"/>
              </w:rPr>
              <w:t>РА</w:t>
            </w:r>
            <w:r w:rsidRPr="0046121B">
              <w:rPr>
                <w:rFonts w:ascii="Times New Roman" w:eastAsia="Arial" w:hAnsi="Times New Roman" w:cs="Times New Roman"/>
                <w:sz w:val="23"/>
                <w:szCs w:val="20"/>
                <w:lang w:val="uk-UA" w:eastAsia="ru-RU"/>
              </w:rPr>
              <w:t>=</w:t>
            </w:r>
          </w:p>
        </w:tc>
        <w:tc>
          <w:tcPr>
            <w:tcW w:w="380" w:type="dxa"/>
            <w:gridSpan w:val="2"/>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Arial" w:hAnsi="Times New Roman" w:cs="Times New Roman"/>
                <w:i/>
                <w:sz w:val="23"/>
                <w:szCs w:val="20"/>
                <w:lang w:val="uk-UA" w:eastAsia="ru-RU"/>
              </w:rPr>
            </w:pPr>
            <w:r w:rsidRPr="0046121B">
              <w:rPr>
                <w:rFonts w:ascii="Times New Roman" w:eastAsia="Arial" w:hAnsi="Times New Roman" w:cs="Times New Roman"/>
                <w:i/>
                <w:sz w:val="23"/>
                <w:szCs w:val="20"/>
                <w:lang w:val="uk-UA" w:eastAsia="ru-RU"/>
              </w:rPr>
              <w:t>ЧП</w:t>
            </w:r>
          </w:p>
        </w:tc>
        <w:tc>
          <w:tcPr>
            <w:tcW w:w="1560" w:type="dxa"/>
            <w:gridSpan w:val="6"/>
            <w:vMerge w:val="restart"/>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Arial" w:hAnsi="Times New Roman" w:cs="Times New Roman"/>
                <w:sz w:val="23"/>
                <w:szCs w:val="20"/>
                <w:lang w:val="uk-UA" w:eastAsia="ru-RU"/>
              </w:rPr>
            </w:pPr>
            <w:r w:rsidRPr="0046121B">
              <w:rPr>
                <w:rFonts w:ascii="Times New Roman" w:eastAsia="Arial" w:hAnsi="Times New Roman" w:cs="Times New Roman"/>
                <w:i/>
                <w:sz w:val="23"/>
                <w:szCs w:val="20"/>
                <w:lang w:val="uk-UA" w:eastAsia="ru-RU"/>
              </w:rPr>
              <w:t>×</w:t>
            </w:r>
            <w:r w:rsidRPr="0046121B">
              <w:rPr>
                <w:rFonts w:ascii="Times New Roman" w:eastAsia="Arial" w:hAnsi="Times New Roman" w:cs="Times New Roman"/>
                <w:sz w:val="23"/>
                <w:szCs w:val="20"/>
                <w:lang w:val="uk-UA" w:eastAsia="ru-RU"/>
              </w:rPr>
              <w:t>100%,</w:t>
            </w:r>
          </w:p>
        </w:tc>
        <w:tc>
          <w:tcPr>
            <w:tcW w:w="7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1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80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1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7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r>
      <w:tr w:rsidR="00492BE6" w:rsidRPr="0046121B" w:rsidTr="00921C31">
        <w:trPr>
          <w:trHeight w:val="76"/>
        </w:trPr>
        <w:tc>
          <w:tcPr>
            <w:tcW w:w="460" w:type="dxa"/>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c>
          <w:tcPr>
            <w:tcW w:w="80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c>
          <w:tcPr>
            <w:tcW w:w="218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c>
          <w:tcPr>
            <w:tcW w:w="1200" w:type="dxa"/>
            <w:vMerge/>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c>
          <w:tcPr>
            <w:tcW w:w="36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c>
          <w:tcPr>
            <w:tcW w:w="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c>
          <w:tcPr>
            <w:tcW w:w="1560" w:type="dxa"/>
            <w:gridSpan w:val="6"/>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c>
          <w:tcPr>
            <w:tcW w:w="7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c>
          <w:tcPr>
            <w:tcW w:w="1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c>
          <w:tcPr>
            <w:tcW w:w="80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c>
          <w:tcPr>
            <w:tcW w:w="1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c>
          <w:tcPr>
            <w:tcW w:w="7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r>
      <w:tr w:rsidR="00492BE6" w:rsidRPr="0046121B" w:rsidTr="00921C31">
        <w:trPr>
          <w:trHeight w:val="211"/>
        </w:trPr>
        <w:tc>
          <w:tcPr>
            <w:tcW w:w="460" w:type="dxa"/>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8"/>
                <w:szCs w:val="20"/>
                <w:lang w:val="uk-UA" w:eastAsia="ru-RU"/>
              </w:rPr>
            </w:pPr>
          </w:p>
        </w:tc>
        <w:tc>
          <w:tcPr>
            <w:tcW w:w="80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8"/>
                <w:szCs w:val="20"/>
                <w:lang w:val="uk-UA" w:eastAsia="ru-RU"/>
              </w:rPr>
            </w:pPr>
          </w:p>
        </w:tc>
        <w:tc>
          <w:tcPr>
            <w:tcW w:w="218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8"/>
                <w:szCs w:val="20"/>
                <w:lang w:val="uk-UA" w:eastAsia="ru-RU"/>
              </w:rPr>
            </w:pPr>
          </w:p>
        </w:tc>
        <w:tc>
          <w:tcPr>
            <w:tcW w:w="12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8"/>
                <w:szCs w:val="20"/>
                <w:lang w:val="uk-UA" w:eastAsia="ru-RU"/>
              </w:rPr>
            </w:pPr>
          </w:p>
        </w:tc>
        <w:tc>
          <w:tcPr>
            <w:tcW w:w="1940" w:type="dxa"/>
            <w:gridSpan w:val="8"/>
            <w:tcBorders>
              <w:right w:val="single" w:sz="8" w:space="0" w:color="auto"/>
            </w:tcBorders>
            <w:shd w:val="clear" w:color="auto" w:fill="auto"/>
            <w:vAlign w:val="bottom"/>
          </w:tcPr>
          <w:p w:rsidR="00492BE6" w:rsidRPr="0046121B" w:rsidRDefault="00492BE6" w:rsidP="00921C31">
            <w:pPr>
              <w:spacing w:after="0" w:line="211" w:lineRule="exact"/>
              <w:ind w:right="1264"/>
              <w:jc w:val="right"/>
              <w:rPr>
                <w:rFonts w:ascii="Times New Roman" w:eastAsia="Arial" w:hAnsi="Times New Roman" w:cs="Times New Roman"/>
                <w:i/>
                <w:w w:val="93"/>
                <w:sz w:val="23"/>
                <w:szCs w:val="20"/>
                <w:lang w:val="uk-UA" w:eastAsia="ru-RU"/>
              </w:rPr>
            </w:pPr>
            <w:r w:rsidRPr="0046121B">
              <w:rPr>
                <w:rFonts w:ascii="Times New Roman" w:eastAsia="Arial" w:hAnsi="Times New Roman" w:cs="Times New Roman"/>
                <w:i/>
                <w:w w:val="93"/>
                <w:sz w:val="23"/>
                <w:szCs w:val="20"/>
                <w:lang w:val="uk-UA" w:eastAsia="ru-RU"/>
              </w:rPr>
              <w:t>СА</w:t>
            </w:r>
          </w:p>
        </w:tc>
        <w:tc>
          <w:tcPr>
            <w:tcW w:w="7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8"/>
                <w:szCs w:val="20"/>
                <w:lang w:val="uk-UA" w:eastAsia="ru-RU"/>
              </w:rPr>
            </w:pPr>
          </w:p>
        </w:tc>
        <w:tc>
          <w:tcPr>
            <w:tcW w:w="1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8"/>
                <w:szCs w:val="20"/>
                <w:lang w:val="uk-UA" w:eastAsia="ru-RU"/>
              </w:rPr>
            </w:pPr>
          </w:p>
        </w:tc>
        <w:tc>
          <w:tcPr>
            <w:tcW w:w="80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8"/>
                <w:szCs w:val="20"/>
                <w:lang w:val="uk-UA" w:eastAsia="ru-RU"/>
              </w:rPr>
            </w:pPr>
          </w:p>
        </w:tc>
        <w:tc>
          <w:tcPr>
            <w:tcW w:w="1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8"/>
                <w:szCs w:val="20"/>
                <w:lang w:val="uk-UA" w:eastAsia="ru-RU"/>
              </w:rPr>
            </w:pPr>
          </w:p>
        </w:tc>
        <w:tc>
          <w:tcPr>
            <w:tcW w:w="7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8"/>
                <w:szCs w:val="20"/>
                <w:lang w:val="uk-UA" w:eastAsia="ru-RU"/>
              </w:rPr>
            </w:pPr>
          </w:p>
        </w:tc>
      </w:tr>
      <w:tr w:rsidR="00492BE6" w:rsidRPr="0046121B" w:rsidTr="00921C31">
        <w:trPr>
          <w:trHeight w:val="373"/>
        </w:trPr>
        <w:tc>
          <w:tcPr>
            <w:tcW w:w="460" w:type="dxa"/>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80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2180" w:type="dxa"/>
            <w:tcBorders>
              <w:right w:val="single" w:sz="8" w:space="0" w:color="auto"/>
            </w:tcBorders>
            <w:shd w:val="clear" w:color="auto" w:fill="auto"/>
            <w:vAlign w:val="bottom"/>
          </w:tcPr>
          <w:p w:rsidR="00492BE6" w:rsidRPr="0046121B" w:rsidRDefault="00492BE6" w:rsidP="00921C31">
            <w:pPr>
              <w:spacing w:after="0" w:line="235" w:lineRule="exact"/>
              <w:jc w:val="center"/>
              <w:rPr>
                <w:rFonts w:ascii="Times New Roman" w:eastAsia="Arial" w:hAnsi="Times New Roman" w:cs="Times New Roman"/>
                <w:w w:val="89"/>
                <w:sz w:val="23"/>
                <w:szCs w:val="20"/>
                <w:lang w:val="uk-UA" w:eastAsia="ru-RU"/>
              </w:rPr>
            </w:pPr>
            <w:r w:rsidRPr="0046121B">
              <w:rPr>
                <w:rFonts w:ascii="Times New Roman" w:eastAsia="Arial" w:hAnsi="Times New Roman" w:cs="Times New Roman"/>
                <w:w w:val="89"/>
                <w:sz w:val="23"/>
                <w:szCs w:val="20"/>
                <w:lang w:val="uk-UA" w:eastAsia="ru-RU"/>
              </w:rPr>
              <w:t>рентабельності</w:t>
            </w:r>
          </w:p>
        </w:tc>
        <w:tc>
          <w:tcPr>
            <w:tcW w:w="3140" w:type="dxa"/>
            <w:gridSpan w:val="9"/>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95"/>
                <w:sz w:val="23"/>
                <w:szCs w:val="20"/>
                <w:lang w:val="uk-UA" w:eastAsia="ru-RU"/>
              </w:rPr>
            </w:pPr>
            <w:r w:rsidRPr="0046121B">
              <w:rPr>
                <w:rFonts w:ascii="Times New Roman" w:eastAsia="Arial" w:hAnsi="Times New Roman" w:cs="Times New Roman"/>
                <w:w w:val="95"/>
                <w:sz w:val="23"/>
                <w:szCs w:val="20"/>
                <w:lang w:val="uk-UA" w:eastAsia="ru-RU"/>
              </w:rPr>
              <w:t>де ЧП- чистий прибуток; СА-</w:t>
            </w:r>
          </w:p>
        </w:tc>
        <w:tc>
          <w:tcPr>
            <w:tcW w:w="700" w:type="dxa"/>
            <w:shd w:val="clear" w:color="auto" w:fill="auto"/>
            <w:vAlign w:val="bottom"/>
          </w:tcPr>
          <w:p w:rsidR="00492BE6" w:rsidRPr="0046121B" w:rsidRDefault="00492BE6" w:rsidP="00921C31">
            <w:pPr>
              <w:spacing w:after="0" w:line="235" w:lineRule="exact"/>
              <w:jc w:val="center"/>
              <w:rPr>
                <w:rFonts w:ascii="Times New Roman" w:eastAsia="Arial" w:hAnsi="Times New Roman" w:cs="Times New Roman"/>
                <w:w w:val="90"/>
                <w:sz w:val="23"/>
                <w:szCs w:val="20"/>
                <w:lang w:val="uk-UA" w:eastAsia="ru-RU"/>
              </w:rPr>
            </w:pPr>
            <w:r w:rsidRPr="0046121B">
              <w:rPr>
                <w:rFonts w:ascii="Times New Roman" w:eastAsia="Arial" w:hAnsi="Times New Roman" w:cs="Times New Roman"/>
                <w:w w:val="90"/>
                <w:sz w:val="23"/>
                <w:szCs w:val="20"/>
                <w:lang w:val="uk-UA" w:eastAsia="ru-RU"/>
              </w:rPr>
              <w:t>0,192</w:t>
            </w:r>
          </w:p>
        </w:tc>
        <w:tc>
          <w:tcPr>
            <w:tcW w:w="1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800" w:type="dxa"/>
            <w:tcBorders>
              <w:right w:val="single" w:sz="8" w:space="0" w:color="auto"/>
            </w:tcBorders>
            <w:shd w:val="clear" w:color="auto" w:fill="auto"/>
            <w:vAlign w:val="bottom"/>
          </w:tcPr>
          <w:p w:rsidR="00492BE6" w:rsidRPr="0046121B" w:rsidRDefault="00492BE6" w:rsidP="00921C31">
            <w:pPr>
              <w:spacing w:after="0" w:line="235" w:lineRule="exact"/>
              <w:jc w:val="center"/>
              <w:rPr>
                <w:rFonts w:ascii="Times New Roman" w:eastAsia="Arial" w:hAnsi="Times New Roman" w:cs="Times New Roman"/>
                <w:w w:val="90"/>
                <w:sz w:val="23"/>
                <w:szCs w:val="20"/>
                <w:lang w:val="uk-UA" w:eastAsia="ru-RU"/>
              </w:rPr>
            </w:pPr>
            <w:r w:rsidRPr="0046121B">
              <w:rPr>
                <w:rFonts w:ascii="Times New Roman" w:eastAsia="Arial" w:hAnsi="Times New Roman" w:cs="Times New Roman"/>
                <w:w w:val="90"/>
                <w:sz w:val="23"/>
                <w:szCs w:val="20"/>
                <w:lang w:val="uk-UA" w:eastAsia="ru-RU"/>
              </w:rPr>
              <w:t>0,311</w:t>
            </w:r>
          </w:p>
        </w:tc>
        <w:tc>
          <w:tcPr>
            <w:tcW w:w="1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720" w:type="dxa"/>
            <w:tcBorders>
              <w:right w:val="single" w:sz="8" w:space="0" w:color="auto"/>
            </w:tcBorders>
            <w:shd w:val="clear" w:color="auto" w:fill="auto"/>
            <w:vAlign w:val="bottom"/>
          </w:tcPr>
          <w:p w:rsidR="00492BE6" w:rsidRPr="0046121B" w:rsidRDefault="00492BE6" w:rsidP="00921C31">
            <w:pPr>
              <w:spacing w:after="0" w:line="235" w:lineRule="exact"/>
              <w:ind w:right="4"/>
              <w:jc w:val="center"/>
              <w:rPr>
                <w:rFonts w:ascii="Times New Roman" w:eastAsia="Arial" w:hAnsi="Times New Roman" w:cs="Times New Roman"/>
                <w:w w:val="90"/>
                <w:sz w:val="23"/>
                <w:szCs w:val="20"/>
                <w:lang w:val="uk-UA" w:eastAsia="ru-RU"/>
              </w:rPr>
            </w:pPr>
            <w:r w:rsidRPr="0046121B">
              <w:rPr>
                <w:rFonts w:ascii="Times New Roman" w:eastAsia="Arial" w:hAnsi="Times New Roman" w:cs="Times New Roman"/>
                <w:w w:val="90"/>
                <w:sz w:val="23"/>
                <w:szCs w:val="20"/>
                <w:lang w:val="uk-UA" w:eastAsia="ru-RU"/>
              </w:rPr>
              <w:t>0,429</w:t>
            </w:r>
          </w:p>
        </w:tc>
      </w:tr>
      <w:tr w:rsidR="00492BE6" w:rsidRPr="0046121B" w:rsidTr="00921C31">
        <w:trPr>
          <w:trHeight w:val="259"/>
        </w:trPr>
        <w:tc>
          <w:tcPr>
            <w:tcW w:w="460" w:type="dxa"/>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Cs w:val="20"/>
                <w:lang w:val="uk-UA" w:eastAsia="ru-RU"/>
              </w:rPr>
            </w:pPr>
          </w:p>
        </w:tc>
        <w:tc>
          <w:tcPr>
            <w:tcW w:w="80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Cs w:val="20"/>
                <w:lang w:val="uk-UA" w:eastAsia="ru-RU"/>
              </w:rPr>
            </w:pPr>
          </w:p>
        </w:tc>
        <w:tc>
          <w:tcPr>
            <w:tcW w:w="2180" w:type="dxa"/>
            <w:tcBorders>
              <w:right w:val="single" w:sz="8" w:space="0" w:color="auto"/>
            </w:tcBorders>
            <w:shd w:val="clear" w:color="auto" w:fill="auto"/>
            <w:vAlign w:val="bottom"/>
          </w:tcPr>
          <w:p w:rsidR="00492BE6" w:rsidRPr="0046121B" w:rsidRDefault="00492BE6" w:rsidP="00921C31">
            <w:pPr>
              <w:spacing w:after="0" w:line="259" w:lineRule="exact"/>
              <w:jc w:val="center"/>
              <w:rPr>
                <w:rFonts w:ascii="Times New Roman" w:eastAsia="Arial" w:hAnsi="Times New Roman" w:cs="Times New Roman"/>
                <w:w w:val="95"/>
                <w:sz w:val="23"/>
                <w:szCs w:val="20"/>
                <w:lang w:val="uk-UA" w:eastAsia="ru-RU"/>
              </w:rPr>
            </w:pPr>
            <w:r w:rsidRPr="0046121B">
              <w:rPr>
                <w:rFonts w:ascii="Times New Roman" w:eastAsia="Arial" w:hAnsi="Times New Roman" w:cs="Times New Roman"/>
                <w:w w:val="95"/>
                <w:sz w:val="23"/>
                <w:szCs w:val="20"/>
                <w:lang w:val="uk-UA" w:eastAsia="ru-RU"/>
              </w:rPr>
              <w:t>активів (РА)</w:t>
            </w:r>
          </w:p>
        </w:tc>
        <w:tc>
          <w:tcPr>
            <w:tcW w:w="3140" w:type="dxa"/>
            <w:gridSpan w:val="9"/>
            <w:vMerge w:val="restart"/>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91"/>
                <w:sz w:val="23"/>
                <w:szCs w:val="20"/>
                <w:lang w:val="uk-UA" w:eastAsia="ru-RU"/>
              </w:rPr>
            </w:pPr>
            <w:r w:rsidRPr="0046121B">
              <w:rPr>
                <w:rFonts w:ascii="Times New Roman" w:eastAsia="Arial" w:hAnsi="Times New Roman" w:cs="Times New Roman"/>
                <w:w w:val="91"/>
                <w:sz w:val="23"/>
                <w:szCs w:val="20"/>
                <w:lang w:val="uk-UA" w:eastAsia="ru-RU"/>
              </w:rPr>
              <w:t>середньорічна сума активів</w:t>
            </w:r>
          </w:p>
        </w:tc>
        <w:tc>
          <w:tcPr>
            <w:tcW w:w="7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Cs w:val="20"/>
                <w:lang w:val="uk-UA" w:eastAsia="ru-RU"/>
              </w:rPr>
            </w:pPr>
          </w:p>
        </w:tc>
        <w:tc>
          <w:tcPr>
            <w:tcW w:w="1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Cs w:val="20"/>
                <w:lang w:val="uk-UA" w:eastAsia="ru-RU"/>
              </w:rPr>
            </w:pPr>
          </w:p>
        </w:tc>
        <w:tc>
          <w:tcPr>
            <w:tcW w:w="80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Cs w:val="20"/>
                <w:lang w:val="uk-UA" w:eastAsia="ru-RU"/>
              </w:rPr>
            </w:pPr>
          </w:p>
        </w:tc>
        <w:tc>
          <w:tcPr>
            <w:tcW w:w="1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Cs w:val="20"/>
                <w:lang w:val="uk-UA" w:eastAsia="ru-RU"/>
              </w:rPr>
            </w:pPr>
          </w:p>
        </w:tc>
        <w:tc>
          <w:tcPr>
            <w:tcW w:w="7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Cs w:val="20"/>
                <w:lang w:val="uk-UA" w:eastAsia="ru-RU"/>
              </w:rPr>
            </w:pPr>
          </w:p>
        </w:tc>
      </w:tr>
      <w:tr w:rsidR="00492BE6" w:rsidRPr="0046121B" w:rsidTr="00921C31">
        <w:trPr>
          <w:trHeight w:val="138"/>
        </w:trPr>
        <w:tc>
          <w:tcPr>
            <w:tcW w:w="460" w:type="dxa"/>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2"/>
                <w:szCs w:val="20"/>
                <w:lang w:val="uk-UA" w:eastAsia="ru-RU"/>
              </w:rPr>
            </w:pPr>
          </w:p>
        </w:tc>
        <w:tc>
          <w:tcPr>
            <w:tcW w:w="800" w:type="dxa"/>
            <w:vMerge w:val="restart"/>
            <w:tcBorders>
              <w:right w:val="single" w:sz="8" w:space="0" w:color="auto"/>
            </w:tcBorders>
            <w:shd w:val="clear" w:color="auto" w:fill="auto"/>
            <w:textDirection w:val="btLr"/>
            <w:vAlign w:val="bottom"/>
          </w:tcPr>
          <w:p w:rsidR="00492BE6" w:rsidRPr="0046121B" w:rsidRDefault="00492BE6" w:rsidP="00921C31">
            <w:pPr>
              <w:spacing w:after="0" w:line="0" w:lineRule="atLeast"/>
              <w:rPr>
                <w:rFonts w:ascii="Times New Roman" w:eastAsia="Arial" w:hAnsi="Times New Roman" w:cs="Times New Roman"/>
                <w:w w:val="94"/>
                <w:sz w:val="23"/>
                <w:szCs w:val="20"/>
                <w:lang w:val="uk-UA" w:eastAsia="ru-RU"/>
              </w:rPr>
            </w:pPr>
            <w:r w:rsidRPr="0046121B">
              <w:rPr>
                <w:rFonts w:ascii="Times New Roman" w:eastAsia="Arial" w:hAnsi="Times New Roman" w:cs="Times New Roman"/>
                <w:w w:val="94"/>
                <w:sz w:val="23"/>
                <w:szCs w:val="20"/>
                <w:lang w:val="uk-UA" w:eastAsia="ru-RU"/>
              </w:rPr>
              <w:t>прибутку підприємства</w:t>
            </w:r>
          </w:p>
        </w:tc>
        <w:tc>
          <w:tcPr>
            <w:tcW w:w="218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2"/>
                <w:szCs w:val="20"/>
                <w:lang w:val="uk-UA" w:eastAsia="ru-RU"/>
              </w:rPr>
            </w:pPr>
          </w:p>
        </w:tc>
        <w:tc>
          <w:tcPr>
            <w:tcW w:w="3140" w:type="dxa"/>
            <w:gridSpan w:val="9"/>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2"/>
                <w:szCs w:val="20"/>
                <w:lang w:val="uk-UA" w:eastAsia="ru-RU"/>
              </w:rPr>
            </w:pPr>
          </w:p>
        </w:tc>
        <w:tc>
          <w:tcPr>
            <w:tcW w:w="7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2"/>
                <w:szCs w:val="20"/>
                <w:lang w:val="uk-UA" w:eastAsia="ru-RU"/>
              </w:rPr>
            </w:pPr>
          </w:p>
        </w:tc>
        <w:tc>
          <w:tcPr>
            <w:tcW w:w="1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2"/>
                <w:szCs w:val="20"/>
                <w:lang w:val="uk-UA" w:eastAsia="ru-RU"/>
              </w:rPr>
            </w:pPr>
          </w:p>
        </w:tc>
        <w:tc>
          <w:tcPr>
            <w:tcW w:w="80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2"/>
                <w:szCs w:val="20"/>
                <w:lang w:val="uk-UA" w:eastAsia="ru-RU"/>
              </w:rPr>
            </w:pPr>
          </w:p>
        </w:tc>
        <w:tc>
          <w:tcPr>
            <w:tcW w:w="1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2"/>
                <w:szCs w:val="20"/>
                <w:lang w:val="uk-UA" w:eastAsia="ru-RU"/>
              </w:rPr>
            </w:pPr>
          </w:p>
        </w:tc>
        <w:tc>
          <w:tcPr>
            <w:tcW w:w="7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2"/>
                <w:szCs w:val="20"/>
                <w:lang w:val="uk-UA" w:eastAsia="ru-RU"/>
              </w:rPr>
            </w:pPr>
          </w:p>
        </w:tc>
      </w:tr>
      <w:tr w:rsidR="00492BE6" w:rsidRPr="0046121B" w:rsidTr="00921C31">
        <w:trPr>
          <w:trHeight w:val="43"/>
        </w:trPr>
        <w:tc>
          <w:tcPr>
            <w:tcW w:w="460" w:type="dxa"/>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3"/>
                <w:szCs w:val="20"/>
                <w:lang w:val="uk-UA" w:eastAsia="ru-RU"/>
              </w:rPr>
            </w:pPr>
          </w:p>
        </w:tc>
        <w:tc>
          <w:tcPr>
            <w:tcW w:w="80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3"/>
                <w:szCs w:val="20"/>
                <w:lang w:val="uk-UA" w:eastAsia="ru-RU"/>
              </w:rPr>
            </w:pPr>
          </w:p>
        </w:tc>
        <w:tc>
          <w:tcPr>
            <w:tcW w:w="2180"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3"/>
                <w:szCs w:val="20"/>
                <w:lang w:val="uk-UA" w:eastAsia="ru-RU"/>
              </w:rPr>
            </w:pPr>
          </w:p>
        </w:tc>
        <w:tc>
          <w:tcPr>
            <w:tcW w:w="120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3"/>
                <w:szCs w:val="20"/>
                <w:lang w:val="uk-UA" w:eastAsia="ru-RU"/>
              </w:rPr>
            </w:pPr>
          </w:p>
        </w:tc>
        <w:tc>
          <w:tcPr>
            <w:tcW w:w="36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3"/>
                <w:szCs w:val="20"/>
                <w:lang w:val="uk-UA" w:eastAsia="ru-RU"/>
              </w:rPr>
            </w:pPr>
          </w:p>
        </w:tc>
        <w:tc>
          <w:tcPr>
            <w:tcW w:w="2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3"/>
                <w:szCs w:val="20"/>
                <w:lang w:val="uk-UA" w:eastAsia="ru-RU"/>
              </w:rPr>
            </w:pPr>
          </w:p>
        </w:tc>
        <w:tc>
          <w:tcPr>
            <w:tcW w:w="2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3"/>
                <w:szCs w:val="20"/>
                <w:lang w:val="uk-UA" w:eastAsia="ru-RU"/>
              </w:rPr>
            </w:pPr>
          </w:p>
        </w:tc>
        <w:tc>
          <w:tcPr>
            <w:tcW w:w="2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3"/>
                <w:szCs w:val="20"/>
                <w:lang w:val="uk-UA" w:eastAsia="ru-RU"/>
              </w:rPr>
            </w:pPr>
          </w:p>
        </w:tc>
        <w:tc>
          <w:tcPr>
            <w:tcW w:w="30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3"/>
                <w:szCs w:val="20"/>
                <w:lang w:val="uk-UA" w:eastAsia="ru-RU"/>
              </w:rPr>
            </w:pPr>
          </w:p>
        </w:tc>
        <w:tc>
          <w:tcPr>
            <w:tcW w:w="2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3"/>
                <w:szCs w:val="20"/>
                <w:lang w:val="uk-UA" w:eastAsia="ru-RU"/>
              </w:rPr>
            </w:pPr>
          </w:p>
        </w:tc>
        <w:tc>
          <w:tcPr>
            <w:tcW w:w="2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3"/>
                <w:szCs w:val="20"/>
                <w:lang w:val="uk-UA" w:eastAsia="ru-RU"/>
              </w:rPr>
            </w:pPr>
          </w:p>
        </w:tc>
        <w:tc>
          <w:tcPr>
            <w:tcW w:w="1180"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3"/>
                <w:szCs w:val="20"/>
                <w:lang w:val="uk-UA" w:eastAsia="ru-RU"/>
              </w:rPr>
            </w:pPr>
          </w:p>
        </w:tc>
        <w:tc>
          <w:tcPr>
            <w:tcW w:w="70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3"/>
                <w:szCs w:val="20"/>
                <w:lang w:val="uk-UA" w:eastAsia="ru-RU"/>
              </w:rPr>
            </w:pPr>
          </w:p>
        </w:tc>
        <w:tc>
          <w:tcPr>
            <w:tcW w:w="120"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3"/>
                <w:szCs w:val="20"/>
                <w:lang w:val="uk-UA" w:eastAsia="ru-RU"/>
              </w:rPr>
            </w:pPr>
          </w:p>
        </w:tc>
        <w:tc>
          <w:tcPr>
            <w:tcW w:w="800"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3"/>
                <w:szCs w:val="20"/>
                <w:lang w:val="uk-UA" w:eastAsia="ru-RU"/>
              </w:rPr>
            </w:pPr>
          </w:p>
        </w:tc>
        <w:tc>
          <w:tcPr>
            <w:tcW w:w="10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3"/>
                <w:szCs w:val="20"/>
                <w:lang w:val="uk-UA" w:eastAsia="ru-RU"/>
              </w:rPr>
            </w:pPr>
          </w:p>
        </w:tc>
        <w:tc>
          <w:tcPr>
            <w:tcW w:w="720"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3"/>
                <w:szCs w:val="20"/>
                <w:lang w:val="uk-UA" w:eastAsia="ru-RU"/>
              </w:rPr>
            </w:pPr>
          </w:p>
        </w:tc>
      </w:tr>
      <w:tr w:rsidR="00492BE6" w:rsidRPr="0046121B" w:rsidTr="00921C31">
        <w:trPr>
          <w:trHeight w:val="266"/>
        </w:trPr>
        <w:tc>
          <w:tcPr>
            <w:tcW w:w="460" w:type="dxa"/>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3"/>
                <w:szCs w:val="20"/>
                <w:lang w:val="uk-UA" w:eastAsia="ru-RU"/>
              </w:rPr>
            </w:pPr>
          </w:p>
        </w:tc>
        <w:tc>
          <w:tcPr>
            <w:tcW w:w="80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3"/>
                <w:szCs w:val="20"/>
                <w:lang w:val="uk-UA" w:eastAsia="ru-RU"/>
              </w:rPr>
            </w:pPr>
          </w:p>
        </w:tc>
        <w:tc>
          <w:tcPr>
            <w:tcW w:w="2180" w:type="dxa"/>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92"/>
                <w:sz w:val="23"/>
                <w:szCs w:val="20"/>
                <w:lang w:val="uk-UA" w:eastAsia="ru-RU"/>
              </w:rPr>
            </w:pPr>
            <w:r w:rsidRPr="0046121B">
              <w:rPr>
                <w:rFonts w:ascii="Times New Roman" w:eastAsia="Arial" w:hAnsi="Times New Roman" w:cs="Times New Roman"/>
                <w:w w:val="92"/>
                <w:sz w:val="23"/>
                <w:szCs w:val="20"/>
                <w:lang w:val="uk-UA" w:eastAsia="ru-RU"/>
              </w:rPr>
              <w:t>Коефіцієнт</w:t>
            </w:r>
          </w:p>
        </w:tc>
        <w:tc>
          <w:tcPr>
            <w:tcW w:w="12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3"/>
                <w:szCs w:val="20"/>
                <w:lang w:val="uk-UA" w:eastAsia="ru-RU"/>
              </w:rPr>
            </w:pPr>
          </w:p>
        </w:tc>
        <w:tc>
          <w:tcPr>
            <w:tcW w:w="36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3"/>
                <w:szCs w:val="20"/>
                <w:lang w:val="uk-UA" w:eastAsia="ru-RU"/>
              </w:rPr>
            </w:pPr>
          </w:p>
        </w:tc>
        <w:tc>
          <w:tcPr>
            <w:tcW w:w="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3"/>
                <w:szCs w:val="20"/>
                <w:lang w:val="uk-UA" w:eastAsia="ru-RU"/>
              </w:rPr>
            </w:pPr>
          </w:p>
        </w:tc>
        <w:tc>
          <w:tcPr>
            <w:tcW w:w="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3"/>
                <w:szCs w:val="20"/>
                <w:lang w:val="uk-UA" w:eastAsia="ru-RU"/>
              </w:rPr>
            </w:pPr>
          </w:p>
        </w:tc>
        <w:tc>
          <w:tcPr>
            <w:tcW w:w="1540" w:type="dxa"/>
            <w:gridSpan w:val="5"/>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Arial" w:hAnsi="Times New Roman" w:cs="Times New Roman"/>
                <w:i/>
                <w:sz w:val="23"/>
                <w:szCs w:val="20"/>
                <w:lang w:val="uk-UA" w:eastAsia="ru-RU"/>
              </w:rPr>
            </w:pPr>
            <w:r w:rsidRPr="0046121B">
              <w:rPr>
                <w:rFonts w:ascii="Times New Roman" w:eastAsia="Arial" w:hAnsi="Times New Roman" w:cs="Times New Roman"/>
                <w:i/>
                <w:sz w:val="23"/>
                <w:szCs w:val="20"/>
                <w:lang w:val="uk-UA" w:eastAsia="ru-RU"/>
              </w:rPr>
              <w:t>ВК</w:t>
            </w:r>
          </w:p>
        </w:tc>
        <w:tc>
          <w:tcPr>
            <w:tcW w:w="7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3"/>
                <w:szCs w:val="20"/>
                <w:lang w:val="uk-UA" w:eastAsia="ru-RU"/>
              </w:rPr>
            </w:pPr>
          </w:p>
        </w:tc>
        <w:tc>
          <w:tcPr>
            <w:tcW w:w="1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3"/>
                <w:szCs w:val="20"/>
                <w:lang w:val="uk-UA" w:eastAsia="ru-RU"/>
              </w:rPr>
            </w:pPr>
          </w:p>
        </w:tc>
        <w:tc>
          <w:tcPr>
            <w:tcW w:w="80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3"/>
                <w:szCs w:val="20"/>
                <w:lang w:val="uk-UA" w:eastAsia="ru-RU"/>
              </w:rPr>
            </w:pPr>
          </w:p>
        </w:tc>
        <w:tc>
          <w:tcPr>
            <w:tcW w:w="1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3"/>
                <w:szCs w:val="20"/>
                <w:lang w:val="uk-UA" w:eastAsia="ru-RU"/>
              </w:rPr>
            </w:pPr>
          </w:p>
        </w:tc>
        <w:tc>
          <w:tcPr>
            <w:tcW w:w="7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3"/>
                <w:szCs w:val="20"/>
                <w:lang w:val="uk-UA" w:eastAsia="ru-RU"/>
              </w:rPr>
            </w:pPr>
          </w:p>
        </w:tc>
      </w:tr>
      <w:tr w:rsidR="00492BE6" w:rsidRPr="0046121B" w:rsidTr="00921C31">
        <w:trPr>
          <w:trHeight w:val="92"/>
        </w:trPr>
        <w:tc>
          <w:tcPr>
            <w:tcW w:w="460" w:type="dxa"/>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7"/>
                <w:szCs w:val="20"/>
                <w:lang w:val="uk-UA" w:eastAsia="ru-RU"/>
              </w:rPr>
            </w:pPr>
          </w:p>
        </w:tc>
        <w:tc>
          <w:tcPr>
            <w:tcW w:w="80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7"/>
                <w:szCs w:val="20"/>
                <w:lang w:val="uk-UA" w:eastAsia="ru-RU"/>
              </w:rPr>
            </w:pPr>
          </w:p>
        </w:tc>
        <w:tc>
          <w:tcPr>
            <w:tcW w:w="218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7"/>
                <w:szCs w:val="20"/>
                <w:lang w:val="uk-UA" w:eastAsia="ru-RU"/>
              </w:rPr>
            </w:pPr>
          </w:p>
        </w:tc>
        <w:tc>
          <w:tcPr>
            <w:tcW w:w="1560" w:type="dxa"/>
            <w:gridSpan w:val="2"/>
            <w:vMerge w:val="restart"/>
            <w:shd w:val="clear" w:color="auto" w:fill="auto"/>
            <w:vAlign w:val="bottom"/>
          </w:tcPr>
          <w:p w:rsidR="00492BE6" w:rsidRPr="0046121B" w:rsidRDefault="00492BE6" w:rsidP="00921C31">
            <w:pPr>
              <w:spacing w:after="0" w:line="275" w:lineRule="exact"/>
              <w:jc w:val="center"/>
              <w:rPr>
                <w:rFonts w:ascii="Times New Roman" w:eastAsia="Arial" w:hAnsi="Times New Roman" w:cs="Times New Roman"/>
                <w:sz w:val="23"/>
                <w:szCs w:val="20"/>
                <w:lang w:val="uk-UA" w:eastAsia="ru-RU"/>
              </w:rPr>
            </w:pPr>
            <w:r w:rsidRPr="0046121B">
              <w:rPr>
                <w:rFonts w:ascii="Times New Roman" w:eastAsia="Arial" w:hAnsi="Times New Roman" w:cs="Times New Roman"/>
                <w:i/>
                <w:sz w:val="23"/>
                <w:szCs w:val="20"/>
                <w:lang w:val="uk-UA" w:eastAsia="ru-RU"/>
              </w:rPr>
              <w:t>К</w:t>
            </w:r>
            <w:r w:rsidRPr="0046121B">
              <w:rPr>
                <w:rFonts w:ascii="Times New Roman" w:eastAsia="Arial" w:hAnsi="Times New Roman" w:cs="Times New Roman"/>
                <w:i/>
                <w:sz w:val="27"/>
                <w:szCs w:val="20"/>
                <w:vertAlign w:val="subscript"/>
                <w:lang w:val="uk-UA" w:eastAsia="ru-RU"/>
              </w:rPr>
              <w:t>а</w:t>
            </w:r>
            <w:r w:rsidRPr="0046121B">
              <w:rPr>
                <w:rFonts w:ascii="Times New Roman" w:eastAsia="Arial" w:hAnsi="Times New Roman" w:cs="Times New Roman"/>
                <w:sz w:val="23"/>
                <w:szCs w:val="20"/>
                <w:lang w:val="uk-UA" w:eastAsia="ru-RU"/>
              </w:rPr>
              <w:t>=</w:t>
            </w:r>
          </w:p>
        </w:tc>
        <w:tc>
          <w:tcPr>
            <w:tcW w:w="40" w:type="dxa"/>
            <w:gridSpan w:val="2"/>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7"/>
                <w:szCs w:val="20"/>
                <w:lang w:val="uk-UA" w:eastAsia="ru-RU"/>
              </w:rPr>
            </w:pPr>
          </w:p>
        </w:tc>
        <w:tc>
          <w:tcPr>
            <w:tcW w:w="2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7"/>
                <w:szCs w:val="20"/>
                <w:lang w:val="uk-UA" w:eastAsia="ru-RU"/>
              </w:rPr>
            </w:pPr>
          </w:p>
        </w:tc>
        <w:tc>
          <w:tcPr>
            <w:tcW w:w="30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7"/>
                <w:szCs w:val="20"/>
                <w:lang w:val="uk-UA" w:eastAsia="ru-RU"/>
              </w:rPr>
            </w:pPr>
          </w:p>
        </w:tc>
        <w:tc>
          <w:tcPr>
            <w:tcW w:w="1220" w:type="dxa"/>
            <w:gridSpan w:val="3"/>
            <w:vMerge w:val="restart"/>
            <w:tcBorders>
              <w:right w:val="single" w:sz="8" w:space="0" w:color="auto"/>
            </w:tcBorders>
            <w:shd w:val="clear" w:color="auto" w:fill="auto"/>
            <w:vAlign w:val="bottom"/>
          </w:tcPr>
          <w:p w:rsidR="00492BE6" w:rsidRPr="0046121B" w:rsidRDefault="00492BE6" w:rsidP="00921C31">
            <w:pPr>
              <w:spacing w:after="0" w:line="211" w:lineRule="exact"/>
              <w:ind w:right="844"/>
              <w:jc w:val="right"/>
              <w:rPr>
                <w:rFonts w:ascii="Times New Roman" w:eastAsia="Arial" w:hAnsi="Times New Roman" w:cs="Times New Roman"/>
                <w:i/>
                <w:sz w:val="23"/>
                <w:szCs w:val="20"/>
                <w:lang w:val="uk-UA" w:eastAsia="ru-RU"/>
              </w:rPr>
            </w:pPr>
            <w:r w:rsidRPr="0046121B">
              <w:rPr>
                <w:rFonts w:ascii="Times New Roman" w:eastAsia="Arial" w:hAnsi="Times New Roman" w:cs="Times New Roman"/>
                <w:i/>
                <w:sz w:val="23"/>
                <w:szCs w:val="20"/>
                <w:lang w:val="uk-UA" w:eastAsia="ru-RU"/>
              </w:rPr>
              <w:t>,</w:t>
            </w:r>
          </w:p>
        </w:tc>
        <w:tc>
          <w:tcPr>
            <w:tcW w:w="7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7"/>
                <w:szCs w:val="20"/>
                <w:lang w:val="uk-UA" w:eastAsia="ru-RU"/>
              </w:rPr>
            </w:pPr>
          </w:p>
        </w:tc>
        <w:tc>
          <w:tcPr>
            <w:tcW w:w="1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7"/>
                <w:szCs w:val="20"/>
                <w:lang w:val="uk-UA" w:eastAsia="ru-RU"/>
              </w:rPr>
            </w:pPr>
          </w:p>
        </w:tc>
        <w:tc>
          <w:tcPr>
            <w:tcW w:w="80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7"/>
                <w:szCs w:val="20"/>
                <w:lang w:val="uk-UA" w:eastAsia="ru-RU"/>
              </w:rPr>
            </w:pPr>
          </w:p>
        </w:tc>
        <w:tc>
          <w:tcPr>
            <w:tcW w:w="1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7"/>
                <w:szCs w:val="20"/>
                <w:lang w:val="uk-UA" w:eastAsia="ru-RU"/>
              </w:rPr>
            </w:pPr>
          </w:p>
        </w:tc>
        <w:tc>
          <w:tcPr>
            <w:tcW w:w="7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7"/>
                <w:szCs w:val="20"/>
                <w:lang w:val="uk-UA" w:eastAsia="ru-RU"/>
              </w:rPr>
            </w:pPr>
          </w:p>
        </w:tc>
      </w:tr>
      <w:tr w:rsidR="00492BE6" w:rsidRPr="0046121B" w:rsidTr="00921C31">
        <w:trPr>
          <w:trHeight w:val="320"/>
        </w:trPr>
        <w:tc>
          <w:tcPr>
            <w:tcW w:w="460" w:type="dxa"/>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80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2180" w:type="dxa"/>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92"/>
                <w:sz w:val="23"/>
                <w:szCs w:val="20"/>
                <w:lang w:val="uk-UA" w:eastAsia="ru-RU"/>
              </w:rPr>
            </w:pPr>
            <w:r w:rsidRPr="0046121B">
              <w:rPr>
                <w:rFonts w:ascii="Times New Roman" w:eastAsia="Arial" w:hAnsi="Times New Roman" w:cs="Times New Roman"/>
                <w:w w:val="92"/>
                <w:sz w:val="23"/>
                <w:szCs w:val="20"/>
                <w:lang w:val="uk-UA" w:eastAsia="ru-RU"/>
              </w:rPr>
              <w:t>автономії</w:t>
            </w:r>
          </w:p>
        </w:tc>
        <w:tc>
          <w:tcPr>
            <w:tcW w:w="1560" w:type="dxa"/>
            <w:gridSpan w:val="2"/>
            <w:vMerge/>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40" w:type="dxa"/>
            <w:gridSpan w:val="2"/>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300" w:type="dxa"/>
            <w:shd w:val="clear" w:color="auto" w:fill="auto"/>
            <w:vAlign w:val="bottom"/>
          </w:tcPr>
          <w:p w:rsidR="00492BE6" w:rsidRPr="0046121B" w:rsidRDefault="00492BE6" w:rsidP="00921C31">
            <w:pPr>
              <w:spacing w:after="0" w:line="258" w:lineRule="exact"/>
              <w:jc w:val="right"/>
              <w:rPr>
                <w:rFonts w:ascii="Times New Roman" w:eastAsia="Arial" w:hAnsi="Times New Roman" w:cs="Times New Roman"/>
                <w:i/>
                <w:sz w:val="23"/>
                <w:szCs w:val="20"/>
                <w:lang w:val="uk-UA" w:eastAsia="ru-RU"/>
              </w:rPr>
            </w:pPr>
            <w:r w:rsidRPr="0046121B">
              <w:rPr>
                <w:rFonts w:ascii="Times New Roman" w:eastAsia="Arial" w:hAnsi="Times New Roman" w:cs="Times New Roman"/>
                <w:i/>
                <w:sz w:val="23"/>
                <w:szCs w:val="20"/>
                <w:lang w:val="uk-UA" w:eastAsia="ru-RU"/>
              </w:rPr>
              <w:t>В</w:t>
            </w:r>
          </w:p>
        </w:tc>
        <w:tc>
          <w:tcPr>
            <w:tcW w:w="1220" w:type="dxa"/>
            <w:gridSpan w:val="3"/>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700" w:type="dxa"/>
            <w:vMerge w:val="restart"/>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90"/>
                <w:sz w:val="23"/>
                <w:szCs w:val="20"/>
                <w:lang w:val="uk-UA" w:eastAsia="ru-RU"/>
              </w:rPr>
            </w:pPr>
            <w:r w:rsidRPr="0046121B">
              <w:rPr>
                <w:rFonts w:ascii="Times New Roman" w:eastAsia="Arial" w:hAnsi="Times New Roman" w:cs="Times New Roman"/>
                <w:w w:val="90"/>
                <w:sz w:val="23"/>
                <w:szCs w:val="20"/>
                <w:lang w:val="uk-UA" w:eastAsia="ru-RU"/>
              </w:rPr>
              <w:t>0,573</w:t>
            </w:r>
          </w:p>
        </w:tc>
        <w:tc>
          <w:tcPr>
            <w:tcW w:w="1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800" w:type="dxa"/>
            <w:vMerge w:val="restart"/>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90"/>
                <w:sz w:val="23"/>
                <w:szCs w:val="20"/>
                <w:lang w:val="uk-UA" w:eastAsia="ru-RU"/>
              </w:rPr>
            </w:pPr>
            <w:r w:rsidRPr="0046121B">
              <w:rPr>
                <w:rFonts w:ascii="Times New Roman" w:eastAsia="Arial" w:hAnsi="Times New Roman" w:cs="Times New Roman"/>
                <w:w w:val="90"/>
                <w:sz w:val="23"/>
                <w:szCs w:val="20"/>
                <w:lang w:val="uk-UA" w:eastAsia="ru-RU"/>
              </w:rPr>
              <w:t>0,690</w:t>
            </w:r>
          </w:p>
        </w:tc>
        <w:tc>
          <w:tcPr>
            <w:tcW w:w="1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720" w:type="dxa"/>
            <w:vMerge w:val="restart"/>
            <w:tcBorders>
              <w:right w:val="single" w:sz="8" w:space="0" w:color="auto"/>
            </w:tcBorders>
            <w:shd w:val="clear" w:color="auto" w:fill="auto"/>
            <w:vAlign w:val="bottom"/>
          </w:tcPr>
          <w:p w:rsidR="00492BE6" w:rsidRPr="0046121B" w:rsidRDefault="00492BE6" w:rsidP="00921C31">
            <w:pPr>
              <w:spacing w:after="0" w:line="0" w:lineRule="atLeast"/>
              <w:ind w:right="4"/>
              <w:jc w:val="center"/>
              <w:rPr>
                <w:rFonts w:ascii="Times New Roman" w:eastAsia="Arial" w:hAnsi="Times New Roman" w:cs="Times New Roman"/>
                <w:w w:val="90"/>
                <w:sz w:val="23"/>
                <w:szCs w:val="20"/>
                <w:lang w:val="uk-UA" w:eastAsia="ru-RU"/>
              </w:rPr>
            </w:pPr>
            <w:r w:rsidRPr="0046121B">
              <w:rPr>
                <w:rFonts w:ascii="Times New Roman" w:eastAsia="Arial" w:hAnsi="Times New Roman" w:cs="Times New Roman"/>
                <w:w w:val="90"/>
                <w:sz w:val="23"/>
                <w:szCs w:val="20"/>
                <w:lang w:val="uk-UA" w:eastAsia="ru-RU"/>
              </w:rPr>
              <w:t>0,719</w:t>
            </w:r>
          </w:p>
        </w:tc>
      </w:tr>
      <w:tr w:rsidR="00492BE6" w:rsidRPr="0046121B" w:rsidTr="00921C31">
        <w:trPr>
          <w:trHeight w:val="198"/>
        </w:trPr>
        <w:tc>
          <w:tcPr>
            <w:tcW w:w="460" w:type="dxa"/>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c>
          <w:tcPr>
            <w:tcW w:w="80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c>
          <w:tcPr>
            <w:tcW w:w="2180" w:type="dxa"/>
            <w:vMerge w:val="restart"/>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90"/>
                <w:sz w:val="23"/>
                <w:szCs w:val="20"/>
                <w:lang w:val="uk-UA" w:eastAsia="ru-RU"/>
              </w:rPr>
            </w:pPr>
            <w:r w:rsidRPr="0046121B">
              <w:rPr>
                <w:rFonts w:ascii="Times New Roman" w:eastAsia="Arial" w:hAnsi="Times New Roman" w:cs="Times New Roman"/>
                <w:w w:val="90"/>
                <w:sz w:val="23"/>
                <w:szCs w:val="20"/>
                <w:lang w:val="uk-UA" w:eastAsia="ru-RU"/>
              </w:rPr>
              <w:t>(фінансової</w:t>
            </w:r>
          </w:p>
        </w:tc>
        <w:tc>
          <w:tcPr>
            <w:tcW w:w="3140" w:type="dxa"/>
            <w:gridSpan w:val="9"/>
            <w:vMerge w:val="restart"/>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93"/>
                <w:sz w:val="23"/>
                <w:szCs w:val="20"/>
                <w:lang w:val="uk-UA" w:eastAsia="ru-RU"/>
              </w:rPr>
            </w:pPr>
            <w:r w:rsidRPr="0046121B">
              <w:rPr>
                <w:rFonts w:ascii="Times New Roman" w:eastAsia="Arial" w:hAnsi="Times New Roman" w:cs="Times New Roman"/>
                <w:w w:val="93"/>
                <w:sz w:val="23"/>
                <w:szCs w:val="20"/>
                <w:lang w:val="uk-UA" w:eastAsia="ru-RU"/>
              </w:rPr>
              <w:t>де ВК-власний капітал; В-</w:t>
            </w:r>
          </w:p>
        </w:tc>
        <w:tc>
          <w:tcPr>
            <w:tcW w:w="700" w:type="dxa"/>
            <w:vMerge/>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c>
          <w:tcPr>
            <w:tcW w:w="1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c>
          <w:tcPr>
            <w:tcW w:w="80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c>
          <w:tcPr>
            <w:tcW w:w="1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c>
          <w:tcPr>
            <w:tcW w:w="72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r>
      <w:tr w:rsidR="00492BE6" w:rsidRPr="0046121B" w:rsidTr="00921C31">
        <w:trPr>
          <w:trHeight w:val="138"/>
        </w:trPr>
        <w:tc>
          <w:tcPr>
            <w:tcW w:w="460" w:type="dxa"/>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2"/>
                <w:szCs w:val="20"/>
                <w:lang w:val="uk-UA" w:eastAsia="ru-RU"/>
              </w:rPr>
            </w:pPr>
          </w:p>
        </w:tc>
        <w:tc>
          <w:tcPr>
            <w:tcW w:w="80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2"/>
                <w:szCs w:val="20"/>
                <w:lang w:val="uk-UA" w:eastAsia="ru-RU"/>
              </w:rPr>
            </w:pPr>
          </w:p>
        </w:tc>
        <w:tc>
          <w:tcPr>
            <w:tcW w:w="218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2"/>
                <w:szCs w:val="20"/>
                <w:lang w:val="uk-UA" w:eastAsia="ru-RU"/>
              </w:rPr>
            </w:pPr>
          </w:p>
        </w:tc>
        <w:tc>
          <w:tcPr>
            <w:tcW w:w="3140" w:type="dxa"/>
            <w:gridSpan w:val="9"/>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2"/>
                <w:szCs w:val="20"/>
                <w:lang w:val="uk-UA" w:eastAsia="ru-RU"/>
              </w:rPr>
            </w:pPr>
          </w:p>
        </w:tc>
        <w:tc>
          <w:tcPr>
            <w:tcW w:w="7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2"/>
                <w:szCs w:val="20"/>
                <w:lang w:val="uk-UA" w:eastAsia="ru-RU"/>
              </w:rPr>
            </w:pPr>
          </w:p>
        </w:tc>
        <w:tc>
          <w:tcPr>
            <w:tcW w:w="1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2"/>
                <w:szCs w:val="20"/>
                <w:lang w:val="uk-UA" w:eastAsia="ru-RU"/>
              </w:rPr>
            </w:pPr>
          </w:p>
        </w:tc>
        <w:tc>
          <w:tcPr>
            <w:tcW w:w="80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2"/>
                <w:szCs w:val="20"/>
                <w:lang w:val="uk-UA" w:eastAsia="ru-RU"/>
              </w:rPr>
            </w:pPr>
          </w:p>
        </w:tc>
        <w:tc>
          <w:tcPr>
            <w:tcW w:w="1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2"/>
                <w:szCs w:val="20"/>
                <w:lang w:val="uk-UA" w:eastAsia="ru-RU"/>
              </w:rPr>
            </w:pPr>
          </w:p>
        </w:tc>
        <w:tc>
          <w:tcPr>
            <w:tcW w:w="7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2"/>
                <w:szCs w:val="20"/>
                <w:lang w:val="uk-UA" w:eastAsia="ru-RU"/>
              </w:rPr>
            </w:pPr>
          </w:p>
        </w:tc>
      </w:tr>
      <w:tr w:rsidR="00492BE6" w:rsidRPr="0046121B" w:rsidTr="00921C31">
        <w:trPr>
          <w:trHeight w:val="61"/>
        </w:trPr>
        <w:tc>
          <w:tcPr>
            <w:tcW w:w="460" w:type="dxa"/>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80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218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12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36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3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118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7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1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80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1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7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r>
      <w:tr w:rsidR="00492BE6" w:rsidRPr="0046121B" w:rsidTr="00921C31">
        <w:trPr>
          <w:trHeight w:val="336"/>
        </w:trPr>
        <w:tc>
          <w:tcPr>
            <w:tcW w:w="460" w:type="dxa"/>
            <w:vMerge w:val="restart"/>
            <w:tcBorders>
              <w:left w:val="single" w:sz="8" w:space="0" w:color="auto"/>
              <w:right w:val="single" w:sz="8" w:space="0" w:color="auto"/>
            </w:tcBorders>
            <w:shd w:val="clear" w:color="auto" w:fill="auto"/>
            <w:textDirection w:val="btLr"/>
            <w:vAlign w:val="bottom"/>
          </w:tcPr>
          <w:p w:rsidR="00492BE6" w:rsidRPr="0046121B" w:rsidRDefault="00492BE6" w:rsidP="00921C31">
            <w:pPr>
              <w:spacing w:after="0" w:line="0" w:lineRule="atLeast"/>
              <w:rPr>
                <w:rFonts w:ascii="Times New Roman" w:eastAsia="Arial" w:hAnsi="Times New Roman" w:cs="Times New Roman"/>
                <w:w w:val="96"/>
                <w:sz w:val="23"/>
                <w:szCs w:val="20"/>
                <w:lang w:val="uk-UA" w:eastAsia="ru-RU"/>
              </w:rPr>
            </w:pPr>
            <w:r w:rsidRPr="0046121B">
              <w:rPr>
                <w:rFonts w:ascii="Times New Roman" w:eastAsia="Arial" w:hAnsi="Times New Roman" w:cs="Times New Roman"/>
                <w:w w:val="96"/>
                <w:sz w:val="23"/>
                <w:szCs w:val="20"/>
                <w:lang w:val="uk-UA" w:eastAsia="ru-RU"/>
              </w:rPr>
              <w:t>Фінанси</w:t>
            </w:r>
          </w:p>
        </w:tc>
        <w:tc>
          <w:tcPr>
            <w:tcW w:w="80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2180" w:type="dxa"/>
            <w:vMerge w:val="restart"/>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92"/>
                <w:sz w:val="23"/>
                <w:szCs w:val="20"/>
                <w:lang w:val="uk-UA" w:eastAsia="ru-RU"/>
              </w:rPr>
            </w:pPr>
            <w:r w:rsidRPr="0046121B">
              <w:rPr>
                <w:rFonts w:ascii="Times New Roman" w:eastAsia="Arial" w:hAnsi="Times New Roman" w:cs="Times New Roman"/>
                <w:w w:val="92"/>
                <w:sz w:val="23"/>
                <w:szCs w:val="20"/>
                <w:lang w:val="uk-UA" w:eastAsia="ru-RU"/>
              </w:rPr>
              <w:t>незалежності) (Ка)</w:t>
            </w:r>
          </w:p>
        </w:tc>
        <w:tc>
          <w:tcPr>
            <w:tcW w:w="3140" w:type="dxa"/>
            <w:gridSpan w:val="9"/>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87"/>
                <w:sz w:val="23"/>
                <w:szCs w:val="20"/>
                <w:lang w:val="uk-UA" w:eastAsia="ru-RU"/>
              </w:rPr>
            </w:pPr>
            <w:r w:rsidRPr="0046121B">
              <w:rPr>
                <w:rFonts w:ascii="Times New Roman" w:eastAsia="Arial" w:hAnsi="Times New Roman" w:cs="Times New Roman"/>
                <w:w w:val="87"/>
                <w:sz w:val="23"/>
                <w:szCs w:val="20"/>
                <w:lang w:val="uk-UA" w:eastAsia="ru-RU"/>
              </w:rPr>
              <w:t>валюта балансу</w:t>
            </w:r>
          </w:p>
        </w:tc>
        <w:tc>
          <w:tcPr>
            <w:tcW w:w="7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1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80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1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7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r>
      <w:tr w:rsidR="00492BE6" w:rsidRPr="0046121B" w:rsidTr="00921C31">
        <w:trPr>
          <w:trHeight w:val="61"/>
        </w:trPr>
        <w:tc>
          <w:tcPr>
            <w:tcW w:w="460" w:type="dxa"/>
            <w:vMerge/>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80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218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12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36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3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118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7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1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80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1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7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r>
      <w:tr w:rsidR="00492BE6" w:rsidRPr="0046121B" w:rsidTr="00921C31">
        <w:trPr>
          <w:trHeight w:val="49"/>
        </w:trPr>
        <w:tc>
          <w:tcPr>
            <w:tcW w:w="460" w:type="dxa"/>
            <w:vMerge/>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4"/>
                <w:szCs w:val="20"/>
                <w:lang w:val="uk-UA" w:eastAsia="ru-RU"/>
              </w:rPr>
            </w:pPr>
          </w:p>
        </w:tc>
        <w:tc>
          <w:tcPr>
            <w:tcW w:w="80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4"/>
                <w:szCs w:val="20"/>
                <w:lang w:val="uk-UA" w:eastAsia="ru-RU"/>
              </w:rPr>
            </w:pPr>
          </w:p>
        </w:tc>
        <w:tc>
          <w:tcPr>
            <w:tcW w:w="2180"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4"/>
                <w:szCs w:val="20"/>
                <w:lang w:val="uk-UA" w:eastAsia="ru-RU"/>
              </w:rPr>
            </w:pPr>
          </w:p>
        </w:tc>
        <w:tc>
          <w:tcPr>
            <w:tcW w:w="120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4"/>
                <w:szCs w:val="20"/>
                <w:lang w:val="uk-UA" w:eastAsia="ru-RU"/>
              </w:rPr>
            </w:pPr>
          </w:p>
        </w:tc>
        <w:tc>
          <w:tcPr>
            <w:tcW w:w="36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4"/>
                <w:szCs w:val="20"/>
                <w:lang w:val="uk-UA" w:eastAsia="ru-RU"/>
              </w:rPr>
            </w:pPr>
          </w:p>
        </w:tc>
        <w:tc>
          <w:tcPr>
            <w:tcW w:w="2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4"/>
                <w:szCs w:val="20"/>
                <w:lang w:val="uk-UA" w:eastAsia="ru-RU"/>
              </w:rPr>
            </w:pPr>
          </w:p>
        </w:tc>
        <w:tc>
          <w:tcPr>
            <w:tcW w:w="2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4"/>
                <w:szCs w:val="20"/>
                <w:lang w:val="uk-UA" w:eastAsia="ru-RU"/>
              </w:rPr>
            </w:pPr>
          </w:p>
        </w:tc>
        <w:tc>
          <w:tcPr>
            <w:tcW w:w="2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4"/>
                <w:szCs w:val="20"/>
                <w:lang w:val="uk-UA" w:eastAsia="ru-RU"/>
              </w:rPr>
            </w:pPr>
          </w:p>
        </w:tc>
        <w:tc>
          <w:tcPr>
            <w:tcW w:w="30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4"/>
                <w:szCs w:val="20"/>
                <w:lang w:val="uk-UA" w:eastAsia="ru-RU"/>
              </w:rPr>
            </w:pPr>
          </w:p>
        </w:tc>
        <w:tc>
          <w:tcPr>
            <w:tcW w:w="2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4"/>
                <w:szCs w:val="20"/>
                <w:lang w:val="uk-UA" w:eastAsia="ru-RU"/>
              </w:rPr>
            </w:pPr>
          </w:p>
        </w:tc>
        <w:tc>
          <w:tcPr>
            <w:tcW w:w="2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4"/>
                <w:szCs w:val="20"/>
                <w:lang w:val="uk-UA" w:eastAsia="ru-RU"/>
              </w:rPr>
            </w:pPr>
          </w:p>
        </w:tc>
        <w:tc>
          <w:tcPr>
            <w:tcW w:w="1180"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4"/>
                <w:szCs w:val="20"/>
                <w:lang w:val="uk-UA" w:eastAsia="ru-RU"/>
              </w:rPr>
            </w:pPr>
          </w:p>
        </w:tc>
        <w:tc>
          <w:tcPr>
            <w:tcW w:w="70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4"/>
                <w:szCs w:val="20"/>
                <w:lang w:val="uk-UA" w:eastAsia="ru-RU"/>
              </w:rPr>
            </w:pPr>
          </w:p>
        </w:tc>
        <w:tc>
          <w:tcPr>
            <w:tcW w:w="120"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4"/>
                <w:szCs w:val="20"/>
                <w:lang w:val="uk-UA" w:eastAsia="ru-RU"/>
              </w:rPr>
            </w:pPr>
          </w:p>
        </w:tc>
        <w:tc>
          <w:tcPr>
            <w:tcW w:w="800"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4"/>
                <w:szCs w:val="20"/>
                <w:lang w:val="uk-UA" w:eastAsia="ru-RU"/>
              </w:rPr>
            </w:pPr>
          </w:p>
        </w:tc>
        <w:tc>
          <w:tcPr>
            <w:tcW w:w="10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4"/>
                <w:szCs w:val="20"/>
                <w:lang w:val="uk-UA" w:eastAsia="ru-RU"/>
              </w:rPr>
            </w:pPr>
          </w:p>
        </w:tc>
        <w:tc>
          <w:tcPr>
            <w:tcW w:w="720"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4"/>
                <w:szCs w:val="20"/>
                <w:lang w:val="uk-UA" w:eastAsia="ru-RU"/>
              </w:rPr>
            </w:pPr>
          </w:p>
        </w:tc>
      </w:tr>
      <w:tr w:rsidR="00492BE6" w:rsidRPr="0046121B" w:rsidTr="00921C31">
        <w:trPr>
          <w:trHeight w:val="266"/>
        </w:trPr>
        <w:tc>
          <w:tcPr>
            <w:tcW w:w="460" w:type="dxa"/>
            <w:vMerge/>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3"/>
                <w:szCs w:val="20"/>
                <w:lang w:val="uk-UA" w:eastAsia="ru-RU"/>
              </w:rPr>
            </w:pPr>
          </w:p>
        </w:tc>
        <w:tc>
          <w:tcPr>
            <w:tcW w:w="80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3"/>
                <w:szCs w:val="20"/>
                <w:lang w:val="uk-UA" w:eastAsia="ru-RU"/>
              </w:rPr>
            </w:pPr>
          </w:p>
        </w:tc>
        <w:tc>
          <w:tcPr>
            <w:tcW w:w="2180" w:type="dxa"/>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92"/>
                <w:sz w:val="23"/>
                <w:szCs w:val="20"/>
                <w:lang w:val="uk-UA" w:eastAsia="ru-RU"/>
              </w:rPr>
            </w:pPr>
            <w:r w:rsidRPr="0046121B">
              <w:rPr>
                <w:rFonts w:ascii="Times New Roman" w:eastAsia="Arial" w:hAnsi="Times New Roman" w:cs="Times New Roman"/>
                <w:w w:val="92"/>
                <w:sz w:val="23"/>
                <w:szCs w:val="20"/>
                <w:lang w:val="uk-UA" w:eastAsia="ru-RU"/>
              </w:rPr>
              <w:t>Коефіцієнт</w:t>
            </w:r>
          </w:p>
        </w:tc>
        <w:tc>
          <w:tcPr>
            <w:tcW w:w="1620" w:type="dxa"/>
            <w:gridSpan w:val="5"/>
            <w:vMerge w:val="restart"/>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sz w:val="23"/>
                <w:szCs w:val="20"/>
                <w:lang w:val="uk-UA" w:eastAsia="ru-RU"/>
              </w:rPr>
            </w:pPr>
            <w:r w:rsidRPr="0046121B">
              <w:rPr>
                <w:rFonts w:ascii="Times New Roman" w:eastAsia="Arial" w:hAnsi="Times New Roman" w:cs="Times New Roman"/>
                <w:i/>
                <w:sz w:val="23"/>
                <w:szCs w:val="20"/>
                <w:lang w:val="uk-UA" w:eastAsia="ru-RU"/>
              </w:rPr>
              <w:t>К</w:t>
            </w:r>
            <w:r w:rsidRPr="0046121B">
              <w:rPr>
                <w:rFonts w:ascii="Times New Roman" w:eastAsia="Arial" w:hAnsi="Times New Roman" w:cs="Times New Roman"/>
                <w:i/>
                <w:sz w:val="27"/>
                <w:szCs w:val="20"/>
                <w:vertAlign w:val="subscript"/>
                <w:lang w:val="uk-UA" w:eastAsia="ru-RU"/>
              </w:rPr>
              <w:t>пз</w:t>
            </w:r>
            <w:r w:rsidRPr="0046121B">
              <w:rPr>
                <w:rFonts w:ascii="Times New Roman" w:eastAsia="Arial" w:hAnsi="Times New Roman" w:cs="Times New Roman"/>
                <w:sz w:val="23"/>
                <w:szCs w:val="20"/>
                <w:lang w:val="uk-UA" w:eastAsia="ru-RU"/>
              </w:rPr>
              <w:t>=</w:t>
            </w:r>
          </w:p>
        </w:tc>
        <w:tc>
          <w:tcPr>
            <w:tcW w:w="1520" w:type="dxa"/>
            <w:gridSpan w:val="4"/>
            <w:tcBorders>
              <w:right w:val="single" w:sz="8" w:space="0" w:color="auto"/>
            </w:tcBorders>
            <w:shd w:val="clear" w:color="auto" w:fill="auto"/>
            <w:vAlign w:val="bottom"/>
          </w:tcPr>
          <w:p w:rsidR="00492BE6" w:rsidRPr="0046121B" w:rsidRDefault="00492BE6" w:rsidP="00921C31">
            <w:pPr>
              <w:spacing w:after="0" w:line="0" w:lineRule="atLeast"/>
              <w:ind w:right="928"/>
              <w:jc w:val="right"/>
              <w:rPr>
                <w:rFonts w:ascii="Times New Roman" w:eastAsia="Arial" w:hAnsi="Times New Roman" w:cs="Times New Roman"/>
                <w:i/>
                <w:w w:val="84"/>
                <w:sz w:val="23"/>
                <w:szCs w:val="20"/>
                <w:lang w:val="uk-UA" w:eastAsia="ru-RU"/>
              </w:rPr>
            </w:pPr>
            <w:r w:rsidRPr="0046121B">
              <w:rPr>
                <w:rFonts w:ascii="Times New Roman" w:eastAsia="Arial" w:hAnsi="Times New Roman" w:cs="Times New Roman"/>
                <w:i/>
                <w:w w:val="84"/>
                <w:sz w:val="23"/>
                <w:szCs w:val="20"/>
                <w:lang w:val="uk-UA" w:eastAsia="ru-RU"/>
              </w:rPr>
              <w:t>ОА</w:t>
            </w:r>
          </w:p>
        </w:tc>
        <w:tc>
          <w:tcPr>
            <w:tcW w:w="7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3"/>
                <w:szCs w:val="20"/>
                <w:lang w:val="uk-UA" w:eastAsia="ru-RU"/>
              </w:rPr>
            </w:pPr>
          </w:p>
        </w:tc>
        <w:tc>
          <w:tcPr>
            <w:tcW w:w="1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3"/>
                <w:szCs w:val="20"/>
                <w:lang w:val="uk-UA" w:eastAsia="ru-RU"/>
              </w:rPr>
            </w:pPr>
          </w:p>
        </w:tc>
        <w:tc>
          <w:tcPr>
            <w:tcW w:w="80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3"/>
                <w:szCs w:val="20"/>
                <w:lang w:val="uk-UA" w:eastAsia="ru-RU"/>
              </w:rPr>
            </w:pPr>
          </w:p>
        </w:tc>
        <w:tc>
          <w:tcPr>
            <w:tcW w:w="1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3"/>
                <w:szCs w:val="20"/>
                <w:lang w:val="uk-UA" w:eastAsia="ru-RU"/>
              </w:rPr>
            </w:pPr>
          </w:p>
        </w:tc>
        <w:tc>
          <w:tcPr>
            <w:tcW w:w="7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3"/>
                <w:szCs w:val="20"/>
                <w:lang w:val="uk-UA" w:eastAsia="ru-RU"/>
              </w:rPr>
            </w:pPr>
          </w:p>
        </w:tc>
      </w:tr>
      <w:tr w:rsidR="00492BE6" w:rsidRPr="0046121B" w:rsidTr="00921C31">
        <w:trPr>
          <w:trHeight w:val="92"/>
        </w:trPr>
        <w:tc>
          <w:tcPr>
            <w:tcW w:w="460" w:type="dxa"/>
            <w:vMerge/>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7"/>
                <w:szCs w:val="20"/>
                <w:lang w:val="uk-UA" w:eastAsia="ru-RU"/>
              </w:rPr>
            </w:pPr>
          </w:p>
        </w:tc>
        <w:tc>
          <w:tcPr>
            <w:tcW w:w="80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7"/>
                <w:szCs w:val="20"/>
                <w:lang w:val="uk-UA" w:eastAsia="ru-RU"/>
              </w:rPr>
            </w:pPr>
          </w:p>
        </w:tc>
        <w:tc>
          <w:tcPr>
            <w:tcW w:w="218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7"/>
                <w:szCs w:val="20"/>
                <w:lang w:val="uk-UA" w:eastAsia="ru-RU"/>
              </w:rPr>
            </w:pPr>
          </w:p>
        </w:tc>
        <w:tc>
          <w:tcPr>
            <w:tcW w:w="1620" w:type="dxa"/>
            <w:gridSpan w:val="5"/>
            <w:vMerge/>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7"/>
                <w:szCs w:val="20"/>
                <w:lang w:val="uk-UA" w:eastAsia="ru-RU"/>
              </w:rPr>
            </w:pPr>
          </w:p>
        </w:tc>
        <w:tc>
          <w:tcPr>
            <w:tcW w:w="320" w:type="dxa"/>
            <w:gridSpan w:val="2"/>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7"/>
                <w:szCs w:val="20"/>
                <w:lang w:val="uk-UA" w:eastAsia="ru-RU"/>
              </w:rPr>
            </w:pPr>
          </w:p>
        </w:tc>
        <w:tc>
          <w:tcPr>
            <w:tcW w:w="1200" w:type="dxa"/>
            <w:gridSpan w:val="2"/>
            <w:vMerge w:val="restart"/>
            <w:tcBorders>
              <w:right w:val="single" w:sz="8" w:space="0" w:color="auto"/>
            </w:tcBorders>
            <w:shd w:val="clear" w:color="auto" w:fill="auto"/>
            <w:vAlign w:val="bottom"/>
          </w:tcPr>
          <w:p w:rsidR="00492BE6" w:rsidRPr="0046121B" w:rsidRDefault="00492BE6" w:rsidP="00921C31">
            <w:pPr>
              <w:spacing w:after="0" w:line="211" w:lineRule="exact"/>
              <w:ind w:right="827"/>
              <w:jc w:val="right"/>
              <w:rPr>
                <w:rFonts w:ascii="Times New Roman" w:eastAsia="Arial" w:hAnsi="Times New Roman" w:cs="Times New Roman"/>
                <w:i/>
                <w:sz w:val="23"/>
                <w:szCs w:val="20"/>
                <w:lang w:val="uk-UA" w:eastAsia="ru-RU"/>
              </w:rPr>
            </w:pPr>
            <w:r w:rsidRPr="0046121B">
              <w:rPr>
                <w:rFonts w:ascii="Times New Roman" w:eastAsia="Arial" w:hAnsi="Times New Roman" w:cs="Times New Roman"/>
                <w:i/>
                <w:sz w:val="23"/>
                <w:szCs w:val="20"/>
                <w:lang w:val="uk-UA" w:eastAsia="ru-RU"/>
              </w:rPr>
              <w:t>,</w:t>
            </w:r>
          </w:p>
        </w:tc>
        <w:tc>
          <w:tcPr>
            <w:tcW w:w="7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7"/>
                <w:szCs w:val="20"/>
                <w:lang w:val="uk-UA" w:eastAsia="ru-RU"/>
              </w:rPr>
            </w:pPr>
          </w:p>
        </w:tc>
        <w:tc>
          <w:tcPr>
            <w:tcW w:w="1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7"/>
                <w:szCs w:val="20"/>
                <w:lang w:val="uk-UA" w:eastAsia="ru-RU"/>
              </w:rPr>
            </w:pPr>
          </w:p>
        </w:tc>
        <w:tc>
          <w:tcPr>
            <w:tcW w:w="80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7"/>
                <w:szCs w:val="20"/>
                <w:lang w:val="uk-UA" w:eastAsia="ru-RU"/>
              </w:rPr>
            </w:pPr>
          </w:p>
        </w:tc>
        <w:tc>
          <w:tcPr>
            <w:tcW w:w="1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7"/>
                <w:szCs w:val="20"/>
                <w:lang w:val="uk-UA" w:eastAsia="ru-RU"/>
              </w:rPr>
            </w:pPr>
          </w:p>
        </w:tc>
        <w:tc>
          <w:tcPr>
            <w:tcW w:w="7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7"/>
                <w:szCs w:val="20"/>
                <w:lang w:val="uk-UA" w:eastAsia="ru-RU"/>
              </w:rPr>
            </w:pPr>
          </w:p>
        </w:tc>
      </w:tr>
      <w:tr w:rsidR="00492BE6" w:rsidRPr="0046121B" w:rsidTr="00921C31">
        <w:trPr>
          <w:trHeight w:val="308"/>
        </w:trPr>
        <w:tc>
          <w:tcPr>
            <w:tcW w:w="460" w:type="dxa"/>
            <w:vMerge/>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80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2180" w:type="dxa"/>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92"/>
                <w:sz w:val="23"/>
                <w:szCs w:val="20"/>
                <w:lang w:val="uk-UA" w:eastAsia="ru-RU"/>
              </w:rPr>
            </w:pPr>
            <w:r w:rsidRPr="0046121B">
              <w:rPr>
                <w:rFonts w:ascii="Times New Roman" w:eastAsia="Arial" w:hAnsi="Times New Roman" w:cs="Times New Roman"/>
                <w:w w:val="92"/>
                <w:sz w:val="23"/>
                <w:szCs w:val="20"/>
                <w:lang w:val="uk-UA" w:eastAsia="ru-RU"/>
              </w:rPr>
              <w:t>покриття (загальної</w:t>
            </w:r>
          </w:p>
        </w:tc>
        <w:tc>
          <w:tcPr>
            <w:tcW w:w="1620" w:type="dxa"/>
            <w:gridSpan w:val="5"/>
            <w:vMerge/>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320" w:type="dxa"/>
            <w:gridSpan w:val="2"/>
            <w:shd w:val="clear" w:color="auto" w:fill="auto"/>
            <w:vAlign w:val="bottom"/>
          </w:tcPr>
          <w:p w:rsidR="00492BE6" w:rsidRPr="0046121B" w:rsidRDefault="00492BE6" w:rsidP="00921C31">
            <w:pPr>
              <w:spacing w:after="0" w:line="258" w:lineRule="exact"/>
              <w:jc w:val="right"/>
              <w:rPr>
                <w:rFonts w:ascii="Times New Roman" w:eastAsia="Arial" w:hAnsi="Times New Roman" w:cs="Times New Roman"/>
                <w:i/>
                <w:w w:val="84"/>
                <w:sz w:val="23"/>
                <w:szCs w:val="20"/>
                <w:lang w:val="uk-UA" w:eastAsia="ru-RU"/>
              </w:rPr>
            </w:pPr>
            <w:r w:rsidRPr="0046121B">
              <w:rPr>
                <w:rFonts w:ascii="Times New Roman" w:eastAsia="Arial" w:hAnsi="Times New Roman" w:cs="Times New Roman"/>
                <w:i/>
                <w:w w:val="84"/>
                <w:sz w:val="23"/>
                <w:szCs w:val="20"/>
                <w:lang w:val="uk-UA" w:eastAsia="ru-RU"/>
              </w:rPr>
              <w:t>ПЗ</w:t>
            </w:r>
          </w:p>
        </w:tc>
        <w:tc>
          <w:tcPr>
            <w:tcW w:w="1200" w:type="dxa"/>
            <w:gridSpan w:val="2"/>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700" w:type="dxa"/>
            <w:vMerge w:val="restart"/>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90"/>
                <w:sz w:val="23"/>
                <w:szCs w:val="20"/>
                <w:lang w:val="uk-UA" w:eastAsia="ru-RU"/>
              </w:rPr>
            </w:pPr>
            <w:r w:rsidRPr="0046121B">
              <w:rPr>
                <w:rFonts w:ascii="Times New Roman" w:eastAsia="Arial" w:hAnsi="Times New Roman" w:cs="Times New Roman"/>
                <w:w w:val="90"/>
                <w:sz w:val="23"/>
                <w:szCs w:val="20"/>
                <w:lang w:val="uk-UA" w:eastAsia="ru-RU"/>
              </w:rPr>
              <w:t>1,077</w:t>
            </w:r>
          </w:p>
        </w:tc>
        <w:tc>
          <w:tcPr>
            <w:tcW w:w="1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800" w:type="dxa"/>
            <w:vMerge w:val="restart"/>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90"/>
                <w:sz w:val="23"/>
                <w:szCs w:val="20"/>
                <w:lang w:val="uk-UA" w:eastAsia="ru-RU"/>
              </w:rPr>
            </w:pPr>
            <w:r w:rsidRPr="0046121B">
              <w:rPr>
                <w:rFonts w:ascii="Times New Roman" w:eastAsia="Arial" w:hAnsi="Times New Roman" w:cs="Times New Roman"/>
                <w:w w:val="90"/>
                <w:sz w:val="23"/>
                <w:szCs w:val="20"/>
                <w:lang w:val="uk-UA" w:eastAsia="ru-RU"/>
              </w:rPr>
              <w:t>2,068</w:t>
            </w:r>
          </w:p>
        </w:tc>
        <w:tc>
          <w:tcPr>
            <w:tcW w:w="1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720" w:type="dxa"/>
            <w:vMerge w:val="restart"/>
            <w:tcBorders>
              <w:right w:val="single" w:sz="8" w:space="0" w:color="auto"/>
            </w:tcBorders>
            <w:shd w:val="clear" w:color="auto" w:fill="auto"/>
            <w:vAlign w:val="bottom"/>
          </w:tcPr>
          <w:p w:rsidR="00492BE6" w:rsidRPr="0046121B" w:rsidRDefault="00492BE6" w:rsidP="00921C31">
            <w:pPr>
              <w:spacing w:after="0" w:line="0" w:lineRule="atLeast"/>
              <w:ind w:right="4"/>
              <w:jc w:val="center"/>
              <w:rPr>
                <w:rFonts w:ascii="Times New Roman" w:eastAsia="Arial" w:hAnsi="Times New Roman" w:cs="Times New Roman"/>
                <w:w w:val="90"/>
                <w:sz w:val="23"/>
                <w:szCs w:val="20"/>
                <w:lang w:val="uk-UA" w:eastAsia="ru-RU"/>
              </w:rPr>
            </w:pPr>
            <w:r w:rsidRPr="0046121B">
              <w:rPr>
                <w:rFonts w:ascii="Times New Roman" w:eastAsia="Arial" w:hAnsi="Times New Roman" w:cs="Times New Roman"/>
                <w:w w:val="90"/>
                <w:sz w:val="23"/>
                <w:szCs w:val="20"/>
                <w:lang w:val="uk-UA" w:eastAsia="ru-RU"/>
              </w:rPr>
              <w:t>2,319</w:t>
            </w:r>
          </w:p>
        </w:tc>
      </w:tr>
      <w:tr w:rsidR="00492BE6" w:rsidRPr="0046121B" w:rsidTr="00921C31">
        <w:trPr>
          <w:trHeight w:val="409"/>
        </w:trPr>
        <w:tc>
          <w:tcPr>
            <w:tcW w:w="460" w:type="dxa"/>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800" w:type="dxa"/>
            <w:vMerge w:val="restart"/>
            <w:tcBorders>
              <w:right w:val="single" w:sz="8" w:space="0" w:color="auto"/>
            </w:tcBorders>
            <w:shd w:val="clear" w:color="auto" w:fill="auto"/>
            <w:textDirection w:val="btLr"/>
            <w:vAlign w:val="bottom"/>
          </w:tcPr>
          <w:p w:rsidR="00492BE6" w:rsidRPr="0046121B" w:rsidRDefault="00492BE6" w:rsidP="00921C31">
            <w:pPr>
              <w:spacing w:after="0" w:line="0" w:lineRule="atLeast"/>
              <w:rPr>
                <w:rFonts w:ascii="Times New Roman" w:eastAsia="Arial" w:hAnsi="Times New Roman" w:cs="Times New Roman"/>
                <w:w w:val="89"/>
                <w:sz w:val="23"/>
                <w:szCs w:val="20"/>
                <w:lang w:val="uk-UA" w:eastAsia="ru-RU"/>
              </w:rPr>
            </w:pPr>
            <w:r w:rsidRPr="0046121B">
              <w:rPr>
                <w:rFonts w:ascii="Times New Roman" w:eastAsia="Arial" w:hAnsi="Times New Roman" w:cs="Times New Roman"/>
                <w:w w:val="89"/>
                <w:sz w:val="23"/>
                <w:szCs w:val="20"/>
                <w:lang w:val="uk-UA" w:eastAsia="ru-RU"/>
              </w:rPr>
              <w:t>Зростання</w:t>
            </w:r>
          </w:p>
        </w:tc>
        <w:tc>
          <w:tcPr>
            <w:tcW w:w="2180" w:type="dxa"/>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93"/>
                <w:sz w:val="23"/>
                <w:szCs w:val="20"/>
                <w:lang w:val="uk-UA" w:eastAsia="ru-RU"/>
              </w:rPr>
            </w:pPr>
            <w:r w:rsidRPr="0046121B">
              <w:rPr>
                <w:rFonts w:ascii="Times New Roman" w:eastAsia="Arial" w:hAnsi="Times New Roman" w:cs="Times New Roman"/>
                <w:w w:val="93"/>
                <w:sz w:val="23"/>
                <w:szCs w:val="20"/>
                <w:lang w:val="uk-UA" w:eastAsia="ru-RU"/>
              </w:rPr>
              <w:t>платоспроможності</w:t>
            </w:r>
          </w:p>
        </w:tc>
        <w:tc>
          <w:tcPr>
            <w:tcW w:w="3140" w:type="dxa"/>
            <w:gridSpan w:val="9"/>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93"/>
                <w:sz w:val="23"/>
                <w:szCs w:val="20"/>
                <w:lang w:val="uk-UA" w:eastAsia="ru-RU"/>
              </w:rPr>
            </w:pPr>
            <w:r w:rsidRPr="0046121B">
              <w:rPr>
                <w:rFonts w:ascii="Times New Roman" w:eastAsia="Arial" w:hAnsi="Times New Roman" w:cs="Times New Roman"/>
                <w:w w:val="93"/>
                <w:sz w:val="23"/>
                <w:szCs w:val="20"/>
                <w:lang w:val="uk-UA" w:eastAsia="ru-RU"/>
              </w:rPr>
              <w:t>де ОА – оборотні активи; ПЗ</w:t>
            </w:r>
          </w:p>
        </w:tc>
        <w:tc>
          <w:tcPr>
            <w:tcW w:w="700" w:type="dxa"/>
            <w:vMerge/>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1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80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1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72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r>
      <w:tr w:rsidR="00492BE6" w:rsidRPr="0046121B" w:rsidTr="00921C31">
        <w:trPr>
          <w:trHeight w:val="336"/>
        </w:trPr>
        <w:tc>
          <w:tcPr>
            <w:tcW w:w="460" w:type="dxa"/>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80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2180" w:type="dxa"/>
            <w:vMerge w:val="restart"/>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sz w:val="23"/>
                <w:szCs w:val="20"/>
                <w:lang w:val="uk-UA" w:eastAsia="ru-RU"/>
              </w:rPr>
            </w:pPr>
            <w:r w:rsidRPr="0046121B">
              <w:rPr>
                <w:rFonts w:ascii="Times New Roman" w:eastAsia="Arial" w:hAnsi="Times New Roman" w:cs="Times New Roman"/>
                <w:sz w:val="23"/>
                <w:szCs w:val="20"/>
                <w:lang w:val="uk-UA" w:eastAsia="ru-RU"/>
              </w:rPr>
              <w:t>(Кпз)</w:t>
            </w:r>
          </w:p>
        </w:tc>
        <w:tc>
          <w:tcPr>
            <w:tcW w:w="3140" w:type="dxa"/>
            <w:gridSpan w:val="9"/>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92"/>
                <w:sz w:val="23"/>
                <w:szCs w:val="20"/>
                <w:lang w:val="uk-UA" w:eastAsia="ru-RU"/>
              </w:rPr>
            </w:pPr>
            <w:r w:rsidRPr="0046121B">
              <w:rPr>
                <w:rFonts w:ascii="Times New Roman" w:eastAsia="Arial" w:hAnsi="Times New Roman" w:cs="Times New Roman"/>
                <w:w w:val="92"/>
                <w:sz w:val="23"/>
                <w:szCs w:val="20"/>
                <w:lang w:val="uk-UA" w:eastAsia="ru-RU"/>
              </w:rPr>
              <w:t>– поточні зобов’язання</w:t>
            </w:r>
          </w:p>
        </w:tc>
        <w:tc>
          <w:tcPr>
            <w:tcW w:w="7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1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80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1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7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r>
      <w:tr w:rsidR="00492BE6" w:rsidRPr="0046121B" w:rsidTr="00921C31">
        <w:trPr>
          <w:trHeight w:val="61"/>
        </w:trPr>
        <w:tc>
          <w:tcPr>
            <w:tcW w:w="460" w:type="dxa"/>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80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218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12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36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3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118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7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1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80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1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c>
          <w:tcPr>
            <w:tcW w:w="7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5"/>
                <w:szCs w:val="20"/>
                <w:lang w:val="uk-UA" w:eastAsia="ru-RU"/>
              </w:rPr>
            </w:pPr>
          </w:p>
        </w:tc>
      </w:tr>
      <w:tr w:rsidR="00492BE6" w:rsidRPr="0046121B" w:rsidTr="00921C31">
        <w:trPr>
          <w:trHeight w:val="49"/>
        </w:trPr>
        <w:tc>
          <w:tcPr>
            <w:tcW w:w="460" w:type="dxa"/>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4"/>
                <w:szCs w:val="20"/>
                <w:lang w:val="uk-UA" w:eastAsia="ru-RU"/>
              </w:rPr>
            </w:pPr>
          </w:p>
        </w:tc>
        <w:tc>
          <w:tcPr>
            <w:tcW w:w="80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4"/>
                <w:szCs w:val="20"/>
                <w:lang w:val="uk-UA" w:eastAsia="ru-RU"/>
              </w:rPr>
            </w:pPr>
          </w:p>
        </w:tc>
        <w:tc>
          <w:tcPr>
            <w:tcW w:w="2180"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4"/>
                <w:szCs w:val="20"/>
                <w:lang w:val="uk-UA" w:eastAsia="ru-RU"/>
              </w:rPr>
            </w:pPr>
          </w:p>
        </w:tc>
        <w:tc>
          <w:tcPr>
            <w:tcW w:w="120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4"/>
                <w:szCs w:val="20"/>
                <w:lang w:val="uk-UA" w:eastAsia="ru-RU"/>
              </w:rPr>
            </w:pPr>
          </w:p>
        </w:tc>
        <w:tc>
          <w:tcPr>
            <w:tcW w:w="36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4"/>
                <w:szCs w:val="20"/>
                <w:lang w:val="uk-UA" w:eastAsia="ru-RU"/>
              </w:rPr>
            </w:pPr>
          </w:p>
        </w:tc>
        <w:tc>
          <w:tcPr>
            <w:tcW w:w="2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4"/>
                <w:szCs w:val="20"/>
                <w:lang w:val="uk-UA" w:eastAsia="ru-RU"/>
              </w:rPr>
            </w:pPr>
          </w:p>
        </w:tc>
        <w:tc>
          <w:tcPr>
            <w:tcW w:w="2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4"/>
                <w:szCs w:val="20"/>
                <w:lang w:val="uk-UA" w:eastAsia="ru-RU"/>
              </w:rPr>
            </w:pPr>
          </w:p>
        </w:tc>
        <w:tc>
          <w:tcPr>
            <w:tcW w:w="2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4"/>
                <w:szCs w:val="20"/>
                <w:lang w:val="uk-UA" w:eastAsia="ru-RU"/>
              </w:rPr>
            </w:pPr>
          </w:p>
        </w:tc>
        <w:tc>
          <w:tcPr>
            <w:tcW w:w="30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4"/>
                <w:szCs w:val="20"/>
                <w:lang w:val="uk-UA" w:eastAsia="ru-RU"/>
              </w:rPr>
            </w:pPr>
          </w:p>
        </w:tc>
        <w:tc>
          <w:tcPr>
            <w:tcW w:w="2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4"/>
                <w:szCs w:val="20"/>
                <w:lang w:val="uk-UA" w:eastAsia="ru-RU"/>
              </w:rPr>
            </w:pPr>
          </w:p>
        </w:tc>
        <w:tc>
          <w:tcPr>
            <w:tcW w:w="2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4"/>
                <w:szCs w:val="20"/>
                <w:lang w:val="uk-UA" w:eastAsia="ru-RU"/>
              </w:rPr>
            </w:pPr>
          </w:p>
        </w:tc>
        <w:tc>
          <w:tcPr>
            <w:tcW w:w="1180"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4"/>
                <w:szCs w:val="20"/>
                <w:lang w:val="uk-UA" w:eastAsia="ru-RU"/>
              </w:rPr>
            </w:pPr>
          </w:p>
        </w:tc>
        <w:tc>
          <w:tcPr>
            <w:tcW w:w="70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4"/>
                <w:szCs w:val="20"/>
                <w:lang w:val="uk-UA" w:eastAsia="ru-RU"/>
              </w:rPr>
            </w:pPr>
          </w:p>
        </w:tc>
        <w:tc>
          <w:tcPr>
            <w:tcW w:w="120"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4"/>
                <w:szCs w:val="20"/>
                <w:lang w:val="uk-UA" w:eastAsia="ru-RU"/>
              </w:rPr>
            </w:pPr>
          </w:p>
        </w:tc>
        <w:tc>
          <w:tcPr>
            <w:tcW w:w="800"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4"/>
                <w:szCs w:val="20"/>
                <w:lang w:val="uk-UA" w:eastAsia="ru-RU"/>
              </w:rPr>
            </w:pPr>
          </w:p>
        </w:tc>
        <w:tc>
          <w:tcPr>
            <w:tcW w:w="10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4"/>
                <w:szCs w:val="20"/>
                <w:lang w:val="uk-UA" w:eastAsia="ru-RU"/>
              </w:rPr>
            </w:pPr>
          </w:p>
        </w:tc>
        <w:tc>
          <w:tcPr>
            <w:tcW w:w="720"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4"/>
                <w:szCs w:val="20"/>
                <w:lang w:val="uk-UA" w:eastAsia="ru-RU"/>
              </w:rPr>
            </w:pPr>
          </w:p>
        </w:tc>
      </w:tr>
      <w:tr w:rsidR="00492BE6" w:rsidRPr="0046121B" w:rsidTr="00921C31">
        <w:trPr>
          <w:trHeight w:val="173"/>
        </w:trPr>
        <w:tc>
          <w:tcPr>
            <w:tcW w:w="460" w:type="dxa"/>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5"/>
                <w:szCs w:val="20"/>
                <w:lang w:val="uk-UA" w:eastAsia="ru-RU"/>
              </w:rPr>
            </w:pPr>
          </w:p>
        </w:tc>
        <w:tc>
          <w:tcPr>
            <w:tcW w:w="80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5"/>
                <w:szCs w:val="20"/>
                <w:lang w:val="uk-UA" w:eastAsia="ru-RU"/>
              </w:rPr>
            </w:pPr>
          </w:p>
        </w:tc>
        <w:tc>
          <w:tcPr>
            <w:tcW w:w="2180" w:type="dxa"/>
            <w:vMerge w:val="restart"/>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88"/>
                <w:sz w:val="23"/>
                <w:szCs w:val="20"/>
                <w:lang w:val="uk-UA" w:eastAsia="ru-RU"/>
              </w:rPr>
            </w:pPr>
            <w:r w:rsidRPr="0046121B">
              <w:rPr>
                <w:rFonts w:ascii="Times New Roman" w:eastAsia="Arial" w:hAnsi="Times New Roman" w:cs="Times New Roman"/>
                <w:w w:val="88"/>
                <w:sz w:val="23"/>
                <w:szCs w:val="20"/>
                <w:lang w:val="uk-UA" w:eastAsia="ru-RU"/>
              </w:rPr>
              <w:t>Рентабельність</w:t>
            </w:r>
          </w:p>
        </w:tc>
        <w:tc>
          <w:tcPr>
            <w:tcW w:w="1600" w:type="dxa"/>
            <w:gridSpan w:val="4"/>
            <w:vMerge w:val="restart"/>
            <w:shd w:val="clear" w:color="auto" w:fill="auto"/>
            <w:vAlign w:val="bottom"/>
          </w:tcPr>
          <w:p w:rsidR="00492BE6" w:rsidRPr="0046121B" w:rsidRDefault="00492BE6" w:rsidP="00921C31">
            <w:pPr>
              <w:spacing w:after="0" w:line="488" w:lineRule="exact"/>
              <w:rPr>
                <w:rFonts w:ascii="Times New Roman" w:eastAsia="Arial" w:hAnsi="Times New Roman" w:cs="Times New Roman"/>
                <w:w w:val="92"/>
                <w:sz w:val="46"/>
                <w:szCs w:val="20"/>
                <w:vertAlign w:val="superscript"/>
                <w:lang w:val="uk-UA" w:eastAsia="ru-RU"/>
              </w:rPr>
            </w:pPr>
            <w:r w:rsidRPr="0046121B">
              <w:rPr>
                <w:rFonts w:ascii="Times New Roman" w:eastAsia="Arial" w:hAnsi="Times New Roman" w:cs="Times New Roman"/>
                <w:i/>
                <w:w w:val="92"/>
                <w:sz w:val="46"/>
                <w:szCs w:val="20"/>
                <w:vertAlign w:val="superscript"/>
                <w:lang w:val="uk-UA" w:eastAsia="ru-RU"/>
              </w:rPr>
              <w:t>Р</w:t>
            </w:r>
            <w:r w:rsidRPr="0046121B">
              <w:rPr>
                <w:rFonts w:ascii="Times New Roman" w:eastAsia="Arial" w:hAnsi="Times New Roman" w:cs="Times New Roman"/>
                <w:i/>
                <w:w w:val="92"/>
                <w:sz w:val="14"/>
                <w:szCs w:val="20"/>
                <w:lang w:val="uk-UA" w:eastAsia="ru-RU"/>
              </w:rPr>
              <w:t>об</w:t>
            </w:r>
            <w:r w:rsidRPr="0046121B">
              <w:rPr>
                <w:rFonts w:ascii="Times New Roman" w:eastAsia="Arial" w:hAnsi="Times New Roman" w:cs="Times New Roman"/>
                <w:w w:val="92"/>
                <w:sz w:val="46"/>
                <w:szCs w:val="20"/>
                <w:vertAlign w:val="superscript"/>
                <w:lang w:val="uk-UA" w:eastAsia="ru-RU"/>
              </w:rPr>
              <w:t>=</w:t>
            </w:r>
          </w:p>
        </w:tc>
        <w:tc>
          <w:tcPr>
            <w:tcW w:w="360" w:type="dxa"/>
            <w:gridSpan w:val="4"/>
            <w:vMerge w:val="restart"/>
            <w:shd w:val="clear" w:color="auto" w:fill="auto"/>
            <w:vAlign w:val="bottom"/>
          </w:tcPr>
          <w:p w:rsidR="00492BE6" w:rsidRPr="0046121B" w:rsidRDefault="00492BE6" w:rsidP="00921C31">
            <w:pPr>
              <w:spacing w:after="0" w:line="0" w:lineRule="atLeast"/>
              <w:jc w:val="right"/>
              <w:rPr>
                <w:rFonts w:ascii="Times New Roman" w:eastAsia="Arial" w:hAnsi="Times New Roman" w:cs="Times New Roman"/>
                <w:i/>
                <w:w w:val="93"/>
                <w:sz w:val="23"/>
                <w:szCs w:val="20"/>
                <w:lang w:val="uk-UA" w:eastAsia="ru-RU"/>
              </w:rPr>
            </w:pPr>
            <w:r w:rsidRPr="0046121B">
              <w:rPr>
                <w:rFonts w:ascii="Times New Roman" w:eastAsia="Arial" w:hAnsi="Times New Roman" w:cs="Times New Roman"/>
                <w:i/>
                <w:w w:val="93"/>
                <w:sz w:val="23"/>
                <w:szCs w:val="20"/>
                <w:lang w:val="uk-UA" w:eastAsia="ru-RU"/>
              </w:rPr>
              <w:t>ЧП</w:t>
            </w:r>
          </w:p>
        </w:tc>
        <w:tc>
          <w:tcPr>
            <w:tcW w:w="1180" w:type="dxa"/>
            <w:vMerge w:val="restart"/>
            <w:tcBorders>
              <w:right w:val="single" w:sz="8" w:space="0" w:color="auto"/>
            </w:tcBorders>
            <w:shd w:val="clear" w:color="auto" w:fill="auto"/>
            <w:vAlign w:val="bottom"/>
          </w:tcPr>
          <w:p w:rsidR="00492BE6" w:rsidRPr="0046121B" w:rsidRDefault="00492BE6" w:rsidP="00921C31">
            <w:pPr>
              <w:spacing w:after="0" w:line="0" w:lineRule="atLeast"/>
              <w:ind w:right="827"/>
              <w:jc w:val="right"/>
              <w:rPr>
                <w:rFonts w:ascii="Times New Roman" w:eastAsia="Arial" w:hAnsi="Times New Roman" w:cs="Times New Roman"/>
                <w:i/>
                <w:w w:val="93"/>
                <w:sz w:val="23"/>
                <w:szCs w:val="20"/>
                <w:lang w:val="uk-UA" w:eastAsia="ru-RU"/>
              </w:rPr>
            </w:pPr>
            <w:r w:rsidRPr="0046121B">
              <w:rPr>
                <w:rFonts w:ascii="Times New Roman" w:eastAsia="Arial" w:hAnsi="Times New Roman" w:cs="Times New Roman"/>
                <w:i/>
                <w:w w:val="93"/>
                <w:sz w:val="23"/>
                <w:szCs w:val="20"/>
                <w:lang w:val="uk-UA" w:eastAsia="ru-RU"/>
              </w:rPr>
              <w:t>,</w:t>
            </w:r>
          </w:p>
        </w:tc>
        <w:tc>
          <w:tcPr>
            <w:tcW w:w="7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5"/>
                <w:szCs w:val="20"/>
                <w:lang w:val="uk-UA" w:eastAsia="ru-RU"/>
              </w:rPr>
            </w:pPr>
          </w:p>
        </w:tc>
        <w:tc>
          <w:tcPr>
            <w:tcW w:w="1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5"/>
                <w:szCs w:val="20"/>
                <w:lang w:val="uk-UA" w:eastAsia="ru-RU"/>
              </w:rPr>
            </w:pPr>
          </w:p>
        </w:tc>
        <w:tc>
          <w:tcPr>
            <w:tcW w:w="80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5"/>
                <w:szCs w:val="20"/>
                <w:lang w:val="uk-UA" w:eastAsia="ru-RU"/>
              </w:rPr>
            </w:pPr>
          </w:p>
        </w:tc>
        <w:tc>
          <w:tcPr>
            <w:tcW w:w="1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5"/>
                <w:szCs w:val="20"/>
                <w:lang w:val="uk-UA" w:eastAsia="ru-RU"/>
              </w:rPr>
            </w:pPr>
          </w:p>
        </w:tc>
        <w:tc>
          <w:tcPr>
            <w:tcW w:w="7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5"/>
                <w:szCs w:val="20"/>
                <w:lang w:val="uk-UA" w:eastAsia="ru-RU"/>
              </w:rPr>
            </w:pPr>
          </w:p>
        </w:tc>
      </w:tr>
      <w:tr w:rsidR="00492BE6" w:rsidRPr="0046121B" w:rsidTr="00921C31">
        <w:trPr>
          <w:trHeight w:val="189"/>
        </w:trPr>
        <w:tc>
          <w:tcPr>
            <w:tcW w:w="460" w:type="dxa"/>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6"/>
                <w:szCs w:val="20"/>
                <w:lang w:val="uk-UA" w:eastAsia="ru-RU"/>
              </w:rPr>
            </w:pPr>
          </w:p>
        </w:tc>
        <w:tc>
          <w:tcPr>
            <w:tcW w:w="80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6"/>
                <w:szCs w:val="20"/>
                <w:lang w:val="uk-UA" w:eastAsia="ru-RU"/>
              </w:rPr>
            </w:pPr>
          </w:p>
        </w:tc>
        <w:tc>
          <w:tcPr>
            <w:tcW w:w="218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6"/>
                <w:szCs w:val="20"/>
                <w:lang w:val="uk-UA" w:eastAsia="ru-RU"/>
              </w:rPr>
            </w:pPr>
          </w:p>
        </w:tc>
        <w:tc>
          <w:tcPr>
            <w:tcW w:w="1600" w:type="dxa"/>
            <w:gridSpan w:val="4"/>
            <w:vMerge/>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6"/>
                <w:szCs w:val="20"/>
                <w:lang w:val="uk-UA" w:eastAsia="ru-RU"/>
              </w:rPr>
            </w:pPr>
          </w:p>
        </w:tc>
        <w:tc>
          <w:tcPr>
            <w:tcW w:w="360" w:type="dxa"/>
            <w:gridSpan w:val="4"/>
            <w:vMerge/>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6"/>
                <w:szCs w:val="20"/>
                <w:lang w:val="uk-UA" w:eastAsia="ru-RU"/>
              </w:rPr>
            </w:pPr>
          </w:p>
        </w:tc>
        <w:tc>
          <w:tcPr>
            <w:tcW w:w="118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6"/>
                <w:szCs w:val="20"/>
                <w:lang w:val="uk-UA" w:eastAsia="ru-RU"/>
              </w:rPr>
            </w:pPr>
          </w:p>
        </w:tc>
        <w:tc>
          <w:tcPr>
            <w:tcW w:w="7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6"/>
                <w:szCs w:val="20"/>
                <w:lang w:val="uk-UA" w:eastAsia="ru-RU"/>
              </w:rPr>
            </w:pPr>
          </w:p>
        </w:tc>
        <w:tc>
          <w:tcPr>
            <w:tcW w:w="1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6"/>
                <w:szCs w:val="20"/>
                <w:lang w:val="uk-UA" w:eastAsia="ru-RU"/>
              </w:rPr>
            </w:pPr>
          </w:p>
        </w:tc>
        <w:tc>
          <w:tcPr>
            <w:tcW w:w="80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6"/>
                <w:szCs w:val="20"/>
                <w:lang w:val="uk-UA" w:eastAsia="ru-RU"/>
              </w:rPr>
            </w:pPr>
          </w:p>
        </w:tc>
        <w:tc>
          <w:tcPr>
            <w:tcW w:w="1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6"/>
                <w:szCs w:val="20"/>
                <w:lang w:val="uk-UA" w:eastAsia="ru-RU"/>
              </w:rPr>
            </w:pPr>
          </w:p>
        </w:tc>
        <w:tc>
          <w:tcPr>
            <w:tcW w:w="7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6"/>
                <w:szCs w:val="20"/>
                <w:lang w:val="uk-UA" w:eastAsia="ru-RU"/>
              </w:rPr>
            </w:pPr>
          </w:p>
        </w:tc>
      </w:tr>
      <w:tr w:rsidR="00492BE6" w:rsidRPr="0046121B" w:rsidTr="00921C31">
        <w:trPr>
          <w:trHeight w:val="111"/>
        </w:trPr>
        <w:tc>
          <w:tcPr>
            <w:tcW w:w="460" w:type="dxa"/>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9"/>
                <w:szCs w:val="20"/>
                <w:lang w:val="uk-UA" w:eastAsia="ru-RU"/>
              </w:rPr>
            </w:pPr>
          </w:p>
        </w:tc>
        <w:tc>
          <w:tcPr>
            <w:tcW w:w="80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9"/>
                <w:szCs w:val="20"/>
                <w:lang w:val="uk-UA" w:eastAsia="ru-RU"/>
              </w:rPr>
            </w:pPr>
          </w:p>
        </w:tc>
        <w:tc>
          <w:tcPr>
            <w:tcW w:w="218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9"/>
                <w:szCs w:val="20"/>
                <w:lang w:val="uk-UA" w:eastAsia="ru-RU"/>
              </w:rPr>
            </w:pPr>
          </w:p>
        </w:tc>
        <w:tc>
          <w:tcPr>
            <w:tcW w:w="1600" w:type="dxa"/>
            <w:gridSpan w:val="4"/>
            <w:vMerge/>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9"/>
                <w:szCs w:val="20"/>
                <w:lang w:val="uk-UA" w:eastAsia="ru-RU"/>
              </w:rPr>
            </w:pPr>
          </w:p>
        </w:tc>
        <w:tc>
          <w:tcPr>
            <w:tcW w:w="360" w:type="dxa"/>
            <w:gridSpan w:val="4"/>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9"/>
                <w:szCs w:val="20"/>
                <w:lang w:val="uk-UA" w:eastAsia="ru-RU"/>
              </w:rPr>
            </w:pPr>
          </w:p>
        </w:tc>
        <w:tc>
          <w:tcPr>
            <w:tcW w:w="118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9"/>
                <w:szCs w:val="20"/>
                <w:lang w:val="uk-UA" w:eastAsia="ru-RU"/>
              </w:rPr>
            </w:pPr>
          </w:p>
        </w:tc>
        <w:tc>
          <w:tcPr>
            <w:tcW w:w="7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9"/>
                <w:szCs w:val="20"/>
                <w:lang w:val="uk-UA" w:eastAsia="ru-RU"/>
              </w:rPr>
            </w:pPr>
          </w:p>
        </w:tc>
        <w:tc>
          <w:tcPr>
            <w:tcW w:w="1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9"/>
                <w:szCs w:val="20"/>
                <w:lang w:val="uk-UA" w:eastAsia="ru-RU"/>
              </w:rPr>
            </w:pPr>
          </w:p>
        </w:tc>
        <w:tc>
          <w:tcPr>
            <w:tcW w:w="80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9"/>
                <w:szCs w:val="20"/>
                <w:lang w:val="uk-UA" w:eastAsia="ru-RU"/>
              </w:rPr>
            </w:pPr>
          </w:p>
        </w:tc>
        <w:tc>
          <w:tcPr>
            <w:tcW w:w="1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9"/>
                <w:szCs w:val="20"/>
                <w:lang w:val="uk-UA" w:eastAsia="ru-RU"/>
              </w:rPr>
            </w:pPr>
          </w:p>
        </w:tc>
        <w:tc>
          <w:tcPr>
            <w:tcW w:w="7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9"/>
                <w:szCs w:val="20"/>
                <w:lang w:val="uk-UA" w:eastAsia="ru-RU"/>
              </w:rPr>
            </w:pPr>
          </w:p>
        </w:tc>
      </w:tr>
      <w:tr w:rsidR="00492BE6" w:rsidRPr="0046121B" w:rsidTr="00921C31">
        <w:trPr>
          <w:trHeight w:val="172"/>
        </w:trPr>
        <w:tc>
          <w:tcPr>
            <w:tcW w:w="460" w:type="dxa"/>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4"/>
                <w:szCs w:val="20"/>
                <w:lang w:val="uk-UA" w:eastAsia="ru-RU"/>
              </w:rPr>
            </w:pPr>
          </w:p>
        </w:tc>
        <w:tc>
          <w:tcPr>
            <w:tcW w:w="80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4"/>
                <w:szCs w:val="20"/>
                <w:lang w:val="uk-UA" w:eastAsia="ru-RU"/>
              </w:rPr>
            </w:pPr>
          </w:p>
        </w:tc>
        <w:tc>
          <w:tcPr>
            <w:tcW w:w="218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4"/>
                <w:szCs w:val="20"/>
                <w:lang w:val="uk-UA" w:eastAsia="ru-RU"/>
              </w:rPr>
            </w:pPr>
          </w:p>
        </w:tc>
        <w:tc>
          <w:tcPr>
            <w:tcW w:w="12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4"/>
                <w:szCs w:val="20"/>
                <w:lang w:val="uk-UA" w:eastAsia="ru-RU"/>
              </w:rPr>
            </w:pPr>
          </w:p>
        </w:tc>
        <w:tc>
          <w:tcPr>
            <w:tcW w:w="36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4"/>
                <w:szCs w:val="20"/>
                <w:lang w:val="uk-UA" w:eastAsia="ru-RU"/>
              </w:rPr>
            </w:pPr>
          </w:p>
        </w:tc>
        <w:tc>
          <w:tcPr>
            <w:tcW w:w="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4"/>
                <w:szCs w:val="20"/>
                <w:lang w:val="uk-UA" w:eastAsia="ru-RU"/>
              </w:rPr>
            </w:pPr>
          </w:p>
        </w:tc>
        <w:tc>
          <w:tcPr>
            <w:tcW w:w="2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4"/>
                <w:szCs w:val="20"/>
                <w:lang w:val="uk-UA" w:eastAsia="ru-RU"/>
              </w:rPr>
            </w:pPr>
          </w:p>
        </w:tc>
        <w:tc>
          <w:tcPr>
            <w:tcW w:w="1540" w:type="dxa"/>
            <w:gridSpan w:val="5"/>
            <w:tcBorders>
              <w:right w:val="single" w:sz="8" w:space="0" w:color="auto"/>
            </w:tcBorders>
            <w:shd w:val="clear" w:color="auto" w:fill="auto"/>
            <w:vAlign w:val="bottom"/>
          </w:tcPr>
          <w:p w:rsidR="00492BE6" w:rsidRPr="0046121B" w:rsidRDefault="00492BE6" w:rsidP="00921C31">
            <w:pPr>
              <w:spacing w:after="0" w:line="173" w:lineRule="exact"/>
              <w:ind w:right="928"/>
              <w:jc w:val="right"/>
              <w:rPr>
                <w:rFonts w:ascii="Times New Roman" w:eastAsia="Arial" w:hAnsi="Times New Roman" w:cs="Times New Roman"/>
                <w:i/>
                <w:sz w:val="19"/>
                <w:szCs w:val="20"/>
                <w:lang w:val="uk-UA" w:eastAsia="ru-RU"/>
              </w:rPr>
            </w:pPr>
            <w:r w:rsidRPr="0046121B">
              <w:rPr>
                <w:rFonts w:ascii="Times New Roman" w:eastAsia="Arial" w:hAnsi="Times New Roman" w:cs="Times New Roman"/>
                <w:i/>
                <w:sz w:val="19"/>
                <w:szCs w:val="20"/>
                <w:lang w:val="uk-UA" w:eastAsia="ru-RU"/>
              </w:rPr>
              <w:t>ОК</w:t>
            </w:r>
          </w:p>
        </w:tc>
        <w:tc>
          <w:tcPr>
            <w:tcW w:w="7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4"/>
                <w:szCs w:val="20"/>
                <w:lang w:val="uk-UA" w:eastAsia="ru-RU"/>
              </w:rPr>
            </w:pPr>
          </w:p>
        </w:tc>
        <w:tc>
          <w:tcPr>
            <w:tcW w:w="1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4"/>
                <w:szCs w:val="20"/>
                <w:lang w:val="uk-UA" w:eastAsia="ru-RU"/>
              </w:rPr>
            </w:pPr>
          </w:p>
        </w:tc>
        <w:tc>
          <w:tcPr>
            <w:tcW w:w="80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4"/>
                <w:szCs w:val="20"/>
                <w:lang w:val="uk-UA" w:eastAsia="ru-RU"/>
              </w:rPr>
            </w:pPr>
          </w:p>
        </w:tc>
        <w:tc>
          <w:tcPr>
            <w:tcW w:w="1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4"/>
                <w:szCs w:val="20"/>
                <w:lang w:val="uk-UA" w:eastAsia="ru-RU"/>
              </w:rPr>
            </w:pPr>
          </w:p>
        </w:tc>
        <w:tc>
          <w:tcPr>
            <w:tcW w:w="7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4"/>
                <w:szCs w:val="20"/>
                <w:lang w:val="uk-UA" w:eastAsia="ru-RU"/>
              </w:rPr>
            </w:pPr>
          </w:p>
        </w:tc>
      </w:tr>
      <w:tr w:rsidR="00492BE6" w:rsidRPr="0046121B" w:rsidTr="00921C31">
        <w:trPr>
          <w:trHeight w:val="373"/>
        </w:trPr>
        <w:tc>
          <w:tcPr>
            <w:tcW w:w="460" w:type="dxa"/>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80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2180" w:type="dxa"/>
            <w:tcBorders>
              <w:right w:val="single" w:sz="8" w:space="0" w:color="auto"/>
            </w:tcBorders>
            <w:shd w:val="clear" w:color="auto" w:fill="auto"/>
            <w:vAlign w:val="bottom"/>
          </w:tcPr>
          <w:p w:rsidR="00492BE6" w:rsidRPr="0046121B" w:rsidRDefault="00492BE6" w:rsidP="00921C31">
            <w:pPr>
              <w:spacing w:after="0" w:line="235" w:lineRule="exact"/>
              <w:jc w:val="center"/>
              <w:rPr>
                <w:rFonts w:ascii="Times New Roman" w:eastAsia="Arial" w:hAnsi="Times New Roman" w:cs="Times New Roman"/>
                <w:w w:val="93"/>
                <w:sz w:val="23"/>
                <w:szCs w:val="20"/>
                <w:lang w:val="uk-UA" w:eastAsia="ru-RU"/>
              </w:rPr>
            </w:pPr>
            <w:r w:rsidRPr="0046121B">
              <w:rPr>
                <w:rFonts w:ascii="Times New Roman" w:eastAsia="Arial" w:hAnsi="Times New Roman" w:cs="Times New Roman"/>
                <w:w w:val="93"/>
                <w:sz w:val="23"/>
                <w:szCs w:val="20"/>
                <w:lang w:val="uk-UA" w:eastAsia="ru-RU"/>
              </w:rPr>
              <w:t>оборотних коштів</w:t>
            </w:r>
          </w:p>
        </w:tc>
        <w:tc>
          <w:tcPr>
            <w:tcW w:w="3140" w:type="dxa"/>
            <w:gridSpan w:val="9"/>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95"/>
                <w:sz w:val="23"/>
                <w:szCs w:val="20"/>
                <w:lang w:val="uk-UA" w:eastAsia="ru-RU"/>
              </w:rPr>
            </w:pPr>
            <w:r w:rsidRPr="0046121B">
              <w:rPr>
                <w:rFonts w:ascii="Times New Roman" w:eastAsia="Arial" w:hAnsi="Times New Roman" w:cs="Times New Roman"/>
                <w:w w:val="95"/>
                <w:sz w:val="23"/>
                <w:szCs w:val="20"/>
                <w:lang w:val="uk-UA" w:eastAsia="ru-RU"/>
              </w:rPr>
              <w:t>де ЧП- чистий прибуток; ОК-</w:t>
            </w:r>
          </w:p>
        </w:tc>
        <w:tc>
          <w:tcPr>
            <w:tcW w:w="700" w:type="dxa"/>
            <w:shd w:val="clear" w:color="auto" w:fill="auto"/>
            <w:vAlign w:val="bottom"/>
          </w:tcPr>
          <w:p w:rsidR="00492BE6" w:rsidRPr="0046121B" w:rsidRDefault="00492BE6" w:rsidP="00921C31">
            <w:pPr>
              <w:spacing w:after="0" w:line="235" w:lineRule="exact"/>
              <w:jc w:val="center"/>
              <w:rPr>
                <w:rFonts w:ascii="Times New Roman" w:eastAsia="Arial" w:hAnsi="Times New Roman" w:cs="Times New Roman"/>
                <w:w w:val="90"/>
                <w:sz w:val="23"/>
                <w:szCs w:val="20"/>
                <w:lang w:val="uk-UA" w:eastAsia="ru-RU"/>
              </w:rPr>
            </w:pPr>
            <w:r w:rsidRPr="0046121B">
              <w:rPr>
                <w:rFonts w:ascii="Times New Roman" w:eastAsia="Arial" w:hAnsi="Times New Roman" w:cs="Times New Roman"/>
                <w:w w:val="90"/>
                <w:sz w:val="23"/>
                <w:szCs w:val="20"/>
                <w:lang w:val="uk-UA" w:eastAsia="ru-RU"/>
              </w:rPr>
              <w:t>0,711</w:t>
            </w:r>
          </w:p>
        </w:tc>
        <w:tc>
          <w:tcPr>
            <w:tcW w:w="1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800" w:type="dxa"/>
            <w:tcBorders>
              <w:right w:val="single" w:sz="8" w:space="0" w:color="auto"/>
            </w:tcBorders>
            <w:shd w:val="clear" w:color="auto" w:fill="auto"/>
            <w:vAlign w:val="bottom"/>
          </w:tcPr>
          <w:p w:rsidR="00492BE6" w:rsidRPr="0046121B" w:rsidRDefault="00492BE6" w:rsidP="00921C31">
            <w:pPr>
              <w:spacing w:after="0" w:line="235" w:lineRule="exact"/>
              <w:jc w:val="center"/>
              <w:rPr>
                <w:rFonts w:ascii="Times New Roman" w:eastAsia="Arial" w:hAnsi="Times New Roman" w:cs="Times New Roman"/>
                <w:w w:val="90"/>
                <w:sz w:val="23"/>
                <w:szCs w:val="20"/>
                <w:lang w:val="uk-UA" w:eastAsia="ru-RU"/>
              </w:rPr>
            </w:pPr>
            <w:r w:rsidRPr="0046121B">
              <w:rPr>
                <w:rFonts w:ascii="Times New Roman" w:eastAsia="Arial" w:hAnsi="Times New Roman" w:cs="Times New Roman"/>
                <w:w w:val="90"/>
                <w:sz w:val="23"/>
                <w:szCs w:val="20"/>
                <w:lang w:val="uk-UA" w:eastAsia="ru-RU"/>
              </w:rPr>
              <w:t>0,878</w:t>
            </w:r>
          </w:p>
        </w:tc>
        <w:tc>
          <w:tcPr>
            <w:tcW w:w="1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720" w:type="dxa"/>
            <w:tcBorders>
              <w:right w:val="single" w:sz="8" w:space="0" w:color="auto"/>
            </w:tcBorders>
            <w:shd w:val="clear" w:color="auto" w:fill="auto"/>
            <w:vAlign w:val="bottom"/>
          </w:tcPr>
          <w:p w:rsidR="00492BE6" w:rsidRPr="0046121B" w:rsidRDefault="00492BE6" w:rsidP="00921C31">
            <w:pPr>
              <w:spacing w:after="0" w:line="235" w:lineRule="exact"/>
              <w:ind w:right="4"/>
              <w:jc w:val="center"/>
              <w:rPr>
                <w:rFonts w:ascii="Times New Roman" w:eastAsia="Arial" w:hAnsi="Times New Roman" w:cs="Times New Roman"/>
                <w:w w:val="90"/>
                <w:sz w:val="23"/>
                <w:szCs w:val="20"/>
                <w:lang w:val="uk-UA" w:eastAsia="ru-RU"/>
              </w:rPr>
            </w:pPr>
            <w:r w:rsidRPr="0046121B">
              <w:rPr>
                <w:rFonts w:ascii="Times New Roman" w:eastAsia="Arial" w:hAnsi="Times New Roman" w:cs="Times New Roman"/>
                <w:w w:val="90"/>
                <w:sz w:val="23"/>
                <w:szCs w:val="20"/>
                <w:lang w:val="uk-UA" w:eastAsia="ru-RU"/>
              </w:rPr>
              <w:t>0,889</w:t>
            </w:r>
          </w:p>
        </w:tc>
      </w:tr>
      <w:tr w:rsidR="00492BE6" w:rsidRPr="0046121B" w:rsidTr="00921C31">
        <w:trPr>
          <w:trHeight w:val="259"/>
        </w:trPr>
        <w:tc>
          <w:tcPr>
            <w:tcW w:w="460" w:type="dxa"/>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Cs w:val="20"/>
                <w:lang w:val="uk-UA" w:eastAsia="ru-RU"/>
              </w:rPr>
            </w:pPr>
          </w:p>
        </w:tc>
        <w:tc>
          <w:tcPr>
            <w:tcW w:w="80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Cs w:val="20"/>
                <w:lang w:val="uk-UA" w:eastAsia="ru-RU"/>
              </w:rPr>
            </w:pPr>
          </w:p>
        </w:tc>
        <w:tc>
          <w:tcPr>
            <w:tcW w:w="2180" w:type="dxa"/>
            <w:tcBorders>
              <w:right w:val="single" w:sz="8" w:space="0" w:color="auto"/>
            </w:tcBorders>
            <w:shd w:val="clear" w:color="auto" w:fill="auto"/>
            <w:vAlign w:val="bottom"/>
          </w:tcPr>
          <w:p w:rsidR="00492BE6" w:rsidRPr="0046121B" w:rsidRDefault="00492BE6" w:rsidP="00921C31">
            <w:pPr>
              <w:spacing w:after="0" w:line="259" w:lineRule="exact"/>
              <w:jc w:val="center"/>
              <w:rPr>
                <w:rFonts w:ascii="Times New Roman" w:eastAsia="Arial" w:hAnsi="Times New Roman" w:cs="Times New Roman"/>
                <w:w w:val="93"/>
                <w:sz w:val="23"/>
                <w:szCs w:val="20"/>
                <w:lang w:val="uk-UA" w:eastAsia="ru-RU"/>
              </w:rPr>
            </w:pPr>
            <w:r w:rsidRPr="0046121B">
              <w:rPr>
                <w:rFonts w:ascii="Times New Roman" w:eastAsia="Arial" w:hAnsi="Times New Roman" w:cs="Times New Roman"/>
                <w:w w:val="93"/>
                <w:sz w:val="23"/>
                <w:szCs w:val="20"/>
                <w:lang w:val="uk-UA" w:eastAsia="ru-RU"/>
              </w:rPr>
              <w:t>(Рок)</w:t>
            </w:r>
          </w:p>
        </w:tc>
        <w:tc>
          <w:tcPr>
            <w:tcW w:w="3140" w:type="dxa"/>
            <w:gridSpan w:val="9"/>
            <w:vMerge w:val="restart"/>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95"/>
                <w:sz w:val="23"/>
                <w:szCs w:val="20"/>
                <w:lang w:val="uk-UA" w:eastAsia="ru-RU"/>
              </w:rPr>
            </w:pPr>
            <w:r w:rsidRPr="0046121B">
              <w:rPr>
                <w:rFonts w:ascii="Times New Roman" w:eastAsia="Arial" w:hAnsi="Times New Roman" w:cs="Times New Roman"/>
                <w:w w:val="95"/>
                <w:sz w:val="23"/>
                <w:szCs w:val="20"/>
                <w:lang w:val="uk-UA" w:eastAsia="ru-RU"/>
              </w:rPr>
              <w:t>оборотні кошти</w:t>
            </w:r>
          </w:p>
        </w:tc>
        <w:tc>
          <w:tcPr>
            <w:tcW w:w="7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Cs w:val="20"/>
                <w:lang w:val="uk-UA" w:eastAsia="ru-RU"/>
              </w:rPr>
            </w:pPr>
          </w:p>
        </w:tc>
        <w:tc>
          <w:tcPr>
            <w:tcW w:w="1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Cs w:val="20"/>
                <w:lang w:val="uk-UA" w:eastAsia="ru-RU"/>
              </w:rPr>
            </w:pPr>
          </w:p>
        </w:tc>
        <w:tc>
          <w:tcPr>
            <w:tcW w:w="80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Cs w:val="20"/>
                <w:lang w:val="uk-UA" w:eastAsia="ru-RU"/>
              </w:rPr>
            </w:pPr>
          </w:p>
        </w:tc>
        <w:tc>
          <w:tcPr>
            <w:tcW w:w="1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Cs w:val="20"/>
                <w:lang w:val="uk-UA" w:eastAsia="ru-RU"/>
              </w:rPr>
            </w:pPr>
          </w:p>
        </w:tc>
        <w:tc>
          <w:tcPr>
            <w:tcW w:w="7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Cs w:val="20"/>
                <w:lang w:val="uk-UA" w:eastAsia="ru-RU"/>
              </w:rPr>
            </w:pPr>
          </w:p>
        </w:tc>
      </w:tr>
      <w:tr w:rsidR="00492BE6" w:rsidRPr="0046121B" w:rsidTr="00921C31">
        <w:trPr>
          <w:trHeight w:val="138"/>
        </w:trPr>
        <w:tc>
          <w:tcPr>
            <w:tcW w:w="460" w:type="dxa"/>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2"/>
                <w:szCs w:val="20"/>
                <w:lang w:val="uk-UA" w:eastAsia="ru-RU"/>
              </w:rPr>
            </w:pPr>
          </w:p>
        </w:tc>
        <w:tc>
          <w:tcPr>
            <w:tcW w:w="80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2"/>
                <w:szCs w:val="20"/>
                <w:lang w:val="uk-UA" w:eastAsia="ru-RU"/>
              </w:rPr>
            </w:pPr>
          </w:p>
        </w:tc>
        <w:tc>
          <w:tcPr>
            <w:tcW w:w="218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2"/>
                <w:szCs w:val="20"/>
                <w:lang w:val="uk-UA" w:eastAsia="ru-RU"/>
              </w:rPr>
            </w:pPr>
          </w:p>
        </w:tc>
        <w:tc>
          <w:tcPr>
            <w:tcW w:w="3140" w:type="dxa"/>
            <w:gridSpan w:val="9"/>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2"/>
                <w:szCs w:val="20"/>
                <w:lang w:val="uk-UA" w:eastAsia="ru-RU"/>
              </w:rPr>
            </w:pPr>
          </w:p>
        </w:tc>
        <w:tc>
          <w:tcPr>
            <w:tcW w:w="7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2"/>
                <w:szCs w:val="20"/>
                <w:lang w:val="uk-UA" w:eastAsia="ru-RU"/>
              </w:rPr>
            </w:pPr>
          </w:p>
        </w:tc>
        <w:tc>
          <w:tcPr>
            <w:tcW w:w="1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2"/>
                <w:szCs w:val="20"/>
                <w:lang w:val="uk-UA" w:eastAsia="ru-RU"/>
              </w:rPr>
            </w:pPr>
          </w:p>
        </w:tc>
        <w:tc>
          <w:tcPr>
            <w:tcW w:w="80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2"/>
                <w:szCs w:val="20"/>
                <w:lang w:val="uk-UA" w:eastAsia="ru-RU"/>
              </w:rPr>
            </w:pPr>
          </w:p>
        </w:tc>
        <w:tc>
          <w:tcPr>
            <w:tcW w:w="10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2"/>
                <w:szCs w:val="20"/>
                <w:lang w:val="uk-UA" w:eastAsia="ru-RU"/>
              </w:rPr>
            </w:pPr>
          </w:p>
        </w:tc>
        <w:tc>
          <w:tcPr>
            <w:tcW w:w="72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2"/>
                <w:szCs w:val="20"/>
                <w:lang w:val="uk-UA" w:eastAsia="ru-RU"/>
              </w:rPr>
            </w:pPr>
          </w:p>
        </w:tc>
      </w:tr>
      <w:tr w:rsidR="00492BE6" w:rsidRPr="0046121B" w:rsidTr="00921C31">
        <w:trPr>
          <w:trHeight w:val="110"/>
        </w:trPr>
        <w:tc>
          <w:tcPr>
            <w:tcW w:w="460" w:type="dxa"/>
            <w:tcBorders>
              <w:left w:val="single" w:sz="8" w:space="0" w:color="auto"/>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9"/>
                <w:szCs w:val="20"/>
                <w:lang w:val="uk-UA" w:eastAsia="ru-RU"/>
              </w:rPr>
            </w:pPr>
          </w:p>
        </w:tc>
        <w:tc>
          <w:tcPr>
            <w:tcW w:w="800"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9"/>
                <w:szCs w:val="20"/>
                <w:lang w:val="uk-UA" w:eastAsia="ru-RU"/>
              </w:rPr>
            </w:pPr>
          </w:p>
        </w:tc>
        <w:tc>
          <w:tcPr>
            <w:tcW w:w="2180"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9"/>
                <w:szCs w:val="20"/>
                <w:lang w:val="uk-UA" w:eastAsia="ru-RU"/>
              </w:rPr>
            </w:pPr>
          </w:p>
        </w:tc>
        <w:tc>
          <w:tcPr>
            <w:tcW w:w="120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9"/>
                <w:szCs w:val="20"/>
                <w:lang w:val="uk-UA" w:eastAsia="ru-RU"/>
              </w:rPr>
            </w:pPr>
          </w:p>
        </w:tc>
        <w:tc>
          <w:tcPr>
            <w:tcW w:w="36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9"/>
                <w:szCs w:val="20"/>
                <w:lang w:val="uk-UA" w:eastAsia="ru-RU"/>
              </w:rPr>
            </w:pPr>
          </w:p>
        </w:tc>
        <w:tc>
          <w:tcPr>
            <w:tcW w:w="2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9"/>
                <w:szCs w:val="20"/>
                <w:lang w:val="uk-UA" w:eastAsia="ru-RU"/>
              </w:rPr>
            </w:pPr>
          </w:p>
        </w:tc>
        <w:tc>
          <w:tcPr>
            <w:tcW w:w="2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9"/>
                <w:szCs w:val="20"/>
                <w:lang w:val="uk-UA" w:eastAsia="ru-RU"/>
              </w:rPr>
            </w:pPr>
          </w:p>
        </w:tc>
        <w:tc>
          <w:tcPr>
            <w:tcW w:w="2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9"/>
                <w:szCs w:val="20"/>
                <w:lang w:val="uk-UA" w:eastAsia="ru-RU"/>
              </w:rPr>
            </w:pPr>
          </w:p>
        </w:tc>
        <w:tc>
          <w:tcPr>
            <w:tcW w:w="30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9"/>
                <w:szCs w:val="20"/>
                <w:lang w:val="uk-UA" w:eastAsia="ru-RU"/>
              </w:rPr>
            </w:pPr>
          </w:p>
        </w:tc>
        <w:tc>
          <w:tcPr>
            <w:tcW w:w="2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9"/>
                <w:szCs w:val="20"/>
                <w:lang w:val="uk-UA" w:eastAsia="ru-RU"/>
              </w:rPr>
            </w:pPr>
          </w:p>
        </w:tc>
        <w:tc>
          <w:tcPr>
            <w:tcW w:w="2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9"/>
                <w:szCs w:val="20"/>
                <w:lang w:val="uk-UA" w:eastAsia="ru-RU"/>
              </w:rPr>
            </w:pPr>
          </w:p>
        </w:tc>
        <w:tc>
          <w:tcPr>
            <w:tcW w:w="1180"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9"/>
                <w:szCs w:val="20"/>
                <w:lang w:val="uk-UA" w:eastAsia="ru-RU"/>
              </w:rPr>
            </w:pPr>
          </w:p>
        </w:tc>
        <w:tc>
          <w:tcPr>
            <w:tcW w:w="70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9"/>
                <w:szCs w:val="20"/>
                <w:lang w:val="uk-UA" w:eastAsia="ru-RU"/>
              </w:rPr>
            </w:pPr>
          </w:p>
        </w:tc>
        <w:tc>
          <w:tcPr>
            <w:tcW w:w="120"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9"/>
                <w:szCs w:val="20"/>
                <w:lang w:val="uk-UA" w:eastAsia="ru-RU"/>
              </w:rPr>
            </w:pPr>
          </w:p>
        </w:tc>
        <w:tc>
          <w:tcPr>
            <w:tcW w:w="800"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9"/>
                <w:szCs w:val="20"/>
                <w:lang w:val="uk-UA" w:eastAsia="ru-RU"/>
              </w:rPr>
            </w:pPr>
          </w:p>
        </w:tc>
        <w:tc>
          <w:tcPr>
            <w:tcW w:w="10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9"/>
                <w:szCs w:val="20"/>
                <w:lang w:val="uk-UA" w:eastAsia="ru-RU"/>
              </w:rPr>
            </w:pPr>
          </w:p>
        </w:tc>
        <w:tc>
          <w:tcPr>
            <w:tcW w:w="720"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9"/>
                <w:szCs w:val="20"/>
                <w:lang w:val="uk-UA" w:eastAsia="ru-RU"/>
              </w:rPr>
            </w:pPr>
          </w:p>
        </w:tc>
      </w:tr>
    </w:tbl>
    <w:p w:rsidR="00492BE6" w:rsidRPr="0046121B" w:rsidRDefault="00492BE6" w:rsidP="00492BE6">
      <w:pPr>
        <w:spacing w:after="0" w:line="200" w:lineRule="exact"/>
        <w:rPr>
          <w:rFonts w:ascii="Times New Roman" w:eastAsia="Times New Roman" w:hAnsi="Times New Roman" w:cs="Arial"/>
          <w:sz w:val="20"/>
          <w:szCs w:val="20"/>
          <w:lang w:val="uk-UA" w:eastAsia="ru-RU"/>
        </w:rPr>
      </w:pPr>
    </w:p>
    <w:p w:rsidR="00492BE6" w:rsidRPr="0046121B" w:rsidRDefault="00492BE6" w:rsidP="00492BE6">
      <w:pPr>
        <w:spacing w:after="0" w:line="297" w:lineRule="exact"/>
        <w:rPr>
          <w:rFonts w:ascii="Times New Roman" w:eastAsia="Times New Roman" w:hAnsi="Times New Roman" w:cs="Arial"/>
          <w:sz w:val="20"/>
          <w:szCs w:val="20"/>
          <w:lang w:val="uk-UA" w:eastAsia="ru-RU"/>
        </w:rPr>
      </w:pPr>
    </w:p>
    <w:p w:rsidR="00492BE6" w:rsidRPr="0046121B" w:rsidRDefault="00492BE6" w:rsidP="00492BE6">
      <w:pPr>
        <w:tabs>
          <w:tab w:val="left" w:pos="1434"/>
        </w:tabs>
        <w:spacing w:after="0" w:line="360" w:lineRule="auto"/>
        <w:ind w:right="20"/>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lastRenderedPageBreak/>
        <w:t xml:space="preserve">     З проведених обрахунків бачимо, що ПрАТ «Київстар» є досить стабільною компанією, з висом рівнем капіталізації, тенденцією до зменшення зобов’язань та збільшенням вартості власних активів і власного капіталу. Також компанія розширює асортимент нових послуг та дбає про своїх працівників та клієнтів, що робить її привабливою для інвесторів.</w:t>
      </w:r>
    </w:p>
    <w:p w:rsidR="00492BE6" w:rsidRPr="0046121B" w:rsidRDefault="00492BE6" w:rsidP="00492BE6">
      <w:pPr>
        <w:spacing w:after="0" w:line="360" w:lineRule="auto"/>
        <w:ind w:right="20" w:firstLine="708"/>
        <w:jc w:val="both"/>
        <w:rPr>
          <w:rFonts w:ascii="Times New Roman" w:eastAsia="Arial" w:hAnsi="Times New Roman" w:cs="Times New Roman"/>
          <w:sz w:val="28"/>
          <w:szCs w:val="28"/>
          <w:lang w:val="uk-UA" w:eastAsia="ru-RU"/>
        </w:rPr>
      </w:pPr>
      <w:r w:rsidRPr="0046121B">
        <w:rPr>
          <w:rFonts w:ascii="Times New Roman" w:eastAsia="Arial" w:hAnsi="Times New Roman" w:cs="Times New Roman"/>
          <w:sz w:val="28"/>
          <w:szCs w:val="28"/>
          <w:lang w:val="uk-UA" w:eastAsia="ru-RU"/>
        </w:rPr>
        <w:t>Виходячи з отриманих результатів, ми бачимо, що, в цілому, всі показники зростають, що є досить позитивним для підприємства і надає можливість зрозуміти, що ПрАТ «Київстар» постійно розвивається та нарощує свій потенціал.</w:t>
      </w:r>
    </w:p>
    <w:p w:rsidR="00492BE6" w:rsidRPr="0046121B" w:rsidRDefault="00492BE6" w:rsidP="00492BE6">
      <w:pPr>
        <w:spacing w:after="0" w:line="360" w:lineRule="auto"/>
        <w:ind w:right="20"/>
        <w:jc w:val="both"/>
        <w:rPr>
          <w:rFonts w:ascii="Times New Roman" w:eastAsia="Times New Roman" w:hAnsi="Times New Roman" w:cs="Times New Roman"/>
          <w:sz w:val="28"/>
          <w:szCs w:val="28"/>
          <w:lang w:val="uk-UA" w:eastAsia="ru-RU"/>
        </w:rPr>
      </w:pPr>
      <w:r w:rsidRPr="0046121B">
        <w:rPr>
          <w:rFonts w:ascii="Times New Roman" w:eastAsia="Arial" w:hAnsi="Times New Roman" w:cs="Times New Roman"/>
          <w:sz w:val="28"/>
          <w:szCs w:val="28"/>
          <w:lang w:val="uk-UA" w:eastAsia="ru-RU"/>
        </w:rPr>
        <w:t>Проекція клієнтів визначає пропозицію споживчої цінності для цільових клієнтів. У межах проекції клієнтів (маркетингу) визначмо ключові показники, на яких підприємство має намір зосередити свої зусилля з просування й реалізації своїх продуктів (табл. 2.12). Основними драйверами або двигунами ефективності в даній проекції є: задоволеність покупців, утримання клієнтів, придбання нових клієнтів, прибутковість клієнтів, частка ринку в цільових сегментах і т.д.</w:t>
      </w:r>
    </w:p>
    <w:p w:rsidR="00492BE6" w:rsidRPr="008231EC" w:rsidRDefault="00492BE6" w:rsidP="00492BE6">
      <w:pPr>
        <w:spacing w:after="0" w:line="0" w:lineRule="atLeast"/>
        <w:jc w:val="right"/>
        <w:rPr>
          <w:rFonts w:ascii="Times New Roman" w:eastAsia="Arial" w:hAnsi="Times New Roman" w:cs="Times New Roman"/>
          <w:i/>
          <w:sz w:val="28"/>
          <w:szCs w:val="28"/>
          <w:lang w:val="uk-UA" w:eastAsia="ru-RU"/>
        </w:rPr>
      </w:pPr>
      <w:r w:rsidRPr="008231EC">
        <w:rPr>
          <w:rFonts w:ascii="Times New Roman" w:eastAsia="Arial" w:hAnsi="Times New Roman" w:cs="Times New Roman"/>
          <w:i/>
          <w:sz w:val="28"/>
          <w:szCs w:val="28"/>
          <w:lang w:val="uk-UA" w:eastAsia="ru-RU"/>
        </w:rPr>
        <w:t>Таблиця 2.12</w:t>
      </w:r>
    </w:p>
    <w:p w:rsidR="00492BE6" w:rsidRPr="0046121B" w:rsidRDefault="00492BE6" w:rsidP="00492BE6">
      <w:pPr>
        <w:spacing w:after="0" w:line="154" w:lineRule="exact"/>
        <w:jc w:val="center"/>
        <w:rPr>
          <w:rFonts w:ascii="Times New Roman" w:eastAsia="Times New Roman" w:hAnsi="Times New Roman" w:cs="Times New Roman"/>
          <w:i/>
          <w:sz w:val="28"/>
          <w:szCs w:val="28"/>
          <w:lang w:val="uk-UA" w:eastAsia="ru-RU"/>
        </w:rPr>
      </w:pPr>
    </w:p>
    <w:p w:rsidR="00492BE6" w:rsidRPr="008231EC" w:rsidRDefault="00492BE6" w:rsidP="00492BE6">
      <w:pPr>
        <w:spacing w:after="0" w:line="0" w:lineRule="atLeast"/>
        <w:jc w:val="center"/>
        <w:rPr>
          <w:rFonts w:ascii="Times New Roman" w:eastAsia="Arial" w:hAnsi="Times New Roman" w:cs="Times New Roman"/>
          <w:b/>
          <w:i/>
          <w:sz w:val="28"/>
          <w:szCs w:val="28"/>
          <w:lang w:val="uk-UA" w:eastAsia="ru-RU"/>
        </w:rPr>
      </w:pPr>
      <w:r w:rsidRPr="008231EC">
        <w:rPr>
          <w:rFonts w:ascii="Times New Roman" w:eastAsia="Arial" w:hAnsi="Times New Roman" w:cs="Times New Roman"/>
          <w:b/>
          <w:i/>
          <w:sz w:val="28"/>
          <w:szCs w:val="28"/>
          <w:lang w:val="uk-UA" w:eastAsia="ru-RU"/>
        </w:rPr>
        <w:t>Показники ефективності роботи з клієнтами ПрАТ «Київстар»</w:t>
      </w:r>
    </w:p>
    <w:p w:rsidR="00492BE6" w:rsidRPr="0046121B" w:rsidRDefault="00492BE6" w:rsidP="00492BE6">
      <w:pPr>
        <w:spacing w:after="0" w:line="136" w:lineRule="exact"/>
        <w:rPr>
          <w:rFonts w:ascii="Times New Roman" w:eastAsia="Times New Roman" w:hAnsi="Times New Roman" w:cs="Arial"/>
          <w:sz w:val="20"/>
          <w:szCs w:val="20"/>
          <w:lang w:val="uk-UA" w:eastAsia="ru-RU"/>
        </w:rPr>
      </w:pPr>
    </w:p>
    <w:tbl>
      <w:tblPr>
        <w:tblW w:w="9020" w:type="dxa"/>
        <w:tblInd w:w="410" w:type="dxa"/>
        <w:tblLayout w:type="fixed"/>
        <w:tblCellMar>
          <w:left w:w="0" w:type="dxa"/>
          <w:right w:w="0" w:type="dxa"/>
        </w:tblCellMar>
        <w:tblLook w:val="0000" w:firstRow="0" w:lastRow="0" w:firstColumn="0" w:lastColumn="0" w:noHBand="0" w:noVBand="0"/>
      </w:tblPr>
      <w:tblGrid>
        <w:gridCol w:w="640"/>
        <w:gridCol w:w="925"/>
        <w:gridCol w:w="2235"/>
        <w:gridCol w:w="2280"/>
        <w:gridCol w:w="880"/>
        <w:gridCol w:w="160"/>
        <w:gridCol w:w="960"/>
        <w:gridCol w:w="940"/>
      </w:tblGrid>
      <w:tr w:rsidR="00492BE6" w:rsidRPr="0046121B" w:rsidTr="00921C31">
        <w:trPr>
          <w:trHeight w:val="291"/>
        </w:trPr>
        <w:tc>
          <w:tcPr>
            <w:tcW w:w="640" w:type="dxa"/>
            <w:vMerge w:val="restart"/>
            <w:tcBorders>
              <w:top w:val="single" w:sz="8" w:space="0" w:color="auto"/>
              <w:left w:val="single" w:sz="8" w:space="0" w:color="auto"/>
              <w:right w:val="single" w:sz="8" w:space="0" w:color="auto"/>
            </w:tcBorders>
            <w:shd w:val="clear" w:color="auto" w:fill="auto"/>
            <w:textDirection w:val="btLr"/>
            <w:vAlign w:val="bottom"/>
          </w:tcPr>
          <w:p w:rsidR="00492BE6" w:rsidRPr="0046121B" w:rsidRDefault="00492BE6" w:rsidP="00921C31">
            <w:pPr>
              <w:spacing w:after="0" w:line="0" w:lineRule="atLeast"/>
              <w:rPr>
                <w:rFonts w:ascii="Times New Roman" w:eastAsia="Arial" w:hAnsi="Times New Roman" w:cs="Times New Roman"/>
                <w:w w:val="93"/>
                <w:sz w:val="23"/>
                <w:szCs w:val="20"/>
                <w:lang w:val="uk-UA" w:eastAsia="ru-RU"/>
              </w:rPr>
            </w:pPr>
            <w:r w:rsidRPr="0046121B">
              <w:rPr>
                <w:rFonts w:ascii="Times New Roman" w:eastAsia="Arial" w:hAnsi="Times New Roman" w:cs="Times New Roman"/>
                <w:w w:val="93"/>
                <w:sz w:val="23"/>
                <w:szCs w:val="20"/>
                <w:lang w:val="uk-UA" w:eastAsia="ru-RU"/>
              </w:rPr>
              <w:t>Проекція</w:t>
            </w:r>
          </w:p>
        </w:tc>
        <w:tc>
          <w:tcPr>
            <w:tcW w:w="925" w:type="dxa"/>
            <w:tcBorders>
              <w:top w:val="single" w:sz="8" w:space="0" w:color="auto"/>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86"/>
                <w:sz w:val="23"/>
                <w:szCs w:val="20"/>
                <w:lang w:val="uk-UA" w:eastAsia="ru-RU"/>
              </w:rPr>
            </w:pPr>
            <w:r w:rsidRPr="0046121B">
              <w:rPr>
                <w:rFonts w:ascii="Times New Roman" w:eastAsia="Arial" w:hAnsi="Times New Roman" w:cs="Times New Roman"/>
                <w:w w:val="86"/>
                <w:sz w:val="23"/>
                <w:szCs w:val="20"/>
                <w:lang w:val="uk-UA" w:eastAsia="ru-RU"/>
              </w:rPr>
              <w:t>Страте</w:t>
            </w:r>
          </w:p>
        </w:tc>
        <w:tc>
          <w:tcPr>
            <w:tcW w:w="2235" w:type="dxa"/>
            <w:tcBorders>
              <w:top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2280" w:type="dxa"/>
            <w:tcBorders>
              <w:top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880" w:type="dxa"/>
            <w:tcBorders>
              <w:top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1120" w:type="dxa"/>
            <w:gridSpan w:val="2"/>
            <w:tcBorders>
              <w:top w:val="single" w:sz="8" w:space="0" w:color="auto"/>
            </w:tcBorders>
            <w:shd w:val="clear" w:color="auto" w:fill="auto"/>
            <w:vAlign w:val="bottom"/>
          </w:tcPr>
          <w:p w:rsidR="00492BE6" w:rsidRPr="0046121B" w:rsidRDefault="00492BE6" w:rsidP="00921C31">
            <w:pPr>
              <w:spacing w:after="0" w:line="0" w:lineRule="atLeast"/>
              <w:rPr>
                <w:rFonts w:ascii="Times New Roman" w:eastAsia="Arial" w:hAnsi="Times New Roman" w:cs="Times New Roman"/>
                <w:w w:val="94"/>
                <w:sz w:val="23"/>
                <w:szCs w:val="20"/>
                <w:lang w:val="uk-UA" w:eastAsia="ru-RU"/>
              </w:rPr>
            </w:pPr>
            <w:r w:rsidRPr="0046121B">
              <w:rPr>
                <w:rFonts w:ascii="Times New Roman" w:eastAsia="Arial" w:hAnsi="Times New Roman" w:cs="Times New Roman"/>
                <w:w w:val="94"/>
                <w:sz w:val="23"/>
                <w:szCs w:val="20"/>
                <w:lang w:val="uk-UA" w:eastAsia="ru-RU"/>
              </w:rPr>
              <w:t>Значення</w:t>
            </w:r>
          </w:p>
        </w:tc>
        <w:tc>
          <w:tcPr>
            <w:tcW w:w="940" w:type="dxa"/>
            <w:tcBorders>
              <w:top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r>
      <w:tr w:rsidR="00492BE6" w:rsidRPr="0046121B" w:rsidTr="00921C31">
        <w:trPr>
          <w:trHeight w:val="20"/>
        </w:trPr>
        <w:tc>
          <w:tcPr>
            <w:tcW w:w="640" w:type="dxa"/>
            <w:vMerge/>
            <w:tcBorders>
              <w:left w:val="single" w:sz="8" w:space="0" w:color="auto"/>
              <w:bottom w:val="single" w:sz="8" w:space="0" w:color="auto"/>
              <w:right w:val="single" w:sz="8" w:space="0" w:color="auto"/>
            </w:tcBorders>
            <w:shd w:val="clear" w:color="auto" w:fill="auto"/>
            <w:vAlign w:val="bottom"/>
          </w:tcPr>
          <w:p w:rsidR="00492BE6" w:rsidRPr="0046121B" w:rsidRDefault="00492BE6" w:rsidP="00921C31">
            <w:pPr>
              <w:spacing w:after="0" w:line="20" w:lineRule="exact"/>
              <w:rPr>
                <w:rFonts w:ascii="Times New Roman" w:eastAsia="Times New Roman" w:hAnsi="Times New Roman" w:cs="Times New Roman"/>
                <w:sz w:val="1"/>
                <w:szCs w:val="20"/>
                <w:lang w:val="uk-UA" w:eastAsia="ru-RU"/>
              </w:rPr>
            </w:pPr>
          </w:p>
        </w:tc>
        <w:tc>
          <w:tcPr>
            <w:tcW w:w="925" w:type="dxa"/>
            <w:vMerge w:val="restart"/>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98"/>
                <w:sz w:val="23"/>
                <w:szCs w:val="20"/>
                <w:lang w:val="uk-UA" w:eastAsia="ru-RU"/>
              </w:rPr>
            </w:pPr>
            <w:r w:rsidRPr="0046121B">
              <w:rPr>
                <w:rFonts w:ascii="Times New Roman" w:eastAsia="Arial" w:hAnsi="Times New Roman" w:cs="Times New Roman"/>
                <w:w w:val="98"/>
                <w:sz w:val="23"/>
                <w:szCs w:val="20"/>
                <w:lang w:val="uk-UA" w:eastAsia="ru-RU"/>
              </w:rPr>
              <w:t>гічна</w:t>
            </w:r>
          </w:p>
        </w:tc>
        <w:tc>
          <w:tcPr>
            <w:tcW w:w="2235" w:type="dxa"/>
            <w:vMerge w:val="restart"/>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97"/>
                <w:sz w:val="23"/>
                <w:szCs w:val="20"/>
                <w:lang w:val="uk-UA" w:eastAsia="ru-RU"/>
              </w:rPr>
            </w:pPr>
            <w:r w:rsidRPr="0046121B">
              <w:rPr>
                <w:rFonts w:ascii="Times New Roman" w:eastAsia="Arial" w:hAnsi="Times New Roman" w:cs="Times New Roman"/>
                <w:w w:val="97"/>
                <w:sz w:val="23"/>
                <w:szCs w:val="20"/>
                <w:lang w:val="uk-UA" w:eastAsia="ru-RU"/>
              </w:rPr>
              <w:t>Показник</w:t>
            </w:r>
          </w:p>
        </w:tc>
        <w:tc>
          <w:tcPr>
            <w:tcW w:w="2280" w:type="dxa"/>
            <w:vMerge w:val="restart"/>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93"/>
                <w:sz w:val="23"/>
                <w:szCs w:val="20"/>
                <w:lang w:val="uk-UA" w:eastAsia="ru-RU"/>
              </w:rPr>
            </w:pPr>
            <w:r w:rsidRPr="0046121B">
              <w:rPr>
                <w:rFonts w:ascii="Times New Roman" w:eastAsia="Arial" w:hAnsi="Times New Roman" w:cs="Times New Roman"/>
                <w:w w:val="93"/>
                <w:sz w:val="23"/>
                <w:szCs w:val="20"/>
                <w:lang w:val="uk-UA" w:eastAsia="ru-RU"/>
              </w:rPr>
              <w:t>Формула</w:t>
            </w:r>
          </w:p>
        </w:tc>
        <w:tc>
          <w:tcPr>
            <w:tcW w:w="880" w:type="dxa"/>
            <w:tcBorders>
              <w:bottom w:val="single" w:sz="8" w:space="0" w:color="auto"/>
            </w:tcBorders>
            <w:shd w:val="clear" w:color="auto" w:fill="auto"/>
            <w:vAlign w:val="bottom"/>
          </w:tcPr>
          <w:p w:rsidR="00492BE6" w:rsidRPr="0046121B" w:rsidRDefault="00492BE6" w:rsidP="00921C31">
            <w:pPr>
              <w:spacing w:after="0" w:line="20" w:lineRule="exact"/>
              <w:rPr>
                <w:rFonts w:ascii="Times New Roman" w:eastAsia="Times New Roman" w:hAnsi="Times New Roman" w:cs="Times New Roman"/>
                <w:sz w:val="1"/>
                <w:szCs w:val="20"/>
                <w:lang w:val="uk-UA" w:eastAsia="ru-RU"/>
              </w:rPr>
            </w:pPr>
          </w:p>
        </w:tc>
        <w:tc>
          <w:tcPr>
            <w:tcW w:w="160" w:type="dxa"/>
            <w:tcBorders>
              <w:bottom w:val="single" w:sz="8" w:space="0" w:color="auto"/>
            </w:tcBorders>
            <w:shd w:val="clear" w:color="auto" w:fill="auto"/>
            <w:vAlign w:val="bottom"/>
          </w:tcPr>
          <w:p w:rsidR="00492BE6" w:rsidRPr="0046121B" w:rsidRDefault="00492BE6" w:rsidP="00921C31">
            <w:pPr>
              <w:spacing w:after="0" w:line="20" w:lineRule="exact"/>
              <w:rPr>
                <w:rFonts w:ascii="Times New Roman" w:eastAsia="Times New Roman" w:hAnsi="Times New Roman" w:cs="Times New Roman"/>
                <w:sz w:val="1"/>
                <w:szCs w:val="20"/>
                <w:lang w:val="uk-UA" w:eastAsia="ru-RU"/>
              </w:rPr>
            </w:pPr>
          </w:p>
        </w:tc>
        <w:tc>
          <w:tcPr>
            <w:tcW w:w="960" w:type="dxa"/>
            <w:tcBorders>
              <w:bottom w:val="single" w:sz="8" w:space="0" w:color="auto"/>
            </w:tcBorders>
            <w:shd w:val="clear" w:color="auto" w:fill="auto"/>
            <w:vAlign w:val="bottom"/>
          </w:tcPr>
          <w:p w:rsidR="00492BE6" w:rsidRPr="0046121B" w:rsidRDefault="00492BE6" w:rsidP="00921C31">
            <w:pPr>
              <w:spacing w:after="0" w:line="20" w:lineRule="exact"/>
              <w:rPr>
                <w:rFonts w:ascii="Times New Roman" w:eastAsia="Times New Roman" w:hAnsi="Times New Roman" w:cs="Times New Roman"/>
                <w:sz w:val="1"/>
                <w:szCs w:val="20"/>
                <w:lang w:val="uk-UA" w:eastAsia="ru-RU"/>
              </w:rPr>
            </w:pPr>
          </w:p>
        </w:tc>
        <w:tc>
          <w:tcPr>
            <w:tcW w:w="940" w:type="dxa"/>
            <w:tcBorders>
              <w:bottom w:val="single" w:sz="8" w:space="0" w:color="auto"/>
              <w:right w:val="single" w:sz="8" w:space="0" w:color="auto"/>
            </w:tcBorders>
            <w:shd w:val="clear" w:color="auto" w:fill="auto"/>
            <w:vAlign w:val="bottom"/>
          </w:tcPr>
          <w:p w:rsidR="00492BE6" w:rsidRPr="0046121B" w:rsidRDefault="00492BE6" w:rsidP="00921C31">
            <w:pPr>
              <w:spacing w:after="0" w:line="20" w:lineRule="exact"/>
              <w:rPr>
                <w:rFonts w:ascii="Times New Roman" w:eastAsia="Times New Roman" w:hAnsi="Times New Roman" w:cs="Times New Roman"/>
                <w:sz w:val="1"/>
                <w:szCs w:val="20"/>
                <w:lang w:val="uk-UA" w:eastAsia="ru-RU"/>
              </w:rPr>
            </w:pPr>
          </w:p>
        </w:tc>
      </w:tr>
      <w:tr w:rsidR="00492BE6" w:rsidRPr="0046121B" w:rsidTr="00921C31">
        <w:trPr>
          <w:trHeight w:val="338"/>
        </w:trPr>
        <w:tc>
          <w:tcPr>
            <w:tcW w:w="640" w:type="dxa"/>
            <w:vMerge/>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925"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2235"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228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880" w:type="dxa"/>
            <w:vMerge w:val="restart"/>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89"/>
                <w:sz w:val="23"/>
                <w:szCs w:val="20"/>
                <w:lang w:val="uk-UA" w:eastAsia="ru-RU"/>
              </w:rPr>
            </w:pPr>
            <w:r w:rsidRPr="0046121B">
              <w:rPr>
                <w:rFonts w:ascii="Times New Roman" w:eastAsia="Arial" w:hAnsi="Times New Roman" w:cs="Times New Roman"/>
                <w:w w:val="89"/>
                <w:sz w:val="23"/>
                <w:szCs w:val="20"/>
                <w:lang w:val="uk-UA" w:eastAsia="ru-RU"/>
              </w:rPr>
              <w:t>2017</w:t>
            </w:r>
          </w:p>
        </w:tc>
        <w:tc>
          <w:tcPr>
            <w:tcW w:w="16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960" w:type="dxa"/>
            <w:vMerge w:val="restart"/>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89"/>
                <w:sz w:val="23"/>
                <w:szCs w:val="20"/>
                <w:lang w:val="uk-UA" w:eastAsia="ru-RU"/>
              </w:rPr>
            </w:pPr>
            <w:r w:rsidRPr="0046121B">
              <w:rPr>
                <w:rFonts w:ascii="Times New Roman" w:eastAsia="Arial" w:hAnsi="Times New Roman" w:cs="Times New Roman"/>
                <w:w w:val="89"/>
                <w:sz w:val="23"/>
                <w:szCs w:val="20"/>
                <w:lang w:val="uk-UA" w:eastAsia="ru-RU"/>
              </w:rPr>
              <w:t>2018</w:t>
            </w:r>
          </w:p>
        </w:tc>
        <w:tc>
          <w:tcPr>
            <w:tcW w:w="940" w:type="dxa"/>
            <w:vMerge w:val="restart"/>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89"/>
                <w:sz w:val="23"/>
                <w:szCs w:val="20"/>
                <w:lang w:val="uk-UA" w:eastAsia="ru-RU"/>
              </w:rPr>
            </w:pPr>
            <w:r w:rsidRPr="0046121B">
              <w:rPr>
                <w:rFonts w:ascii="Times New Roman" w:eastAsia="Arial" w:hAnsi="Times New Roman" w:cs="Times New Roman"/>
                <w:w w:val="89"/>
                <w:sz w:val="23"/>
                <w:szCs w:val="20"/>
                <w:lang w:val="uk-UA" w:eastAsia="ru-RU"/>
              </w:rPr>
              <w:t>2019</w:t>
            </w:r>
          </w:p>
        </w:tc>
      </w:tr>
      <w:tr w:rsidR="00492BE6" w:rsidRPr="0046121B" w:rsidTr="00921C31">
        <w:trPr>
          <w:trHeight w:val="156"/>
        </w:trPr>
        <w:tc>
          <w:tcPr>
            <w:tcW w:w="640" w:type="dxa"/>
            <w:vMerge/>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3"/>
                <w:szCs w:val="20"/>
                <w:lang w:val="uk-UA" w:eastAsia="ru-RU"/>
              </w:rPr>
            </w:pPr>
          </w:p>
        </w:tc>
        <w:tc>
          <w:tcPr>
            <w:tcW w:w="925"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3"/>
                <w:szCs w:val="20"/>
                <w:lang w:val="uk-UA" w:eastAsia="ru-RU"/>
              </w:rPr>
            </w:pPr>
          </w:p>
        </w:tc>
        <w:tc>
          <w:tcPr>
            <w:tcW w:w="2235"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3"/>
                <w:szCs w:val="20"/>
                <w:lang w:val="uk-UA" w:eastAsia="ru-RU"/>
              </w:rPr>
            </w:pPr>
          </w:p>
        </w:tc>
        <w:tc>
          <w:tcPr>
            <w:tcW w:w="228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3"/>
                <w:szCs w:val="20"/>
                <w:lang w:val="uk-UA" w:eastAsia="ru-RU"/>
              </w:rPr>
            </w:pPr>
          </w:p>
        </w:tc>
        <w:tc>
          <w:tcPr>
            <w:tcW w:w="880" w:type="dxa"/>
            <w:vMerge/>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3"/>
                <w:szCs w:val="20"/>
                <w:lang w:val="uk-UA" w:eastAsia="ru-RU"/>
              </w:rPr>
            </w:pPr>
          </w:p>
        </w:tc>
        <w:tc>
          <w:tcPr>
            <w:tcW w:w="16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3"/>
                <w:szCs w:val="20"/>
                <w:lang w:val="uk-UA" w:eastAsia="ru-RU"/>
              </w:rPr>
            </w:pPr>
          </w:p>
        </w:tc>
        <w:tc>
          <w:tcPr>
            <w:tcW w:w="96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3"/>
                <w:szCs w:val="20"/>
                <w:lang w:val="uk-UA" w:eastAsia="ru-RU"/>
              </w:rPr>
            </w:pPr>
          </w:p>
        </w:tc>
        <w:tc>
          <w:tcPr>
            <w:tcW w:w="94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3"/>
                <w:szCs w:val="20"/>
                <w:lang w:val="uk-UA" w:eastAsia="ru-RU"/>
              </w:rPr>
            </w:pPr>
          </w:p>
        </w:tc>
      </w:tr>
      <w:tr w:rsidR="00492BE6" w:rsidRPr="0046121B" w:rsidTr="00921C31">
        <w:trPr>
          <w:trHeight w:val="167"/>
        </w:trPr>
        <w:tc>
          <w:tcPr>
            <w:tcW w:w="640" w:type="dxa"/>
            <w:vMerge/>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4"/>
                <w:szCs w:val="20"/>
                <w:lang w:val="uk-UA" w:eastAsia="ru-RU"/>
              </w:rPr>
            </w:pPr>
          </w:p>
        </w:tc>
        <w:tc>
          <w:tcPr>
            <w:tcW w:w="925" w:type="dxa"/>
            <w:vMerge w:val="restart"/>
            <w:tcBorders>
              <w:right w:val="single" w:sz="8" w:space="0" w:color="auto"/>
            </w:tcBorders>
            <w:shd w:val="clear" w:color="auto" w:fill="auto"/>
            <w:vAlign w:val="bottom"/>
          </w:tcPr>
          <w:p w:rsidR="00492BE6" w:rsidRPr="0046121B" w:rsidRDefault="00492BE6" w:rsidP="00921C31">
            <w:pPr>
              <w:spacing w:after="0" w:line="242" w:lineRule="exact"/>
              <w:jc w:val="center"/>
              <w:rPr>
                <w:rFonts w:ascii="Times New Roman" w:eastAsia="Arial" w:hAnsi="Times New Roman" w:cs="Times New Roman"/>
                <w:w w:val="84"/>
                <w:sz w:val="23"/>
                <w:szCs w:val="20"/>
                <w:lang w:val="uk-UA" w:eastAsia="ru-RU"/>
              </w:rPr>
            </w:pPr>
            <w:r w:rsidRPr="0046121B">
              <w:rPr>
                <w:rFonts w:ascii="Times New Roman" w:eastAsia="Arial" w:hAnsi="Times New Roman" w:cs="Times New Roman"/>
                <w:w w:val="84"/>
                <w:sz w:val="23"/>
                <w:szCs w:val="20"/>
                <w:lang w:val="uk-UA" w:eastAsia="ru-RU"/>
              </w:rPr>
              <w:t>мета</w:t>
            </w:r>
          </w:p>
        </w:tc>
        <w:tc>
          <w:tcPr>
            <w:tcW w:w="2235"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4"/>
                <w:szCs w:val="20"/>
                <w:lang w:val="uk-UA" w:eastAsia="ru-RU"/>
              </w:rPr>
            </w:pPr>
          </w:p>
        </w:tc>
        <w:tc>
          <w:tcPr>
            <w:tcW w:w="228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4"/>
                <w:szCs w:val="20"/>
                <w:lang w:val="uk-UA" w:eastAsia="ru-RU"/>
              </w:rPr>
            </w:pPr>
          </w:p>
        </w:tc>
        <w:tc>
          <w:tcPr>
            <w:tcW w:w="88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4"/>
                <w:szCs w:val="20"/>
                <w:lang w:val="uk-UA" w:eastAsia="ru-RU"/>
              </w:rPr>
            </w:pPr>
          </w:p>
        </w:tc>
        <w:tc>
          <w:tcPr>
            <w:tcW w:w="16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4"/>
                <w:szCs w:val="20"/>
                <w:lang w:val="uk-UA" w:eastAsia="ru-RU"/>
              </w:rPr>
            </w:pPr>
          </w:p>
        </w:tc>
        <w:tc>
          <w:tcPr>
            <w:tcW w:w="96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4"/>
                <w:szCs w:val="20"/>
                <w:lang w:val="uk-UA" w:eastAsia="ru-RU"/>
              </w:rPr>
            </w:pPr>
          </w:p>
        </w:tc>
        <w:tc>
          <w:tcPr>
            <w:tcW w:w="94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4"/>
                <w:szCs w:val="20"/>
                <w:lang w:val="uk-UA" w:eastAsia="ru-RU"/>
              </w:rPr>
            </w:pPr>
          </w:p>
        </w:tc>
      </w:tr>
      <w:tr w:rsidR="00492BE6" w:rsidRPr="0046121B" w:rsidTr="00921C31">
        <w:trPr>
          <w:trHeight w:val="76"/>
        </w:trPr>
        <w:tc>
          <w:tcPr>
            <w:tcW w:w="640" w:type="dxa"/>
            <w:tcBorders>
              <w:left w:val="single" w:sz="8" w:space="0" w:color="auto"/>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c>
          <w:tcPr>
            <w:tcW w:w="925" w:type="dxa"/>
            <w:vMerge/>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c>
          <w:tcPr>
            <w:tcW w:w="2235"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c>
          <w:tcPr>
            <w:tcW w:w="2280"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c>
          <w:tcPr>
            <w:tcW w:w="88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c>
          <w:tcPr>
            <w:tcW w:w="160"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c>
          <w:tcPr>
            <w:tcW w:w="960"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c>
          <w:tcPr>
            <w:tcW w:w="940"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r>
      <w:tr w:rsidR="00492BE6" w:rsidRPr="0046121B" w:rsidTr="00921C31">
        <w:trPr>
          <w:trHeight w:val="253"/>
        </w:trPr>
        <w:tc>
          <w:tcPr>
            <w:tcW w:w="640" w:type="dxa"/>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Cs w:val="20"/>
                <w:lang w:val="uk-UA" w:eastAsia="ru-RU"/>
              </w:rPr>
            </w:pPr>
          </w:p>
        </w:tc>
        <w:tc>
          <w:tcPr>
            <w:tcW w:w="925" w:type="dxa"/>
            <w:vMerge w:val="restart"/>
            <w:tcBorders>
              <w:right w:val="single" w:sz="8" w:space="0" w:color="auto"/>
            </w:tcBorders>
            <w:shd w:val="clear" w:color="auto" w:fill="auto"/>
            <w:textDirection w:val="btLr"/>
            <w:vAlign w:val="bottom"/>
          </w:tcPr>
          <w:p w:rsidR="00492BE6" w:rsidRPr="0046121B" w:rsidRDefault="00492BE6" w:rsidP="00921C31">
            <w:pPr>
              <w:spacing w:after="0" w:line="0" w:lineRule="atLeast"/>
              <w:jc w:val="center"/>
              <w:rPr>
                <w:rFonts w:ascii="Times New Roman" w:eastAsia="Arial" w:hAnsi="Times New Roman" w:cs="Times New Roman"/>
                <w:w w:val="93"/>
                <w:sz w:val="23"/>
                <w:szCs w:val="20"/>
                <w:lang w:val="uk-UA" w:eastAsia="ru-RU"/>
              </w:rPr>
            </w:pPr>
            <w:r w:rsidRPr="0046121B">
              <w:rPr>
                <w:rFonts w:ascii="Times New Roman" w:eastAsia="Arial" w:hAnsi="Times New Roman" w:cs="Times New Roman"/>
                <w:w w:val="93"/>
                <w:sz w:val="23"/>
                <w:szCs w:val="20"/>
                <w:lang w:val="uk-UA" w:eastAsia="ru-RU"/>
              </w:rPr>
              <w:t>Збільшення рівня задоволенності клієнтів</w:t>
            </w:r>
          </w:p>
        </w:tc>
        <w:tc>
          <w:tcPr>
            <w:tcW w:w="2235" w:type="dxa"/>
            <w:vMerge w:val="restart"/>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96"/>
                <w:sz w:val="23"/>
                <w:szCs w:val="20"/>
                <w:lang w:val="uk-UA" w:eastAsia="ru-RU"/>
              </w:rPr>
            </w:pPr>
            <w:r w:rsidRPr="0046121B">
              <w:rPr>
                <w:rFonts w:ascii="Times New Roman" w:eastAsia="Arial" w:hAnsi="Times New Roman" w:cs="Times New Roman"/>
                <w:w w:val="96"/>
                <w:sz w:val="23"/>
                <w:szCs w:val="20"/>
                <w:lang w:val="uk-UA" w:eastAsia="ru-RU"/>
              </w:rPr>
              <w:t>кількість скарг</w:t>
            </w:r>
          </w:p>
        </w:tc>
        <w:tc>
          <w:tcPr>
            <w:tcW w:w="2280" w:type="dxa"/>
            <w:tcBorders>
              <w:right w:val="single" w:sz="8" w:space="0" w:color="auto"/>
            </w:tcBorders>
            <w:shd w:val="clear" w:color="auto" w:fill="auto"/>
            <w:vAlign w:val="bottom"/>
          </w:tcPr>
          <w:p w:rsidR="00492BE6" w:rsidRPr="0046121B" w:rsidRDefault="00492BE6" w:rsidP="00921C31">
            <w:pPr>
              <w:spacing w:after="0" w:line="253" w:lineRule="exact"/>
              <w:jc w:val="center"/>
              <w:rPr>
                <w:rFonts w:ascii="Times New Roman" w:eastAsia="Arial" w:hAnsi="Times New Roman" w:cs="Times New Roman"/>
                <w:w w:val="94"/>
                <w:sz w:val="23"/>
                <w:szCs w:val="20"/>
                <w:lang w:val="uk-UA" w:eastAsia="ru-RU"/>
              </w:rPr>
            </w:pPr>
            <w:r w:rsidRPr="0046121B">
              <w:rPr>
                <w:rFonts w:ascii="Times New Roman" w:eastAsia="Arial" w:hAnsi="Times New Roman" w:cs="Times New Roman"/>
                <w:w w:val="94"/>
                <w:sz w:val="23"/>
                <w:szCs w:val="20"/>
                <w:lang w:val="uk-UA" w:eastAsia="ru-RU"/>
              </w:rPr>
              <w:t>данні відділу</w:t>
            </w:r>
          </w:p>
        </w:tc>
        <w:tc>
          <w:tcPr>
            <w:tcW w:w="880" w:type="dxa"/>
            <w:vMerge w:val="restart"/>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88"/>
                <w:sz w:val="23"/>
                <w:szCs w:val="20"/>
                <w:lang w:val="uk-UA" w:eastAsia="ru-RU"/>
              </w:rPr>
            </w:pPr>
            <w:r w:rsidRPr="0046121B">
              <w:rPr>
                <w:rFonts w:ascii="Times New Roman" w:eastAsia="Arial" w:hAnsi="Times New Roman" w:cs="Times New Roman"/>
                <w:w w:val="88"/>
                <w:sz w:val="23"/>
                <w:szCs w:val="20"/>
                <w:lang w:val="uk-UA" w:eastAsia="ru-RU"/>
              </w:rPr>
              <w:t>991</w:t>
            </w:r>
          </w:p>
        </w:tc>
        <w:tc>
          <w:tcPr>
            <w:tcW w:w="16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Cs w:val="20"/>
                <w:lang w:val="uk-UA" w:eastAsia="ru-RU"/>
              </w:rPr>
            </w:pPr>
          </w:p>
        </w:tc>
        <w:tc>
          <w:tcPr>
            <w:tcW w:w="960" w:type="dxa"/>
            <w:vMerge w:val="restart"/>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88"/>
                <w:sz w:val="23"/>
                <w:szCs w:val="20"/>
                <w:lang w:val="uk-UA" w:eastAsia="ru-RU"/>
              </w:rPr>
            </w:pPr>
            <w:r w:rsidRPr="0046121B">
              <w:rPr>
                <w:rFonts w:ascii="Times New Roman" w:eastAsia="Arial" w:hAnsi="Times New Roman" w:cs="Times New Roman"/>
                <w:w w:val="88"/>
                <w:sz w:val="23"/>
                <w:szCs w:val="20"/>
                <w:lang w:val="uk-UA" w:eastAsia="ru-RU"/>
              </w:rPr>
              <w:t>904</w:t>
            </w:r>
          </w:p>
        </w:tc>
        <w:tc>
          <w:tcPr>
            <w:tcW w:w="940" w:type="dxa"/>
            <w:vMerge w:val="restart"/>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88"/>
                <w:sz w:val="23"/>
                <w:szCs w:val="20"/>
                <w:lang w:val="uk-UA" w:eastAsia="ru-RU"/>
              </w:rPr>
            </w:pPr>
            <w:r w:rsidRPr="0046121B">
              <w:rPr>
                <w:rFonts w:ascii="Times New Roman" w:eastAsia="Arial" w:hAnsi="Times New Roman" w:cs="Times New Roman"/>
                <w:w w:val="88"/>
                <w:sz w:val="23"/>
                <w:szCs w:val="20"/>
                <w:lang w:val="uk-UA" w:eastAsia="ru-RU"/>
              </w:rPr>
              <w:t>873</w:t>
            </w:r>
          </w:p>
        </w:tc>
      </w:tr>
      <w:tr w:rsidR="00492BE6" w:rsidRPr="0046121B" w:rsidTr="00921C31">
        <w:trPr>
          <w:trHeight w:val="200"/>
        </w:trPr>
        <w:tc>
          <w:tcPr>
            <w:tcW w:w="640" w:type="dxa"/>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c>
          <w:tcPr>
            <w:tcW w:w="925"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c>
          <w:tcPr>
            <w:tcW w:w="2235"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c>
          <w:tcPr>
            <w:tcW w:w="2280" w:type="dxa"/>
            <w:vMerge w:val="restart"/>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94"/>
                <w:sz w:val="23"/>
                <w:szCs w:val="20"/>
                <w:lang w:val="uk-UA" w:eastAsia="ru-RU"/>
              </w:rPr>
            </w:pPr>
            <w:r w:rsidRPr="0046121B">
              <w:rPr>
                <w:rFonts w:ascii="Times New Roman" w:eastAsia="Arial" w:hAnsi="Times New Roman" w:cs="Times New Roman"/>
                <w:w w:val="94"/>
                <w:sz w:val="23"/>
                <w:szCs w:val="20"/>
                <w:lang w:val="uk-UA" w:eastAsia="ru-RU"/>
              </w:rPr>
              <w:t>маркетингу</w:t>
            </w:r>
          </w:p>
        </w:tc>
        <w:tc>
          <w:tcPr>
            <w:tcW w:w="880" w:type="dxa"/>
            <w:vMerge/>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c>
          <w:tcPr>
            <w:tcW w:w="16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c>
          <w:tcPr>
            <w:tcW w:w="96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c>
          <w:tcPr>
            <w:tcW w:w="94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r>
      <w:tr w:rsidR="00492BE6" w:rsidRPr="0046121B" w:rsidTr="00921C31">
        <w:trPr>
          <w:trHeight w:val="55"/>
        </w:trPr>
        <w:tc>
          <w:tcPr>
            <w:tcW w:w="640" w:type="dxa"/>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4"/>
                <w:szCs w:val="20"/>
                <w:lang w:val="uk-UA" w:eastAsia="ru-RU"/>
              </w:rPr>
            </w:pPr>
          </w:p>
        </w:tc>
        <w:tc>
          <w:tcPr>
            <w:tcW w:w="925"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4"/>
                <w:szCs w:val="20"/>
                <w:lang w:val="uk-UA" w:eastAsia="ru-RU"/>
              </w:rPr>
            </w:pPr>
          </w:p>
        </w:tc>
        <w:tc>
          <w:tcPr>
            <w:tcW w:w="2235"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4"/>
                <w:szCs w:val="20"/>
                <w:lang w:val="uk-UA" w:eastAsia="ru-RU"/>
              </w:rPr>
            </w:pPr>
          </w:p>
        </w:tc>
        <w:tc>
          <w:tcPr>
            <w:tcW w:w="228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4"/>
                <w:szCs w:val="20"/>
                <w:lang w:val="uk-UA" w:eastAsia="ru-RU"/>
              </w:rPr>
            </w:pPr>
          </w:p>
        </w:tc>
        <w:tc>
          <w:tcPr>
            <w:tcW w:w="88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4"/>
                <w:szCs w:val="20"/>
                <w:lang w:val="uk-UA" w:eastAsia="ru-RU"/>
              </w:rPr>
            </w:pPr>
          </w:p>
        </w:tc>
        <w:tc>
          <w:tcPr>
            <w:tcW w:w="16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4"/>
                <w:szCs w:val="20"/>
                <w:lang w:val="uk-UA" w:eastAsia="ru-RU"/>
              </w:rPr>
            </w:pPr>
          </w:p>
        </w:tc>
        <w:tc>
          <w:tcPr>
            <w:tcW w:w="96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4"/>
                <w:szCs w:val="20"/>
                <w:lang w:val="uk-UA" w:eastAsia="ru-RU"/>
              </w:rPr>
            </w:pPr>
          </w:p>
        </w:tc>
        <w:tc>
          <w:tcPr>
            <w:tcW w:w="94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4"/>
                <w:szCs w:val="20"/>
                <w:lang w:val="uk-UA" w:eastAsia="ru-RU"/>
              </w:rPr>
            </w:pPr>
          </w:p>
        </w:tc>
      </w:tr>
      <w:tr w:rsidR="00492BE6" w:rsidRPr="0046121B" w:rsidTr="00921C31">
        <w:trPr>
          <w:trHeight w:val="144"/>
        </w:trPr>
        <w:tc>
          <w:tcPr>
            <w:tcW w:w="640" w:type="dxa"/>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2"/>
                <w:szCs w:val="20"/>
                <w:lang w:val="uk-UA" w:eastAsia="ru-RU"/>
              </w:rPr>
            </w:pPr>
          </w:p>
        </w:tc>
        <w:tc>
          <w:tcPr>
            <w:tcW w:w="925" w:type="dxa"/>
            <w:vMerge/>
            <w:tcBorders>
              <w:right w:val="single" w:sz="8" w:space="0" w:color="auto"/>
            </w:tcBorders>
            <w:shd w:val="clear" w:color="auto" w:fill="auto"/>
            <w:textDirection w:val="btLr"/>
            <w:vAlign w:val="bottom"/>
          </w:tcPr>
          <w:p w:rsidR="00492BE6" w:rsidRPr="0046121B" w:rsidRDefault="00492BE6" w:rsidP="00921C31">
            <w:pPr>
              <w:spacing w:after="0" w:line="0" w:lineRule="atLeast"/>
              <w:rPr>
                <w:rFonts w:ascii="Times New Roman" w:eastAsia="Arial" w:hAnsi="Times New Roman" w:cs="Times New Roman"/>
                <w:w w:val="92"/>
                <w:sz w:val="23"/>
                <w:szCs w:val="20"/>
                <w:lang w:val="uk-UA" w:eastAsia="ru-RU"/>
              </w:rPr>
            </w:pPr>
          </w:p>
        </w:tc>
        <w:tc>
          <w:tcPr>
            <w:tcW w:w="2235"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2"/>
                <w:szCs w:val="20"/>
                <w:lang w:val="uk-UA" w:eastAsia="ru-RU"/>
              </w:rPr>
            </w:pPr>
          </w:p>
        </w:tc>
        <w:tc>
          <w:tcPr>
            <w:tcW w:w="2280" w:type="dxa"/>
            <w:vMerge/>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2"/>
                <w:szCs w:val="20"/>
                <w:lang w:val="uk-UA" w:eastAsia="ru-RU"/>
              </w:rPr>
            </w:pPr>
          </w:p>
        </w:tc>
        <w:tc>
          <w:tcPr>
            <w:tcW w:w="88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2"/>
                <w:szCs w:val="20"/>
                <w:lang w:val="uk-UA" w:eastAsia="ru-RU"/>
              </w:rPr>
            </w:pPr>
          </w:p>
        </w:tc>
        <w:tc>
          <w:tcPr>
            <w:tcW w:w="160"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2"/>
                <w:szCs w:val="20"/>
                <w:lang w:val="uk-UA" w:eastAsia="ru-RU"/>
              </w:rPr>
            </w:pPr>
          </w:p>
        </w:tc>
        <w:tc>
          <w:tcPr>
            <w:tcW w:w="960"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2"/>
                <w:szCs w:val="20"/>
                <w:lang w:val="uk-UA" w:eastAsia="ru-RU"/>
              </w:rPr>
            </w:pPr>
          </w:p>
        </w:tc>
        <w:tc>
          <w:tcPr>
            <w:tcW w:w="940"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2"/>
                <w:szCs w:val="20"/>
                <w:lang w:val="uk-UA" w:eastAsia="ru-RU"/>
              </w:rPr>
            </w:pPr>
          </w:p>
        </w:tc>
      </w:tr>
      <w:tr w:rsidR="00492BE6" w:rsidRPr="0046121B" w:rsidTr="00921C31">
        <w:trPr>
          <w:trHeight w:val="326"/>
        </w:trPr>
        <w:tc>
          <w:tcPr>
            <w:tcW w:w="640" w:type="dxa"/>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925"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2235" w:type="dxa"/>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90"/>
                <w:sz w:val="23"/>
                <w:szCs w:val="20"/>
                <w:lang w:val="uk-UA" w:eastAsia="ru-RU"/>
              </w:rPr>
            </w:pPr>
            <w:r w:rsidRPr="0046121B">
              <w:rPr>
                <w:rFonts w:ascii="Times New Roman" w:eastAsia="Arial" w:hAnsi="Times New Roman" w:cs="Times New Roman"/>
                <w:w w:val="90"/>
                <w:sz w:val="23"/>
                <w:szCs w:val="20"/>
                <w:lang w:val="uk-UA" w:eastAsia="ru-RU"/>
              </w:rPr>
              <w:t>своєчасність</w:t>
            </w:r>
          </w:p>
        </w:tc>
        <w:tc>
          <w:tcPr>
            <w:tcW w:w="2280" w:type="dxa"/>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94"/>
                <w:sz w:val="23"/>
                <w:szCs w:val="20"/>
                <w:lang w:val="uk-UA" w:eastAsia="ru-RU"/>
              </w:rPr>
            </w:pPr>
            <w:r w:rsidRPr="0046121B">
              <w:rPr>
                <w:rFonts w:ascii="Times New Roman" w:eastAsia="Arial" w:hAnsi="Times New Roman" w:cs="Times New Roman"/>
                <w:w w:val="94"/>
                <w:sz w:val="23"/>
                <w:szCs w:val="20"/>
                <w:lang w:val="uk-UA" w:eastAsia="ru-RU"/>
              </w:rPr>
              <w:t>данні відділу</w:t>
            </w:r>
          </w:p>
        </w:tc>
        <w:tc>
          <w:tcPr>
            <w:tcW w:w="880" w:type="dxa"/>
            <w:vMerge w:val="restart"/>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77"/>
                <w:sz w:val="23"/>
                <w:szCs w:val="20"/>
                <w:lang w:val="uk-UA" w:eastAsia="ru-RU"/>
              </w:rPr>
            </w:pPr>
            <w:r w:rsidRPr="0046121B">
              <w:rPr>
                <w:rFonts w:ascii="Times New Roman" w:eastAsia="Arial" w:hAnsi="Times New Roman" w:cs="Times New Roman"/>
                <w:w w:val="77"/>
                <w:sz w:val="23"/>
                <w:szCs w:val="20"/>
                <w:lang w:val="uk-UA" w:eastAsia="ru-RU"/>
              </w:rPr>
              <w:t>2</w:t>
            </w:r>
          </w:p>
        </w:tc>
        <w:tc>
          <w:tcPr>
            <w:tcW w:w="16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960" w:type="dxa"/>
            <w:vMerge w:val="restart"/>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93"/>
                <w:sz w:val="23"/>
                <w:szCs w:val="20"/>
                <w:lang w:val="uk-UA" w:eastAsia="ru-RU"/>
              </w:rPr>
            </w:pPr>
            <w:r w:rsidRPr="0046121B">
              <w:rPr>
                <w:rFonts w:ascii="Times New Roman" w:eastAsia="Arial" w:hAnsi="Times New Roman" w:cs="Times New Roman"/>
                <w:w w:val="93"/>
                <w:sz w:val="23"/>
                <w:szCs w:val="20"/>
                <w:lang w:val="uk-UA" w:eastAsia="ru-RU"/>
              </w:rPr>
              <w:t>1</w:t>
            </w:r>
          </w:p>
        </w:tc>
        <w:tc>
          <w:tcPr>
            <w:tcW w:w="940" w:type="dxa"/>
            <w:vMerge w:val="restart"/>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93"/>
                <w:sz w:val="23"/>
                <w:szCs w:val="20"/>
                <w:lang w:val="uk-UA" w:eastAsia="ru-RU"/>
              </w:rPr>
            </w:pPr>
            <w:r w:rsidRPr="0046121B">
              <w:rPr>
                <w:rFonts w:ascii="Times New Roman" w:eastAsia="Arial" w:hAnsi="Times New Roman" w:cs="Times New Roman"/>
                <w:w w:val="93"/>
                <w:sz w:val="23"/>
                <w:szCs w:val="20"/>
                <w:lang w:val="uk-UA" w:eastAsia="ru-RU"/>
              </w:rPr>
              <w:t>1</w:t>
            </w:r>
          </w:p>
        </w:tc>
      </w:tr>
      <w:tr w:rsidR="00492BE6" w:rsidRPr="0046121B" w:rsidTr="00921C31">
        <w:trPr>
          <w:trHeight w:val="198"/>
        </w:trPr>
        <w:tc>
          <w:tcPr>
            <w:tcW w:w="640" w:type="dxa"/>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c>
          <w:tcPr>
            <w:tcW w:w="925"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c>
          <w:tcPr>
            <w:tcW w:w="2235" w:type="dxa"/>
            <w:vMerge w:val="restart"/>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92"/>
                <w:sz w:val="23"/>
                <w:szCs w:val="20"/>
                <w:lang w:val="uk-UA" w:eastAsia="ru-RU"/>
              </w:rPr>
            </w:pPr>
            <w:r w:rsidRPr="0046121B">
              <w:rPr>
                <w:rFonts w:ascii="Times New Roman" w:eastAsia="Arial" w:hAnsi="Times New Roman" w:cs="Times New Roman"/>
                <w:w w:val="92"/>
                <w:sz w:val="23"/>
                <w:szCs w:val="20"/>
                <w:lang w:val="uk-UA" w:eastAsia="ru-RU"/>
              </w:rPr>
              <w:t>поставок</w:t>
            </w:r>
          </w:p>
        </w:tc>
        <w:tc>
          <w:tcPr>
            <w:tcW w:w="2280" w:type="dxa"/>
            <w:vMerge w:val="restart"/>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94"/>
                <w:sz w:val="23"/>
                <w:szCs w:val="20"/>
                <w:lang w:val="uk-UA" w:eastAsia="ru-RU"/>
              </w:rPr>
            </w:pPr>
            <w:r w:rsidRPr="0046121B">
              <w:rPr>
                <w:rFonts w:ascii="Times New Roman" w:eastAsia="Arial" w:hAnsi="Times New Roman" w:cs="Times New Roman"/>
                <w:w w:val="94"/>
                <w:sz w:val="23"/>
                <w:szCs w:val="20"/>
                <w:lang w:val="uk-UA" w:eastAsia="ru-RU"/>
              </w:rPr>
              <w:t>маркетингу</w:t>
            </w:r>
          </w:p>
        </w:tc>
        <w:tc>
          <w:tcPr>
            <w:tcW w:w="880" w:type="dxa"/>
            <w:vMerge/>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c>
          <w:tcPr>
            <w:tcW w:w="16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c>
          <w:tcPr>
            <w:tcW w:w="96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c>
          <w:tcPr>
            <w:tcW w:w="94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r>
      <w:tr w:rsidR="00492BE6" w:rsidRPr="0046121B" w:rsidTr="00921C31">
        <w:trPr>
          <w:trHeight w:val="200"/>
        </w:trPr>
        <w:tc>
          <w:tcPr>
            <w:tcW w:w="640" w:type="dxa"/>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c>
          <w:tcPr>
            <w:tcW w:w="925"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c>
          <w:tcPr>
            <w:tcW w:w="2235"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c>
          <w:tcPr>
            <w:tcW w:w="228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c>
          <w:tcPr>
            <w:tcW w:w="88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c>
          <w:tcPr>
            <w:tcW w:w="16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c>
          <w:tcPr>
            <w:tcW w:w="96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c>
          <w:tcPr>
            <w:tcW w:w="94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r>
      <w:tr w:rsidR="00492BE6" w:rsidRPr="0046121B" w:rsidTr="00921C31">
        <w:trPr>
          <w:trHeight w:val="76"/>
        </w:trPr>
        <w:tc>
          <w:tcPr>
            <w:tcW w:w="640" w:type="dxa"/>
            <w:vMerge w:val="restart"/>
            <w:tcBorders>
              <w:left w:val="single" w:sz="8" w:space="0" w:color="auto"/>
              <w:right w:val="single" w:sz="8" w:space="0" w:color="auto"/>
            </w:tcBorders>
            <w:shd w:val="clear" w:color="auto" w:fill="auto"/>
            <w:textDirection w:val="btLr"/>
            <w:vAlign w:val="bottom"/>
          </w:tcPr>
          <w:p w:rsidR="00492BE6" w:rsidRPr="0046121B" w:rsidRDefault="00492BE6" w:rsidP="00921C31">
            <w:pPr>
              <w:spacing w:after="0" w:line="0" w:lineRule="atLeast"/>
              <w:jc w:val="center"/>
              <w:rPr>
                <w:rFonts w:ascii="Times New Roman" w:eastAsia="Arial" w:hAnsi="Times New Roman" w:cs="Times New Roman"/>
                <w:w w:val="94"/>
                <w:sz w:val="23"/>
                <w:szCs w:val="20"/>
                <w:lang w:val="uk-UA" w:eastAsia="ru-RU"/>
              </w:rPr>
            </w:pPr>
            <w:r w:rsidRPr="0046121B">
              <w:rPr>
                <w:rFonts w:ascii="Times New Roman" w:eastAsia="Arial" w:hAnsi="Times New Roman" w:cs="Times New Roman"/>
                <w:w w:val="94"/>
                <w:sz w:val="23"/>
                <w:szCs w:val="20"/>
                <w:lang w:val="uk-UA" w:eastAsia="ru-RU"/>
              </w:rPr>
              <w:t>Клієнти</w:t>
            </w:r>
          </w:p>
        </w:tc>
        <w:tc>
          <w:tcPr>
            <w:tcW w:w="925"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c>
          <w:tcPr>
            <w:tcW w:w="2235"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c>
          <w:tcPr>
            <w:tcW w:w="2280"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c>
          <w:tcPr>
            <w:tcW w:w="88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c>
          <w:tcPr>
            <w:tcW w:w="160"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c>
          <w:tcPr>
            <w:tcW w:w="960"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c>
          <w:tcPr>
            <w:tcW w:w="940"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6"/>
                <w:szCs w:val="20"/>
                <w:lang w:val="uk-UA" w:eastAsia="ru-RU"/>
              </w:rPr>
            </w:pPr>
          </w:p>
        </w:tc>
      </w:tr>
      <w:tr w:rsidR="00492BE6" w:rsidRPr="0046121B" w:rsidTr="00921C31">
        <w:trPr>
          <w:trHeight w:val="219"/>
        </w:trPr>
        <w:tc>
          <w:tcPr>
            <w:tcW w:w="640" w:type="dxa"/>
            <w:vMerge/>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Times New Roman" w:hAnsi="Times New Roman" w:cs="Times New Roman"/>
                <w:sz w:val="19"/>
                <w:szCs w:val="20"/>
                <w:lang w:val="uk-UA" w:eastAsia="ru-RU"/>
              </w:rPr>
            </w:pPr>
          </w:p>
        </w:tc>
        <w:tc>
          <w:tcPr>
            <w:tcW w:w="925"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9"/>
                <w:szCs w:val="20"/>
                <w:lang w:val="uk-UA" w:eastAsia="ru-RU"/>
              </w:rPr>
            </w:pPr>
          </w:p>
        </w:tc>
        <w:tc>
          <w:tcPr>
            <w:tcW w:w="2235"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9"/>
                <w:szCs w:val="20"/>
                <w:lang w:val="uk-UA" w:eastAsia="ru-RU"/>
              </w:rPr>
            </w:pPr>
          </w:p>
        </w:tc>
        <w:tc>
          <w:tcPr>
            <w:tcW w:w="228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9"/>
                <w:szCs w:val="20"/>
                <w:lang w:val="uk-UA" w:eastAsia="ru-RU"/>
              </w:rPr>
            </w:pPr>
          </w:p>
        </w:tc>
        <w:tc>
          <w:tcPr>
            <w:tcW w:w="88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9"/>
                <w:szCs w:val="20"/>
                <w:lang w:val="uk-UA" w:eastAsia="ru-RU"/>
              </w:rPr>
            </w:pPr>
          </w:p>
        </w:tc>
        <w:tc>
          <w:tcPr>
            <w:tcW w:w="16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9"/>
                <w:szCs w:val="20"/>
                <w:lang w:val="uk-UA" w:eastAsia="ru-RU"/>
              </w:rPr>
            </w:pPr>
          </w:p>
        </w:tc>
        <w:tc>
          <w:tcPr>
            <w:tcW w:w="96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9"/>
                <w:szCs w:val="20"/>
                <w:lang w:val="uk-UA" w:eastAsia="ru-RU"/>
              </w:rPr>
            </w:pPr>
          </w:p>
        </w:tc>
        <w:tc>
          <w:tcPr>
            <w:tcW w:w="94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9"/>
                <w:szCs w:val="20"/>
                <w:lang w:val="uk-UA" w:eastAsia="ru-RU"/>
              </w:rPr>
            </w:pPr>
          </w:p>
        </w:tc>
      </w:tr>
      <w:tr w:rsidR="00492BE6" w:rsidRPr="0046121B" w:rsidTr="00921C31">
        <w:trPr>
          <w:trHeight w:val="1238"/>
        </w:trPr>
        <w:tc>
          <w:tcPr>
            <w:tcW w:w="640" w:type="dxa"/>
            <w:vMerge/>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Times New Roman" w:hAnsi="Times New Roman" w:cs="Times New Roman"/>
                <w:sz w:val="24"/>
                <w:szCs w:val="20"/>
                <w:lang w:val="uk-UA" w:eastAsia="ru-RU"/>
              </w:rPr>
            </w:pPr>
          </w:p>
        </w:tc>
        <w:tc>
          <w:tcPr>
            <w:tcW w:w="925" w:type="dxa"/>
            <w:vMerge/>
            <w:tcBorders>
              <w:right w:val="single" w:sz="8" w:space="0" w:color="auto"/>
            </w:tcBorders>
            <w:shd w:val="clear" w:color="auto" w:fill="auto"/>
            <w:textDirection w:val="btLr"/>
            <w:vAlign w:val="bottom"/>
          </w:tcPr>
          <w:p w:rsidR="00492BE6" w:rsidRPr="0046121B" w:rsidRDefault="00492BE6" w:rsidP="00921C31">
            <w:pPr>
              <w:spacing w:after="0" w:line="0" w:lineRule="atLeast"/>
              <w:rPr>
                <w:rFonts w:ascii="Times New Roman" w:eastAsia="Arial" w:hAnsi="Times New Roman" w:cs="Times New Roman"/>
                <w:w w:val="89"/>
                <w:sz w:val="23"/>
                <w:szCs w:val="20"/>
                <w:lang w:val="uk-UA" w:eastAsia="ru-RU"/>
              </w:rPr>
            </w:pPr>
          </w:p>
        </w:tc>
        <w:tc>
          <w:tcPr>
            <w:tcW w:w="2235" w:type="dxa"/>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92"/>
                <w:sz w:val="23"/>
                <w:szCs w:val="20"/>
                <w:lang w:val="uk-UA" w:eastAsia="ru-RU"/>
              </w:rPr>
            </w:pPr>
            <w:r w:rsidRPr="0046121B">
              <w:rPr>
                <w:rFonts w:ascii="Times New Roman" w:eastAsia="Arial" w:hAnsi="Times New Roman" w:cs="Times New Roman"/>
                <w:w w:val="92"/>
                <w:sz w:val="23"/>
                <w:szCs w:val="20"/>
                <w:lang w:val="uk-UA" w:eastAsia="ru-RU"/>
              </w:rPr>
              <w:t>розширення набутої</w:t>
            </w:r>
          </w:p>
        </w:tc>
        <w:tc>
          <w:tcPr>
            <w:tcW w:w="2280" w:type="dxa"/>
            <w:vMerge w:val="restart"/>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94"/>
                <w:sz w:val="23"/>
                <w:szCs w:val="20"/>
                <w:lang w:val="uk-UA" w:eastAsia="ru-RU"/>
              </w:rPr>
            </w:pPr>
            <w:r w:rsidRPr="0046121B">
              <w:rPr>
                <w:rFonts w:ascii="Times New Roman" w:eastAsia="Arial" w:hAnsi="Times New Roman" w:cs="Times New Roman"/>
                <w:w w:val="94"/>
                <w:sz w:val="23"/>
                <w:szCs w:val="20"/>
                <w:lang w:val="uk-UA" w:eastAsia="ru-RU"/>
              </w:rPr>
              <w:t>данні відділу</w:t>
            </w:r>
          </w:p>
        </w:tc>
        <w:tc>
          <w:tcPr>
            <w:tcW w:w="88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16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96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94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r>
      <w:tr w:rsidR="00492BE6" w:rsidRPr="0046121B" w:rsidTr="00921C31">
        <w:trPr>
          <w:trHeight w:val="198"/>
        </w:trPr>
        <w:tc>
          <w:tcPr>
            <w:tcW w:w="640" w:type="dxa"/>
            <w:vMerge/>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Times New Roman" w:hAnsi="Times New Roman" w:cs="Times New Roman"/>
                <w:sz w:val="17"/>
                <w:szCs w:val="20"/>
                <w:lang w:val="uk-UA" w:eastAsia="ru-RU"/>
              </w:rPr>
            </w:pPr>
          </w:p>
        </w:tc>
        <w:tc>
          <w:tcPr>
            <w:tcW w:w="925"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c>
          <w:tcPr>
            <w:tcW w:w="2235" w:type="dxa"/>
            <w:vMerge w:val="restart"/>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94"/>
                <w:sz w:val="23"/>
                <w:szCs w:val="20"/>
                <w:lang w:val="uk-UA" w:eastAsia="ru-RU"/>
              </w:rPr>
            </w:pPr>
            <w:r w:rsidRPr="0046121B">
              <w:rPr>
                <w:rFonts w:ascii="Times New Roman" w:eastAsia="Arial" w:hAnsi="Times New Roman" w:cs="Times New Roman"/>
                <w:w w:val="94"/>
                <w:sz w:val="23"/>
                <w:szCs w:val="20"/>
                <w:lang w:val="uk-UA" w:eastAsia="ru-RU"/>
              </w:rPr>
              <w:t>бази клієнтів ( у</w:t>
            </w:r>
          </w:p>
        </w:tc>
        <w:tc>
          <w:tcPr>
            <w:tcW w:w="228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c>
          <w:tcPr>
            <w:tcW w:w="880" w:type="dxa"/>
            <w:vMerge w:val="restart"/>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93"/>
                <w:sz w:val="23"/>
                <w:szCs w:val="20"/>
                <w:lang w:val="uk-UA" w:eastAsia="ru-RU"/>
              </w:rPr>
            </w:pPr>
            <w:r w:rsidRPr="0046121B">
              <w:rPr>
                <w:rFonts w:ascii="Times New Roman" w:eastAsia="Arial" w:hAnsi="Times New Roman" w:cs="Times New Roman"/>
                <w:w w:val="93"/>
                <w:sz w:val="23"/>
                <w:szCs w:val="20"/>
                <w:lang w:val="uk-UA" w:eastAsia="ru-RU"/>
              </w:rPr>
              <w:t>27,1</w:t>
            </w:r>
          </w:p>
        </w:tc>
        <w:tc>
          <w:tcPr>
            <w:tcW w:w="16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c>
          <w:tcPr>
            <w:tcW w:w="960" w:type="dxa"/>
            <w:vMerge w:val="restart"/>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90"/>
                <w:sz w:val="23"/>
                <w:szCs w:val="20"/>
                <w:lang w:val="uk-UA" w:eastAsia="ru-RU"/>
              </w:rPr>
            </w:pPr>
            <w:r w:rsidRPr="0046121B">
              <w:rPr>
                <w:rFonts w:ascii="Times New Roman" w:eastAsia="Arial" w:hAnsi="Times New Roman" w:cs="Times New Roman"/>
                <w:w w:val="90"/>
                <w:sz w:val="23"/>
                <w:szCs w:val="20"/>
                <w:lang w:val="uk-UA" w:eastAsia="ru-RU"/>
              </w:rPr>
              <w:t>26,62</w:t>
            </w:r>
          </w:p>
        </w:tc>
        <w:tc>
          <w:tcPr>
            <w:tcW w:w="940" w:type="dxa"/>
            <w:vMerge w:val="restart"/>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85"/>
                <w:sz w:val="23"/>
                <w:szCs w:val="20"/>
                <w:lang w:val="uk-UA" w:eastAsia="ru-RU"/>
              </w:rPr>
            </w:pPr>
            <w:r w:rsidRPr="0046121B">
              <w:rPr>
                <w:rFonts w:ascii="Times New Roman" w:eastAsia="Arial" w:hAnsi="Times New Roman" w:cs="Times New Roman"/>
                <w:w w:val="85"/>
                <w:sz w:val="23"/>
                <w:szCs w:val="20"/>
                <w:lang w:val="uk-UA" w:eastAsia="ru-RU"/>
              </w:rPr>
              <w:t>29</w:t>
            </w:r>
          </w:p>
        </w:tc>
      </w:tr>
      <w:tr w:rsidR="00492BE6" w:rsidRPr="0046121B" w:rsidTr="00921C31">
        <w:trPr>
          <w:trHeight w:val="200"/>
        </w:trPr>
        <w:tc>
          <w:tcPr>
            <w:tcW w:w="640" w:type="dxa"/>
            <w:vMerge/>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Times New Roman" w:hAnsi="Times New Roman" w:cs="Times New Roman"/>
                <w:sz w:val="17"/>
                <w:szCs w:val="20"/>
                <w:lang w:val="uk-UA" w:eastAsia="ru-RU"/>
              </w:rPr>
            </w:pPr>
          </w:p>
        </w:tc>
        <w:tc>
          <w:tcPr>
            <w:tcW w:w="925"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c>
          <w:tcPr>
            <w:tcW w:w="2235"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c>
          <w:tcPr>
            <w:tcW w:w="2280" w:type="dxa"/>
            <w:vMerge w:val="restart"/>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94"/>
                <w:sz w:val="23"/>
                <w:szCs w:val="20"/>
                <w:lang w:val="uk-UA" w:eastAsia="ru-RU"/>
              </w:rPr>
            </w:pPr>
            <w:r w:rsidRPr="0046121B">
              <w:rPr>
                <w:rFonts w:ascii="Times New Roman" w:eastAsia="Arial" w:hAnsi="Times New Roman" w:cs="Times New Roman"/>
                <w:w w:val="94"/>
                <w:sz w:val="23"/>
                <w:szCs w:val="20"/>
                <w:lang w:val="uk-UA" w:eastAsia="ru-RU"/>
              </w:rPr>
              <w:t>маркетингу</w:t>
            </w:r>
          </w:p>
        </w:tc>
        <w:tc>
          <w:tcPr>
            <w:tcW w:w="880" w:type="dxa"/>
            <w:vMerge/>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c>
          <w:tcPr>
            <w:tcW w:w="16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c>
          <w:tcPr>
            <w:tcW w:w="96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c>
          <w:tcPr>
            <w:tcW w:w="94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r>
      <w:tr w:rsidR="00492BE6" w:rsidRPr="0046121B" w:rsidTr="00921C31">
        <w:trPr>
          <w:trHeight w:val="198"/>
        </w:trPr>
        <w:tc>
          <w:tcPr>
            <w:tcW w:w="640" w:type="dxa"/>
            <w:vMerge/>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Times New Roman" w:hAnsi="Times New Roman" w:cs="Times New Roman"/>
                <w:sz w:val="17"/>
                <w:szCs w:val="20"/>
                <w:lang w:val="uk-UA" w:eastAsia="ru-RU"/>
              </w:rPr>
            </w:pPr>
          </w:p>
        </w:tc>
        <w:tc>
          <w:tcPr>
            <w:tcW w:w="925"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c>
          <w:tcPr>
            <w:tcW w:w="2235" w:type="dxa"/>
            <w:vMerge w:val="restart"/>
            <w:tcBorders>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Arial" w:hAnsi="Times New Roman" w:cs="Times New Roman"/>
                <w:w w:val="92"/>
                <w:sz w:val="23"/>
                <w:szCs w:val="20"/>
                <w:lang w:val="uk-UA" w:eastAsia="ru-RU"/>
              </w:rPr>
            </w:pPr>
            <w:r w:rsidRPr="0046121B">
              <w:rPr>
                <w:rFonts w:ascii="Times New Roman" w:eastAsia="Arial" w:hAnsi="Times New Roman" w:cs="Times New Roman"/>
                <w:w w:val="92"/>
                <w:sz w:val="23"/>
                <w:szCs w:val="20"/>
                <w:lang w:val="uk-UA" w:eastAsia="ru-RU"/>
              </w:rPr>
              <w:t>млн.)</w:t>
            </w:r>
          </w:p>
        </w:tc>
        <w:tc>
          <w:tcPr>
            <w:tcW w:w="2280"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c>
          <w:tcPr>
            <w:tcW w:w="88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c>
          <w:tcPr>
            <w:tcW w:w="16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c>
          <w:tcPr>
            <w:tcW w:w="96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c>
          <w:tcPr>
            <w:tcW w:w="94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r>
      <w:tr w:rsidR="00492BE6" w:rsidRPr="0046121B" w:rsidTr="00921C31">
        <w:trPr>
          <w:trHeight w:val="200"/>
        </w:trPr>
        <w:tc>
          <w:tcPr>
            <w:tcW w:w="640" w:type="dxa"/>
            <w:vMerge/>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Times New Roman" w:hAnsi="Times New Roman" w:cs="Times New Roman"/>
                <w:sz w:val="17"/>
                <w:szCs w:val="20"/>
                <w:lang w:val="uk-UA" w:eastAsia="ru-RU"/>
              </w:rPr>
            </w:pPr>
          </w:p>
        </w:tc>
        <w:tc>
          <w:tcPr>
            <w:tcW w:w="925"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c>
          <w:tcPr>
            <w:tcW w:w="2235"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c>
          <w:tcPr>
            <w:tcW w:w="228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c>
          <w:tcPr>
            <w:tcW w:w="88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c>
          <w:tcPr>
            <w:tcW w:w="16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c>
          <w:tcPr>
            <w:tcW w:w="96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c>
          <w:tcPr>
            <w:tcW w:w="94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17"/>
                <w:szCs w:val="20"/>
                <w:lang w:val="uk-UA" w:eastAsia="ru-RU"/>
              </w:rPr>
            </w:pPr>
          </w:p>
        </w:tc>
      </w:tr>
      <w:tr w:rsidR="00492BE6" w:rsidRPr="0046121B" w:rsidTr="00921C31">
        <w:trPr>
          <w:trHeight w:val="27"/>
        </w:trPr>
        <w:tc>
          <w:tcPr>
            <w:tcW w:w="640" w:type="dxa"/>
            <w:vMerge/>
            <w:tcBorders>
              <w:left w:val="single" w:sz="8" w:space="0" w:color="auto"/>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Times New Roman" w:hAnsi="Times New Roman" w:cs="Times New Roman"/>
                <w:sz w:val="2"/>
                <w:szCs w:val="20"/>
                <w:lang w:val="uk-UA" w:eastAsia="ru-RU"/>
              </w:rPr>
            </w:pPr>
          </w:p>
        </w:tc>
        <w:tc>
          <w:tcPr>
            <w:tcW w:w="925" w:type="dxa"/>
            <w:vMerge/>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
                <w:szCs w:val="20"/>
                <w:lang w:val="uk-UA" w:eastAsia="ru-RU"/>
              </w:rPr>
            </w:pPr>
          </w:p>
        </w:tc>
        <w:tc>
          <w:tcPr>
            <w:tcW w:w="2235"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
                <w:szCs w:val="20"/>
                <w:lang w:val="uk-UA" w:eastAsia="ru-RU"/>
              </w:rPr>
            </w:pPr>
          </w:p>
        </w:tc>
        <w:tc>
          <w:tcPr>
            <w:tcW w:w="228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
                <w:szCs w:val="20"/>
                <w:lang w:val="uk-UA" w:eastAsia="ru-RU"/>
              </w:rPr>
            </w:pPr>
          </w:p>
        </w:tc>
        <w:tc>
          <w:tcPr>
            <w:tcW w:w="880" w:type="dxa"/>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
                <w:szCs w:val="20"/>
                <w:lang w:val="uk-UA" w:eastAsia="ru-RU"/>
              </w:rPr>
            </w:pPr>
          </w:p>
        </w:tc>
        <w:tc>
          <w:tcPr>
            <w:tcW w:w="16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
                <w:szCs w:val="20"/>
                <w:lang w:val="uk-UA" w:eastAsia="ru-RU"/>
              </w:rPr>
            </w:pPr>
          </w:p>
        </w:tc>
        <w:tc>
          <w:tcPr>
            <w:tcW w:w="96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
                <w:szCs w:val="20"/>
                <w:lang w:val="uk-UA" w:eastAsia="ru-RU"/>
              </w:rPr>
            </w:pPr>
          </w:p>
        </w:tc>
        <w:tc>
          <w:tcPr>
            <w:tcW w:w="940" w:type="dxa"/>
            <w:tcBorders>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
                <w:szCs w:val="20"/>
                <w:lang w:val="uk-UA" w:eastAsia="ru-RU"/>
              </w:rPr>
            </w:pPr>
          </w:p>
        </w:tc>
      </w:tr>
      <w:tr w:rsidR="00492BE6" w:rsidRPr="0046121B" w:rsidTr="00921C31">
        <w:trPr>
          <w:trHeight w:val="1181"/>
        </w:trPr>
        <w:tc>
          <w:tcPr>
            <w:tcW w:w="640" w:type="dxa"/>
            <w:tcBorders>
              <w:left w:val="single" w:sz="8" w:space="0" w:color="auto"/>
              <w:bottom w:val="single" w:sz="8" w:space="0" w:color="auto"/>
              <w:right w:val="single" w:sz="8" w:space="0" w:color="auto"/>
            </w:tcBorders>
            <w:shd w:val="clear" w:color="auto" w:fill="auto"/>
            <w:vAlign w:val="bottom"/>
          </w:tcPr>
          <w:p w:rsidR="00492BE6" w:rsidRPr="0046121B" w:rsidRDefault="00492BE6" w:rsidP="00921C31">
            <w:pPr>
              <w:spacing w:after="0" w:line="0" w:lineRule="atLeast"/>
              <w:jc w:val="center"/>
              <w:rPr>
                <w:rFonts w:ascii="Times New Roman" w:eastAsia="Times New Roman" w:hAnsi="Times New Roman" w:cs="Times New Roman"/>
                <w:sz w:val="24"/>
                <w:szCs w:val="20"/>
                <w:lang w:val="uk-UA" w:eastAsia="ru-RU"/>
              </w:rPr>
            </w:pPr>
          </w:p>
        </w:tc>
        <w:tc>
          <w:tcPr>
            <w:tcW w:w="925" w:type="dxa"/>
            <w:vMerge/>
            <w:tcBorders>
              <w:bottom w:val="single" w:sz="8" w:space="0" w:color="auto"/>
              <w:right w:val="single" w:sz="8" w:space="0" w:color="auto"/>
            </w:tcBorders>
            <w:shd w:val="clear" w:color="auto" w:fill="auto"/>
            <w:textDirection w:val="btLr"/>
            <w:vAlign w:val="bottom"/>
          </w:tcPr>
          <w:p w:rsidR="00492BE6" w:rsidRPr="0046121B" w:rsidRDefault="00492BE6" w:rsidP="00921C31">
            <w:pPr>
              <w:spacing w:after="0" w:line="0" w:lineRule="atLeast"/>
              <w:rPr>
                <w:rFonts w:ascii="Times New Roman" w:eastAsia="Arial" w:hAnsi="Times New Roman" w:cs="Times New Roman"/>
                <w:w w:val="96"/>
                <w:sz w:val="23"/>
                <w:szCs w:val="20"/>
                <w:lang w:val="uk-UA" w:eastAsia="ru-RU"/>
              </w:rPr>
            </w:pPr>
          </w:p>
        </w:tc>
        <w:tc>
          <w:tcPr>
            <w:tcW w:w="2235"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2280"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880" w:type="dxa"/>
            <w:tcBorders>
              <w:bottom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160"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960"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c>
          <w:tcPr>
            <w:tcW w:w="940" w:type="dxa"/>
            <w:tcBorders>
              <w:bottom w:val="single" w:sz="8" w:space="0" w:color="auto"/>
              <w:right w:val="single" w:sz="8" w:space="0" w:color="auto"/>
            </w:tcBorders>
            <w:shd w:val="clear" w:color="auto" w:fill="auto"/>
            <w:vAlign w:val="bottom"/>
          </w:tcPr>
          <w:p w:rsidR="00492BE6" w:rsidRPr="0046121B" w:rsidRDefault="00492BE6" w:rsidP="00921C31">
            <w:pPr>
              <w:spacing w:after="0" w:line="0" w:lineRule="atLeast"/>
              <w:rPr>
                <w:rFonts w:ascii="Times New Roman" w:eastAsia="Times New Roman" w:hAnsi="Times New Roman" w:cs="Times New Roman"/>
                <w:sz w:val="24"/>
                <w:szCs w:val="20"/>
                <w:lang w:val="uk-UA" w:eastAsia="ru-RU"/>
              </w:rPr>
            </w:pPr>
          </w:p>
        </w:tc>
      </w:tr>
    </w:tbl>
    <w:p w:rsidR="00492BE6" w:rsidRPr="0046121B" w:rsidRDefault="00492BE6" w:rsidP="00492BE6">
      <w:pPr>
        <w:spacing w:after="0" w:line="200" w:lineRule="exact"/>
        <w:rPr>
          <w:rFonts w:ascii="Times New Roman" w:eastAsia="Times New Roman" w:hAnsi="Times New Roman" w:cs="Arial"/>
          <w:sz w:val="20"/>
          <w:szCs w:val="20"/>
          <w:lang w:val="uk-UA" w:eastAsia="ru-RU"/>
        </w:rPr>
      </w:pPr>
    </w:p>
    <w:p w:rsidR="00492BE6" w:rsidRPr="0046121B" w:rsidRDefault="00492BE6" w:rsidP="00492BE6">
      <w:pPr>
        <w:spacing w:after="0" w:line="360" w:lineRule="auto"/>
        <w:ind w:right="20"/>
        <w:contextualSpacing/>
        <w:jc w:val="both"/>
        <w:rPr>
          <w:rFonts w:ascii="Times New Roman" w:eastAsia="Arial" w:hAnsi="Times New Roman" w:cs="Times New Roman"/>
          <w:sz w:val="28"/>
          <w:szCs w:val="20"/>
          <w:lang w:val="uk-UA" w:eastAsia="ru-RU"/>
        </w:rPr>
      </w:pPr>
      <w:r w:rsidRPr="0046121B">
        <w:rPr>
          <w:rFonts w:ascii="Times New Roman" w:eastAsia="Arial" w:hAnsi="Times New Roman" w:cs="Times New Roman"/>
          <w:sz w:val="28"/>
          <w:szCs w:val="20"/>
          <w:lang w:val="uk-UA" w:eastAsia="ru-RU"/>
        </w:rPr>
        <w:lastRenderedPageBreak/>
        <w:t>Аналіз проекції клієнтів показав, що показники компанії мають позитивний тренд хоч і мають тимчасові «просідання» як з кількістю клієнтів у 2018-му році.</w:t>
      </w:r>
    </w:p>
    <w:p w:rsidR="00492BE6" w:rsidRPr="0046121B" w:rsidRDefault="00492BE6" w:rsidP="00492BE6">
      <w:pPr>
        <w:spacing w:after="0" w:line="360" w:lineRule="auto"/>
        <w:ind w:right="20"/>
        <w:contextualSpacing/>
        <w:jc w:val="both"/>
        <w:rPr>
          <w:rFonts w:ascii="Times New Roman" w:eastAsia="Arial" w:hAnsi="Times New Roman" w:cs="Times New Roman"/>
          <w:sz w:val="28"/>
          <w:szCs w:val="20"/>
          <w:lang w:val="uk-UA" w:eastAsia="ru-RU"/>
        </w:rPr>
      </w:pPr>
      <w:r w:rsidRPr="0046121B">
        <w:rPr>
          <w:rFonts w:ascii="Times New Roman" w:eastAsia="Arial" w:hAnsi="Times New Roman" w:cs="Times New Roman"/>
          <w:sz w:val="28"/>
          <w:szCs w:val="20"/>
          <w:lang w:val="uk-UA" w:eastAsia="ru-RU"/>
        </w:rPr>
        <w:t xml:space="preserve">       Складова внутрішніх бізнес-процесів (табл.2.13) є подальшою конкретизацією стратегічних цілей і показників по двох попередніх перспективах.</w:t>
      </w:r>
    </w:p>
    <w:p w:rsidR="00492BE6" w:rsidRPr="0046121B" w:rsidRDefault="00492BE6" w:rsidP="00492BE6">
      <w:pPr>
        <w:pStyle w:val="ac"/>
        <w:spacing w:before="87" w:line="360" w:lineRule="auto"/>
        <w:ind w:left="193" w:right="116" w:firstLine="679"/>
        <w:contextualSpacing/>
        <w:jc w:val="both"/>
        <w:rPr>
          <w:sz w:val="28"/>
        </w:rPr>
      </w:pPr>
      <w:r w:rsidRPr="0046121B">
        <w:rPr>
          <w:sz w:val="28"/>
        </w:rPr>
        <w:t>Додаються абсолютно нові процеси, в яких організація повинна досягти переваги. Проекція бізнес-процеси визначає, що необхідно розробити і впровадити , що забезпечує збільшення оборотності капіталу та ін.</w:t>
      </w:r>
    </w:p>
    <w:p w:rsidR="00492BE6" w:rsidRPr="008231EC" w:rsidRDefault="00492BE6" w:rsidP="00492BE6">
      <w:pPr>
        <w:pStyle w:val="ac"/>
        <w:spacing w:after="4" w:line="357" w:lineRule="auto"/>
        <w:ind w:left="376" w:right="88"/>
        <w:jc w:val="right"/>
        <w:rPr>
          <w:i/>
          <w:sz w:val="28"/>
        </w:rPr>
      </w:pPr>
      <w:r w:rsidRPr="008231EC">
        <w:rPr>
          <w:i/>
          <w:sz w:val="28"/>
        </w:rPr>
        <w:t>Таблиця 2.13</w:t>
      </w:r>
    </w:p>
    <w:p w:rsidR="00492BE6" w:rsidRPr="008231EC" w:rsidRDefault="00492BE6" w:rsidP="002B4724">
      <w:pPr>
        <w:pStyle w:val="ac"/>
        <w:spacing w:after="4" w:line="357" w:lineRule="auto"/>
        <w:ind w:right="88"/>
        <w:jc w:val="center"/>
        <w:rPr>
          <w:b/>
          <w:sz w:val="28"/>
        </w:rPr>
      </w:pPr>
      <w:r w:rsidRPr="008231EC">
        <w:rPr>
          <w:b/>
          <w:sz w:val="28"/>
        </w:rPr>
        <w:t>Показники ефективності внутрішніх бізнес-процесів для ПрАТ «Київстар»</w:t>
      </w: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953"/>
        <w:gridCol w:w="1633"/>
        <w:gridCol w:w="3540"/>
        <w:gridCol w:w="817"/>
        <w:gridCol w:w="817"/>
        <w:gridCol w:w="813"/>
      </w:tblGrid>
      <w:tr w:rsidR="00492BE6" w:rsidRPr="0046121B" w:rsidTr="00921C31">
        <w:trPr>
          <w:trHeight w:val="289"/>
        </w:trPr>
        <w:tc>
          <w:tcPr>
            <w:tcW w:w="440" w:type="dxa"/>
            <w:vMerge w:val="restart"/>
            <w:textDirection w:val="btLr"/>
          </w:tcPr>
          <w:p w:rsidR="00492BE6" w:rsidRPr="0046121B" w:rsidRDefault="00492BE6" w:rsidP="00921C31">
            <w:pPr>
              <w:pStyle w:val="TableParagraph"/>
              <w:spacing w:before="91"/>
              <w:ind w:left="66"/>
              <w:jc w:val="left"/>
              <w:rPr>
                <w:sz w:val="23"/>
              </w:rPr>
            </w:pPr>
            <w:r w:rsidRPr="0046121B">
              <w:rPr>
                <w:sz w:val="23"/>
              </w:rPr>
              <w:t>Проекція</w:t>
            </w:r>
          </w:p>
        </w:tc>
        <w:tc>
          <w:tcPr>
            <w:tcW w:w="953" w:type="dxa"/>
            <w:vMerge w:val="restart"/>
          </w:tcPr>
          <w:p w:rsidR="00492BE6" w:rsidRPr="0046121B" w:rsidRDefault="00492BE6" w:rsidP="00921C31">
            <w:pPr>
              <w:pStyle w:val="TableParagraph"/>
              <w:spacing w:before="0" w:line="264" w:lineRule="exact"/>
              <w:ind w:left="192" w:hanging="74"/>
              <w:jc w:val="left"/>
              <w:rPr>
                <w:sz w:val="23"/>
              </w:rPr>
            </w:pPr>
            <w:r w:rsidRPr="0046121B">
              <w:rPr>
                <w:sz w:val="23"/>
              </w:rPr>
              <w:t>Страте</w:t>
            </w:r>
          </w:p>
          <w:p w:rsidR="00492BE6" w:rsidRPr="0046121B" w:rsidRDefault="00492BE6" w:rsidP="00921C31">
            <w:pPr>
              <w:pStyle w:val="TableParagraph"/>
              <w:spacing w:before="5" w:line="390" w:lineRule="atLeast"/>
              <w:ind w:left="213" w:right="162" w:hanging="21"/>
              <w:jc w:val="left"/>
              <w:rPr>
                <w:sz w:val="23"/>
              </w:rPr>
            </w:pPr>
            <w:r w:rsidRPr="0046121B">
              <w:rPr>
                <w:sz w:val="23"/>
              </w:rPr>
              <w:t>гічна мета</w:t>
            </w:r>
          </w:p>
        </w:tc>
        <w:tc>
          <w:tcPr>
            <w:tcW w:w="1633" w:type="dxa"/>
            <w:vMerge w:val="restart"/>
          </w:tcPr>
          <w:p w:rsidR="00492BE6" w:rsidRPr="0046121B" w:rsidRDefault="00492BE6" w:rsidP="00921C31">
            <w:pPr>
              <w:pStyle w:val="TableParagraph"/>
              <w:spacing w:before="4"/>
              <w:jc w:val="left"/>
              <w:rPr>
                <w:sz w:val="34"/>
              </w:rPr>
            </w:pPr>
          </w:p>
          <w:p w:rsidR="00492BE6" w:rsidRPr="0046121B" w:rsidRDefault="00492BE6" w:rsidP="00921C31">
            <w:pPr>
              <w:pStyle w:val="TableParagraph"/>
              <w:spacing w:before="0"/>
              <w:ind w:left="290"/>
              <w:jc w:val="left"/>
              <w:rPr>
                <w:sz w:val="23"/>
              </w:rPr>
            </w:pPr>
            <w:r w:rsidRPr="0046121B">
              <w:rPr>
                <w:sz w:val="23"/>
              </w:rPr>
              <w:t>Показник</w:t>
            </w:r>
          </w:p>
        </w:tc>
        <w:tc>
          <w:tcPr>
            <w:tcW w:w="3540" w:type="dxa"/>
            <w:vMerge w:val="restart"/>
          </w:tcPr>
          <w:p w:rsidR="00492BE6" w:rsidRPr="0046121B" w:rsidRDefault="00492BE6" w:rsidP="00921C31">
            <w:pPr>
              <w:pStyle w:val="TableParagraph"/>
              <w:spacing w:before="4"/>
              <w:jc w:val="left"/>
              <w:rPr>
                <w:sz w:val="34"/>
              </w:rPr>
            </w:pPr>
          </w:p>
          <w:p w:rsidR="00492BE6" w:rsidRPr="0046121B" w:rsidRDefault="00492BE6" w:rsidP="00921C31">
            <w:pPr>
              <w:pStyle w:val="TableParagraph"/>
              <w:spacing w:before="0"/>
              <w:ind w:left="9"/>
              <w:rPr>
                <w:sz w:val="23"/>
              </w:rPr>
            </w:pPr>
            <w:r w:rsidRPr="0046121B">
              <w:rPr>
                <w:sz w:val="23"/>
              </w:rPr>
              <w:t>Формула</w:t>
            </w:r>
          </w:p>
        </w:tc>
        <w:tc>
          <w:tcPr>
            <w:tcW w:w="2447" w:type="dxa"/>
            <w:gridSpan w:val="3"/>
          </w:tcPr>
          <w:p w:rsidR="00492BE6" w:rsidRPr="0046121B" w:rsidRDefault="00492BE6" w:rsidP="00921C31">
            <w:pPr>
              <w:pStyle w:val="TableParagraph"/>
              <w:spacing w:before="8" w:line="259" w:lineRule="exact"/>
              <w:ind w:left="643"/>
              <w:jc w:val="left"/>
              <w:rPr>
                <w:sz w:val="23"/>
              </w:rPr>
            </w:pPr>
            <w:r w:rsidRPr="0046121B">
              <w:rPr>
                <w:sz w:val="23"/>
              </w:rPr>
              <w:t>Значення</w:t>
            </w:r>
          </w:p>
        </w:tc>
      </w:tr>
      <w:tr w:rsidR="00492BE6" w:rsidRPr="0046121B" w:rsidTr="00921C31">
        <w:trPr>
          <w:trHeight w:val="759"/>
        </w:trPr>
        <w:tc>
          <w:tcPr>
            <w:tcW w:w="440" w:type="dxa"/>
            <w:vMerge/>
            <w:tcBorders>
              <w:top w:val="nil"/>
            </w:tcBorders>
            <w:textDirection w:val="btLr"/>
          </w:tcPr>
          <w:p w:rsidR="00492BE6" w:rsidRPr="0046121B" w:rsidRDefault="00492BE6" w:rsidP="00921C31">
            <w:pPr>
              <w:rPr>
                <w:sz w:val="2"/>
                <w:szCs w:val="2"/>
                <w:lang w:val="uk-UA"/>
              </w:rPr>
            </w:pPr>
          </w:p>
        </w:tc>
        <w:tc>
          <w:tcPr>
            <w:tcW w:w="953" w:type="dxa"/>
            <w:vMerge/>
            <w:tcBorders>
              <w:top w:val="nil"/>
            </w:tcBorders>
          </w:tcPr>
          <w:p w:rsidR="00492BE6" w:rsidRPr="0046121B" w:rsidRDefault="00492BE6" w:rsidP="00921C31">
            <w:pPr>
              <w:rPr>
                <w:sz w:val="2"/>
                <w:szCs w:val="2"/>
                <w:lang w:val="uk-UA"/>
              </w:rPr>
            </w:pPr>
          </w:p>
        </w:tc>
        <w:tc>
          <w:tcPr>
            <w:tcW w:w="1633" w:type="dxa"/>
            <w:vMerge/>
            <w:tcBorders>
              <w:top w:val="nil"/>
            </w:tcBorders>
          </w:tcPr>
          <w:p w:rsidR="00492BE6" w:rsidRPr="0046121B" w:rsidRDefault="00492BE6" w:rsidP="00921C31">
            <w:pPr>
              <w:rPr>
                <w:sz w:val="2"/>
                <w:szCs w:val="2"/>
                <w:lang w:val="uk-UA"/>
              </w:rPr>
            </w:pPr>
          </w:p>
        </w:tc>
        <w:tc>
          <w:tcPr>
            <w:tcW w:w="3540" w:type="dxa"/>
            <w:vMerge/>
            <w:tcBorders>
              <w:top w:val="nil"/>
            </w:tcBorders>
          </w:tcPr>
          <w:p w:rsidR="00492BE6" w:rsidRPr="0046121B" w:rsidRDefault="00492BE6" w:rsidP="00921C31">
            <w:pPr>
              <w:rPr>
                <w:sz w:val="2"/>
                <w:szCs w:val="2"/>
                <w:lang w:val="uk-UA"/>
              </w:rPr>
            </w:pPr>
          </w:p>
        </w:tc>
        <w:tc>
          <w:tcPr>
            <w:tcW w:w="817" w:type="dxa"/>
          </w:tcPr>
          <w:p w:rsidR="00492BE6" w:rsidRPr="0046121B" w:rsidRDefault="00492BE6" w:rsidP="00921C31">
            <w:pPr>
              <w:pStyle w:val="TableParagraph"/>
              <w:spacing w:before="4"/>
              <w:jc w:val="left"/>
              <w:rPr>
                <w:sz w:val="21"/>
              </w:rPr>
            </w:pPr>
          </w:p>
          <w:p w:rsidR="00492BE6" w:rsidRPr="0046121B" w:rsidRDefault="00492BE6" w:rsidP="00921C31">
            <w:pPr>
              <w:pStyle w:val="TableParagraph"/>
              <w:spacing w:before="0"/>
              <w:ind w:left="105" w:right="96"/>
              <w:rPr>
                <w:sz w:val="23"/>
              </w:rPr>
            </w:pPr>
            <w:r w:rsidRPr="0046121B">
              <w:rPr>
                <w:sz w:val="23"/>
              </w:rPr>
              <w:t>2017</w:t>
            </w:r>
          </w:p>
        </w:tc>
        <w:tc>
          <w:tcPr>
            <w:tcW w:w="817" w:type="dxa"/>
          </w:tcPr>
          <w:p w:rsidR="00492BE6" w:rsidRPr="0046121B" w:rsidRDefault="00492BE6" w:rsidP="00921C31">
            <w:pPr>
              <w:pStyle w:val="TableParagraph"/>
              <w:spacing w:before="4"/>
              <w:jc w:val="left"/>
              <w:rPr>
                <w:sz w:val="21"/>
              </w:rPr>
            </w:pPr>
          </w:p>
          <w:p w:rsidR="00492BE6" w:rsidRPr="0046121B" w:rsidRDefault="00492BE6" w:rsidP="00921C31">
            <w:pPr>
              <w:pStyle w:val="TableParagraph"/>
              <w:spacing w:before="0"/>
              <w:ind w:left="104" w:right="96"/>
              <w:rPr>
                <w:sz w:val="23"/>
              </w:rPr>
            </w:pPr>
            <w:r w:rsidRPr="0046121B">
              <w:rPr>
                <w:sz w:val="23"/>
              </w:rPr>
              <w:t>2018</w:t>
            </w:r>
          </w:p>
        </w:tc>
        <w:tc>
          <w:tcPr>
            <w:tcW w:w="813" w:type="dxa"/>
          </w:tcPr>
          <w:p w:rsidR="00492BE6" w:rsidRPr="0046121B" w:rsidRDefault="00492BE6" w:rsidP="00921C31">
            <w:pPr>
              <w:pStyle w:val="TableParagraph"/>
              <w:spacing w:before="4"/>
              <w:jc w:val="left"/>
              <w:rPr>
                <w:sz w:val="21"/>
              </w:rPr>
            </w:pPr>
          </w:p>
          <w:p w:rsidR="00492BE6" w:rsidRPr="0046121B" w:rsidRDefault="00492BE6" w:rsidP="00921C31">
            <w:pPr>
              <w:pStyle w:val="TableParagraph"/>
              <w:spacing w:before="0"/>
              <w:ind w:left="146"/>
              <w:jc w:val="left"/>
              <w:rPr>
                <w:sz w:val="23"/>
              </w:rPr>
            </w:pPr>
            <w:r w:rsidRPr="0046121B">
              <w:rPr>
                <w:sz w:val="23"/>
              </w:rPr>
              <w:t>2019</w:t>
            </w:r>
          </w:p>
        </w:tc>
      </w:tr>
      <w:tr w:rsidR="00492BE6" w:rsidRPr="0046121B" w:rsidTr="00921C31">
        <w:trPr>
          <w:trHeight w:val="2040"/>
        </w:trPr>
        <w:tc>
          <w:tcPr>
            <w:tcW w:w="440" w:type="dxa"/>
            <w:vMerge w:val="restart"/>
            <w:textDirection w:val="btLr"/>
          </w:tcPr>
          <w:p w:rsidR="00492BE6" w:rsidRPr="0046121B" w:rsidRDefault="00492BE6" w:rsidP="00921C31">
            <w:pPr>
              <w:pStyle w:val="TableParagraph"/>
              <w:spacing w:before="91"/>
              <w:ind w:left="1553"/>
              <w:jc w:val="left"/>
              <w:rPr>
                <w:sz w:val="23"/>
              </w:rPr>
            </w:pPr>
            <w:r w:rsidRPr="0046121B">
              <w:rPr>
                <w:sz w:val="23"/>
              </w:rPr>
              <w:t>внутрішні бізнес-процеси</w:t>
            </w:r>
          </w:p>
        </w:tc>
        <w:tc>
          <w:tcPr>
            <w:tcW w:w="953" w:type="dxa"/>
            <w:vMerge w:val="restart"/>
            <w:textDirection w:val="btLr"/>
          </w:tcPr>
          <w:p w:rsidR="00492BE6" w:rsidRPr="0046121B" w:rsidRDefault="00492BE6" w:rsidP="00921C31">
            <w:pPr>
              <w:pStyle w:val="TableParagraph"/>
              <w:spacing w:before="180"/>
              <w:ind w:left="1430" w:right="1215" w:hanging="237"/>
              <w:jc w:val="left"/>
              <w:rPr>
                <w:sz w:val="23"/>
              </w:rPr>
            </w:pPr>
            <w:r w:rsidRPr="0046121B">
              <w:rPr>
                <w:sz w:val="23"/>
              </w:rPr>
              <w:t>підвищення якості виробництва</w:t>
            </w:r>
          </w:p>
        </w:tc>
        <w:tc>
          <w:tcPr>
            <w:tcW w:w="1633" w:type="dxa"/>
          </w:tcPr>
          <w:p w:rsidR="00492BE6" w:rsidRPr="0046121B" w:rsidRDefault="00492BE6" w:rsidP="00921C31">
            <w:pPr>
              <w:pStyle w:val="TableParagraph"/>
              <w:spacing w:before="0"/>
              <w:jc w:val="left"/>
              <w:rPr>
                <w:sz w:val="26"/>
              </w:rPr>
            </w:pPr>
          </w:p>
          <w:p w:rsidR="00492BE6" w:rsidRPr="0046121B" w:rsidRDefault="00492BE6" w:rsidP="00921C31">
            <w:pPr>
              <w:pStyle w:val="TableParagraph"/>
              <w:spacing w:before="6"/>
              <w:jc w:val="left"/>
              <w:rPr>
                <w:sz w:val="37"/>
              </w:rPr>
            </w:pPr>
          </w:p>
          <w:p w:rsidR="00492BE6" w:rsidRPr="0046121B" w:rsidRDefault="00492BE6" w:rsidP="00921C31">
            <w:pPr>
              <w:pStyle w:val="TableParagraph"/>
              <w:spacing w:before="0" w:line="360" w:lineRule="auto"/>
              <w:ind w:left="501" w:right="95" w:hanging="381"/>
              <w:jc w:val="left"/>
              <w:rPr>
                <w:sz w:val="23"/>
              </w:rPr>
            </w:pPr>
            <w:r w:rsidRPr="0046121B">
              <w:rPr>
                <w:sz w:val="23"/>
              </w:rPr>
              <w:t>фондовіддача (Фв)</w:t>
            </w:r>
          </w:p>
        </w:tc>
        <w:tc>
          <w:tcPr>
            <w:tcW w:w="3540" w:type="dxa"/>
          </w:tcPr>
          <w:p w:rsidR="00492BE6" w:rsidRPr="0046121B" w:rsidRDefault="00492BE6" w:rsidP="00921C31">
            <w:pPr>
              <w:pStyle w:val="TableParagraph"/>
              <w:spacing w:before="0" w:line="329" w:lineRule="exact"/>
              <w:ind w:left="4"/>
              <w:rPr>
                <w:i/>
                <w:sz w:val="23"/>
              </w:rPr>
            </w:pPr>
            <w:r w:rsidRPr="0046121B">
              <w:rPr>
                <w:i/>
                <w:w w:val="110"/>
                <w:sz w:val="23"/>
              </w:rPr>
              <w:t xml:space="preserve">Ф </w:t>
            </w:r>
            <w:r w:rsidRPr="0046121B">
              <w:rPr>
                <w:rFonts w:ascii="Symbol" w:hAnsi="Symbol"/>
                <w:w w:val="125"/>
                <w:sz w:val="23"/>
              </w:rPr>
              <w:t></w:t>
            </w:r>
            <w:r w:rsidRPr="0046121B">
              <w:rPr>
                <w:w w:val="125"/>
                <w:sz w:val="23"/>
              </w:rPr>
              <w:t xml:space="preserve"> </w:t>
            </w:r>
            <w:r w:rsidRPr="0046121B">
              <w:rPr>
                <w:i/>
                <w:w w:val="110"/>
                <w:position w:val="13"/>
                <w:sz w:val="23"/>
                <w:u w:val="single"/>
              </w:rPr>
              <w:t>ВП</w:t>
            </w:r>
            <w:r w:rsidRPr="0046121B">
              <w:rPr>
                <w:i/>
                <w:w w:val="110"/>
                <w:position w:val="13"/>
                <w:sz w:val="23"/>
              </w:rPr>
              <w:t xml:space="preserve"> </w:t>
            </w:r>
            <w:r w:rsidRPr="0046121B">
              <w:rPr>
                <w:i/>
                <w:w w:val="110"/>
                <w:sz w:val="23"/>
              </w:rPr>
              <w:t>,</w:t>
            </w:r>
          </w:p>
          <w:p w:rsidR="00492BE6" w:rsidRPr="0046121B" w:rsidRDefault="00492BE6" w:rsidP="00921C31">
            <w:pPr>
              <w:pStyle w:val="TableParagraph"/>
              <w:tabs>
                <w:tab w:val="left" w:pos="315"/>
              </w:tabs>
              <w:spacing w:before="0" w:line="212" w:lineRule="exact"/>
              <w:ind w:left="73"/>
              <w:rPr>
                <w:i/>
                <w:sz w:val="23"/>
              </w:rPr>
            </w:pPr>
            <w:r w:rsidRPr="0046121B">
              <w:rPr>
                <w:i/>
                <w:smallCaps/>
                <w:w w:val="80"/>
                <w:sz w:val="23"/>
                <w:vertAlign w:val="superscript"/>
              </w:rPr>
              <w:t>в</w:t>
            </w:r>
            <w:r w:rsidRPr="0046121B">
              <w:rPr>
                <w:sz w:val="23"/>
              </w:rPr>
              <w:tab/>
            </w:r>
            <w:r w:rsidRPr="0046121B">
              <w:rPr>
                <w:i/>
                <w:spacing w:val="4"/>
                <w:w w:val="99"/>
                <w:sz w:val="23"/>
              </w:rPr>
              <w:t>О</w:t>
            </w:r>
            <w:r w:rsidRPr="0046121B">
              <w:rPr>
                <w:i/>
                <w:w w:val="99"/>
                <w:sz w:val="23"/>
              </w:rPr>
              <w:t>Ф</w:t>
            </w:r>
          </w:p>
          <w:p w:rsidR="00492BE6" w:rsidRPr="0046121B" w:rsidRDefault="00492BE6" w:rsidP="00921C31">
            <w:pPr>
              <w:pStyle w:val="TableParagraph"/>
              <w:spacing w:before="22" w:line="398" w:lineRule="exact"/>
              <w:ind w:left="125" w:right="115"/>
              <w:rPr>
                <w:sz w:val="23"/>
              </w:rPr>
            </w:pPr>
            <w:r w:rsidRPr="0046121B">
              <w:rPr>
                <w:sz w:val="23"/>
              </w:rPr>
              <w:t>де ВП – випуск продукції у порівняльних цінах; ОФ – середньорічна вартість основних засобі</w:t>
            </w:r>
          </w:p>
        </w:tc>
        <w:tc>
          <w:tcPr>
            <w:tcW w:w="817" w:type="dxa"/>
          </w:tcPr>
          <w:p w:rsidR="00492BE6" w:rsidRPr="0046121B" w:rsidRDefault="00492BE6" w:rsidP="00921C31">
            <w:pPr>
              <w:pStyle w:val="TableParagraph"/>
              <w:spacing w:before="0"/>
              <w:jc w:val="left"/>
              <w:rPr>
                <w:sz w:val="26"/>
              </w:rPr>
            </w:pPr>
          </w:p>
          <w:p w:rsidR="00492BE6" w:rsidRPr="0046121B" w:rsidRDefault="00492BE6" w:rsidP="00921C31">
            <w:pPr>
              <w:pStyle w:val="TableParagraph"/>
              <w:spacing w:before="0"/>
              <w:jc w:val="left"/>
              <w:rPr>
                <w:sz w:val="26"/>
              </w:rPr>
            </w:pPr>
          </w:p>
          <w:p w:rsidR="00492BE6" w:rsidRPr="0046121B" w:rsidRDefault="00492BE6" w:rsidP="00921C31">
            <w:pPr>
              <w:pStyle w:val="TableParagraph"/>
              <w:spacing w:before="8"/>
              <w:jc w:val="left"/>
              <w:rPr>
                <w:sz w:val="28"/>
              </w:rPr>
            </w:pPr>
          </w:p>
          <w:p w:rsidR="00492BE6" w:rsidRPr="0046121B" w:rsidRDefault="00492BE6" w:rsidP="00921C31">
            <w:pPr>
              <w:pStyle w:val="TableParagraph"/>
              <w:spacing w:before="0"/>
              <w:ind w:left="105" w:right="96"/>
              <w:rPr>
                <w:sz w:val="23"/>
              </w:rPr>
            </w:pPr>
            <w:r w:rsidRPr="0046121B">
              <w:rPr>
                <w:sz w:val="23"/>
              </w:rPr>
              <w:t>2,401</w:t>
            </w:r>
          </w:p>
        </w:tc>
        <w:tc>
          <w:tcPr>
            <w:tcW w:w="817" w:type="dxa"/>
          </w:tcPr>
          <w:p w:rsidR="00492BE6" w:rsidRPr="0046121B" w:rsidRDefault="00492BE6" w:rsidP="00921C31">
            <w:pPr>
              <w:pStyle w:val="TableParagraph"/>
              <w:spacing w:before="0"/>
              <w:jc w:val="left"/>
              <w:rPr>
                <w:sz w:val="26"/>
              </w:rPr>
            </w:pPr>
          </w:p>
          <w:p w:rsidR="00492BE6" w:rsidRPr="0046121B" w:rsidRDefault="00492BE6" w:rsidP="00921C31">
            <w:pPr>
              <w:pStyle w:val="TableParagraph"/>
              <w:spacing w:before="0"/>
              <w:jc w:val="left"/>
              <w:rPr>
                <w:sz w:val="26"/>
              </w:rPr>
            </w:pPr>
          </w:p>
          <w:p w:rsidR="00492BE6" w:rsidRPr="0046121B" w:rsidRDefault="00492BE6" w:rsidP="00921C31">
            <w:pPr>
              <w:pStyle w:val="TableParagraph"/>
              <w:spacing w:before="8"/>
              <w:jc w:val="left"/>
              <w:rPr>
                <w:sz w:val="28"/>
              </w:rPr>
            </w:pPr>
          </w:p>
          <w:p w:rsidR="00492BE6" w:rsidRPr="0046121B" w:rsidRDefault="00492BE6" w:rsidP="00921C31">
            <w:pPr>
              <w:pStyle w:val="TableParagraph"/>
              <w:spacing w:before="0"/>
              <w:ind w:left="104" w:right="96"/>
              <w:rPr>
                <w:sz w:val="23"/>
              </w:rPr>
            </w:pPr>
            <w:r w:rsidRPr="0046121B">
              <w:rPr>
                <w:sz w:val="23"/>
              </w:rPr>
              <w:t>2,573</w:t>
            </w:r>
          </w:p>
        </w:tc>
        <w:tc>
          <w:tcPr>
            <w:tcW w:w="813" w:type="dxa"/>
          </w:tcPr>
          <w:p w:rsidR="00492BE6" w:rsidRPr="0046121B" w:rsidRDefault="00492BE6" w:rsidP="00921C31">
            <w:pPr>
              <w:pStyle w:val="TableParagraph"/>
              <w:spacing w:before="0"/>
              <w:jc w:val="left"/>
              <w:rPr>
                <w:sz w:val="26"/>
              </w:rPr>
            </w:pPr>
          </w:p>
          <w:p w:rsidR="00492BE6" w:rsidRPr="0046121B" w:rsidRDefault="00492BE6" w:rsidP="00921C31">
            <w:pPr>
              <w:pStyle w:val="TableParagraph"/>
              <w:spacing w:before="0"/>
              <w:jc w:val="left"/>
              <w:rPr>
                <w:sz w:val="26"/>
              </w:rPr>
            </w:pPr>
          </w:p>
          <w:p w:rsidR="00492BE6" w:rsidRPr="0046121B" w:rsidRDefault="00492BE6" w:rsidP="00921C31">
            <w:pPr>
              <w:pStyle w:val="TableParagraph"/>
              <w:spacing w:before="8"/>
              <w:jc w:val="left"/>
              <w:rPr>
                <w:sz w:val="28"/>
              </w:rPr>
            </w:pPr>
          </w:p>
          <w:p w:rsidR="00492BE6" w:rsidRPr="0046121B" w:rsidRDefault="00492BE6" w:rsidP="00921C31">
            <w:pPr>
              <w:pStyle w:val="TableParagraph"/>
              <w:spacing w:before="0"/>
              <w:ind w:left="122"/>
              <w:jc w:val="left"/>
              <w:rPr>
                <w:sz w:val="23"/>
              </w:rPr>
            </w:pPr>
            <w:r w:rsidRPr="0046121B">
              <w:rPr>
                <w:sz w:val="23"/>
              </w:rPr>
              <w:t>2.593</w:t>
            </w:r>
          </w:p>
        </w:tc>
      </w:tr>
      <w:tr w:rsidR="00492BE6" w:rsidRPr="0046121B" w:rsidTr="00921C31">
        <w:trPr>
          <w:trHeight w:val="2695"/>
        </w:trPr>
        <w:tc>
          <w:tcPr>
            <w:tcW w:w="440" w:type="dxa"/>
            <w:vMerge/>
            <w:tcBorders>
              <w:top w:val="nil"/>
            </w:tcBorders>
            <w:textDirection w:val="btLr"/>
          </w:tcPr>
          <w:p w:rsidR="00492BE6" w:rsidRPr="0046121B" w:rsidRDefault="00492BE6" w:rsidP="00921C31">
            <w:pPr>
              <w:rPr>
                <w:sz w:val="2"/>
                <w:szCs w:val="2"/>
                <w:lang w:val="uk-UA"/>
              </w:rPr>
            </w:pPr>
          </w:p>
        </w:tc>
        <w:tc>
          <w:tcPr>
            <w:tcW w:w="953" w:type="dxa"/>
            <w:vMerge/>
            <w:tcBorders>
              <w:top w:val="nil"/>
            </w:tcBorders>
            <w:textDirection w:val="btLr"/>
          </w:tcPr>
          <w:p w:rsidR="00492BE6" w:rsidRPr="0046121B" w:rsidRDefault="00492BE6" w:rsidP="00921C31">
            <w:pPr>
              <w:rPr>
                <w:sz w:val="2"/>
                <w:szCs w:val="2"/>
                <w:lang w:val="uk-UA"/>
              </w:rPr>
            </w:pPr>
          </w:p>
        </w:tc>
        <w:tc>
          <w:tcPr>
            <w:tcW w:w="1633" w:type="dxa"/>
          </w:tcPr>
          <w:p w:rsidR="00492BE6" w:rsidRPr="0046121B" w:rsidRDefault="00492BE6" w:rsidP="00921C31">
            <w:pPr>
              <w:pStyle w:val="TableParagraph"/>
              <w:spacing w:before="0"/>
              <w:jc w:val="left"/>
              <w:rPr>
                <w:sz w:val="26"/>
              </w:rPr>
            </w:pPr>
          </w:p>
          <w:p w:rsidR="00492BE6" w:rsidRPr="0046121B" w:rsidRDefault="00492BE6" w:rsidP="00921C31">
            <w:pPr>
              <w:pStyle w:val="TableParagraph"/>
              <w:spacing w:before="0"/>
              <w:jc w:val="left"/>
              <w:rPr>
                <w:sz w:val="26"/>
              </w:rPr>
            </w:pPr>
          </w:p>
          <w:p w:rsidR="00492BE6" w:rsidRPr="0046121B" w:rsidRDefault="00492BE6" w:rsidP="00921C31">
            <w:pPr>
              <w:pStyle w:val="TableParagraph"/>
              <w:spacing w:before="2"/>
              <w:jc w:val="left"/>
              <w:rPr>
                <w:sz w:val="26"/>
              </w:rPr>
            </w:pPr>
          </w:p>
          <w:p w:rsidR="00492BE6" w:rsidRPr="0046121B" w:rsidRDefault="00492BE6" w:rsidP="00921C31">
            <w:pPr>
              <w:pStyle w:val="TableParagraph"/>
              <w:spacing w:before="0" w:line="360" w:lineRule="auto"/>
              <w:ind w:left="322" w:right="67" w:hanging="227"/>
              <w:jc w:val="left"/>
              <w:rPr>
                <w:sz w:val="23"/>
              </w:rPr>
            </w:pPr>
            <w:r w:rsidRPr="0046121B">
              <w:rPr>
                <w:sz w:val="23"/>
              </w:rPr>
              <w:t>фондомісткіст ь (ФМП)</w:t>
            </w:r>
          </w:p>
        </w:tc>
        <w:tc>
          <w:tcPr>
            <w:tcW w:w="3540" w:type="dxa"/>
          </w:tcPr>
          <w:p w:rsidR="00492BE6" w:rsidRPr="0046121B" w:rsidRDefault="00492BE6" w:rsidP="00921C31">
            <w:pPr>
              <w:pStyle w:val="TableParagraph"/>
              <w:spacing w:before="0" w:line="298" w:lineRule="exact"/>
              <w:ind w:left="4"/>
              <w:rPr>
                <w:i/>
                <w:w w:val="110"/>
                <w:sz w:val="23"/>
              </w:rPr>
            </w:pPr>
          </w:p>
          <w:p w:rsidR="00492BE6" w:rsidRPr="0046121B" w:rsidRDefault="00492BE6" w:rsidP="00921C31">
            <w:pPr>
              <w:pStyle w:val="TableParagraph"/>
              <w:spacing w:before="0" w:line="298" w:lineRule="exact"/>
              <w:ind w:left="4"/>
              <w:rPr>
                <w:i/>
                <w:sz w:val="23"/>
              </w:rPr>
            </w:pPr>
            <w:r w:rsidRPr="0046121B">
              <w:rPr>
                <w:i/>
                <w:w w:val="110"/>
                <w:sz w:val="23"/>
              </w:rPr>
              <w:t xml:space="preserve">ФМП </w:t>
            </w:r>
            <w:r w:rsidRPr="0046121B">
              <w:rPr>
                <w:rFonts w:ascii="Symbol" w:hAnsi="Symbol"/>
                <w:w w:val="115"/>
                <w:sz w:val="23"/>
              </w:rPr>
              <w:t></w:t>
            </w:r>
            <w:r w:rsidRPr="0046121B">
              <w:rPr>
                <w:w w:val="115"/>
                <w:sz w:val="23"/>
              </w:rPr>
              <w:t xml:space="preserve"> </w:t>
            </w:r>
            <w:r w:rsidRPr="0046121B">
              <w:rPr>
                <w:i/>
                <w:w w:val="110"/>
                <w:position w:val="13"/>
                <w:sz w:val="23"/>
                <w:u w:val="single"/>
              </w:rPr>
              <w:t>ОвФ</w:t>
            </w:r>
            <w:r w:rsidRPr="0046121B">
              <w:rPr>
                <w:i/>
                <w:w w:val="110"/>
                <w:position w:val="13"/>
                <w:sz w:val="23"/>
              </w:rPr>
              <w:t xml:space="preserve"> </w:t>
            </w:r>
            <w:r w:rsidRPr="0046121B">
              <w:rPr>
                <w:i/>
                <w:w w:val="110"/>
                <w:sz w:val="23"/>
              </w:rPr>
              <w:t>,</w:t>
            </w:r>
          </w:p>
          <w:p w:rsidR="00492BE6" w:rsidRPr="0046121B" w:rsidRDefault="00492BE6" w:rsidP="00921C31">
            <w:pPr>
              <w:pStyle w:val="TableParagraph"/>
              <w:spacing w:before="0" w:line="212" w:lineRule="exact"/>
              <w:ind w:left="564"/>
              <w:rPr>
                <w:i/>
                <w:sz w:val="23"/>
              </w:rPr>
            </w:pPr>
            <w:r w:rsidRPr="0046121B">
              <w:rPr>
                <w:i/>
                <w:sz w:val="23"/>
              </w:rPr>
              <w:t>ВП</w:t>
            </w:r>
          </w:p>
          <w:p w:rsidR="00492BE6" w:rsidRPr="0046121B" w:rsidRDefault="00492BE6" w:rsidP="00921C31">
            <w:pPr>
              <w:pStyle w:val="TableParagraph"/>
              <w:spacing w:before="110" w:line="360" w:lineRule="auto"/>
              <w:ind w:left="104" w:right="93"/>
              <w:rPr>
                <w:sz w:val="23"/>
              </w:rPr>
            </w:pPr>
            <w:r w:rsidRPr="0046121B">
              <w:rPr>
                <w:sz w:val="23"/>
              </w:rPr>
              <w:t>де ОвФ – середньорічна вартість основних виробничих фондів; ВП – вартість виробленої валової продукції</w:t>
            </w:r>
          </w:p>
        </w:tc>
        <w:tc>
          <w:tcPr>
            <w:tcW w:w="817" w:type="dxa"/>
          </w:tcPr>
          <w:p w:rsidR="00492BE6" w:rsidRPr="0046121B" w:rsidRDefault="00492BE6" w:rsidP="00921C31">
            <w:pPr>
              <w:pStyle w:val="TableParagraph"/>
              <w:spacing w:before="0"/>
              <w:jc w:val="left"/>
              <w:rPr>
                <w:sz w:val="26"/>
              </w:rPr>
            </w:pPr>
          </w:p>
          <w:p w:rsidR="00492BE6" w:rsidRPr="0046121B" w:rsidRDefault="00492BE6" w:rsidP="00921C31">
            <w:pPr>
              <w:pStyle w:val="TableParagraph"/>
              <w:spacing w:before="0"/>
              <w:jc w:val="left"/>
              <w:rPr>
                <w:sz w:val="26"/>
              </w:rPr>
            </w:pPr>
          </w:p>
          <w:p w:rsidR="00492BE6" w:rsidRPr="0046121B" w:rsidRDefault="00492BE6" w:rsidP="00921C31">
            <w:pPr>
              <w:pStyle w:val="TableParagraph"/>
              <w:spacing w:before="0"/>
              <w:jc w:val="left"/>
              <w:rPr>
                <w:sz w:val="26"/>
              </w:rPr>
            </w:pPr>
          </w:p>
          <w:p w:rsidR="00492BE6" w:rsidRPr="0046121B" w:rsidRDefault="00492BE6" w:rsidP="00921C31">
            <w:pPr>
              <w:pStyle w:val="TableParagraph"/>
              <w:spacing w:before="170"/>
              <w:ind w:left="105" w:right="96"/>
              <w:rPr>
                <w:sz w:val="23"/>
              </w:rPr>
            </w:pPr>
            <w:r w:rsidRPr="0046121B">
              <w:rPr>
                <w:sz w:val="23"/>
              </w:rPr>
              <w:t>0,419</w:t>
            </w:r>
          </w:p>
        </w:tc>
        <w:tc>
          <w:tcPr>
            <w:tcW w:w="817" w:type="dxa"/>
          </w:tcPr>
          <w:p w:rsidR="00492BE6" w:rsidRPr="0046121B" w:rsidRDefault="00492BE6" w:rsidP="00921C31">
            <w:pPr>
              <w:pStyle w:val="TableParagraph"/>
              <w:spacing w:before="0"/>
              <w:jc w:val="left"/>
              <w:rPr>
                <w:sz w:val="26"/>
              </w:rPr>
            </w:pPr>
          </w:p>
          <w:p w:rsidR="00492BE6" w:rsidRPr="0046121B" w:rsidRDefault="00492BE6" w:rsidP="00921C31">
            <w:pPr>
              <w:pStyle w:val="TableParagraph"/>
              <w:spacing w:before="0"/>
              <w:jc w:val="left"/>
              <w:rPr>
                <w:sz w:val="26"/>
              </w:rPr>
            </w:pPr>
          </w:p>
          <w:p w:rsidR="00492BE6" w:rsidRPr="0046121B" w:rsidRDefault="00492BE6" w:rsidP="00921C31">
            <w:pPr>
              <w:pStyle w:val="TableParagraph"/>
              <w:spacing w:before="0"/>
              <w:jc w:val="left"/>
              <w:rPr>
                <w:sz w:val="26"/>
              </w:rPr>
            </w:pPr>
          </w:p>
          <w:p w:rsidR="00492BE6" w:rsidRPr="0046121B" w:rsidRDefault="00492BE6" w:rsidP="00921C31">
            <w:pPr>
              <w:pStyle w:val="TableParagraph"/>
              <w:spacing w:before="170"/>
              <w:ind w:left="104" w:right="96"/>
              <w:rPr>
                <w:sz w:val="23"/>
              </w:rPr>
            </w:pPr>
            <w:r w:rsidRPr="0046121B">
              <w:rPr>
                <w:sz w:val="23"/>
              </w:rPr>
              <w:t>0,391</w:t>
            </w:r>
          </w:p>
        </w:tc>
        <w:tc>
          <w:tcPr>
            <w:tcW w:w="813" w:type="dxa"/>
          </w:tcPr>
          <w:p w:rsidR="00492BE6" w:rsidRPr="0046121B" w:rsidRDefault="00492BE6" w:rsidP="00921C31">
            <w:pPr>
              <w:pStyle w:val="TableParagraph"/>
              <w:spacing w:before="0"/>
              <w:jc w:val="left"/>
              <w:rPr>
                <w:sz w:val="26"/>
              </w:rPr>
            </w:pPr>
          </w:p>
          <w:p w:rsidR="00492BE6" w:rsidRPr="0046121B" w:rsidRDefault="00492BE6" w:rsidP="00921C31">
            <w:pPr>
              <w:pStyle w:val="TableParagraph"/>
              <w:spacing w:before="0"/>
              <w:jc w:val="left"/>
              <w:rPr>
                <w:sz w:val="26"/>
              </w:rPr>
            </w:pPr>
          </w:p>
          <w:p w:rsidR="00492BE6" w:rsidRPr="0046121B" w:rsidRDefault="00492BE6" w:rsidP="00921C31">
            <w:pPr>
              <w:pStyle w:val="TableParagraph"/>
              <w:spacing w:before="0"/>
              <w:jc w:val="left"/>
              <w:rPr>
                <w:sz w:val="26"/>
              </w:rPr>
            </w:pPr>
          </w:p>
          <w:p w:rsidR="00492BE6" w:rsidRPr="0046121B" w:rsidRDefault="00492BE6" w:rsidP="00921C31">
            <w:pPr>
              <w:pStyle w:val="TableParagraph"/>
              <w:spacing w:before="170"/>
              <w:ind w:left="122"/>
              <w:jc w:val="left"/>
              <w:rPr>
                <w:sz w:val="23"/>
              </w:rPr>
            </w:pPr>
            <w:r w:rsidRPr="0046121B">
              <w:rPr>
                <w:sz w:val="23"/>
              </w:rPr>
              <w:t>0,381</w:t>
            </w:r>
          </w:p>
        </w:tc>
      </w:tr>
      <w:tr w:rsidR="00492BE6" w:rsidRPr="0046121B" w:rsidTr="00921C31">
        <w:trPr>
          <w:trHeight w:val="1895"/>
        </w:trPr>
        <w:tc>
          <w:tcPr>
            <w:tcW w:w="440" w:type="dxa"/>
            <w:vMerge/>
            <w:tcBorders>
              <w:top w:val="nil"/>
            </w:tcBorders>
            <w:textDirection w:val="btLr"/>
          </w:tcPr>
          <w:p w:rsidR="00492BE6" w:rsidRPr="0046121B" w:rsidRDefault="00492BE6" w:rsidP="00921C31">
            <w:pPr>
              <w:rPr>
                <w:sz w:val="2"/>
                <w:szCs w:val="2"/>
                <w:lang w:val="uk-UA"/>
              </w:rPr>
            </w:pPr>
          </w:p>
        </w:tc>
        <w:tc>
          <w:tcPr>
            <w:tcW w:w="953" w:type="dxa"/>
            <w:textDirection w:val="btLr"/>
          </w:tcPr>
          <w:p w:rsidR="00492BE6" w:rsidRPr="0046121B" w:rsidRDefault="00492BE6" w:rsidP="00921C31">
            <w:pPr>
              <w:pStyle w:val="TableParagraph"/>
              <w:spacing w:before="180"/>
              <w:ind w:left="397"/>
              <w:jc w:val="left"/>
              <w:rPr>
                <w:sz w:val="23"/>
              </w:rPr>
            </w:pPr>
            <w:r w:rsidRPr="0046121B">
              <w:rPr>
                <w:sz w:val="23"/>
              </w:rPr>
              <w:t>Зниження</w:t>
            </w:r>
          </w:p>
        </w:tc>
        <w:tc>
          <w:tcPr>
            <w:tcW w:w="1633" w:type="dxa"/>
          </w:tcPr>
          <w:p w:rsidR="00492BE6" w:rsidRPr="0046121B" w:rsidRDefault="00492BE6" w:rsidP="00921C31">
            <w:pPr>
              <w:pStyle w:val="TableParagraph"/>
              <w:spacing w:before="37" w:line="360" w:lineRule="auto"/>
              <w:ind w:left="159" w:right="145" w:firstLine="23"/>
              <w:jc w:val="both"/>
              <w:rPr>
                <w:sz w:val="23"/>
              </w:rPr>
            </w:pPr>
            <w:r w:rsidRPr="0046121B">
              <w:rPr>
                <w:sz w:val="23"/>
              </w:rPr>
              <w:t xml:space="preserve">собівартість реалізованої продукції ( </w:t>
            </w:r>
            <w:r w:rsidRPr="0046121B">
              <w:rPr>
                <w:spacing w:val="-15"/>
                <w:sz w:val="23"/>
              </w:rPr>
              <w:t>у</w:t>
            </w:r>
          </w:p>
          <w:p w:rsidR="00492BE6" w:rsidRPr="0046121B" w:rsidRDefault="00492BE6" w:rsidP="00921C31">
            <w:pPr>
              <w:pStyle w:val="TableParagraph"/>
              <w:spacing w:before="1"/>
              <w:ind w:left="236"/>
              <w:jc w:val="both"/>
              <w:rPr>
                <w:sz w:val="23"/>
              </w:rPr>
            </w:pPr>
            <w:r w:rsidRPr="0046121B">
              <w:rPr>
                <w:sz w:val="23"/>
              </w:rPr>
              <w:t>млрд.</w:t>
            </w:r>
            <w:r w:rsidRPr="0046121B">
              <w:rPr>
                <w:spacing w:val="-3"/>
                <w:sz w:val="23"/>
              </w:rPr>
              <w:t xml:space="preserve"> </w:t>
            </w:r>
            <w:r w:rsidRPr="0046121B">
              <w:rPr>
                <w:sz w:val="23"/>
              </w:rPr>
              <w:t>грн.)</w:t>
            </w:r>
          </w:p>
        </w:tc>
        <w:tc>
          <w:tcPr>
            <w:tcW w:w="3540" w:type="dxa"/>
          </w:tcPr>
          <w:p w:rsidR="00492BE6" w:rsidRPr="0046121B" w:rsidRDefault="00492BE6" w:rsidP="00921C31">
            <w:pPr>
              <w:pStyle w:val="TableParagraph"/>
              <w:spacing w:before="0"/>
              <w:jc w:val="left"/>
              <w:rPr>
                <w:sz w:val="26"/>
              </w:rPr>
            </w:pPr>
          </w:p>
          <w:p w:rsidR="00492BE6" w:rsidRPr="0046121B" w:rsidRDefault="00492BE6" w:rsidP="00921C31">
            <w:pPr>
              <w:pStyle w:val="TableParagraph"/>
              <w:jc w:val="left"/>
              <w:rPr>
                <w:sz w:val="29"/>
              </w:rPr>
            </w:pPr>
          </w:p>
          <w:p w:rsidR="00492BE6" w:rsidRPr="0046121B" w:rsidRDefault="00492BE6" w:rsidP="00921C31">
            <w:pPr>
              <w:pStyle w:val="TableParagraph"/>
              <w:spacing w:before="0"/>
              <w:ind w:left="305"/>
              <w:jc w:val="left"/>
              <w:rPr>
                <w:sz w:val="23"/>
              </w:rPr>
            </w:pPr>
            <w:r w:rsidRPr="0046121B">
              <w:rPr>
                <w:sz w:val="23"/>
              </w:rPr>
              <w:t>стаття з фінансової звітності</w:t>
            </w:r>
          </w:p>
        </w:tc>
        <w:tc>
          <w:tcPr>
            <w:tcW w:w="817" w:type="dxa"/>
          </w:tcPr>
          <w:p w:rsidR="00492BE6" w:rsidRPr="0046121B" w:rsidRDefault="00492BE6" w:rsidP="00921C31">
            <w:pPr>
              <w:pStyle w:val="TableParagraph"/>
              <w:spacing w:before="0"/>
              <w:jc w:val="left"/>
              <w:rPr>
                <w:sz w:val="26"/>
              </w:rPr>
            </w:pPr>
          </w:p>
          <w:p w:rsidR="00492BE6" w:rsidRPr="0046121B" w:rsidRDefault="00492BE6" w:rsidP="00921C31">
            <w:pPr>
              <w:pStyle w:val="TableParagraph"/>
              <w:jc w:val="left"/>
              <w:rPr>
                <w:sz w:val="29"/>
              </w:rPr>
            </w:pPr>
          </w:p>
          <w:p w:rsidR="00492BE6" w:rsidRPr="0046121B" w:rsidRDefault="00492BE6" w:rsidP="00921C31">
            <w:pPr>
              <w:pStyle w:val="TableParagraph"/>
              <w:spacing w:before="0"/>
              <w:ind w:left="105" w:right="96"/>
              <w:rPr>
                <w:sz w:val="23"/>
              </w:rPr>
            </w:pPr>
            <w:r w:rsidRPr="0046121B">
              <w:rPr>
                <w:sz w:val="23"/>
              </w:rPr>
              <w:t>7,372</w:t>
            </w:r>
          </w:p>
        </w:tc>
        <w:tc>
          <w:tcPr>
            <w:tcW w:w="817" w:type="dxa"/>
          </w:tcPr>
          <w:p w:rsidR="00492BE6" w:rsidRPr="0046121B" w:rsidRDefault="00492BE6" w:rsidP="00921C31">
            <w:pPr>
              <w:pStyle w:val="TableParagraph"/>
              <w:spacing w:before="0"/>
              <w:jc w:val="left"/>
              <w:rPr>
                <w:sz w:val="26"/>
              </w:rPr>
            </w:pPr>
          </w:p>
          <w:p w:rsidR="00492BE6" w:rsidRPr="0046121B" w:rsidRDefault="00492BE6" w:rsidP="00921C31">
            <w:pPr>
              <w:pStyle w:val="TableParagraph"/>
              <w:jc w:val="left"/>
              <w:rPr>
                <w:sz w:val="29"/>
              </w:rPr>
            </w:pPr>
          </w:p>
          <w:p w:rsidR="00492BE6" w:rsidRPr="0046121B" w:rsidRDefault="00492BE6" w:rsidP="00921C31">
            <w:pPr>
              <w:pStyle w:val="TableParagraph"/>
              <w:spacing w:before="0"/>
              <w:ind w:left="104" w:right="96"/>
              <w:rPr>
                <w:sz w:val="23"/>
              </w:rPr>
            </w:pPr>
            <w:r w:rsidRPr="0046121B">
              <w:rPr>
                <w:sz w:val="23"/>
              </w:rPr>
              <w:t>7,701</w:t>
            </w:r>
          </w:p>
        </w:tc>
        <w:tc>
          <w:tcPr>
            <w:tcW w:w="813" w:type="dxa"/>
          </w:tcPr>
          <w:p w:rsidR="00492BE6" w:rsidRPr="0046121B" w:rsidRDefault="00492BE6" w:rsidP="00921C31">
            <w:pPr>
              <w:pStyle w:val="TableParagraph"/>
              <w:spacing w:before="0"/>
              <w:jc w:val="left"/>
              <w:rPr>
                <w:sz w:val="26"/>
              </w:rPr>
            </w:pPr>
          </w:p>
          <w:p w:rsidR="00492BE6" w:rsidRPr="0046121B" w:rsidRDefault="00492BE6" w:rsidP="00921C31">
            <w:pPr>
              <w:pStyle w:val="TableParagraph"/>
              <w:jc w:val="left"/>
              <w:rPr>
                <w:sz w:val="29"/>
              </w:rPr>
            </w:pPr>
          </w:p>
          <w:p w:rsidR="00492BE6" w:rsidRPr="0046121B" w:rsidRDefault="00492BE6" w:rsidP="00921C31">
            <w:pPr>
              <w:pStyle w:val="TableParagraph"/>
              <w:spacing w:before="0"/>
              <w:ind w:left="122"/>
              <w:jc w:val="left"/>
              <w:rPr>
                <w:sz w:val="23"/>
              </w:rPr>
            </w:pPr>
            <w:r w:rsidRPr="0046121B">
              <w:rPr>
                <w:sz w:val="23"/>
              </w:rPr>
              <w:t>7,902</w:t>
            </w:r>
          </w:p>
        </w:tc>
      </w:tr>
    </w:tbl>
    <w:p w:rsidR="00492BE6" w:rsidRPr="0046121B" w:rsidRDefault="00492BE6" w:rsidP="00492BE6">
      <w:pPr>
        <w:pStyle w:val="ac"/>
        <w:spacing w:before="1"/>
        <w:rPr>
          <w:sz w:val="40"/>
        </w:rPr>
      </w:pPr>
    </w:p>
    <w:p w:rsidR="00492BE6" w:rsidRPr="0046121B" w:rsidRDefault="00492BE6" w:rsidP="00492BE6">
      <w:pPr>
        <w:pStyle w:val="ac"/>
        <w:spacing w:line="360" w:lineRule="auto"/>
        <w:ind w:left="193" w:right="122" w:firstLine="679"/>
        <w:jc w:val="both"/>
        <w:rPr>
          <w:sz w:val="28"/>
        </w:rPr>
      </w:pPr>
      <w:r w:rsidRPr="0046121B">
        <w:rPr>
          <w:sz w:val="28"/>
          <w:lang w:eastAsia="uk-UA"/>
        </w:rPr>
        <mc:AlternateContent>
          <mc:Choice Requires="wps">
            <w:drawing>
              <wp:anchor distT="0" distB="0" distL="114300" distR="114300" simplePos="0" relativeHeight="251664384" behindDoc="1" locked="0" layoutInCell="1" allowOverlap="1" wp14:anchorId="0D484C29" wp14:editId="299E6FF4">
                <wp:simplePos x="0" y="0"/>
                <wp:positionH relativeFrom="page">
                  <wp:posOffset>1658620</wp:posOffset>
                </wp:positionH>
                <wp:positionV relativeFrom="paragraph">
                  <wp:posOffset>-1296670</wp:posOffset>
                </wp:positionV>
                <wp:extent cx="271780" cy="1000125"/>
                <wp:effectExtent l="1270" t="0" r="3175" b="3810"/>
                <wp:wrapNone/>
                <wp:docPr id="281" name="Надпись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21B" w:rsidRDefault="0046121B" w:rsidP="00492BE6">
                            <w:pPr>
                              <w:spacing w:after="0" w:line="360" w:lineRule="auto"/>
                              <w:contextualSpacing/>
                              <w:jc w:val="both"/>
                              <w:rPr>
                                <w:sz w:val="23"/>
                              </w:rPr>
                            </w:pPr>
                            <w:r>
                              <w:rPr>
                                <w:position w:val="13"/>
                                <w:sz w:val="23"/>
                                <w:lang w:val="uk-UA"/>
                              </w:rPr>
                              <w:t xml:space="preserve">     </w:t>
                            </w:r>
                            <w:r>
                              <w:rPr>
                                <w:sz w:val="23"/>
                              </w:rPr>
                              <w:t>собівартості</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1" o:spid="_x0000_s1119" type="#_x0000_t202" style="position:absolute;left:0;text-align:left;margin-left:130.6pt;margin-top:-102.1pt;width:21.4pt;height:78.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" filled="f" stroked="f">
                <v:textbox style="layout-flow:vertical;mso-layout-flow-alt:bottom-to-top" inset="0,0,0,0">
                  <w:txbxContent>
                    <w:p w:rsidR="0046121B" w:rsidRDefault="0046121B" w:rsidP="00492BE6">
                      <w:pPr>
                        <w:spacing w:after="0" w:line="360" w:lineRule="auto"/>
                        <w:contextualSpacing/>
                        <w:jc w:val="both"/>
                        <w:rPr>
                          <w:sz w:val="23"/>
                        </w:rPr>
                      </w:pPr>
                      <w:r>
                        <w:rPr>
                          <w:position w:val="13"/>
                          <w:sz w:val="23"/>
                          <w:lang w:val="uk-UA"/>
                        </w:rPr>
                        <w:t xml:space="preserve">     </w:t>
                      </w:r>
                      <w:r>
                        <w:rPr>
                          <w:sz w:val="23"/>
                        </w:rPr>
                        <w:t>собівартості</w:t>
                      </w:r>
                    </w:p>
                  </w:txbxContent>
                </v:textbox>
                <w10:wrap anchorx="page"/>
              </v:shape>
            </w:pict>
          </mc:Fallback>
        </mc:AlternateContent>
      </w:r>
      <w:r w:rsidRPr="0046121B">
        <w:rPr>
          <w:sz w:val="28"/>
        </w:rPr>
        <w:t xml:space="preserve">З проведених обрахунків бачимо, що показники ефективності </w:t>
      </w:r>
      <w:r w:rsidRPr="0046121B">
        <w:rPr>
          <w:sz w:val="28"/>
        </w:rPr>
        <w:lastRenderedPageBreak/>
        <w:t>використання ОФ підприємства мають позитивний тренд.</w:t>
      </w:r>
    </w:p>
    <w:p w:rsidR="00492BE6" w:rsidRPr="0046121B" w:rsidRDefault="00492BE6" w:rsidP="00492BE6">
      <w:pPr>
        <w:pStyle w:val="ac"/>
        <w:spacing w:line="357" w:lineRule="auto"/>
        <w:ind w:left="193" w:right="119" w:firstLine="679"/>
        <w:jc w:val="both"/>
        <w:rPr>
          <w:sz w:val="28"/>
        </w:rPr>
      </w:pPr>
      <w:r w:rsidRPr="0046121B">
        <w:rPr>
          <w:sz w:val="28"/>
        </w:rPr>
        <w:t>Показники ефективності внутрішніх бізнес-процесів є привабливими для інвесторів, тому покращення цих показників має позитивно впливати на капіталізацію компанії.</w:t>
      </w:r>
    </w:p>
    <w:p w:rsidR="00492BE6" w:rsidRPr="0046121B" w:rsidRDefault="00492BE6" w:rsidP="00492BE6">
      <w:pPr>
        <w:pStyle w:val="ac"/>
        <w:spacing w:before="87" w:line="357" w:lineRule="auto"/>
        <w:ind w:left="193" w:right="115" w:firstLine="679"/>
        <w:jc w:val="both"/>
        <w:rPr>
          <w:sz w:val="28"/>
        </w:rPr>
      </w:pPr>
      <w:r w:rsidRPr="0046121B">
        <w:rPr>
          <w:sz w:val="28"/>
        </w:rPr>
        <w:t>Проекція навчання та розробки (табл.2.14) показує рівень розвитку системи управління ефективністю персоналом здійснення оцінки ефективності діяльності персоналу ПрАТ «Київстар» за сучасних умов діяльності.</w:t>
      </w:r>
    </w:p>
    <w:p w:rsidR="00492BE6" w:rsidRPr="008231EC" w:rsidRDefault="00492BE6" w:rsidP="00492BE6">
      <w:pPr>
        <w:pStyle w:val="ac"/>
        <w:spacing w:after="4" w:line="357" w:lineRule="auto"/>
        <w:ind w:left="1701" w:right="88"/>
        <w:jc w:val="right"/>
        <w:rPr>
          <w:i/>
          <w:sz w:val="28"/>
        </w:rPr>
      </w:pPr>
      <w:r w:rsidRPr="008231EC">
        <w:rPr>
          <w:i/>
          <w:sz w:val="28"/>
        </w:rPr>
        <w:t>Таблиця 2.14</w:t>
      </w:r>
    </w:p>
    <w:p w:rsidR="00492BE6" w:rsidRPr="008231EC" w:rsidRDefault="00492BE6" w:rsidP="00492BE6">
      <w:pPr>
        <w:pStyle w:val="ac"/>
        <w:spacing w:after="4" w:line="357" w:lineRule="auto"/>
        <w:ind w:right="88"/>
        <w:jc w:val="center"/>
        <w:rPr>
          <w:b/>
          <w:i/>
          <w:sz w:val="28"/>
        </w:rPr>
      </w:pPr>
      <w:r w:rsidRPr="008231EC">
        <w:rPr>
          <w:b/>
          <w:i/>
          <w:sz w:val="28"/>
        </w:rPr>
        <w:t>Показники ефективності використання трудових ресурсів ПрАТ «Київстар»</w:t>
      </w: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1"/>
        <w:gridCol w:w="1197"/>
        <w:gridCol w:w="1750"/>
        <w:gridCol w:w="2993"/>
        <w:gridCol w:w="818"/>
        <w:gridCol w:w="816"/>
        <w:gridCol w:w="812"/>
      </w:tblGrid>
      <w:tr w:rsidR="00492BE6" w:rsidRPr="0046121B" w:rsidTr="00921C31">
        <w:trPr>
          <w:trHeight w:val="301"/>
        </w:trPr>
        <w:tc>
          <w:tcPr>
            <w:tcW w:w="611" w:type="dxa"/>
            <w:vMerge w:val="restart"/>
            <w:textDirection w:val="btLr"/>
          </w:tcPr>
          <w:p w:rsidR="00492BE6" w:rsidRPr="0046121B" w:rsidRDefault="00492BE6" w:rsidP="00921C31">
            <w:pPr>
              <w:pStyle w:val="TableParagraph"/>
              <w:spacing w:before="91"/>
              <w:ind w:left="117"/>
              <w:jc w:val="left"/>
              <w:rPr>
                <w:sz w:val="23"/>
              </w:rPr>
            </w:pPr>
            <w:r w:rsidRPr="0046121B">
              <w:rPr>
                <w:sz w:val="23"/>
              </w:rPr>
              <w:t>Проекція</w:t>
            </w:r>
          </w:p>
        </w:tc>
        <w:tc>
          <w:tcPr>
            <w:tcW w:w="1197" w:type="dxa"/>
            <w:vMerge w:val="restart"/>
          </w:tcPr>
          <w:p w:rsidR="00492BE6" w:rsidRPr="0046121B" w:rsidRDefault="00492BE6" w:rsidP="00921C31">
            <w:pPr>
              <w:pStyle w:val="TableParagraph"/>
              <w:spacing w:before="158" w:line="360" w:lineRule="auto"/>
              <w:ind w:left="189" w:right="70" w:hanging="90"/>
              <w:jc w:val="left"/>
              <w:rPr>
                <w:sz w:val="23"/>
              </w:rPr>
            </w:pPr>
            <w:r w:rsidRPr="0046121B">
              <w:rPr>
                <w:sz w:val="23"/>
              </w:rPr>
              <w:t>Стратегіч на мета</w:t>
            </w:r>
          </w:p>
        </w:tc>
        <w:tc>
          <w:tcPr>
            <w:tcW w:w="1750" w:type="dxa"/>
            <w:vMerge w:val="restart"/>
          </w:tcPr>
          <w:p w:rsidR="00492BE6" w:rsidRPr="0046121B" w:rsidRDefault="00492BE6" w:rsidP="00921C31">
            <w:pPr>
              <w:pStyle w:val="TableParagraph"/>
              <w:jc w:val="left"/>
              <w:rPr>
                <w:sz w:val="33"/>
              </w:rPr>
            </w:pPr>
          </w:p>
          <w:p w:rsidR="00492BE6" w:rsidRPr="0046121B" w:rsidRDefault="00492BE6" w:rsidP="00921C31">
            <w:pPr>
              <w:pStyle w:val="TableParagraph"/>
              <w:spacing w:before="0"/>
              <w:ind w:left="348"/>
              <w:jc w:val="left"/>
              <w:rPr>
                <w:sz w:val="23"/>
              </w:rPr>
            </w:pPr>
            <w:r w:rsidRPr="0046121B">
              <w:rPr>
                <w:sz w:val="23"/>
              </w:rPr>
              <w:t>Показник</w:t>
            </w:r>
          </w:p>
        </w:tc>
        <w:tc>
          <w:tcPr>
            <w:tcW w:w="2993" w:type="dxa"/>
            <w:vMerge w:val="restart"/>
          </w:tcPr>
          <w:p w:rsidR="00492BE6" w:rsidRPr="0046121B" w:rsidRDefault="00492BE6" w:rsidP="00921C31">
            <w:pPr>
              <w:pStyle w:val="TableParagraph"/>
              <w:jc w:val="left"/>
              <w:rPr>
                <w:sz w:val="33"/>
              </w:rPr>
            </w:pPr>
          </w:p>
          <w:p w:rsidR="00492BE6" w:rsidRPr="0046121B" w:rsidRDefault="00492BE6" w:rsidP="00921C31">
            <w:pPr>
              <w:pStyle w:val="TableParagraph"/>
              <w:spacing w:before="0"/>
              <w:ind w:left="126" w:right="111"/>
              <w:rPr>
                <w:sz w:val="23"/>
              </w:rPr>
            </w:pPr>
            <w:r w:rsidRPr="0046121B">
              <w:rPr>
                <w:sz w:val="23"/>
              </w:rPr>
              <w:t>Формула</w:t>
            </w:r>
          </w:p>
        </w:tc>
        <w:tc>
          <w:tcPr>
            <w:tcW w:w="2446" w:type="dxa"/>
            <w:gridSpan w:val="3"/>
          </w:tcPr>
          <w:p w:rsidR="00492BE6" w:rsidRPr="0046121B" w:rsidRDefault="00492BE6" w:rsidP="00921C31">
            <w:pPr>
              <w:pStyle w:val="TableParagraph"/>
              <w:spacing w:before="13"/>
              <w:ind w:left="647"/>
              <w:jc w:val="left"/>
              <w:rPr>
                <w:sz w:val="23"/>
              </w:rPr>
            </w:pPr>
            <w:r w:rsidRPr="0046121B">
              <w:rPr>
                <w:sz w:val="23"/>
              </w:rPr>
              <w:t>Значення</w:t>
            </w:r>
          </w:p>
        </w:tc>
      </w:tr>
      <w:tr w:rsidR="00492BE6" w:rsidRPr="0046121B" w:rsidTr="00921C31">
        <w:trPr>
          <w:trHeight w:val="989"/>
        </w:trPr>
        <w:tc>
          <w:tcPr>
            <w:tcW w:w="611" w:type="dxa"/>
            <w:vMerge/>
            <w:tcBorders>
              <w:top w:val="nil"/>
            </w:tcBorders>
            <w:textDirection w:val="btLr"/>
          </w:tcPr>
          <w:p w:rsidR="00492BE6" w:rsidRPr="0046121B" w:rsidRDefault="00492BE6" w:rsidP="00921C31">
            <w:pPr>
              <w:rPr>
                <w:sz w:val="2"/>
                <w:szCs w:val="2"/>
                <w:lang w:val="uk-UA"/>
              </w:rPr>
            </w:pPr>
          </w:p>
        </w:tc>
        <w:tc>
          <w:tcPr>
            <w:tcW w:w="1197" w:type="dxa"/>
            <w:vMerge/>
            <w:tcBorders>
              <w:top w:val="nil"/>
            </w:tcBorders>
          </w:tcPr>
          <w:p w:rsidR="00492BE6" w:rsidRPr="0046121B" w:rsidRDefault="00492BE6" w:rsidP="00921C31">
            <w:pPr>
              <w:rPr>
                <w:sz w:val="2"/>
                <w:szCs w:val="2"/>
                <w:lang w:val="uk-UA"/>
              </w:rPr>
            </w:pPr>
          </w:p>
        </w:tc>
        <w:tc>
          <w:tcPr>
            <w:tcW w:w="1750" w:type="dxa"/>
            <w:vMerge/>
            <w:tcBorders>
              <w:top w:val="nil"/>
            </w:tcBorders>
          </w:tcPr>
          <w:p w:rsidR="00492BE6" w:rsidRPr="0046121B" w:rsidRDefault="00492BE6" w:rsidP="00921C31">
            <w:pPr>
              <w:rPr>
                <w:sz w:val="2"/>
                <w:szCs w:val="2"/>
                <w:lang w:val="uk-UA"/>
              </w:rPr>
            </w:pPr>
          </w:p>
        </w:tc>
        <w:tc>
          <w:tcPr>
            <w:tcW w:w="2993" w:type="dxa"/>
            <w:vMerge/>
            <w:tcBorders>
              <w:top w:val="nil"/>
            </w:tcBorders>
          </w:tcPr>
          <w:p w:rsidR="00492BE6" w:rsidRPr="0046121B" w:rsidRDefault="00492BE6" w:rsidP="00921C31">
            <w:pPr>
              <w:rPr>
                <w:sz w:val="2"/>
                <w:szCs w:val="2"/>
                <w:lang w:val="uk-UA"/>
              </w:rPr>
            </w:pPr>
          </w:p>
        </w:tc>
        <w:tc>
          <w:tcPr>
            <w:tcW w:w="818" w:type="dxa"/>
          </w:tcPr>
          <w:p w:rsidR="00492BE6" w:rsidRPr="0046121B" w:rsidRDefault="00492BE6" w:rsidP="00921C31">
            <w:pPr>
              <w:pStyle w:val="TableParagraph"/>
              <w:spacing w:before="195"/>
              <w:ind w:left="111" w:right="97"/>
              <w:rPr>
                <w:sz w:val="23"/>
              </w:rPr>
            </w:pPr>
            <w:r w:rsidRPr="0046121B">
              <w:rPr>
                <w:sz w:val="23"/>
              </w:rPr>
              <w:t>2017</w:t>
            </w:r>
          </w:p>
        </w:tc>
        <w:tc>
          <w:tcPr>
            <w:tcW w:w="816" w:type="dxa"/>
          </w:tcPr>
          <w:p w:rsidR="00492BE6" w:rsidRPr="0046121B" w:rsidRDefault="00492BE6" w:rsidP="00921C31">
            <w:pPr>
              <w:pStyle w:val="TableParagraph"/>
              <w:spacing w:before="195"/>
              <w:ind w:left="111" w:right="95"/>
              <w:rPr>
                <w:sz w:val="23"/>
              </w:rPr>
            </w:pPr>
            <w:r w:rsidRPr="0046121B">
              <w:rPr>
                <w:sz w:val="23"/>
              </w:rPr>
              <w:t>2018</w:t>
            </w:r>
          </w:p>
        </w:tc>
        <w:tc>
          <w:tcPr>
            <w:tcW w:w="812" w:type="dxa"/>
          </w:tcPr>
          <w:p w:rsidR="00492BE6" w:rsidRPr="0046121B" w:rsidRDefault="00492BE6" w:rsidP="00921C31">
            <w:pPr>
              <w:pStyle w:val="TableParagraph"/>
              <w:spacing w:before="195"/>
              <w:ind w:left="110" w:right="94"/>
              <w:rPr>
                <w:sz w:val="23"/>
              </w:rPr>
            </w:pPr>
            <w:r w:rsidRPr="0046121B">
              <w:rPr>
                <w:sz w:val="23"/>
              </w:rPr>
              <w:t>2019</w:t>
            </w:r>
          </w:p>
        </w:tc>
      </w:tr>
      <w:tr w:rsidR="00492BE6" w:rsidRPr="0046121B" w:rsidTr="00921C31">
        <w:trPr>
          <w:trHeight w:val="1731"/>
        </w:trPr>
        <w:tc>
          <w:tcPr>
            <w:tcW w:w="611" w:type="dxa"/>
            <w:vMerge w:val="restart"/>
            <w:textDirection w:val="btLr"/>
          </w:tcPr>
          <w:p w:rsidR="00492BE6" w:rsidRPr="0046121B" w:rsidRDefault="00492BE6" w:rsidP="00921C31">
            <w:pPr>
              <w:pStyle w:val="TableParagraph"/>
              <w:tabs>
                <w:tab w:val="left" w:pos="1563"/>
              </w:tabs>
              <w:spacing w:before="147"/>
              <w:ind w:left="451"/>
              <w:jc w:val="left"/>
              <w:rPr>
                <w:sz w:val="23"/>
              </w:rPr>
            </w:pPr>
            <w:r w:rsidRPr="0046121B">
              <w:rPr>
                <w:sz w:val="23"/>
              </w:rPr>
              <w:t>Розвиток</w:t>
            </w:r>
            <w:r w:rsidRPr="0046121B">
              <w:rPr>
                <w:sz w:val="23"/>
              </w:rPr>
              <w:tab/>
              <w:t>та навчання</w:t>
            </w:r>
          </w:p>
        </w:tc>
        <w:tc>
          <w:tcPr>
            <w:tcW w:w="1197" w:type="dxa"/>
            <w:vMerge w:val="restart"/>
            <w:textDirection w:val="btLr"/>
          </w:tcPr>
          <w:p w:rsidR="00492BE6" w:rsidRPr="0046121B" w:rsidRDefault="00492BE6" w:rsidP="00921C31">
            <w:pPr>
              <w:pStyle w:val="TableParagraph"/>
              <w:spacing w:before="163"/>
              <w:ind w:left="1526"/>
              <w:jc w:val="both"/>
              <w:rPr>
                <w:sz w:val="23"/>
              </w:rPr>
            </w:pPr>
            <w:r w:rsidRPr="0046121B">
              <w:rPr>
                <w:sz w:val="23"/>
              </w:rPr>
              <w:t xml:space="preserve">Підвищення ефективності використання </w:t>
            </w:r>
            <w:r w:rsidRPr="0046121B">
              <w:rPr>
                <w:spacing w:val="-3"/>
                <w:sz w:val="23"/>
              </w:rPr>
              <w:t xml:space="preserve">трудових </w:t>
            </w:r>
            <w:r w:rsidRPr="0046121B">
              <w:rPr>
                <w:sz w:val="23"/>
              </w:rPr>
              <w:t>ресурсів</w:t>
            </w:r>
          </w:p>
        </w:tc>
        <w:tc>
          <w:tcPr>
            <w:tcW w:w="1750" w:type="dxa"/>
          </w:tcPr>
          <w:p w:rsidR="00492BE6" w:rsidRPr="0046121B" w:rsidRDefault="00492BE6" w:rsidP="00921C31">
            <w:pPr>
              <w:pStyle w:val="TableParagraph"/>
              <w:spacing w:before="0"/>
              <w:jc w:val="left"/>
              <w:rPr>
                <w:sz w:val="29"/>
              </w:rPr>
            </w:pPr>
          </w:p>
          <w:p w:rsidR="00492BE6" w:rsidRPr="0046121B" w:rsidRDefault="00492BE6" w:rsidP="00921C31">
            <w:pPr>
              <w:pStyle w:val="TableParagraph"/>
              <w:spacing w:before="0" w:line="360" w:lineRule="auto"/>
              <w:ind w:left="125" w:right="110"/>
              <w:rPr>
                <w:sz w:val="23"/>
              </w:rPr>
            </w:pPr>
            <w:r w:rsidRPr="0046121B">
              <w:rPr>
                <w:sz w:val="23"/>
              </w:rPr>
              <w:t>рентабельність персоналу (РП), млн. грн.</w:t>
            </w:r>
          </w:p>
        </w:tc>
        <w:tc>
          <w:tcPr>
            <w:tcW w:w="2993" w:type="dxa"/>
          </w:tcPr>
          <w:p w:rsidR="00492BE6" w:rsidRPr="0046121B" w:rsidRDefault="00492BE6" w:rsidP="00921C31">
            <w:pPr>
              <w:pStyle w:val="TableParagraph"/>
              <w:spacing w:before="0" w:line="329" w:lineRule="exact"/>
              <w:ind w:left="784"/>
              <w:jc w:val="left"/>
              <w:rPr>
                <w:i/>
                <w:sz w:val="23"/>
              </w:rPr>
            </w:pPr>
            <w:r w:rsidRPr="0046121B">
              <w:rPr>
                <w:i/>
                <w:w w:val="110"/>
                <w:sz w:val="23"/>
              </w:rPr>
              <w:t xml:space="preserve">РП </w:t>
            </w:r>
            <w:r w:rsidRPr="0046121B">
              <w:rPr>
                <w:rFonts w:ascii="Symbol" w:hAnsi="Symbol"/>
                <w:spacing w:val="19"/>
                <w:w w:val="125"/>
                <w:sz w:val="23"/>
              </w:rPr>
              <w:t></w:t>
            </w:r>
            <w:r w:rsidRPr="0046121B">
              <w:rPr>
                <w:spacing w:val="19"/>
                <w:w w:val="125"/>
                <w:position w:val="13"/>
                <w:sz w:val="23"/>
                <w:u w:val="single"/>
              </w:rPr>
              <w:t xml:space="preserve"> </w:t>
            </w:r>
            <w:r w:rsidRPr="0046121B">
              <w:rPr>
                <w:i/>
                <w:w w:val="110"/>
                <w:position w:val="13"/>
                <w:sz w:val="23"/>
                <w:u w:val="single"/>
              </w:rPr>
              <w:t>ЧД</w:t>
            </w:r>
            <w:r w:rsidRPr="0046121B">
              <w:rPr>
                <w:i/>
                <w:spacing w:val="54"/>
                <w:w w:val="110"/>
                <w:position w:val="13"/>
                <w:sz w:val="23"/>
              </w:rPr>
              <w:t xml:space="preserve"> </w:t>
            </w:r>
            <w:r w:rsidRPr="0046121B">
              <w:rPr>
                <w:i/>
                <w:w w:val="110"/>
                <w:sz w:val="23"/>
              </w:rPr>
              <w:t>,</w:t>
            </w:r>
          </w:p>
          <w:p w:rsidR="00492BE6" w:rsidRPr="0046121B" w:rsidRDefault="00492BE6" w:rsidP="00921C31">
            <w:pPr>
              <w:pStyle w:val="TableParagraph"/>
              <w:spacing w:before="0" w:line="212" w:lineRule="exact"/>
              <w:ind w:left="491" w:right="111"/>
              <w:rPr>
                <w:i/>
                <w:sz w:val="23"/>
              </w:rPr>
            </w:pPr>
            <w:r w:rsidRPr="0046121B">
              <w:rPr>
                <w:i/>
                <w:sz w:val="23"/>
              </w:rPr>
              <w:t>СЧП</w:t>
            </w:r>
          </w:p>
          <w:p w:rsidR="00492BE6" w:rsidRPr="0046121B" w:rsidRDefault="00492BE6" w:rsidP="00921C31">
            <w:pPr>
              <w:pStyle w:val="TableParagraph"/>
              <w:spacing w:before="22" w:line="398" w:lineRule="exact"/>
              <w:ind w:left="239" w:right="175" w:hanging="48"/>
              <w:jc w:val="both"/>
              <w:rPr>
                <w:sz w:val="23"/>
              </w:rPr>
            </w:pPr>
            <w:r w:rsidRPr="0046121B">
              <w:rPr>
                <w:sz w:val="23"/>
              </w:rPr>
              <w:t>де ЧД – чистий прибуток; СЧП – середньооблікова чисельність персоналу</w:t>
            </w:r>
          </w:p>
        </w:tc>
        <w:tc>
          <w:tcPr>
            <w:tcW w:w="818" w:type="dxa"/>
          </w:tcPr>
          <w:p w:rsidR="00492BE6" w:rsidRPr="0046121B" w:rsidRDefault="00492BE6" w:rsidP="00921C31">
            <w:pPr>
              <w:pStyle w:val="TableParagraph"/>
              <w:spacing w:before="0"/>
              <w:jc w:val="left"/>
              <w:rPr>
                <w:sz w:val="26"/>
              </w:rPr>
            </w:pPr>
          </w:p>
          <w:p w:rsidR="00492BE6" w:rsidRPr="0046121B" w:rsidRDefault="00492BE6" w:rsidP="00921C31">
            <w:pPr>
              <w:pStyle w:val="TableParagraph"/>
              <w:spacing w:before="6"/>
              <w:jc w:val="left"/>
              <w:rPr>
                <w:sz w:val="37"/>
              </w:rPr>
            </w:pPr>
          </w:p>
          <w:p w:rsidR="00492BE6" w:rsidRPr="0046121B" w:rsidRDefault="00492BE6" w:rsidP="00921C31">
            <w:pPr>
              <w:pStyle w:val="TableParagraph"/>
              <w:spacing w:before="0"/>
              <w:ind w:left="111" w:right="97"/>
              <w:rPr>
                <w:sz w:val="23"/>
              </w:rPr>
            </w:pPr>
            <w:r w:rsidRPr="0046121B">
              <w:rPr>
                <w:sz w:val="23"/>
              </w:rPr>
              <w:t>4,381</w:t>
            </w:r>
          </w:p>
        </w:tc>
        <w:tc>
          <w:tcPr>
            <w:tcW w:w="816" w:type="dxa"/>
          </w:tcPr>
          <w:p w:rsidR="00492BE6" w:rsidRPr="0046121B" w:rsidRDefault="00492BE6" w:rsidP="00921C31">
            <w:pPr>
              <w:pStyle w:val="TableParagraph"/>
              <w:spacing w:before="0"/>
              <w:jc w:val="left"/>
              <w:rPr>
                <w:sz w:val="26"/>
              </w:rPr>
            </w:pPr>
          </w:p>
          <w:p w:rsidR="00492BE6" w:rsidRPr="0046121B" w:rsidRDefault="00492BE6" w:rsidP="00921C31">
            <w:pPr>
              <w:pStyle w:val="TableParagraph"/>
              <w:spacing w:before="6"/>
              <w:jc w:val="left"/>
              <w:rPr>
                <w:sz w:val="37"/>
              </w:rPr>
            </w:pPr>
          </w:p>
          <w:p w:rsidR="00492BE6" w:rsidRPr="0046121B" w:rsidRDefault="00492BE6" w:rsidP="00921C31">
            <w:pPr>
              <w:pStyle w:val="TableParagraph"/>
              <w:spacing w:before="0"/>
              <w:ind w:left="111" w:right="95"/>
              <w:rPr>
                <w:sz w:val="23"/>
              </w:rPr>
            </w:pPr>
            <w:r w:rsidRPr="0046121B">
              <w:rPr>
                <w:sz w:val="23"/>
              </w:rPr>
              <w:t>4,597</w:t>
            </w:r>
          </w:p>
        </w:tc>
        <w:tc>
          <w:tcPr>
            <w:tcW w:w="812" w:type="dxa"/>
          </w:tcPr>
          <w:p w:rsidR="00492BE6" w:rsidRPr="0046121B" w:rsidRDefault="00492BE6" w:rsidP="00921C31">
            <w:pPr>
              <w:pStyle w:val="TableParagraph"/>
              <w:spacing w:before="0"/>
              <w:jc w:val="left"/>
              <w:rPr>
                <w:sz w:val="26"/>
              </w:rPr>
            </w:pPr>
          </w:p>
          <w:p w:rsidR="00492BE6" w:rsidRPr="0046121B" w:rsidRDefault="00492BE6" w:rsidP="00921C31">
            <w:pPr>
              <w:pStyle w:val="TableParagraph"/>
              <w:spacing w:before="6"/>
              <w:jc w:val="left"/>
              <w:rPr>
                <w:sz w:val="37"/>
              </w:rPr>
            </w:pPr>
          </w:p>
          <w:p w:rsidR="00492BE6" w:rsidRPr="0046121B" w:rsidRDefault="00492BE6" w:rsidP="00921C31">
            <w:pPr>
              <w:pStyle w:val="TableParagraph"/>
              <w:spacing w:before="0"/>
              <w:ind w:left="110" w:right="94"/>
              <w:rPr>
                <w:sz w:val="23"/>
              </w:rPr>
            </w:pPr>
            <w:r w:rsidRPr="0046121B">
              <w:rPr>
                <w:sz w:val="23"/>
              </w:rPr>
              <w:t>4,617</w:t>
            </w:r>
          </w:p>
        </w:tc>
      </w:tr>
      <w:tr w:rsidR="00492BE6" w:rsidRPr="0046121B" w:rsidTr="00921C31">
        <w:trPr>
          <w:trHeight w:val="1029"/>
        </w:trPr>
        <w:tc>
          <w:tcPr>
            <w:tcW w:w="611" w:type="dxa"/>
            <w:vMerge/>
            <w:tcBorders>
              <w:top w:val="nil"/>
            </w:tcBorders>
            <w:textDirection w:val="btLr"/>
          </w:tcPr>
          <w:p w:rsidR="00492BE6" w:rsidRPr="0046121B" w:rsidRDefault="00492BE6" w:rsidP="00921C31">
            <w:pPr>
              <w:rPr>
                <w:sz w:val="2"/>
                <w:szCs w:val="2"/>
                <w:lang w:val="uk-UA"/>
              </w:rPr>
            </w:pPr>
          </w:p>
        </w:tc>
        <w:tc>
          <w:tcPr>
            <w:tcW w:w="1197" w:type="dxa"/>
            <w:vMerge/>
            <w:tcBorders>
              <w:top w:val="nil"/>
            </w:tcBorders>
            <w:textDirection w:val="btLr"/>
          </w:tcPr>
          <w:p w:rsidR="00492BE6" w:rsidRPr="0046121B" w:rsidRDefault="00492BE6" w:rsidP="00921C31">
            <w:pPr>
              <w:rPr>
                <w:sz w:val="2"/>
                <w:szCs w:val="2"/>
                <w:lang w:val="uk-UA"/>
              </w:rPr>
            </w:pPr>
          </w:p>
        </w:tc>
        <w:tc>
          <w:tcPr>
            <w:tcW w:w="1750" w:type="dxa"/>
          </w:tcPr>
          <w:p w:rsidR="00492BE6" w:rsidRPr="0046121B" w:rsidRDefault="00492BE6" w:rsidP="00921C31">
            <w:pPr>
              <w:pStyle w:val="TableParagraph"/>
              <w:spacing w:before="0" w:line="234" w:lineRule="exact"/>
              <w:ind w:left="229"/>
              <w:jc w:val="left"/>
              <w:rPr>
                <w:sz w:val="23"/>
              </w:rPr>
            </w:pPr>
            <w:r w:rsidRPr="0046121B">
              <w:rPr>
                <w:sz w:val="23"/>
              </w:rPr>
              <w:t>річний фонд</w:t>
            </w:r>
          </w:p>
          <w:p w:rsidR="00492BE6" w:rsidRPr="0046121B" w:rsidRDefault="00492BE6" w:rsidP="00921C31">
            <w:pPr>
              <w:pStyle w:val="TableParagraph"/>
              <w:spacing w:before="5" w:line="390" w:lineRule="atLeast"/>
              <w:ind w:left="371" w:right="161" w:hanging="182"/>
              <w:jc w:val="left"/>
              <w:rPr>
                <w:sz w:val="23"/>
              </w:rPr>
            </w:pPr>
            <w:r w:rsidRPr="0046121B">
              <w:rPr>
                <w:sz w:val="23"/>
              </w:rPr>
              <w:t>оплати праці, млн. грн.</w:t>
            </w:r>
          </w:p>
        </w:tc>
        <w:tc>
          <w:tcPr>
            <w:tcW w:w="2993" w:type="dxa"/>
          </w:tcPr>
          <w:p w:rsidR="00492BE6" w:rsidRPr="0046121B" w:rsidRDefault="00492BE6" w:rsidP="00921C31">
            <w:pPr>
              <w:pStyle w:val="TableParagraph"/>
              <w:spacing w:before="8"/>
              <w:jc w:val="left"/>
              <w:rPr>
                <w:sz w:val="31"/>
              </w:rPr>
            </w:pPr>
          </w:p>
          <w:p w:rsidR="00492BE6" w:rsidRPr="0046121B" w:rsidRDefault="00492BE6" w:rsidP="00921C31">
            <w:pPr>
              <w:pStyle w:val="TableParagraph"/>
              <w:spacing w:before="0"/>
              <w:ind w:left="125" w:right="111"/>
              <w:rPr>
                <w:sz w:val="23"/>
              </w:rPr>
            </w:pPr>
            <w:r w:rsidRPr="0046121B">
              <w:rPr>
                <w:sz w:val="23"/>
              </w:rPr>
              <w:t>стаття фінансової звітності</w:t>
            </w:r>
          </w:p>
        </w:tc>
        <w:tc>
          <w:tcPr>
            <w:tcW w:w="818" w:type="dxa"/>
          </w:tcPr>
          <w:p w:rsidR="00492BE6" w:rsidRPr="0046121B" w:rsidRDefault="00492BE6" w:rsidP="00921C31">
            <w:pPr>
              <w:pStyle w:val="TableParagraph"/>
              <w:spacing w:before="8"/>
              <w:jc w:val="left"/>
              <w:rPr>
                <w:sz w:val="31"/>
              </w:rPr>
            </w:pPr>
          </w:p>
          <w:p w:rsidR="00492BE6" w:rsidRPr="0046121B" w:rsidRDefault="00492BE6" w:rsidP="00921C31">
            <w:pPr>
              <w:pStyle w:val="TableParagraph"/>
              <w:spacing w:before="0"/>
              <w:ind w:left="111" w:right="97"/>
              <w:rPr>
                <w:sz w:val="23"/>
              </w:rPr>
            </w:pPr>
            <w:r w:rsidRPr="0046121B">
              <w:rPr>
                <w:sz w:val="23"/>
              </w:rPr>
              <w:t>8,413</w:t>
            </w:r>
          </w:p>
        </w:tc>
        <w:tc>
          <w:tcPr>
            <w:tcW w:w="816" w:type="dxa"/>
          </w:tcPr>
          <w:p w:rsidR="00492BE6" w:rsidRPr="0046121B" w:rsidRDefault="00492BE6" w:rsidP="00921C31">
            <w:pPr>
              <w:pStyle w:val="TableParagraph"/>
              <w:spacing w:before="8"/>
              <w:jc w:val="left"/>
              <w:rPr>
                <w:sz w:val="31"/>
              </w:rPr>
            </w:pPr>
          </w:p>
          <w:p w:rsidR="00492BE6" w:rsidRPr="0046121B" w:rsidRDefault="00492BE6" w:rsidP="00921C31">
            <w:pPr>
              <w:pStyle w:val="TableParagraph"/>
              <w:spacing w:before="0"/>
              <w:ind w:left="111" w:right="95"/>
              <w:rPr>
                <w:sz w:val="23"/>
              </w:rPr>
            </w:pPr>
            <w:r w:rsidRPr="0046121B">
              <w:rPr>
                <w:sz w:val="23"/>
              </w:rPr>
              <w:t>8,509</w:t>
            </w:r>
          </w:p>
        </w:tc>
        <w:tc>
          <w:tcPr>
            <w:tcW w:w="812" w:type="dxa"/>
          </w:tcPr>
          <w:p w:rsidR="00492BE6" w:rsidRPr="0046121B" w:rsidRDefault="00492BE6" w:rsidP="00921C31">
            <w:pPr>
              <w:pStyle w:val="TableParagraph"/>
              <w:spacing w:before="8"/>
              <w:jc w:val="left"/>
              <w:rPr>
                <w:sz w:val="31"/>
              </w:rPr>
            </w:pPr>
          </w:p>
          <w:p w:rsidR="00492BE6" w:rsidRPr="0046121B" w:rsidRDefault="00492BE6" w:rsidP="00921C31">
            <w:pPr>
              <w:pStyle w:val="TableParagraph"/>
              <w:spacing w:before="0"/>
              <w:ind w:left="110" w:right="94"/>
              <w:rPr>
                <w:sz w:val="23"/>
              </w:rPr>
            </w:pPr>
            <w:r w:rsidRPr="0046121B">
              <w:rPr>
                <w:sz w:val="23"/>
              </w:rPr>
              <w:t>8,793</w:t>
            </w:r>
          </w:p>
        </w:tc>
      </w:tr>
      <w:tr w:rsidR="00492BE6" w:rsidRPr="0046121B" w:rsidTr="00921C31">
        <w:trPr>
          <w:trHeight w:val="752"/>
        </w:trPr>
        <w:tc>
          <w:tcPr>
            <w:tcW w:w="611" w:type="dxa"/>
            <w:vMerge/>
            <w:tcBorders>
              <w:top w:val="nil"/>
            </w:tcBorders>
            <w:textDirection w:val="btLr"/>
          </w:tcPr>
          <w:p w:rsidR="00492BE6" w:rsidRPr="0046121B" w:rsidRDefault="00492BE6" w:rsidP="00921C31">
            <w:pPr>
              <w:rPr>
                <w:sz w:val="2"/>
                <w:szCs w:val="2"/>
                <w:lang w:val="uk-UA"/>
              </w:rPr>
            </w:pPr>
          </w:p>
        </w:tc>
        <w:tc>
          <w:tcPr>
            <w:tcW w:w="1197" w:type="dxa"/>
            <w:vMerge/>
            <w:tcBorders>
              <w:top w:val="nil"/>
            </w:tcBorders>
            <w:textDirection w:val="btLr"/>
          </w:tcPr>
          <w:p w:rsidR="00492BE6" w:rsidRPr="0046121B" w:rsidRDefault="00492BE6" w:rsidP="00921C31">
            <w:pPr>
              <w:rPr>
                <w:sz w:val="2"/>
                <w:szCs w:val="2"/>
                <w:lang w:val="uk-UA"/>
              </w:rPr>
            </w:pPr>
          </w:p>
        </w:tc>
        <w:tc>
          <w:tcPr>
            <w:tcW w:w="1750" w:type="dxa"/>
          </w:tcPr>
          <w:p w:rsidR="00492BE6" w:rsidRPr="0046121B" w:rsidRDefault="00492BE6" w:rsidP="00921C31">
            <w:pPr>
              <w:pStyle w:val="TableParagraph"/>
              <w:spacing w:before="36"/>
              <w:ind w:left="124" w:right="110"/>
              <w:rPr>
                <w:sz w:val="23"/>
              </w:rPr>
            </w:pPr>
            <w:r w:rsidRPr="0046121B">
              <w:rPr>
                <w:sz w:val="23"/>
              </w:rPr>
              <w:t>рівень</w:t>
            </w:r>
          </w:p>
          <w:p w:rsidR="00492BE6" w:rsidRPr="0046121B" w:rsidRDefault="00492BE6" w:rsidP="00921C31">
            <w:pPr>
              <w:pStyle w:val="TableParagraph"/>
              <w:spacing w:before="111"/>
              <w:ind w:left="121" w:right="110"/>
              <w:rPr>
                <w:sz w:val="23"/>
              </w:rPr>
            </w:pPr>
            <w:r w:rsidRPr="0046121B">
              <w:rPr>
                <w:sz w:val="23"/>
              </w:rPr>
              <w:t>мотивації</w:t>
            </w:r>
          </w:p>
        </w:tc>
        <w:tc>
          <w:tcPr>
            <w:tcW w:w="2993" w:type="dxa"/>
          </w:tcPr>
          <w:p w:rsidR="00492BE6" w:rsidRPr="0046121B" w:rsidRDefault="00492BE6" w:rsidP="00921C31">
            <w:pPr>
              <w:pStyle w:val="TableParagraph"/>
              <w:spacing w:before="0"/>
              <w:jc w:val="left"/>
              <w:rPr>
                <w:sz w:val="21"/>
              </w:rPr>
            </w:pPr>
          </w:p>
          <w:p w:rsidR="00492BE6" w:rsidRPr="0046121B" w:rsidRDefault="00492BE6" w:rsidP="00921C31">
            <w:pPr>
              <w:pStyle w:val="TableParagraph"/>
              <w:spacing w:before="0"/>
              <w:ind w:left="124" w:right="111"/>
              <w:rPr>
                <w:sz w:val="23"/>
              </w:rPr>
            </w:pPr>
            <w:r w:rsidRPr="0046121B">
              <w:rPr>
                <w:sz w:val="23"/>
              </w:rPr>
              <w:t>данні відділу маркетингу</w:t>
            </w:r>
          </w:p>
        </w:tc>
        <w:tc>
          <w:tcPr>
            <w:tcW w:w="818" w:type="dxa"/>
          </w:tcPr>
          <w:p w:rsidR="00492BE6" w:rsidRPr="0046121B" w:rsidRDefault="00492BE6" w:rsidP="00921C31">
            <w:pPr>
              <w:pStyle w:val="TableParagraph"/>
              <w:spacing w:before="0"/>
              <w:jc w:val="left"/>
              <w:rPr>
                <w:sz w:val="21"/>
              </w:rPr>
            </w:pPr>
          </w:p>
          <w:p w:rsidR="00492BE6" w:rsidRPr="0046121B" w:rsidRDefault="00492BE6" w:rsidP="00921C31">
            <w:pPr>
              <w:pStyle w:val="TableParagraph"/>
              <w:spacing w:before="0"/>
              <w:ind w:left="14"/>
              <w:rPr>
                <w:sz w:val="23"/>
              </w:rPr>
            </w:pPr>
            <w:r w:rsidRPr="0046121B">
              <w:rPr>
                <w:sz w:val="23"/>
              </w:rPr>
              <w:t>4</w:t>
            </w:r>
          </w:p>
        </w:tc>
        <w:tc>
          <w:tcPr>
            <w:tcW w:w="816" w:type="dxa"/>
          </w:tcPr>
          <w:p w:rsidR="00492BE6" w:rsidRPr="0046121B" w:rsidRDefault="00492BE6" w:rsidP="00921C31">
            <w:pPr>
              <w:pStyle w:val="TableParagraph"/>
              <w:spacing w:before="0"/>
              <w:jc w:val="left"/>
              <w:rPr>
                <w:sz w:val="21"/>
              </w:rPr>
            </w:pPr>
          </w:p>
          <w:p w:rsidR="00492BE6" w:rsidRPr="0046121B" w:rsidRDefault="00492BE6" w:rsidP="00921C31">
            <w:pPr>
              <w:pStyle w:val="TableParagraph"/>
              <w:spacing w:before="0"/>
              <w:ind w:left="15"/>
              <w:rPr>
                <w:sz w:val="23"/>
              </w:rPr>
            </w:pPr>
            <w:r w:rsidRPr="0046121B">
              <w:rPr>
                <w:sz w:val="23"/>
              </w:rPr>
              <w:t>5</w:t>
            </w:r>
          </w:p>
        </w:tc>
        <w:tc>
          <w:tcPr>
            <w:tcW w:w="812" w:type="dxa"/>
          </w:tcPr>
          <w:p w:rsidR="00492BE6" w:rsidRPr="0046121B" w:rsidRDefault="00492BE6" w:rsidP="00921C31">
            <w:pPr>
              <w:pStyle w:val="TableParagraph"/>
              <w:spacing w:before="0"/>
              <w:jc w:val="left"/>
              <w:rPr>
                <w:sz w:val="21"/>
              </w:rPr>
            </w:pPr>
          </w:p>
          <w:p w:rsidR="00492BE6" w:rsidRPr="0046121B" w:rsidRDefault="00492BE6" w:rsidP="00921C31">
            <w:pPr>
              <w:pStyle w:val="TableParagraph"/>
              <w:spacing w:before="0"/>
              <w:ind w:left="15"/>
              <w:rPr>
                <w:sz w:val="23"/>
              </w:rPr>
            </w:pPr>
            <w:r w:rsidRPr="0046121B">
              <w:rPr>
                <w:sz w:val="23"/>
              </w:rPr>
              <w:t>5</w:t>
            </w:r>
          </w:p>
        </w:tc>
      </w:tr>
    </w:tbl>
    <w:p w:rsidR="00492BE6" w:rsidRPr="0046121B" w:rsidRDefault="00492BE6" w:rsidP="00492BE6">
      <w:pPr>
        <w:pStyle w:val="ac"/>
        <w:spacing w:before="8"/>
        <w:rPr>
          <w:sz w:val="35"/>
        </w:rPr>
      </w:pPr>
    </w:p>
    <w:p w:rsidR="00492BE6" w:rsidRPr="0046121B" w:rsidRDefault="00492BE6" w:rsidP="00492BE6">
      <w:pPr>
        <w:pStyle w:val="ac"/>
        <w:spacing w:before="1" w:line="360" w:lineRule="auto"/>
        <w:ind w:left="193" w:right="116" w:firstLine="679"/>
        <w:jc w:val="both"/>
        <w:rPr>
          <w:sz w:val="28"/>
        </w:rPr>
      </w:pPr>
      <w:r w:rsidRPr="0046121B">
        <w:rPr>
          <w:sz w:val="28"/>
        </w:rPr>
        <w:t>Дані (табл.2.14) свідчать про високі значення показника продуктивності праці у ПрАТ «Київстар». В середньому одним працівником за рік створюється чистого доходу на суму 4,5 млн. грн. при середньорічній сумі нарахованої заробітної плати у 234,0 тис. грн. Таке співвідношення продуктивності праці та заробітної плати обумовлене як інноваційно- технологічним характером послуг компанії, так і високим рівнем кваліфікації персоналу.</w:t>
      </w:r>
    </w:p>
    <w:p w:rsidR="00492BE6" w:rsidRPr="0046121B" w:rsidRDefault="00492BE6" w:rsidP="00492BE6">
      <w:pPr>
        <w:pStyle w:val="ac"/>
        <w:spacing w:before="6" w:line="360" w:lineRule="auto"/>
        <w:ind w:left="193" w:right="117" w:firstLine="679"/>
        <w:jc w:val="both"/>
        <w:rPr>
          <w:sz w:val="28"/>
        </w:rPr>
      </w:pPr>
      <w:r w:rsidRPr="0046121B">
        <w:rPr>
          <w:sz w:val="28"/>
        </w:rPr>
        <w:t xml:space="preserve">Ключові показники системи збалансованих показників були розраховані на основі фінансової звітності приватного акціонерного </w:t>
      </w:r>
      <w:r w:rsidRPr="0046121B">
        <w:rPr>
          <w:sz w:val="28"/>
        </w:rPr>
        <w:lastRenderedPageBreak/>
        <w:t>товариства «Київстар» за 2017 та 2018 роки. Проте певні дані є конфіденційною інформацією, тому деякі показники були розраховані на підставі умовних даних.</w:t>
      </w:r>
    </w:p>
    <w:p w:rsidR="00492BE6" w:rsidRPr="0046121B" w:rsidRDefault="00492BE6" w:rsidP="00492BE6">
      <w:pPr>
        <w:pStyle w:val="ac"/>
        <w:spacing w:before="87" w:line="360" w:lineRule="auto"/>
        <w:ind w:left="193" w:right="116" w:firstLine="679"/>
        <w:jc w:val="both"/>
        <w:rPr>
          <w:sz w:val="28"/>
        </w:rPr>
      </w:pPr>
      <w:r w:rsidRPr="0046121B">
        <w:rPr>
          <w:sz w:val="28"/>
        </w:rPr>
        <w:t>Отримані результати узагальнено в (табл. 2.12.) для того, щоб мати змогу використовувати результати аналізу в подальших дослідженнях. Щоб сформувати необхідну стратегію розвитку компанії, потрібно визначити по кожній зі складових ті показники, які справляють найбільший вплив на діяльність ПрАТ «Київстар» і на які потрібно першочергово звертати увагу під час аналізу підприємства.</w:t>
      </w:r>
    </w:p>
    <w:p w:rsidR="00492BE6" w:rsidRPr="0046121B" w:rsidRDefault="00492BE6" w:rsidP="00492BE6">
      <w:pPr>
        <w:pStyle w:val="ac"/>
        <w:spacing w:before="7" w:line="360" w:lineRule="auto"/>
        <w:ind w:left="1512" w:right="89"/>
        <w:jc w:val="right"/>
        <w:rPr>
          <w:sz w:val="28"/>
        </w:rPr>
      </w:pPr>
      <w:r w:rsidRPr="0046121B">
        <w:rPr>
          <w:sz w:val="28"/>
        </w:rPr>
        <w:t>Таблиця 2.15</w:t>
      </w:r>
    </w:p>
    <w:p w:rsidR="00492BE6" w:rsidRPr="0046121B" w:rsidRDefault="00492BE6" w:rsidP="00492BE6">
      <w:pPr>
        <w:pStyle w:val="ac"/>
        <w:spacing w:before="7" w:line="360" w:lineRule="auto"/>
        <w:ind w:left="1512" w:right="89"/>
        <w:jc w:val="center"/>
        <w:rPr>
          <w:i/>
          <w:sz w:val="28"/>
        </w:rPr>
      </w:pPr>
      <w:r w:rsidRPr="0046121B">
        <w:rPr>
          <w:i/>
          <w:sz w:val="28"/>
        </w:rPr>
        <w:t>Інтегральний показник оцінки діяльності ПрАТ «Київстар»</w:t>
      </w: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4490"/>
        <w:gridCol w:w="1176"/>
        <w:gridCol w:w="1239"/>
        <w:gridCol w:w="1444"/>
      </w:tblGrid>
      <w:tr w:rsidR="00492BE6" w:rsidRPr="0046121B" w:rsidTr="008231EC">
        <w:trPr>
          <w:trHeight w:val="20"/>
        </w:trPr>
        <w:tc>
          <w:tcPr>
            <w:tcW w:w="660" w:type="dxa"/>
            <w:textDirection w:val="btLr"/>
          </w:tcPr>
          <w:p w:rsidR="00492BE6" w:rsidRPr="008231EC" w:rsidRDefault="00492BE6" w:rsidP="008231EC">
            <w:pPr>
              <w:pStyle w:val="TableParagraph"/>
              <w:spacing w:before="0"/>
              <w:ind w:left="390" w:right="-12"/>
              <w:contextualSpacing/>
              <w:jc w:val="left"/>
              <w:rPr>
                <w:spacing w:val="-10"/>
                <w:sz w:val="23"/>
              </w:rPr>
            </w:pPr>
            <w:r w:rsidRPr="008231EC">
              <w:rPr>
                <w:spacing w:val="-10"/>
                <w:sz w:val="23"/>
              </w:rPr>
              <w:t>Проекція</w:t>
            </w:r>
          </w:p>
        </w:tc>
        <w:tc>
          <w:tcPr>
            <w:tcW w:w="4490" w:type="dxa"/>
          </w:tcPr>
          <w:p w:rsidR="00492BE6" w:rsidRPr="008231EC" w:rsidRDefault="00492BE6" w:rsidP="008231EC">
            <w:pPr>
              <w:pStyle w:val="TableParagraph"/>
              <w:spacing w:before="0"/>
              <w:contextualSpacing/>
              <w:jc w:val="left"/>
              <w:rPr>
                <w:spacing w:val="-10"/>
                <w:sz w:val="26"/>
              </w:rPr>
            </w:pPr>
          </w:p>
          <w:p w:rsidR="00492BE6" w:rsidRPr="008231EC" w:rsidRDefault="00492BE6" w:rsidP="008231EC">
            <w:pPr>
              <w:pStyle w:val="TableParagraph"/>
              <w:spacing w:before="0"/>
              <w:contextualSpacing/>
              <w:jc w:val="left"/>
              <w:rPr>
                <w:spacing w:val="-10"/>
                <w:sz w:val="26"/>
              </w:rPr>
            </w:pPr>
          </w:p>
          <w:p w:rsidR="00492BE6" w:rsidRPr="008231EC" w:rsidRDefault="00492BE6" w:rsidP="008231EC">
            <w:pPr>
              <w:pStyle w:val="TableParagraph"/>
              <w:spacing w:before="0"/>
              <w:ind w:left="92" w:right="92"/>
              <w:contextualSpacing/>
              <w:rPr>
                <w:spacing w:val="-10"/>
                <w:sz w:val="23"/>
              </w:rPr>
            </w:pPr>
            <w:r w:rsidRPr="008231EC">
              <w:rPr>
                <w:spacing w:val="-10"/>
                <w:sz w:val="23"/>
              </w:rPr>
              <w:t>Показник</w:t>
            </w:r>
          </w:p>
        </w:tc>
        <w:tc>
          <w:tcPr>
            <w:tcW w:w="1176" w:type="dxa"/>
          </w:tcPr>
          <w:p w:rsidR="00492BE6" w:rsidRPr="008231EC" w:rsidRDefault="00492BE6" w:rsidP="008231EC">
            <w:pPr>
              <w:pStyle w:val="TableParagraph"/>
              <w:spacing w:before="0"/>
              <w:contextualSpacing/>
              <w:jc w:val="left"/>
              <w:rPr>
                <w:spacing w:val="-10"/>
                <w:sz w:val="38"/>
              </w:rPr>
            </w:pPr>
          </w:p>
          <w:p w:rsidR="00492BE6" w:rsidRPr="008231EC" w:rsidRDefault="00492BE6" w:rsidP="008231EC">
            <w:pPr>
              <w:pStyle w:val="TableParagraph"/>
              <w:spacing w:before="0"/>
              <w:ind w:left="120" w:right="89" w:hanging="11"/>
              <w:contextualSpacing/>
              <w:jc w:val="left"/>
              <w:rPr>
                <w:spacing w:val="-10"/>
                <w:sz w:val="23"/>
              </w:rPr>
            </w:pPr>
            <w:r w:rsidRPr="008231EC">
              <w:rPr>
                <w:spacing w:val="-10"/>
                <w:sz w:val="23"/>
              </w:rPr>
              <w:t>Значення за 2018р.</w:t>
            </w:r>
          </w:p>
        </w:tc>
        <w:tc>
          <w:tcPr>
            <w:tcW w:w="1239" w:type="dxa"/>
          </w:tcPr>
          <w:p w:rsidR="00492BE6" w:rsidRPr="008231EC" w:rsidRDefault="00492BE6" w:rsidP="008231EC">
            <w:pPr>
              <w:pStyle w:val="TableParagraph"/>
              <w:spacing w:before="0"/>
              <w:contextualSpacing/>
              <w:jc w:val="left"/>
              <w:rPr>
                <w:spacing w:val="-10"/>
                <w:sz w:val="37"/>
              </w:rPr>
            </w:pPr>
          </w:p>
          <w:p w:rsidR="00492BE6" w:rsidRPr="008231EC" w:rsidRDefault="00492BE6" w:rsidP="008231EC">
            <w:pPr>
              <w:pStyle w:val="TableParagraph"/>
              <w:spacing w:before="0"/>
              <w:ind w:left="119" w:right="97" w:firstLine="54"/>
              <w:contextualSpacing/>
              <w:jc w:val="left"/>
              <w:rPr>
                <w:spacing w:val="-10"/>
                <w:sz w:val="23"/>
              </w:rPr>
            </w:pPr>
            <w:r w:rsidRPr="008231EC">
              <w:rPr>
                <w:spacing w:val="-10"/>
                <w:sz w:val="23"/>
              </w:rPr>
              <w:t>Ваговий коефіцієн</w:t>
            </w:r>
            <w:r w:rsidR="008231EC">
              <w:rPr>
                <w:spacing w:val="-10"/>
                <w:sz w:val="23"/>
              </w:rPr>
              <w:t>т</w:t>
            </w:r>
          </w:p>
        </w:tc>
        <w:tc>
          <w:tcPr>
            <w:tcW w:w="1444" w:type="dxa"/>
          </w:tcPr>
          <w:p w:rsidR="00492BE6" w:rsidRPr="008231EC" w:rsidRDefault="00492BE6" w:rsidP="008231EC">
            <w:pPr>
              <w:pStyle w:val="TableParagraph"/>
              <w:spacing w:before="0"/>
              <w:ind w:left="97" w:right="74"/>
              <w:contextualSpacing/>
              <w:rPr>
                <w:spacing w:val="-10"/>
                <w:sz w:val="23"/>
              </w:rPr>
            </w:pPr>
            <w:r w:rsidRPr="008231EC">
              <w:rPr>
                <w:spacing w:val="-10"/>
                <w:sz w:val="23"/>
              </w:rPr>
              <w:t>Добуток значення та вагового коефіцієнта</w:t>
            </w:r>
          </w:p>
        </w:tc>
      </w:tr>
      <w:tr w:rsidR="00492BE6" w:rsidRPr="0046121B" w:rsidTr="008231EC">
        <w:trPr>
          <w:trHeight w:val="20"/>
        </w:trPr>
        <w:tc>
          <w:tcPr>
            <w:tcW w:w="660" w:type="dxa"/>
            <w:vMerge w:val="restart"/>
            <w:textDirection w:val="btLr"/>
          </w:tcPr>
          <w:p w:rsidR="00492BE6" w:rsidRPr="008231EC" w:rsidRDefault="008231EC" w:rsidP="008231EC">
            <w:pPr>
              <w:pStyle w:val="TableParagraph"/>
              <w:spacing w:before="0"/>
              <w:ind w:left="890" w:right="887"/>
              <w:contextualSpacing/>
              <w:rPr>
                <w:spacing w:val="-10"/>
                <w:sz w:val="23"/>
              </w:rPr>
            </w:pPr>
            <w:r>
              <w:rPr>
                <w:spacing w:val="-10"/>
                <w:sz w:val="23"/>
              </w:rPr>
              <w:t>Ф</w:t>
            </w:r>
            <w:r w:rsidR="00492BE6" w:rsidRPr="008231EC">
              <w:rPr>
                <w:spacing w:val="-10"/>
                <w:sz w:val="23"/>
              </w:rPr>
              <w:t>анси</w:t>
            </w:r>
          </w:p>
        </w:tc>
        <w:tc>
          <w:tcPr>
            <w:tcW w:w="4490" w:type="dxa"/>
          </w:tcPr>
          <w:p w:rsidR="00492BE6" w:rsidRPr="008231EC" w:rsidRDefault="00492BE6" w:rsidP="008231EC">
            <w:pPr>
              <w:pStyle w:val="TableParagraph"/>
              <w:spacing w:before="0"/>
              <w:ind w:left="91" w:right="92"/>
              <w:contextualSpacing/>
              <w:rPr>
                <w:spacing w:val="-10"/>
                <w:sz w:val="23"/>
              </w:rPr>
            </w:pPr>
            <w:r w:rsidRPr="008231EC">
              <w:rPr>
                <w:spacing w:val="-10"/>
                <w:sz w:val="23"/>
              </w:rPr>
              <w:t>коефіцієнт рентабельності активів (РА)</w:t>
            </w:r>
          </w:p>
        </w:tc>
        <w:tc>
          <w:tcPr>
            <w:tcW w:w="1176" w:type="dxa"/>
          </w:tcPr>
          <w:p w:rsidR="00492BE6" w:rsidRPr="008231EC" w:rsidRDefault="00492BE6" w:rsidP="008231EC">
            <w:pPr>
              <w:pStyle w:val="TableParagraph"/>
              <w:spacing w:before="0"/>
              <w:ind w:right="268"/>
              <w:contextualSpacing/>
              <w:jc w:val="right"/>
              <w:rPr>
                <w:spacing w:val="-10"/>
                <w:sz w:val="23"/>
              </w:rPr>
            </w:pPr>
            <w:r w:rsidRPr="008231EC">
              <w:rPr>
                <w:spacing w:val="-10"/>
                <w:sz w:val="23"/>
              </w:rPr>
              <w:t>0,311</w:t>
            </w:r>
          </w:p>
        </w:tc>
        <w:tc>
          <w:tcPr>
            <w:tcW w:w="1239" w:type="dxa"/>
          </w:tcPr>
          <w:p w:rsidR="00492BE6" w:rsidRPr="008231EC" w:rsidRDefault="00492BE6" w:rsidP="008231EC">
            <w:pPr>
              <w:pStyle w:val="TableParagraph"/>
              <w:spacing w:before="0"/>
              <w:ind w:left="381" w:right="375"/>
              <w:contextualSpacing/>
              <w:rPr>
                <w:spacing w:val="-10"/>
                <w:sz w:val="23"/>
              </w:rPr>
            </w:pPr>
            <w:r w:rsidRPr="008231EC">
              <w:rPr>
                <w:spacing w:val="-10"/>
                <w:sz w:val="23"/>
              </w:rPr>
              <w:t>0,3</w:t>
            </w:r>
          </w:p>
        </w:tc>
        <w:tc>
          <w:tcPr>
            <w:tcW w:w="1444" w:type="dxa"/>
          </w:tcPr>
          <w:p w:rsidR="00492BE6" w:rsidRPr="008231EC" w:rsidRDefault="00492BE6" w:rsidP="008231EC">
            <w:pPr>
              <w:pStyle w:val="TableParagraph"/>
              <w:spacing w:before="0"/>
              <w:ind w:right="345"/>
              <w:contextualSpacing/>
              <w:jc w:val="right"/>
              <w:rPr>
                <w:spacing w:val="-10"/>
                <w:sz w:val="23"/>
              </w:rPr>
            </w:pPr>
            <w:r w:rsidRPr="008231EC">
              <w:rPr>
                <w:spacing w:val="-10"/>
                <w:sz w:val="23"/>
              </w:rPr>
              <w:t>0,093</w:t>
            </w:r>
          </w:p>
        </w:tc>
      </w:tr>
      <w:tr w:rsidR="00492BE6" w:rsidRPr="0046121B" w:rsidTr="008231EC">
        <w:trPr>
          <w:trHeight w:val="20"/>
        </w:trPr>
        <w:tc>
          <w:tcPr>
            <w:tcW w:w="660" w:type="dxa"/>
            <w:vMerge/>
            <w:tcBorders>
              <w:top w:val="nil"/>
            </w:tcBorders>
            <w:textDirection w:val="btLr"/>
          </w:tcPr>
          <w:p w:rsidR="00492BE6" w:rsidRPr="008231EC" w:rsidRDefault="00492BE6" w:rsidP="008231EC">
            <w:pPr>
              <w:contextualSpacing/>
              <w:rPr>
                <w:spacing w:val="-10"/>
                <w:sz w:val="2"/>
                <w:szCs w:val="2"/>
                <w:lang w:val="uk-UA"/>
              </w:rPr>
            </w:pPr>
          </w:p>
        </w:tc>
        <w:tc>
          <w:tcPr>
            <w:tcW w:w="4490" w:type="dxa"/>
          </w:tcPr>
          <w:p w:rsidR="00492BE6" w:rsidRPr="008231EC" w:rsidRDefault="00492BE6" w:rsidP="008231EC">
            <w:pPr>
              <w:pStyle w:val="TableParagraph"/>
              <w:spacing w:before="0"/>
              <w:ind w:left="106" w:right="92"/>
              <w:contextualSpacing/>
              <w:rPr>
                <w:spacing w:val="-10"/>
                <w:sz w:val="23"/>
              </w:rPr>
            </w:pPr>
            <w:r w:rsidRPr="008231EC">
              <w:rPr>
                <w:spacing w:val="-10"/>
                <w:sz w:val="23"/>
              </w:rPr>
              <w:t>коефіцієнт автономії (фінансової</w:t>
            </w:r>
          </w:p>
          <w:p w:rsidR="00492BE6" w:rsidRPr="008231EC" w:rsidRDefault="00492BE6" w:rsidP="008231EC">
            <w:pPr>
              <w:pStyle w:val="TableParagraph"/>
              <w:spacing w:before="0"/>
              <w:ind w:left="109" w:right="92"/>
              <w:contextualSpacing/>
              <w:rPr>
                <w:spacing w:val="-10"/>
                <w:sz w:val="23"/>
              </w:rPr>
            </w:pPr>
            <w:r w:rsidRPr="008231EC">
              <w:rPr>
                <w:spacing w:val="-10"/>
                <w:sz w:val="23"/>
              </w:rPr>
              <w:t>незалежності) (Ка)</w:t>
            </w:r>
          </w:p>
        </w:tc>
        <w:tc>
          <w:tcPr>
            <w:tcW w:w="1176" w:type="dxa"/>
          </w:tcPr>
          <w:p w:rsidR="00492BE6" w:rsidRPr="008231EC" w:rsidRDefault="00492BE6" w:rsidP="008231EC">
            <w:pPr>
              <w:pStyle w:val="TableParagraph"/>
              <w:spacing w:before="0"/>
              <w:ind w:right="260"/>
              <w:contextualSpacing/>
              <w:jc w:val="right"/>
              <w:rPr>
                <w:spacing w:val="-10"/>
                <w:sz w:val="23"/>
              </w:rPr>
            </w:pPr>
            <w:r w:rsidRPr="008231EC">
              <w:rPr>
                <w:spacing w:val="-10"/>
                <w:sz w:val="23"/>
              </w:rPr>
              <w:t>0,690</w:t>
            </w:r>
          </w:p>
        </w:tc>
        <w:tc>
          <w:tcPr>
            <w:tcW w:w="1239" w:type="dxa"/>
          </w:tcPr>
          <w:p w:rsidR="00492BE6" w:rsidRPr="008231EC" w:rsidRDefault="00492BE6" w:rsidP="008231EC">
            <w:pPr>
              <w:pStyle w:val="TableParagraph"/>
              <w:spacing w:before="0"/>
              <w:ind w:left="381" w:right="375"/>
              <w:contextualSpacing/>
              <w:rPr>
                <w:spacing w:val="-10"/>
                <w:sz w:val="23"/>
              </w:rPr>
            </w:pPr>
            <w:r w:rsidRPr="008231EC">
              <w:rPr>
                <w:spacing w:val="-10"/>
                <w:sz w:val="23"/>
              </w:rPr>
              <w:t>0,2</w:t>
            </w:r>
          </w:p>
        </w:tc>
        <w:tc>
          <w:tcPr>
            <w:tcW w:w="1444" w:type="dxa"/>
          </w:tcPr>
          <w:p w:rsidR="00492BE6" w:rsidRPr="008231EC" w:rsidRDefault="00492BE6" w:rsidP="008231EC">
            <w:pPr>
              <w:pStyle w:val="TableParagraph"/>
              <w:spacing w:before="0"/>
              <w:ind w:right="345"/>
              <w:contextualSpacing/>
              <w:jc w:val="right"/>
              <w:rPr>
                <w:spacing w:val="-10"/>
                <w:sz w:val="23"/>
              </w:rPr>
            </w:pPr>
            <w:r w:rsidRPr="008231EC">
              <w:rPr>
                <w:spacing w:val="-10"/>
                <w:sz w:val="23"/>
              </w:rPr>
              <w:t>0,138</w:t>
            </w:r>
          </w:p>
        </w:tc>
      </w:tr>
      <w:tr w:rsidR="00492BE6" w:rsidRPr="0046121B" w:rsidTr="008231EC">
        <w:trPr>
          <w:trHeight w:val="20"/>
        </w:trPr>
        <w:tc>
          <w:tcPr>
            <w:tcW w:w="660" w:type="dxa"/>
            <w:vMerge/>
            <w:tcBorders>
              <w:top w:val="nil"/>
            </w:tcBorders>
            <w:textDirection w:val="btLr"/>
          </w:tcPr>
          <w:p w:rsidR="00492BE6" w:rsidRPr="008231EC" w:rsidRDefault="00492BE6" w:rsidP="008231EC">
            <w:pPr>
              <w:contextualSpacing/>
              <w:rPr>
                <w:spacing w:val="-10"/>
                <w:sz w:val="2"/>
                <w:szCs w:val="2"/>
                <w:lang w:val="uk-UA"/>
              </w:rPr>
            </w:pPr>
          </w:p>
        </w:tc>
        <w:tc>
          <w:tcPr>
            <w:tcW w:w="4490" w:type="dxa"/>
          </w:tcPr>
          <w:p w:rsidR="00492BE6" w:rsidRPr="008231EC" w:rsidRDefault="00492BE6" w:rsidP="008231EC">
            <w:pPr>
              <w:pStyle w:val="TableParagraph"/>
              <w:spacing w:before="0"/>
              <w:ind w:left="109" w:right="92"/>
              <w:contextualSpacing/>
              <w:rPr>
                <w:spacing w:val="-10"/>
                <w:sz w:val="23"/>
              </w:rPr>
            </w:pPr>
            <w:r w:rsidRPr="008231EC">
              <w:rPr>
                <w:spacing w:val="-10"/>
                <w:sz w:val="23"/>
              </w:rPr>
              <w:t>коефіцієнт покриття (загальної платоспроможності</w:t>
            </w:r>
            <w:r w:rsidR="008231EC">
              <w:rPr>
                <w:spacing w:val="-10"/>
                <w:sz w:val="23"/>
              </w:rPr>
              <w:t xml:space="preserve"> </w:t>
            </w:r>
            <w:r w:rsidRPr="008231EC">
              <w:rPr>
                <w:spacing w:val="-10"/>
                <w:sz w:val="23"/>
              </w:rPr>
              <w:t>(Кпз)</w:t>
            </w:r>
          </w:p>
        </w:tc>
        <w:tc>
          <w:tcPr>
            <w:tcW w:w="1176" w:type="dxa"/>
          </w:tcPr>
          <w:p w:rsidR="00492BE6" w:rsidRPr="008231EC" w:rsidRDefault="00492BE6" w:rsidP="008231EC">
            <w:pPr>
              <w:pStyle w:val="TableParagraph"/>
              <w:spacing w:before="0"/>
              <w:contextualSpacing/>
              <w:jc w:val="left"/>
              <w:rPr>
                <w:spacing w:val="-10"/>
                <w:sz w:val="27"/>
              </w:rPr>
            </w:pPr>
          </w:p>
          <w:p w:rsidR="00492BE6" w:rsidRPr="008231EC" w:rsidRDefault="00492BE6" w:rsidP="008231EC">
            <w:pPr>
              <w:pStyle w:val="TableParagraph"/>
              <w:spacing w:before="0"/>
              <w:ind w:right="260"/>
              <w:contextualSpacing/>
              <w:jc w:val="right"/>
              <w:rPr>
                <w:spacing w:val="-10"/>
                <w:sz w:val="23"/>
              </w:rPr>
            </w:pPr>
            <w:r w:rsidRPr="008231EC">
              <w:rPr>
                <w:spacing w:val="-10"/>
                <w:sz w:val="23"/>
              </w:rPr>
              <w:t>2,068</w:t>
            </w:r>
          </w:p>
        </w:tc>
        <w:tc>
          <w:tcPr>
            <w:tcW w:w="1239" w:type="dxa"/>
          </w:tcPr>
          <w:p w:rsidR="00492BE6" w:rsidRPr="008231EC" w:rsidRDefault="00492BE6" w:rsidP="008231EC">
            <w:pPr>
              <w:pStyle w:val="TableParagraph"/>
              <w:spacing w:before="0"/>
              <w:contextualSpacing/>
              <w:jc w:val="left"/>
              <w:rPr>
                <w:spacing w:val="-10"/>
                <w:sz w:val="34"/>
              </w:rPr>
            </w:pPr>
          </w:p>
          <w:p w:rsidR="00492BE6" w:rsidRPr="008231EC" w:rsidRDefault="00492BE6" w:rsidP="008231EC">
            <w:pPr>
              <w:pStyle w:val="TableParagraph"/>
              <w:spacing w:before="0"/>
              <w:ind w:left="381" w:right="375"/>
              <w:contextualSpacing/>
              <w:rPr>
                <w:spacing w:val="-10"/>
                <w:sz w:val="23"/>
              </w:rPr>
            </w:pPr>
            <w:r w:rsidRPr="008231EC">
              <w:rPr>
                <w:spacing w:val="-10"/>
                <w:sz w:val="23"/>
              </w:rPr>
              <w:t>0,1</w:t>
            </w:r>
          </w:p>
        </w:tc>
        <w:tc>
          <w:tcPr>
            <w:tcW w:w="1444" w:type="dxa"/>
          </w:tcPr>
          <w:p w:rsidR="00492BE6" w:rsidRPr="008231EC" w:rsidRDefault="00492BE6" w:rsidP="008231EC">
            <w:pPr>
              <w:pStyle w:val="TableParagraph"/>
              <w:spacing w:before="0"/>
              <w:contextualSpacing/>
              <w:jc w:val="left"/>
              <w:rPr>
                <w:spacing w:val="-10"/>
                <w:sz w:val="34"/>
              </w:rPr>
            </w:pPr>
          </w:p>
          <w:p w:rsidR="00492BE6" w:rsidRPr="008231EC" w:rsidRDefault="00492BE6" w:rsidP="008231EC">
            <w:pPr>
              <w:pStyle w:val="TableParagraph"/>
              <w:spacing w:before="0"/>
              <w:ind w:right="345"/>
              <w:contextualSpacing/>
              <w:jc w:val="right"/>
              <w:rPr>
                <w:spacing w:val="-10"/>
                <w:sz w:val="23"/>
              </w:rPr>
            </w:pPr>
            <w:r w:rsidRPr="008231EC">
              <w:rPr>
                <w:spacing w:val="-10"/>
                <w:sz w:val="23"/>
              </w:rPr>
              <w:t>0,206</w:t>
            </w:r>
          </w:p>
        </w:tc>
      </w:tr>
      <w:tr w:rsidR="00492BE6" w:rsidRPr="0046121B" w:rsidTr="008231EC">
        <w:trPr>
          <w:trHeight w:val="20"/>
        </w:trPr>
        <w:tc>
          <w:tcPr>
            <w:tcW w:w="660" w:type="dxa"/>
            <w:vMerge/>
            <w:tcBorders>
              <w:top w:val="nil"/>
            </w:tcBorders>
            <w:textDirection w:val="btLr"/>
          </w:tcPr>
          <w:p w:rsidR="00492BE6" w:rsidRPr="008231EC" w:rsidRDefault="00492BE6" w:rsidP="008231EC">
            <w:pPr>
              <w:contextualSpacing/>
              <w:rPr>
                <w:spacing w:val="-10"/>
                <w:sz w:val="2"/>
                <w:szCs w:val="2"/>
                <w:lang w:val="uk-UA"/>
              </w:rPr>
            </w:pPr>
          </w:p>
        </w:tc>
        <w:tc>
          <w:tcPr>
            <w:tcW w:w="4490" w:type="dxa"/>
          </w:tcPr>
          <w:p w:rsidR="00492BE6" w:rsidRPr="008231EC" w:rsidRDefault="00492BE6" w:rsidP="008231EC">
            <w:pPr>
              <w:pStyle w:val="TableParagraph"/>
              <w:spacing w:before="0"/>
              <w:ind w:left="107" w:right="92"/>
              <w:contextualSpacing/>
              <w:rPr>
                <w:spacing w:val="-10"/>
                <w:sz w:val="23"/>
              </w:rPr>
            </w:pPr>
            <w:r w:rsidRPr="008231EC">
              <w:rPr>
                <w:spacing w:val="-10"/>
                <w:sz w:val="23"/>
              </w:rPr>
              <w:t>рентабельність оборотних коштів (Рок)</w:t>
            </w:r>
          </w:p>
        </w:tc>
        <w:tc>
          <w:tcPr>
            <w:tcW w:w="1176" w:type="dxa"/>
          </w:tcPr>
          <w:p w:rsidR="00492BE6" w:rsidRPr="008231EC" w:rsidRDefault="00492BE6" w:rsidP="008231EC">
            <w:pPr>
              <w:pStyle w:val="TableParagraph"/>
              <w:spacing w:before="0"/>
              <w:ind w:right="260"/>
              <w:contextualSpacing/>
              <w:jc w:val="right"/>
              <w:rPr>
                <w:spacing w:val="-10"/>
                <w:sz w:val="23"/>
              </w:rPr>
            </w:pPr>
            <w:r w:rsidRPr="008231EC">
              <w:rPr>
                <w:spacing w:val="-10"/>
                <w:sz w:val="23"/>
              </w:rPr>
              <w:t>0,878</w:t>
            </w:r>
          </w:p>
        </w:tc>
        <w:tc>
          <w:tcPr>
            <w:tcW w:w="1239" w:type="dxa"/>
          </w:tcPr>
          <w:p w:rsidR="00492BE6" w:rsidRPr="008231EC" w:rsidRDefault="00492BE6" w:rsidP="008231EC">
            <w:pPr>
              <w:pStyle w:val="TableParagraph"/>
              <w:spacing w:before="0"/>
              <w:ind w:left="381" w:right="375"/>
              <w:contextualSpacing/>
              <w:rPr>
                <w:spacing w:val="-10"/>
                <w:sz w:val="23"/>
              </w:rPr>
            </w:pPr>
            <w:r w:rsidRPr="008231EC">
              <w:rPr>
                <w:spacing w:val="-10"/>
                <w:sz w:val="23"/>
              </w:rPr>
              <w:t>0,4</w:t>
            </w:r>
          </w:p>
        </w:tc>
        <w:tc>
          <w:tcPr>
            <w:tcW w:w="1444" w:type="dxa"/>
          </w:tcPr>
          <w:p w:rsidR="00492BE6" w:rsidRPr="008231EC" w:rsidRDefault="00492BE6" w:rsidP="008231EC">
            <w:pPr>
              <w:pStyle w:val="TableParagraph"/>
              <w:spacing w:before="0"/>
              <w:ind w:right="345"/>
              <w:contextualSpacing/>
              <w:jc w:val="right"/>
              <w:rPr>
                <w:spacing w:val="-10"/>
                <w:sz w:val="23"/>
              </w:rPr>
            </w:pPr>
            <w:r w:rsidRPr="008231EC">
              <w:rPr>
                <w:spacing w:val="-10"/>
                <w:sz w:val="23"/>
              </w:rPr>
              <w:t>0,351</w:t>
            </w:r>
          </w:p>
        </w:tc>
      </w:tr>
      <w:tr w:rsidR="00492BE6" w:rsidRPr="0046121B" w:rsidTr="008231EC">
        <w:trPr>
          <w:trHeight w:val="20"/>
        </w:trPr>
        <w:tc>
          <w:tcPr>
            <w:tcW w:w="660" w:type="dxa"/>
            <w:vMerge/>
            <w:tcBorders>
              <w:top w:val="nil"/>
            </w:tcBorders>
            <w:textDirection w:val="btLr"/>
          </w:tcPr>
          <w:p w:rsidR="00492BE6" w:rsidRPr="008231EC" w:rsidRDefault="00492BE6" w:rsidP="008231EC">
            <w:pPr>
              <w:contextualSpacing/>
              <w:rPr>
                <w:spacing w:val="-10"/>
                <w:sz w:val="2"/>
                <w:szCs w:val="2"/>
                <w:lang w:val="uk-UA"/>
              </w:rPr>
            </w:pPr>
          </w:p>
        </w:tc>
        <w:tc>
          <w:tcPr>
            <w:tcW w:w="4490" w:type="dxa"/>
          </w:tcPr>
          <w:p w:rsidR="00492BE6" w:rsidRPr="008231EC" w:rsidRDefault="00492BE6" w:rsidP="008231EC">
            <w:pPr>
              <w:pStyle w:val="TableParagraph"/>
              <w:spacing w:before="0"/>
              <w:ind w:left="105" w:right="92"/>
              <w:contextualSpacing/>
              <w:rPr>
                <w:spacing w:val="-10"/>
                <w:sz w:val="23"/>
              </w:rPr>
            </w:pPr>
            <w:r w:rsidRPr="008231EC">
              <w:rPr>
                <w:spacing w:val="-10"/>
                <w:sz w:val="23"/>
              </w:rPr>
              <w:t>інтегральний показник</w:t>
            </w:r>
          </w:p>
        </w:tc>
        <w:tc>
          <w:tcPr>
            <w:tcW w:w="1176" w:type="dxa"/>
          </w:tcPr>
          <w:p w:rsidR="00492BE6" w:rsidRPr="008231EC" w:rsidRDefault="00492BE6" w:rsidP="008231EC">
            <w:pPr>
              <w:pStyle w:val="TableParagraph"/>
              <w:spacing w:before="0"/>
              <w:contextualSpacing/>
              <w:jc w:val="left"/>
              <w:rPr>
                <w:spacing w:val="-10"/>
              </w:rPr>
            </w:pPr>
          </w:p>
        </w:tc>
        <w:tc>
          <w:tcPr>
            <w:tcW w:w="1239" w:type="dxa"/>
          </w:tcPr>
          <w:p w:rsidR="00492BE6" w:rsidRPr="008231EC" w:rsidRDefault="00492BE6" w:rsidP="008231EC">
            <w:pPr>
              <w:pStyle w:val="TableParagraph"/>
              <w:spacing w:before="0"/>
              <w:ind w:left="5"/>
              <w:contextualSpacing/>
              <w:rPr>
                <w:spacing w:val="-10"/>
                <w:sz w:val="23"/>
              </w:rPr>
            </w:pPr>
            <w:r w:rsidRPr="008231EC">
              <w:rPr>
                <w:spacing w:val="-10"/>
                <w:sz w:val="23"/>
              </w:rPr>
              <w:t>1</w:t>
            </w:r>
          </w:p>
        </w:tc>
        <w:tc>
          <w:tcPr>
            <w:tcW w:w="1444" w:type="dxa"/>
          </w:tcPr>
          <w:p w:rsidR="00492BE6" w:rsidRPr="008231EC" w:rsidRDefault="00492BE6" w:rsidP="008231EC">
            <w:pPr>
              <w:pStyle w:val="TableParagraph"/>
              <w:spacing w:before="0"/>
              <w:ind w:right="345"/>
              <w:contextualSpacing/>
              <w:jc w:val="right"/>
              <w:rPr>
                <w:spacing w:val="-10"/>
                <w:sz w:val="23"/>
              </w:rPr>
            </w:pPr>
            <w:r w:rsidRPr="008231EC">
              <w:rPr>
                <w:spacing w:val="-10"/>
                <w:sz w:val="23"/>
              </w:rPr>
              <w:t>0,788</w:t>
            </w:r>
          </w:p>
        </w:tc>
      </w:tr>
      <w:tr w:rsidR="00492BE6" w:rsidRPr="0046121B" w:rsidTr="008231EC">
        <w:trPr>
          <w:trHeight w:val="20"/>
        </w:trPr>
        <w:tc>
          <w:tcPr>
            <w:tcW w:w="660" w:type="dxa"/>
            <w:vMerge w:val="restart"/>
            <w:textDirection w:val="btLr"/>
          </w:tcPr>
          <w:p w:rsidR="00492BE6" w:rsidRPr="008231EC" w:rsidRDefault="00492BE6" w:rsidP="008231EC">
            <w:pPr>
              <w:pStyle w:val="TableParagraph"/>
              <w:spacing w:before="0"/>
              <w:ind w:left="273"/>
              <w:contextualSpacing/>
              <w:jc w:val="left"/>
              <w:rPr>
                <w:spacing w:val="-10"/>
                <w:sz w:val="23"/>
              </w:rPr>
            </w:pPr>
            <w:r w:rsidRPr="008231EC">
              <w:rPr>
                <w:spacing w:val="-10"/>
                <w:sz w:val="23"/>
              </w:rPr>
              <w:t>Клієнти</w:t>
            </w:r>
          </w:p>
        </w:tc>
        <w:tc>
          <w:tcPr>
            <w:tcW w:w="4490" w:type="dxa"/>
          </w:tcPr>
          <w:p w:rsidR="00492BE6" w:rsidRPr="008231EC" w:rsidRDefault="00492BE6" w:rsidP="008231EC">
            <w:pPr>
              <w:pStyle w:val="TableParagraph"/>
              <w:spacing w:before="0"/>
              <w:ind w:left="107" w:right="92"/>
              <w:contextualSpacing/>
              <w:rPr>
                <w:spacing w:val="-10"/>
                <w:sz w:val="23"/>
              </w:rPr>
            </w:pPr>
            <w:r w:rsidRPr="008231EC">
              <w:rPr>
                <w:spacing w:val="-10"/>
                <w:sz w:val="23"/>
              </w:rPr>
              <w:t>кількість скарг</w:t>
            </w:r>
          </w:p>
        </w:tc>
        <w:tc>
          <w:tcPr>
            <w:tcW w:w="1176" w:type="dxa"/>
          </w:tcPr>
          <w:p w:rsidR="00492BE6" w:rsidRPr="008231EC" w:rsidRDefault="00492BE6" w:rsidP="008231EC">
            <w:pPr>
              <w:pStyle w:val="TableParagraph"/>
              <w:spacing w:before="0"/>
              <w:ind w:right="332"/>
              <w:contextualSpacing/>
              <w:jc w:val="right"/>
              <w:rPr>
                <w:spacing w:val="-10"/>
                <w:sz w:val="23"/>
              </w:rPr>
            </w:pPr>
            <w:r w:rsidRPr="008231EC">
              <w:rPr>
                <w:spacing w:val="-10"/>
                <w:sz w:val="23"/>
              </w:rPr>
              <w:t>904</w:t>
            </w:r>
          </w:p>
        </w:tc>
        <w:tc>
          <w:tcPr>
            <w:tcW w:w="1239" w:type="dxa"/>
          </w:tcPr>
          <w:p w:rsidR="00492BE6" w:rsidRPr="008231EC" w:rsidRDefault="00492BE6" w:rsidP="008231EC">
            <w:pPr>
              <w:pStyle w:val="TableParagraph"/>
              <w:spacing w:before="0"/>
              <w:ind w:left="381" w:right="375"/>
              <w:contextualSpacing/>
              <w:rPr>
                <w:spacing w:val="-10"/>
                <w:sz w:val="23"/>
              </w:rPr>
            </w:pPr>
            <w:r w:rsidRPr="008231EC">
              <w:rPr>
                <w:spacing w:val="-10"/>
                <w:sz w:val="23"/>
              </w:rPr>
              <w:t>0,1</w:t>
            </w:r>
          </w:p>
        </w:tc>
        <w:tc>
          <w:tcPr>
            <w:tcW w:w="1444" w:type="dxa"/>
          </w:tcPr>
          <w:p w:rsidR="00492BE6" w:rsidRPr="008231EC" w:rsidRDefault="00492BE6" w:rsidP="008231EC">
            <w:pPr>
              <w:pStyle w:val="TableParagraph"/>
              <w:spacing w:before="0"/>
              <w:ind w:right="393"/>
              <w:contextualSpacing/>
              <w:jc w:val="right"/>
              <w:rPr>
                <w:spacing w:val="-10"/>
                <w:sz w:val="23"/>
              </w:rPr>
            </w:pPr>
            <w:r w:rsidRPr="008231EC">
              <w:rPr>
                <w:spacing w:val="-10"/>
                <w:sz w:val="23"/>
              </w:rPr>
              <w:t>90,4</w:t>
            </w:r>
          </w:p>
        </w:tc>
      </w:tr>
      <w:tr w:rsidR="00492BE6" w:rsidRPr="0046121B" w:rsidTr="008231EC">
        <w:trPr>
          <w:trHeight w:val="20"/>
        </w:trPr>
        <w:tc>
          <w:tcPr>
            <w:tcW w:w="660" w:type="dxa"/>
            <w:vMerge/>
            <w:tcBorders>
              <w:top w:val="nil"/>
            </w:tcBorders>
            <w:textDirection w:val="btLr"/>
          </w:tcPr>
          <w:p w:rsidR="00492BE6" w:rsidRPr="008231EC" w:rsidRDefault="00492BE6" w:rsidP="008231EC">
            <w:pPr>
              <w:contextualSpacing/>
              <w:rPr>
                <w:spacing w:val="-10"/>
                <w:sz w:val="2"/>
                <w:szCs w:val="2"/>
                <w:lang w:val="uk-UA"/>
              </w:rPr>
            </w:pPr>
          </w:p>
        </w:tc>
        <w:tc>
          <w:tcPr>
            <w:tcW w:w="4490" w:type="dxa"/>
          </w:tcPr>
          <w:p w:rsidR="00492BE6" w:rsidRPr="008231EC" w:rsidRDefault="00492BE6" w:rsidP="008231EC">
            <w:pPr>
              <w:pStyle w:val="TableParagraph"/>
              <w:spacing w:before="0"/>
              <w:ind w:left="107" w:right="92"/>
              <w:contextualSpacing/>
              <w:rPr>
                <w:spacing w:val="-10"/>
                <w:sz w:val="23"/>
              </w:rPr>
            </w:pPr>
            <w:r w:rsidRPr="008231EC">
              <w:rPr>
                <w:spacing w:val="-10"/>
                <w:sz w:val="23"/>
              </w:rPr>
              <w:t>своєчасність поставок</w:t>
            </w:r>
          </w:p>
        </w:tc>
        <w:tc>
          <w:tcPr>
            <w:tcW w:w="1176" w:type="dxa"/>
          </w:tcPr>
          <w:p w:rsidR="00492BE6" w:rsidRPr="008231EC" w:rsidRDefault="00492BE6" w:rsidP="008231EC">
            <w:pPr>
              <w:pStyle w:val="TableParagraph"/>
              <w:spacing w:before="0"/>
              <w:ind w:left="18"/>
              <w:contextualSpacing/>
              <w:rPr>
                <w:spacing w:val="-10"/>
                <w:sz w:val="23"/>
              </w:rPr>
            </w:pPr>
            <w:r w:rsidRPr="008231EC">
              <w:rPr>
                <w:spacing w:val="-10"/>
                <w:sz w:val="23"/>
              </w:rPr>
              <w:t>1</w:t>
            </w:r>
          </w:p>
        </w:tc>
        <w:tc>
          <w:tcPr>
            <w:tcW w:w="1239" w:type="dxa"/>
          </w:tcPr>
          <w:p w:rsidR="00492BE6" w:rsidRPr="008231EC" w:rsidRDefault="00492BE6" w:rsidP="008231EC">
            <w:pPr>
              <w:pStyle w:val="TableParagraph"/>
              <w:spacing w:before="0"/>
              <w:ind w:left="381" w:right="375"/>
              <w:contextualSpacing/>
              <w:rPr>
                <w:spacing w:val="-10"/>
                <w:sz w:val="23"/>
              </w:rPr>
            </w:pPr>
            <w:r w:rsidRPr="008231EC">
              <w:rPr>
                <w:spacing w:val="-10"/>
                <w:sz w:val="23"/>
              </w:rPr>
              <w:t>0,3</w:t>
            </w:r>
          </w:p>
        </w:tc>
        <w:tc>
          <w:tcPr>
            <w:tcW w:w="1444" w:type="dxa"/>
          </w:tcPr>
          <w:p w:rsidR="00492BE6" w:rsidRPr="008231EC" w:rsidRDefault="00492BE6" w:rsidP="008231EC">
            <w:pPr>
              <w:pStyle w:val="TableParagraph"/>
              <w:spacing w:before="0"/>
              <w:ind w:left="81" w:right="74"/>
              <w:contextualSpacing/>
              <w:rPr>
                <w:spacing w:val="-10"/>
                <w:sz w:val="23"/>
              </w:rPr>
            </w:pPr>
            <w:r w:rsidRPr="008231EC">
              <w:rPr>
                <w:spacing w:val="-10"/>
                <w:sz w:val="23"/>
              </w:rPr>
              <w:t>0,3</w:t>
            </w:r>
          </w:p>
        </w:tc>
      </w:tr>
      <w:tr w:rsidR="00492BE6" w:rsidRPr="0046121B" w:rsidTr="008231EC">
        <w:trPr>
          <w:trHeight w:val="20"/>
        </w:trPr>
        <w:tc>
          <w:tcPr>
            <w:tcW w:w="660" w:type="dxa"/>
            <w:vMerge/>
            <w:tcBorders>
              <w:top w:val="nil"/>
            </w:tcBorders>
            <w:textDirection w:val="btLr"/>
          </w:tcPr>
          <w:p w:rsidR="00492BE6" w:rsidRPr="008231EC" w:rsidRDefault="00492BE6" w:rsidP="008231EC">
            <w:pPr>
              <w:contextualSpacing/>
              <w:rPr>
                <w:spacing w:val="-10"/>
                <w:sz w:val="2"/>
                <w:szCs w:val="2"/>
                <w:lang w:val="uk-UA"/>
              </w:rPr>
            </w:pPr>
          </w:p>
        </w:tc>
        <w:tc>
          <w:tcPr>
            <w:tcW w:w="4490" w:type="dxa"/>
          </w:tcPr>
          <w:p w:rsidR="00492BE6" w:rsidRPr="008231EC" w:rsidRDefault="00492BE6" w:rsidP="008231EC">
            <w:pPr>
              <w:pStyle w:val="TableParagraph"/>
              <w:spacing w:before="0"/>
              <w:ind w:left="109" w:right="92"/>
              <w:contextualSpacing/>
              <w:rPr>
                <w:spacing w:val="-10"/>
                <w:sz w:val="23"/>
              </w:rPr>
            </w:pPr>
            <w:r w:rsidRPr="008231EC">
              <w:rPr>
                <w:spacing w:val="-10"/>
                <w:sz w:val="23"/>
              </w:rPr>
              <w:t>розширення набутої бази клієнтів ( у млн.)</w:t>
            </w:r>
          </w:p>
        </w:tc>
        <w:tc>
          <w:tcPr>
            <w:tcW w:w="1176" w:type="dxa"/>
          </w:tcPr>
          <w:p w:rsidR="00492BE6" w:rsidRPr="008231EC" w:rsidRDefault="00492BE6" w:rsidP="008231EC">
            <w:pPr>
              <w:pStyle w:val="TableParagraph"/>
              <w:spacing w:before="0"/>
              <w:ind w:right="260"/>
              <w:contextualSpacing/>
              <w:jc w:val="right"/>
              <w:rPr>
                <w:spacing w:val="-10"/>
                <w:sz w:val="23"/>
              </w:rPr>
            </w:pPr>
            <w:r w:rsidRPr="008231EC">
              <w:rPr>
                <w:spacing w:val="-10"/>
                <w:sz w:val="23"/>
              </w:rPr>
              <w:t>26,62</w:t>
            </w:r>
          </w:p>
        </w:tc>
        <w:tc>
          <w:tcPr>
            <w:tcW w:w="1239" w:type="dxa"/>
          </w:tcPr>
          <w:p w:rsidR="00492BE6" w:rsidRPr="008231EC" w:rsidRDefault="00492BE6" w:rsidP="008231EC">
            <w:pPr>
              <w:pStyle w:val="TableParagraph"/>
              <w:spacing w:before="0"/>
              <w:ind w:left="381" w:right="375"/>
              <w:contextualSpacing/>
              <w:rPr>
                <w:spacing w:val="-10"/>
                <w:sz w:val="23"/>
              </w:rPr>
            </w:pPr>
            <w:r w:rsidRPr="008231EC">
              <w:rPr>
                <w:spacing w:val="-10"/>
                <w:sz w:val="23"/>
              </w:rPr>
              <w:t>0,6</w:t>
            </w:r>
          </w:p>
        </w:tc>
        <w:tc>
          <w:tcPr>
            <w:tcW w:w="1444" w:type="dxa"/>
          </w:tcPr>
          <w:p w:rsidR="00492BE6" w:rsidRPr="008231EC" w:rsidRDefault="00492BE6" w:rsidP="008231EC">
            <w:pPr>
              <w:pStyle w:val="TableParagraph"/>
              <w:spacing w:before="0"/>
              <w:ind w:right="345"/>
              <w:contextualSpacing/>
              <w:jc w:val="right"/>
              <w:rPr>
                <w:spacing w:val="-10"/>
                <w:sz w:val="23"/>
              </w:rPr>
            </w:pPr>
            <w:r w:rsidRPr="008231EC">
              <w:rPr>
                <w:spacing w:val="-10"/>
                <w:sz w:val="23"/>
              </w:rPr>
              <w:t>15,97</w:t>
            </w:r>
          </w:p>
        </w:tc>
      </w:tr>
      <w:tr w:rsidR="00492BE6" w:rsidRPr="0046121B" w:rsidTr="008231EC">
        <w:trPr>
          <w:trHeight w:val="20"/>
        </w:trPr>
        <w:tc>
          <w:tcPr>
            <w:tcW w:w="660" w:type="dxa"/>
            <w:vMerge/>
            <w:tcBorders>
              <w:top w:val="nil"/>
            </w:tcBorders>
            <w:textDirection w:val="btLr"/>
          </w:tcPr>
          <w:p w:rsidR="00492BE6" w:rsidRPr="008231EC" w:rsidRDefault="00492BE6" w:rsidP="008231EC">
            <w:pPr>
              <w:contextualSpacing/>
              <w:rPr>
                <w:spacing w:val="-10"/>
                <w:sz w:val="2"/>
                <w:szCs w:val="2"/>
                <w:lang w:val="uk-UA"/>
              </w:rPr>
            </w:pPr>
          </w:p>
        </w:tc>
        <w:tc>
          <w:tcPr>
            <w:tcW w:w="4490" w:type="dxa"/>
          </w:tcPr>
          <w:p w:rsidR="00492BE6" w:rsidRPr="008231EC" w:rsidRDefault="00492BE6" w:rsidP="008231EC">
            <w:pPr>
              <w:pStyle w:val="TableParagraph"/>
              <w:spacing w:before="0"/>
              <w:ind w:left="105" w:right="92"/>
              <w:contextualSpacing/>
              <w:rPr>
                <w:spacing w:val="-10"/>
                <w:sz w:val="23"/>
              </w:rPr>
            </w:pPr>
            <w:r w:rsidRPr="008231EC">
              <w:rPr>
                <w:spacing w:val="-10"/>
                <w:sz w:val="23"/>
              </w:rPr>
              <w:t>інтегральний показник</w:t>
            </w:r>
          </w:p>
        </w:tc>
        <w:tc>
          <w:tcPr>
            <w:tcW w:w="1176" w:type="dxa"/>
          </w:tcPr>
          <w:p w:rsidR="00492BE6" w:rsidRPr="008231EC" w:rsidRDefault="00492BE6" w:rsidP="008231EC">
            <w:pPr>
              <w:pStyle w:val="TableParagraph"/>
              <w:spacing w:before="0"/>
              <w:contextualSpacing/>
              <w:jc w:val="left"/>
              <w:rPr>
                <w:spacing w:val="-10"/>
                <w:sz w:val="20"/>
              </w:rPr>
            </w:pPr>
          </w:p>
        </w:tc>
        <w:tc>
          <w:tcPr>
            <w:tcW w:w="1239" w:type="dxa"/>
          </w:tcPr>
          <w:p w:rsidR="00492BE6" w:rsidRPr="008231EC" w:rsidRDefault="00492BE6" w:rsidP="008231EC">
            <w:pPr>
              <w:pStyle w:val="TableParagraph"/>
              <w:spacing w:before="0"/>
              <w:ind w:left="5"/>
              <w:contextualSpacing/>
              <w:rPr>
                <w:spacing w:val="-10"/>
                <w:sz w:val="23"/>
              </w:rPr>
            </w:pPr>
            <w:r w:rsidRPr="008231EC">
              <w:rPr>
                <w:spacing w:val="-10"/>
                <w:sz w:val="23"/>
              </w:rPr>
              <w:t>1</w:t>
            </w:r>
          </w:p>
        </w:tc>
        <w:tc>
          <w:tcPr>
            <w:tcW w:w="1444" w:type="dxa"/>
          </w:tcPr>
          <w:p w:rsidR="00492BE6" w:rsidRPr="008231EC" w:rsidRDefault="00492BE6" w:rsidP="008231EC">
            <w:pPr>
              <w:pStyle w:val="TableParagraph"/>
              <w:spacing w:before="0"/>
              <w:ind w:right="345"/>
              <w:contextualSpacing/>
              <w:jc w:val="right"/>
              <w:rPr>
                <w:spacing w:val="-10"/>
                <w:sz w:val="23"/>
              </w:rPr>
            </w:pPr>
            <w:r w:rsidRPr="008231EC">
              <w:rPr>
                <w:spacing w:val="-10"/>
                <w:sz w:val="23"/>
              </w:rPr>
              <w:t>106,6</w:t>
            </w:r>
          </w:p>
        </w:tc>
      </w:tr>
      <w:tr w:rsidR="00492BE6" w:rsidRPr="0046121B" w:rsidTr="008231EC">
        <w:trPr>
          <w:trHeight w:val="20"/>
        </w:trPr>
        <w:tc>
          <w:tcPr>
            <w:tcW w:w="660" w:type="dxa"/>
            <w:vMerge w:val="restart"/>
            <w:textDirection w:val="btLr"/>
          </w:tcPr>
          <w:p w:rsidR="00492BE6" w:rsidRPr="008231EC" w:rsidRDefault="00492BE6" w:rsidP="008231EC">
            <w:pPr>
              <w:pStyle w:val="TableParagraph"/>
              <w:spacing w:before="0"/>
              <w:ind w:left="341" w:right="-12"/>
              <w:contextualSpacing/>
              <w:jc w:val="left"/>
              <w:rPr>
                <w:spacing w:val="-10"/>
                <w:sz w:val="23"/>
              </w:rPr>
            </w:pPr>
            <w:r w:rsidRPr="008231EC">
              <w:rPr>
                <w:spacing w:val="-10"/>
                <w:sz w:val="23"/>
              </w:rPr>
              <w:t>Внутрішні бізнес-процеси</w:t>
            </w:r>
          </w:p>
        </w:tc>
        <w:tc>
          <w:tcPr>
            <w:tcW w:w="4490" w:type="dxa"/>
          </w:tcPr>
          <w:p w:rsidR="00492BE6" w:rsidRPr="008231EC" w:rsidRDefault="00492BE6" w:rsidP="008231EC">
            <w:pPr>
              <w:pStyle w:val="TableParagraph"/>
              <w:spacing w:before="0"/>
              <w:ind w:left="108" w:right="92"/>
              <w:contextualSpacing/>
              <w:rPr>
                <w:spacing w:val="-10"/>
                <w:sz w:val="23"/>
              </w:rPr>
            </w:pPr>
            <w:r w:rsidRPr="008231EC">
              <w:rPr>
                <w:spacing w:val="-10"/>
                <w:sz w:val="23"/>
              </w:rPr>
              <w:t>фондовіддача</w:t>
            </w:r>
          </w:p>
          <w:p w:rsidR="00492BE6" w:rsidRPr="008231EC" w:rsidRDefault="00492BE6" w:rsidP="008231EC">
            <w:pPr>
              <w:pStyle w:val="TableParagraph"/>
              <w:spacing w:before="0"/>
              <w:ind w:left="109" w:right="92"/>
              <w:contextualSpacing/>
              <w:rPr>
                <w:spacing w:val="-10"/>
                <w:sz w:val="23"/>
              </w:rPr>
            </w:pPr>
            <w:r w:rsidRPr="008231EC">
              <w:rPr>
                <w:spacing w:val="-10"/>
                <w:sz w:val="23"/>
              </w:rPr>
              <w:t>(Фв)</w:t>
            </w:r>
          </w:p>
        </w:tc>
        <w:tc>
          <w:tcPr>
            <w:tcW w:w="1176" w:type="dxa"/>
          </w:tcPr>
          <w:p w:rsidR="00492BE6" w:rsidRPr="008231EC" w:rsidRDefault="00492BE6" w:rsidP="008231EC">
            <w:pPr>
              <w:pStyle w:val="TableParagraph"/>
              <w:spacing w:before="0"/>
              <w:ind w:right="260"/>
              <w:contextualSpacing/>
              <w:jc w:val="right"/>
              <w:rPr>
                <w:spacing w:val="-10"/>
                <w:sz w:val="23"/>
              </w:rPr>
            </w:pPr>
            <w:r w:rsidRPr="008231EC">
              <w:rPr>
                <w:spacing w:val="-10"/>
                <w:sz w:val="23"/>
              </w:rPr>
              <w:t>2,573</w:t>
            </w:r>
          </w:p>
        </w:tc>
        <w:tc>
          <w:tcPr>
            <w:tcW w:w="1239" w:type="dxa"/>
          </w:tcPr>
          <w:p w:rsidR="00492BE6" w:rsidRPr="008231EC" w:rsidRDefault="00492BE6" w:rsidP="008231EC">
            <w:pPr>
              <w:pStyle w:val="TableParagraph"/>
              <w:spacing w:before="0"/>
              <w:ind w:left="381" w:right="375"/>
              <w:contextualSpacing/>
              <w:rPr>
                <w:spacing w:val="-10"/>
                <w:sz w:val="23"/>
              </w:rPr>
            </w:pPr>
            <w:r w:rsidRPr="008231EC">
              <w:rPr>
                <w:spacing w:val="-10"/>
                <w:sz w:val="23"/>
              </w:rPr>
              <w:t>0,2</w:t>
            </w:r>
          </w:p>
        </w:tc>
        <w:tc>
          <w:tcPr>
            <w:tcW w:w="1444" w:type="dxa"/>
          </w:tcPr>
          <w:p w:rsidR="00492BE6" w:rsidRPr="008231EC" w:rsidRDefault="00492BE6" w:rsidP="008231EC">
            <w:pPr>
              <w:pStyle w:val="TableParagraph"/>
              <w:spacing w:before="0"/>
              <w:ind w:right="345"/>
              <w:contextualSpacing/>
              <w:jc w:val="right"/>
              <w:rPr>
                <w:spacing w:val="-10"/>
                <w:sz w:val="23"/>
              </w:rPr>
            </w:pPr>
            <w:r w:rsidRPr="008231EC">
              <w:rPr>
                <w:spacing w:val="-10"/>
                <w:sz w:val="23"/>
              </w:rPr>
              <w:t>0,514</w:t>
            </w:r>
          </w:p>
        </w:tc>
      </w:tr>
      <w:tr w:rsidR="00492BE6" w:rsidRPr="0046121B" w:rsidTr="008231EC">
        <w:trPr>
          <w:trHeight w:val="20"/>
        </w:trPr>
        <w:tc>
          <w:tcPr>
            <w:tcW w:w="660" w:type="dxa"/>
            <w:vMerge/>
            <w:tcBorders>
              <w:top w:val="nil"/>
            </w:tcBorders>
            <w:textDirection w:val="btLr"/>
          </w:tcPr>
          <w:p w:rsidR="00492BE6" w:rsidRPr="008231EC" w:rsidRDefault="00492BE6" w:rsidP="008231EC">
            <w:pPr>
              <w:contextualSpacing/>
              <w:rPr>
                <w:spacing w:val="-10"/>
                <w:sz w:val="2"/>
                <w:szCs w:val="2"/>
                <w:lang w:val="uk-UA"/>
              </w:rPr>
            </w:pPr>
          </w:p>
        </w:tc>
        <w:tc>
          <w:tcPr>
            <w:tcW w:w="4490" w:type="dxa"/>
          </w:tcPr>
          <w:p w:rsidR="00492BE6" w:rsidRPr="008231EC" w:rsidRDefault="00492BE6" w:rsidP="008231EC">
            <w:pPr>
              <w:pStyle w:val="TableParagraph"/>
              <w:spacing w:before="0"/>
              <w:ind w:left="106" w:right="92"/>
              <w:contextualSpacing/>
              <w:rPr>
                <w:spacing w:val="-10"/>
                <w:sz w:val="23"/>
              </w:rPr>
            </w:pPr>
            <w:r w:rsidRPr="008231EC">
              <w:rPr>
                <w:spacing w:val="-10"/>
                <w:sz w:val="23"/>
              </w:rPr>
              <w:t>фондомісткість</w:t>
            </w:r>
          </w:p>
          <w:p w:rsidR="00492BE6" w:rsidRPr="008231EC" w:rsidRDefault="00492BE6" w:rsidP="008231EC">
            <w:pPr>
              <w:pStyle w:val="TableParagraph"/>
              <w:spacing w:before="0"/>
              <w:ind w:left="109" w:right="92"/>
              <w:contextualSpacing/>
              <w:rPr>
                <w:spacing w:val="-10"/>
                <w:sz w:val="23"/>
              </w:rPr>
            </w:pPr>
            <w:r w:rsidRPr="008231EC">
              <w:rPr>
                <w:spacing w:val="-10"/>
                <w:sz w:val="23"/>
              </w:rPr>
              <w:t>(ФМП)</w:t>
            </w:r>
          </w:p>
        </w:tc>
        <w:tc>
          <w:tcPr>
            <w:tcW w:w="1176" w:type="dxa"/>
          </w:tcPr>
          <w:p w:rsidR="00492BE6" w:rsidRPr="008231EC" w:rsidRDefault="00492BE6" w:rsidP="008231EC">
            <w:pPr>
              <w:pStyle w:val="TableParagraph"/>
              <w:spacing w:before="0"/>
              <w:ind w:right="260"/>
              <w:contextualSpacing/>
              <w:jc w:val="right"/>
              <w:rPr>
                <w:spacing w:val="-10"/>
                <w:sz w:val="23"/>
              </w:rPr>
            </w:pPr>
            <w:r w:rsidRPr="008231EC">
              <w:rPr>
                <w:spacing w:val="-10"/>
                <w:sz w:val="23"/>
              </w:rPr>
              <w:t>0,391</w:t>
            </w:r>
          </w:p>
        </w:tc>
        <w:tc>
          <w:tcPr>
            <w:tcW w:w="1239" w:type="dxa"/>
          </w:tcPr>
          <w:p w:rsidR="00492BE6" w:rsidRPr="008231EC" w:rsidRDefault="00492BE6" w:rsidP="008231EC">
            <w:pPr>
              <w:pStyle w:val="TableParagraph"/>
              <w:spacing w:before="0"/>
              <w:ind w:left="381" w:right="375"/>
              <w:contextualSpacing/>
              <w:rPr>
                <w:spacing w:val="-10"/>
                <w:sz w:val="23"/>
              </w:rPr>
            </w:pPr>
            <w:r w:rsidRPr="008231EC">
              <w:rPr>
                <w:spacing w:val="-10"/>
                <w:sz w:val="23"/>
              </w:rPr>
              <w:t>0,3</w:t>
            </w:r>
          </w:p>
        </w:tc>
        <w:tc>
          <w:tcPr>
            <w:tcW w:w="1444" w:type="dxa"/>
          </w:tcPr>
          <w:p w:rsidR="00492BE6" w:rsidRPr="008231EC" w:rsidRDefault="00492BE6" w:rsidP="008231EC">
            <w:pPr>
              <w:pStyle w:val="TableParagraph"/>
              <w:spacing w:before="0"/>
              <w:ind w:right="345"/>
              <w:contextualSpacing/>
              <w:jc w:val="right"/>
              <w:rPr>
                <w:spacing w:val="-10"/>
                <w:sz w:val="23"/>
              </w:rPr>
            </w:pPr>
            <w:r w:rsidRPr="008231EC">
              <w:rPr>
                <w:spacing w:val="-10"/>
                <w:sz w:val="23"/>
              </w:rPr>
              <w:t>0,117</w:t>
            </w:r>
          </w:p>
        </w:tc>
      </w:tr>
      <w:tr w:rsidR="00492BE6" w:rsidRPr="0046121B" w:rsidTr="008231EC">
        <w:trPr>
          <w:trHeight w:val="20"/>
        </w:trPr>
        <w:tc>
          <w:tcPr>
            <w:tcW w:w="660" w:type="dxa"/>
            <w:vMerge/>
            <w:tcBorders>
              <w:top w:val="nil"/>
            </w:tcBorders>
            <w:textDirection w:val="btLr"/>
          </w:tcPr>
          <w:p w:rsidR="00492BE6" w:rsidRPr="008231EC" w:rsidRDefault="00492BE6" w:rsidP="008231EC">
            <w:pPr>
              <w:contextualSpacing/>
              <w:rPr>
                <w:spacing w:val="-10"/>
                <w:sz w:val="2"/>
                <w:szCs w:val="2"/>
                <w:lang w:val="uk-UA"/>
              </w:rPr>
            </w:pPr>
          </w:p>
        </w:tc>
        <w:tc>
          <w:tcPr>
            <w:tcW w:w="4490" w:type="dxa"/>
          </w:tcPr>
          <w:p w:rsidR="00492BE6" w:rsidRPr="008231EC" w:rsidRDefault="00492BE6" w:rsidP="008231EC">
            <w:pPr>
              <w:pStyle w:val="TableParagraph"/>
              <w:spacing w:before="0"/>
              <w:ind w:left="109" w:right="91"/>
              <w:contextualSpacing/>
              <w:rPr>
                <w:spacing w:val="-10"/>
                <w:sz w:val="23"/>
              </w:rPr>
            </w:pPr>
            <w:r w:rsidRPr="008231EC">
              <w:rPr>
                <w:spacing w:val="-10"/>
                <w:sz w:val="23"/>
              </w:rPr>
              <w:t>собівартість реалізованої продукції ( у</w:t>
            </w:r>
          </w:p>
          <w:p w:rsidR="00492BE6" w:rsidRPr="008231EC" w:rsidRDefault="00492BE6" w:rsidP="008231EC">
            <w:pPr>
              <w:pStyle w:val="TableParagraph"/>
              <w:spacing w:before="0"/>
              <w:ind w:left="109" w:right="92"/>
              <w:contextualSpacing/>
              <w:rPr>
                <w:spacing w:val="-10"/>
                <w:sz w:val="23"/>
              </w:rPr>
            </w:pPr>
            <w:r w:rsidRPr="008231EC">
              <w:rPr>
                <w:spacing w:val="-10"/>
                <w:sz w:val="23"/>
              </w:rPr>
              <w:t>млрд. грн.)</w:t>
            </w:r>
          </w:p>
        </w:tc>
        <w:tc>
          <w:tcPr>
            <w:tcW w:w="1176" w:type="dxa"/>
          </w:tcPr>
          <w:p w:rsidR="00492BE6" w:rsidRPr="008231EC" w:rsidRDefault="00492BE6" w:rsidP="008231EC">
            <w:pPr>
              <w:pStyle w:val="TableParagraph"/>
              <w:spacing w:before="0"/>
              <w:contextualSpacing/>
              <w:jc w:val="left"/>
              <w:rPr>
                <w:spacing w:val="-10"/>
                <w:sz w:val="23"/>
              </w:rPr>
            </w:pPr>
          </w:p>
          <w:p w:rsidR="00492BE6" w:rsidRPr="008231EC" w:rsidRDefault="00492BE6" w:rsidP="008231EC">
            <w:pPr>
              <w:pStyle w:val="TableParagraph"/>
              <w:spacing w:before="0"/>
              <w:ind w:right="260"/>
              <w:contextualSpacing/>
              <w:jc w:val="right"/>
              <w:rPr>
                <w:spacing w:val="-10"/>
                <w:sz w:val="23"/>
              </w:rPr>
            </w:pPr>
            <w:r w:rsidRPr="008231EC">
              <w:rPr>
                <w:spacing w:val="-10"/>
                <w:sz w:val="23"/>
              </w:rPr>
              <w:t>7,701</w:t>
            </w:r>
          </w:p>
        </w:tc>
        <w:tc>
          <w:tcPr>
            <w:tcW w:w="1239" w:type="dxa"/>
          </w:tcPr>
          <w:p w:rsidR="00492BE6" w:rsidRPr="008231EC" w:rsidRDefault="00492BE6" w:rsidP="008231EC">
            <w:pPr>
              <w:pStyle w:val="TableParagraph"/>
              <w:spacing w:before="0"/>
              <w:contextualSpacing/>
              <w:jc w:val="left"/>
              <w:rPr>
                <w:spacing w:val="-10"/>
                <w:sz w:val="23"/>
              </w:rPr>
            </w:pPr>
          </w:p>
          <w:p w:rsidR="00492BE6" w:rsidRPr="008231EC" w:rsidRDefault="00492BE6" w:rsidP="008231EC">
            <w:pPr>
              <w:pStyle w:val="TableParagraph"/>
              <w:spacing w:before="0"/>
              <w:ind w:left="381" w:right="375"/>
              <w:contextualSpacing/>
              <w:rPr>
                <w:spacing w:val="-10"/>
                <w:sz w:val="23"/>
              </w:rPr>
            </w:pPr>
            <w:r w:rsidRPr="008231EC">
              <w:rPr>
                <w:spacing w:val="-10"/>
                <w:sz w:val="23"/>
              </w:rPr>
              <w:t>0,5</w:t>
            </w:r>
          </w:p>
        </w:tc>
        <w:tc>
          <w:tcPr>
            <w:tcW w:w="1444" w:type="dxa"/>
          </w:tcPr>
          <w:p w:rsidR="00492BE6" w:rsidRPr="008231EC" w:rsidRDefault="00492BE6" w:rsidP="008231EC">
            <w:pPr>
              <w:pStyle w:val="TableParagraph"/>
              <w:spacing w:before="0"/>
              <w:contextualSpacing/>
              <w:jc w:val="left"/>
              <w:rPr>
                <w:spacing w:val="-10"/>
                <w:sz w:val="23"/>
              </w:rPr>
            </w:pPr>
          </w:p>
          <w:p w:rsidR="00492BE6" w:rsidRPr="008231EC" w:rsidRDefault="00492BE6" w:rsidP="008231EC">
            <w:pPr>
              <w:pStyle w:val="TableParagraph"/>
              <w:spacing w:before="0"/>
              <w:ind w:right="345"/>
              <w:contextualSpacing/>
              <w:jc w:val="right"/>
              <w:rPr>
                <w:spacing w:val="-10"/>
                <w:sz w:val="23"/>
              </w:rPr>
            </w:pPr>
            <w:r w:rsidRPr="008231EC">
              <w:rPr>
                <w:spacing w:val="-10"/>
                <w:sz w:val="23"/>
              </w:rPr>
              <w:t>3,850</w:t>
            </w:r>
          </w:p>
        </w:tc>
      </w:tr>
      <w:tr w:rsidR="00492BE6" w:rsidRPr="0046121B" w:rsidTr="008231EC">
        <w:trPr>
          <w:trHeight w:val="20"/>
        </w:trPr>
        <w:tc>
          <w:tcPr>
            <w:tcW w:w="660" w:type="dxa"/>
            <w:vMerge/>
            <w:tcBorders>
              <w:top w:val="nil"/>
            </w:tcBorders>
            <w:textDirection w:val="btLr"/>
          </w:tcPr>
          <w:p w:rsidR="00492BE6" w:rsidRPr="008231EC" w:rsidRDefault="00492BE6" w:rsidP="008231EC">
            <w:pPr>
              <w:contextualSpacing/>
              <w:rPr>
                <w:spacing w:val="-10"/>
                <w:sz w:val="2"/>
                <w:szCs w:val="2"/>
                <w:lang w:val="uk-UA"/>
              </w:rPr>
            </w:pPr>
          </w:p>
        </w:tc>
        <w:tc>
          <w:tcPr>
            <w:tcW w:w="4490" w:type="dxa"/>
          </w:tcPr>
          <w:p w:rsidR="00492BE6" w:rsidRPr="008231EC" w:rsidRDefault="00492BE6" w:rsidP="008231EC">
            <w:pPr>
              <w:pStyle w:val="TableParagraph"/>
              <w:spacing w:before="0"/>
              <w:contextualSpacing/>
              <w:jc w:val="left"/>
              <w:rPr>
                <w:spacing w:val="-10"/>
                <w:sz w:val="23"/>
              </w:rPr>
            </w:pPr>
          </w:p>
          <w:p w:rsidR="00492BE6" w:rsidRPr="008231EC" w:rsidRDefault="00492BE6" w:rsidP="008231EC">
            <w:pPr>
              <w:pStyle w:val="TableParagraph"/>
              <w:spacing w:before="0"/>
              <w:ind w:left="105" w:right="92"/>
              <w:contextualSpacing/>
              <w:rPr>
                <w:spacing w:val="-10"/>
                <w:sz w:val="23"/>
              </w:rPr>
            </w:pPr>
            <w:r w:rsidRPr="008231EC">
              <w:rPr>
                <w:spacing w:val="-10"/>
                <w:sz w:val="23"/>
              </w:rPr>
              <w:t>інтегральний показник</w:t>
            </w:r>
          </w:p>
        </w:tc>
        <w:tc>
          <w:tcPr>
            <w:tcW w:w="1176" w:type="dxa"/>
          </w:tcPr>
          <w:p w:rsidR="00492BE6" w:rsidRPr="008231EC" w:rsidRDefault="00492BE6" w:rsidP="008231EC">
            <w:pPr>
              <w:pStyle w:val="TableParagraph"/>
              <w:spacing w:before="0"/>
              <w:contextualSpacing/>
              <w:jc w:val="left"/>
              <w:rPr>
                <w:spacing w:val="-10"/>
              </w:rPr>
            </w:pPr>
          </w:p>
        </w:tc>
        <w:tc>
          <w:tcPr>
            <w:tcW w:w="1239" w:type="dxa"/>
          </w:tcPr>
          <w:p w:rsidR="00492BE6" w:rsidRPr="008231EC" w:rsidRDefault="00492BE6" w:rsidP="008231EC">
            <w:pPr>
              <w:pStyle w:val="TableParagraph"/>
              <w:spacing w:before="0"/>
              <w:contextualSpacing/>
              <w:jc w:val="left"/>
              <w:rPr>
                <w:spacing w:val="-10"/>
                <w:sz w:val="23"/>
              </w:rPr>
            </w:pPr>
          </w:p>
          <w:p w:rsidR="00492BE6" w:rsidRPr="008231EC" w:rsidRDefault="00492BE6" w:rsidP="008231EC">
            <w:pPr>
              <w:pStyle w:val="TableParagraph"/>
              <w:spacing w:before="0"/>
              <w:ind w:left="5"/>
              <w:contextualSpacing/>
              <w:rPr>
                <w:spacing w:val="-10"/>
                <w:sz w:val="23"/>
              </w:rPr>
            </w:pPr>
            <w:r w:rsidRPr="008231EC">
              <w:rPr>
                <w:spacing w:val="-10"/>
                <w:sz w:val="23"/>
              </w:rPr>
              <w:t>1</w:t>
            </w:r>
          </w:p>
        </w:tc>
        <w:tc>
          <w:tcPr>
            <w:tcW w:w="1444" w:type="dxa"/>
          </w:tcPr>
          <w:p w:rsidR="00492BE6" w:rsidRPr="008231EC" w:rsidRDefault="00492BE6" w:rsidP="008231EC">
            <w:pPr>
              <w:pStyle w:val="TableParagraph"/>
              <w:spacing w:before="0"/>
              <w:contextualSpacing/>
              <w:jc w:val="left"/>
              <w:rPr>
                <w:spacing w:val="-10"/>
                <w:sz w:val="23"/>
              </w:rPr>
            </w:pPr>
          </w:p>
          <w:p w:rsidR="00492BE6" w:rsidRPr="008231EC" w:rsidRDefault="00492BE6" w:rsidP="008231EC">
            <w:pPr>
              <w:pStyle w:val="TableParagraph"/>
              <w:spacing w:before="0"/>
              <w:ind w:right="345"/>
              <w:contextualSpacing/>
              <w:jc w:val="right"/>
              <w:rPr>
                <w:spacing w:val="-10"/>
                <w:sz w:val="23"/>
              </w:rPr>
            </w:pPr>
            <w:r w:rsidRPr="008231EC">
              <w:rPr>
                <w:spacing w:val="-10"/>
                <w:sz w:val="23"/>
              </w:rPr>
              <w:t>4,481</w:t>
            </w:r>
          </w:p>
        </w:tc>
      </w:tr>
      <w:tr w:rsidR="00492BE6" w:rsidRPr="0046121B" w:rsidTr="008231EC">
        <w:trPr>
          <w:trHeight w:val="20"/>
        </w:trPr>
        <w:tc>
          <w:tcPr>
            <w:tcW w:w="660" w:type="dxa"/>
            <w:vMerge w:val="restart"/>
            <w:textDirection w:val="btLr"/>
          </w:tcPr>
          <w:p w:rsidR="00492BE6" w:rsidRPr="008231EC" w:rsidRDefault="00492BE6" w:rsidP="008231EC">
            <w:pPr>
              <w:ind w:left="20" w:right="113"/>
              <w:contextualSpacing/>
              <w:jc w:val="center"/>
              <w:rPr>
                <w:spacing w:val="-10"/>
                <w:lang w:val="uk-UA"/>
              </w:rPr>
            </w:pPr>
            <w:r w:rsidRPr="008231EC">
              <w:rPr>
                <w:spacing w:val="-10"/>
                <w:lang w:val="uk-UA"/>
              </w:rPr>
              <w:t>Навчання та розвиток</w:t>
            </w:r>
          </w:p>
          <w:p w:rsidR="00492BE6" w:rsidRPr="008231EC" w:rsidRDefault="00492BE6" w:rsidP="008231EC">
            <w:pPr>
              <w:contextualSpacing/>
              <w:jc w:val="center"/>
              <w:rPr>
                <w:spacing w:val="-10"/>
                <w:lang w:val="uk-UA"/>
              </w:rPr>
            </w:pPr>
            <w:r w:rsidRPr="008231EC">
              <w:rPr>
                <w:spacing w:val="-10"/>
                <w:sz w:val="2"/>
                <w:szCs w:val="2"/>
                <w:lang w:val="uk-UA"/>
              </w:rPr>
              <w:t>аа</w:t>
            </w:r>
          </w:p>
        </w:tc>
        <w:tc>
          <w:tcPr>
            <w:tcW w:w="4490" w:type="dxa"/>
          </w:tcPr>
          <w:p w:rsidR="00492BE6" w:rsidRPr="008231EC" w:rsidRDefault="00492BE6" w:rsidP="008231EC">
            <w:pPr>
              <w:pStyle w:val="TableParagraph"/>
              <w:spacing w:before="0"/>
              <w:contextualSpacing/>
              <w:jc w:val="left"/>
              <w:rPr>
                <w:spacing w:val="-10"/>
                <w:sz w:val="20"/>
              </w:rPr>
            </w:pPr>
          </w:p>
          <w:p w:rsidR="00492BE6" w:rsidRPr="008231EC" w:rsidRDefault="00492BE6" w:rsidP="008231EC">
            <w:pPr>
              <w:pStyle w:val="TableParagraph"/>
              <w:spacing w:before="0"/>
              <w:ind w:left="105" w:right="92"/>
              <w:contextualSpacing/>
              <w:rPr>
                <w:spacing w:val="-10"/>
                <w:sz w:val="23"/>
              </w:rPr>
            </w:pPr>
            <w:r w:rsidRPr="008231EC">
              <w:rPr>
                <w:spacing w:val="-10"/>
                <w:sz w:val="23"/>
              </w:rPr>
              <w:t>рентабельність персоналу (РП), млн. грн.</w:t>
            </w:r>
          </w:p>
        </w:tc>
        <w:tc>
          <w:tcPr>
            <w:tcW w:w="1176" w:type="dxa"/>
          </w:tcPr>
          <w:p w:rsidR="00492BE6" w:rsidRPr="008231EC" w:rsidRDefault="00492BE6" w:rsidP="008231EC">
            <w:pPr>
              <w:pStyle w:val="TableParagraph"/>
              <w:spacing w:before="0"/>
              <w:contextualSpacing/>
              <w:jc w:val="left"/>
              <w:rPr>
                <w:spacing w:val="-10"/>
                <w:sz w:val="20"/>
              </w:rPr>
            </w:pPr>
          </w:p>
          <w:p w:rsidR="00492BE6" w:rsidRPr="008231EC" w:rsidRDefault="00492BE6" w:rsidP="008231EC">
            <w:pPr>
              <w:pStyle w:val="TableParagraph"/>
              <w:spacing w:before="0"/>
              <w:ind w:right="260"/>
              <w:contextualSpacing/>
              <w:jc w:val="right"/>
              <w:rPr>
                <w:spacing w:val="-10"/>
                <w:sz w:val="23"/>
              </w:rPr>
            </w:pPr>
            <w:r w:rsidRPr="008231EC">
              <w:rPr>
                <w:spacing w:val="-10"/>
                <w:sz w:val="23"/>
              </w:rPr>
              <w:t>4,597</w:t>
            </w:r>
          </w:p>
        </w:tc>
        <w:tc>
          <w:tcPr>
            <w:tcW w:w="1239" w:type="dxa"/>
          </w:tcPr>
          <w:p w:rsidR="00492BE6" w:rsidRPr="008231EC" w:rsidRDefault="00492BE6" w:rsidP="008231EC">
            <w:pPr>
              <w:pStyle w:val="TableParagraph"/>
              <w:spacing w:before="0"/>
              <w:contextualSpacing/>
              <w:jc w:val="left"/>
              <w:rPr>
                <w:spacing w:val="-10"/>
                <w:sz w:val="20"/>
              </w:rPr>
            </w:pPr>
          </w:p>
          <w:p w:rsidR="00492BE6" w:rsidRPr="008231EC" w:rsidRDefault="00492BE6" w:rsidP="008231EC">
            <w:pPr>
              <w:pStyle w:val="TableParagraph"/>
              <w:spacing w:before="0"/>
              <w:ind w:left="381" w:right="375"/>
              <w:contextualSpacing/>
              <w:rPr>
                <w:spacing w:val="-10"/>
                <w:sz w:val="23"/>
              </w:rPr>
            </w:pPr>
            <w:r w:rsidRPr="008231EC">
              <w:rPr>
                <w:spacing w:val="-10"/>
                <w:sz w:val="23"/>
              </w:rPr>
              <w:t>0,5</w:t>
            </w:r>
          </w:p>
        </w:tc>
        <w:tc>
          <w:tcPr>
            <w:tcW w:w="1444" w:type="dxa"/>
          </w:tcPr>
          <w:p w:rsidR="00492BE6" w:rsidRPr="008231EC" w:rsidRDefault="00492BE6" w:rsidP="008231EC">
            <w:pPr>
              <w:pStyle w:val="TableParagraph"/>
              <w:spacing w:before="0"/>
              <w:contextualSpacing/>
              <w:jc w:val="left"/>
              <w:rPr>
                <w:spacing w:val="-10"/>
                <w:sz w:val="20"/>
              </w:rPr>
            </w:pPr>
          </w:p>
          <w:p w:rsidR="00492BE6" w:rsidRPr="008231EC" w:rsidRDefault="00492BE6" w:rsidP="008231EC">
            <w:pPr>
              <w:pStyle w:val="TableParagraph"/>
              <w:spacing w:before="0"/>
              <w:ind w:right="345"/>
              <w:contextualSpacing/>
              <w:jc w:val="right"/>
              <w:rPr>
                <w:spacing w:val="-10"/>
                <w:sz w:val="23"/>
              </w:rPr>
            </w:pPr>
            <w:r w:rsidRPr="008231EC">
              <w:rPr>
                <w:spacing w:val="-10"/>
                <w:sz w:val="23"/>
              </w:rPr>
              <w:t>2,298</w:t>
            </w:r>
          </w:p>
        </w:tc>
      </w:tr>
      <w:tr w:rsidR="00492BE6" w:rsidRPr="0046121B" w:rsidTr="008231EC">
        <w:trPr>
          <w:trHeight w:val="20"/>
        </w:trPr>
        <w:tc>
          <w:tcPr>
            <w:tcW w:w="660" w:type="dxa"/>
            <w:vMerge/>
          </w:tcPr>
          <w:p w:rsidR="00492BE6" w:rsidRPr="008231EC" w:rsidRDefault="00492BE6" w:rsidP="008231EC">
            <w:pPr>
              <w:contextualSpacing/>
              <w:rPr>
                <w:spacing w:val="-10"/>
                <w:sz w:val="2"/>
                <w:szCs w:val="2"/>
                <w:lang w:val="uk-UA"/>
              </w:rPr>
            </w:pPr>
          </w:p>
        </w:tc>
        <w:tc>
          <w:tcPr>
            <w:tcW w:w="4490" w:type="dxa"/>
          </w:tcPr>
          <w:p w:rsidR="00492BE6" w:rsidRPr="008231EC" w:rsidRDefault="00492BE6" w:rsidP="008231EC">
            <w:pPr>
              <w:pStyle w:val="TableParagraph"/>
              <w:spacing w:before="0"/>
              <w:ind w:left="107" w:right="92"/>
              <w:contextualSpacing/>
              <w:rPr>
                <w:spacing w:val="-10"/>
                <w:sz w:val="23"/>
              </w:rPr>
            </w:pPr>
            <w:r w:rsidRPr="008231EC">
              <w:rPr>
                <w:spacing w:val="-10"/>
                <w:sz w:val="23"/>
              </w:rPr>
              <w:t>річний фонд оплати праці, млн. грн.</w:t>
            </w:r>
          </w:p>
        </w:tc>
        <w:tc>
          <w:tcPr>
            <w:tcW w:w="1176" w:type="dxa"/>
          </w:tcPr>
          <w:p w:rsidR="00492BE6" w:rsidRPr="008231EC" w:rsidRDefault="00492BE6" w:rsidP="008231EC">
            <w:pPr>
              <w:pStyle w:val="TableParagraph"/>
              <w:spacing w:before="0"/>
              <w:ind w:right="260"/>
              <w:contextualSpacing/>
              <w:jc w:val="right"/>
              <w:rPr>
                <w:spacing w:val="-10"/>
                <w:sz w:val="23"/>
              </w:rPr>
            </w:pPr>
            <w:r w:rsidRPr="008231EC">
              <w:rPr>
                <w:spacing w:val="-10"/>
                <w:sz w:val="23"/>
              </w:rPr>
              <w:t>8,509</w:t>
            </w:r>
          </w:p>
        </w:tc>
        <w:tc>
          <w:tcPr>
            <w:tcW w:w="1239" w:type="dxa"/>
          </w:tcPr>
          <w:p w:rsidR="00492BE6" w:rsidRPr="008231EC" w:rsidRDefault="00492BE6" w:rsidP="008231EC">
            <w:pPr>
              <w:pStyle w:val="TableParagraph"/>
              <w:spacing w:before="0"/>
              <w:ind w:left="381" w:right="375"/>
              <w:contextualSpacing/>
              <w:rPr>
                <w:spacing w:val="-10"/>
                <w:sz w:val="23"/>
              </w:rPr>
            </w:pPr>
            <w:r w:rsidRPr="008231EC">
              <w:rPr>
                <w:spacing w:val="-10"/>
                <w:sz w:val="23"/>
              </w:rPr>
              <w:t>0,2</w:t>
            </w:r>
          </w:p>
        </w:tc>
        <w:tc>
          <w:tcPr>
            <w:tcW w:w="1444" w:type="dxa"/>
          </w:tcPr>
          <w:p w:rsidR="00492BE6" w:rsidRPr="008231EC" w:rsidRDefault="00492BE6" w:rsidP="008231EC">
            <w:pPr>
              <w:pStyle w:val="TableParagraph"/>
              <w:spacing w:before="0"/>
              <w:ind w:right="345"/>
              <w:contextualSpacing/>
              <w:jc w:val="right"/>
              <w:rPr>
                <w:spacing w:val="-10"/>
                <w:sz w:val="23"/>
              </w:rPr>
            </w:pPr>
            <w:r w:rsidRPr="008231EC">
              <w:rPr>
                <w:spacing w:val="-10"/>
                <w:sz w:val="23"/>
              </w:rPr>
              <w:t>1,701</w:t>
            </w:r>
          </w:p>
        </w:tc>
      </w:tr>
      <w:tr w:rsidR="00492BE6" w:rsidRPr="0046121B" w:rsidTr="008231EC">
        <w:trPr>
          <w:trHeight w:val="20"/>
        </w:trPr>
        <w:tc>
          <w:tcPr>
            <w:tcW w:w="660" w:type="dxa"/>
            <w:vMerge/>
          </w:tcPr>
          <w:p w:rsidR="00492BE6" w:rsidRPr="008231EC" w:rsidRDefault="00492BE6" w:rsidP="008231EC">
            <w:pPr>
              <w:contextualSpacing/>
              <w:rPr>
                <w:spacing w:val="-10"/>
                <w:sz w:val="2"/>
                <w:szCs w:val="2"/>
                <w:lang w:val="uk-UA"/>
              </w:rPr>
            </w:pPr>
          </w:p>
        </w:tc>
        <w:tc>
          <w:tcPr>
            <w:tcW w:w="4490" w:type="dxa"/>
          </w:tcPr>
          <w:p w:rsidR="00492BE6" w:rsidRPr="008231EC" w:rsidRDefault="00492BE6" w:rsidP="008231EC">
            <w:pPr>
              <w:pStyle w:val="TableParagraph"/>
              <w:spacing w:before="0"/>
              <w:ind w:left="106" w:right="92"/>
              <w:contextualSpacing/>
              <w:rPr>
                <w:spacing w:val="-10"/>
                <w:sz w:val="23"/>
              </w:rPr>
            </w:pPr>
            <w:r w:rsidRPr="008231EC">
              <w:rPr>
                <w:spacing w:val="-10"/>
                <w:sz w:val="23"/>
              </w:rPr>
              <w:t>рівень мотивації</w:t>
            </w:r>
          </w:p>
        </w:tc>
        <w:tc>
          <w:tcPr>
            <w:tcW w:w="1176" w:type="dxa"/>
          </w:tcPr>
          <w:p w:rsidR="00492BE6" w:rsidRPr="008231EC" w:rsidRDefault="00492BE6" w:rsidP="008231EC">
            <w:pPr>
              <w:pStyle w:val="TableParagraph"/>
              <w:spacing w:before="0"/>
              <w:ind w:right="260"/>
              <w:contextualSpacing/>
              <w:jc w:val="right"/>
              <w:rPr>
                <w:spacing w:val="-10"/>
                <w:sz w:val="23"/>
              </w:rPr>
            </w:pPr>
            <w:r w:rsidRPr="008231EC">
              <w:rPr>
                <w:spacing w:val="-10"/>
                <w:sz w:val="23"/>
              </w:rPr>
              <w:t>5</w:t>
            </w:r>
          </w:p>
        </w:tc>
        <w:tc>
          <w:tcPr>
            <w:tcW w:w="1239" w:type="dxa"/>
          </w:tcPr>
          <w:p w:rsidR="00492BE6" w:rsidRPr="008231EC" w:rsidRDefault="00492BE6" w:rsidP="008231EC">
            <w:pPr>
              <w:pStyle w:val="TableParagraph"/>
              <w:spacing w:before="0"/>
              <w:ind w:left="381" w:right="375"/>
              <w:contextualSpacing/>
              <w:rPr>
                <w:spacing w:val="-10"/>
                <w:sz w:val="23"/>
              </w:rPr>
            </w:pPr>
            <w:r w:rsidRPr="008231EC">
              <w:rPr>
                <w:spacing w:val="-10"/>
                <w:sz w:val="23"/>
              </w:rPr>
              <w:t>0,3</w:t>
            </w:r>
          </w:p>
        </w:tc>
        <w:tc>
          <w:tcPr>
            <w:tcW w:w="1444" w:type="dxa"/>
          </w:tcPr>
          <w:p w:rsidR="00492BE6" w:rsidRPr="008231EC" w:rsidRDefault="00492BE6" w:rsidP="008231EC">
            <w:pPr>
              <w:pStyle w:val="TableParagraph"/>
              <w:spacing w:before="0"/>
              <w:ind w:right="345"/>
              <w:contextualSpacing/>
              <w:jc w:val="right"/>
              <w:rPr>
                <w:spacing w:val="-10"/>
                <w:sz w:val="23"/>
              </w:rPr>
            </w:pPr>
            <w:r w:rsidRPr="008231EC">
              <w:rPr>
                <w:spacing w:val="-10"/>
                <w:sz w:val="23"/>
              </w:rPr>
              <w:t>1,5</w:t>
            </w:r>
          </w:p>
        </w:tc>
      </w:tr>
      <w:tr w:rsidR="00492BE6" w:rsidRPr="0046121B" w:rsidTr="008231EC">
        <w:trPr>
          <w:trHeight w:val="20"/>
        </w:trPr>
        <w:tc>
          <w:tcPr>
            <w:tcW w:w="660" w:type="dxa"/>
            <w:vMerge/>
          </w:tcPr>
          <w:p w:rsidR="00492BE6" w:rsidRPr="008231EC" w:rsidRDefault="00492BE6" w:rsidP="008231EC">
            <w:pPr>
              <w:contextualSpacing/>
              <w:rPr>
                <w:spacing w:val="-10"/>
                <w:sz w:val="2"/>
                <w:szCs w:val="2"/>
                <w:lang w:val="uk-UA"/>
              </w:rPr>
            </w:pPr>
          </w:p>
        </w:tc>
        <w:tc>
          <w:tcPr>
            <w:tcW w:w="4490" w:type="dxa"/>
          </w:tcPr>
          <w:p w:rsidR="00492BE6" w:rsidRPr="008231EC" w:rsidRDefault="00492BE6" w:rsidP="008231EC">
            <w:pPr>
              <w:pStyle w:val="TableParagraph"/>
              <w:spacing w:before="0"/>
              <w:ind w:left="107" w:right="92"/>
              <w:contextualSpacing/>
              <w:rPr>
                <w:spacing w:val="-10"/>
                <w:lang w:eastAsia="ru-RU"/>
              </w:rPr>
            </w:pPr>
            <w:r w:rsidRPr="008231EC">
              <w:rPr>
                <w:spacing w:val="-10"/>
                <w:sz w:val="23"/>
              </w:rPr>
              <w:t>інтегральний показник</w:t>
            </w:r>
          </w:p>
        </w:tc>
        <w:tc>
          <w:tcPr>
            <w:tcW w:w="1176" w:type="dxa"/>
          </w:tcPr>
          <w:p w:rsidR="00492BE6" w:rsidRPr="008231EC" w:rsidRDefault="00492BE6" w:rsidP="008231EC">
            <w:pPr>
              <w:pStyle w:val="TableParagraph"/>
              <w:spacing w:before="0"/>
              <w:ind w:right="260"/>
              <w:contextualSpacing/>
              <w:jc w:val="right"/>
              <w:rPr>
                <w:spacing w:val="-10"/>
                <w:sz w:val="23"/>
              </w:rPr>
            </w:pPr>
          </w:p>
        </w:tc>
        <w:tc>
          <w:tcPr>
            <w:tcW w:w="1239" w:type="dxa"/>
          </w:tcPr>
          <w:p w:rsidR="00492BE6" w:rsidRPr="008231EC" w:rsidRDefault="00492BE6" w:rsidP="008231EC">
            <w:pPr>
              <w:pStyle w:val="TableParagraph"/>
              <w:spacing w:before="0"/>
              <w:ind w:left="381" w:right="375"/>
              <w:contextualSpacing/>
              <w:rPr>
                <w:spacing w:val="-10"/>
                <w:sz w:val="23"/>
              </w:rPr>
            </w:pPr>
            <w:r w:rsidRPr="008231EC">
              <w:rPr>
                <w:spacing w:val="-10"/>
                <w:sz w:val="23"/>
              </w:rPr>
              <w:t>1</w:t>
            </w:r>
          </w:p>
        </w:tc>
        <w:tc>
          <w:tcPr>
            <w:tcW w:w="1444" w:type="dxa"/>
          </w:tcPr>
          <w:p w:rsidR="00492BE6" w:rsidRPr="008231EC" w:rsidRDefault="00492BE6" w:rsidP="008231EC">
            <w:pPr>
              <w:pStyle w:val="TableParagraph"/>
              <w:spacing w:before="0"/>
              <w:ind w:right="345"/>
              <w:contextualSpacing/>
              <w:jc w:val="right"/>
              <w:rPr>
                <w:spacing w:val="-10"/>
                <w:sz w:val="23"/>
              </w:rPr>
            </w:pPr>
            <w:r w:rsidRPr="008231EC">
              <w:rPr>
                <w:spacing w:val="-10"/>
                <w:sz w:val="23"/>
              </w:rPr>
              <w:t>5,499</w:t>
            </w:r>
          </w:p>
        </w:tc>
      </w:tr>
    </w:tbl>
    <w:p w:rsidR="00492BE6" w:rsidRPr="0046121B" w:rsidRDefault="00492BE6" w:rsidP="00492BE6">
      <w:pPr>
        <w:pStyle w:val="ac"/>
        <w:spacing w:before="8"/>
        <w:rPr>
          <w:sz w:val="17"/>
        </w:rPr>
      </w:pPr>
    </w:p>
    <w:p w:rsidR="00492BE6" w:rsidRPr="0046121B" w:rsidRDefault="00492BE6" w:rsidP="00492BE6">
      <w:pPr>
        <w:pStyle w:val="ac"/>
        <w:spacing w:before="11"/>
        <w:rPr>
          <w:sz w:val="25"/>
        </w:rPr>
      </w:pPr>
    </w:p>
    <w:p w:rsidR="00492BE6" w:rsidRPr="0046121B" w:rsidRDefault="00492BE6" w:rsidP="00492BE6">
      <w:pPr>
        <w:pStyle w:val="ac"/>
        <w:spacing w:before="88" w:line="357" w:lineRule="auto"/>
        <w:ind w:left="193" w:right="119" w:firstLine="679"/>
        <w:jc w:val="both"/>
        <w:rPr>
          <w:sz w:val="28"/>
        </w:rPr>
      </w:pPr>
      <w:r w:rsidRPr="0046121B">
        <w:rPr>
          <w:sz w:val="28"/>
        </w:rPr>
        <w:t xml:space="preserve">Проведений аналіз показників за проекціями ЗСП дав змогу визначити тенденції зміни кожної з чотирьох ключових сфер діяльності підприємства. Отримані результати дослідження показують, що </w:t>
      </w:r>
      <w:r w:rsidRPr="0046121B">
        <w:rPr>
          <w:sz w:val="28"/>
        </w:rPr>
        <w:lastRenderedPageBreak/>
        <w:t>підприємство досить вдало здійснює стратегічне планування своєї виробничо-господарської діяльності. Однак якщо компанія ПрАТ «Київстар» у своїй діяльності буде враховувати ключові фактори впливу на показники та вчасно і належним чином на них реагувати, то воно матиме можливості для вдосконалення та підвищення цих показників.</w:t>
      </w:r>
    </w:p>
    <w:p w:rsidR="00492BE6" w:rsidRPr="0046121B" w:rsidRDefault="00492BE6" w:rsidP="00492BE6">
      <w:pPr>
        <w:pStyle w:val="ac"/>
        <w:spacing w:before="8" w:line="357" w:lineRule="auto"/>
        <w:ind w:left="193" w:right="117" w:firstLine="679"/>
        <w:jc w:val="both"/>
        <w:rPr>
          <w:sz w:val="28"/>
        </w:rPr>
      </w:pPr>
      <w:r w:rsidRPr="0046121B">
        <w:rPr>
          <w:sz w:val="28"/>
        </w:rPr>
        <w:t>Згідно з розрахунками проведеними в (табл.2.15) стає зрозуміло, що в найгіршому становищі перебуває фінансова складова. Складова бізнес- процесів та складова навчання та розвитку розташовані майже на одному рівні. Клієнтська складова знаходиться на найкращому рівні, що власне підтверджує ситуація на ринку.</w:t>
      </w:r>
    </w:p>
    <w:p w:rsidR="00492BE6" w:rsidRPr="0046121B" w:rsidRDefault="00492BE6" w:rsidP="008231EC">
      <w:pPr>
        <w:pStyle w:val="ac"/>
        <w:spacing w:before="88" w:line="357" w:lineRule="auto"/>
        <w:ind w:left="193" w:right="119" w:firstLine="679"/>
        <w:jc w:val="both"/>
        <w:rPr>
          <w:sz w:val="28"/>
        </w:rPr>
      </w:pPr>
      <w:r w:rsidRPr="0046121B">
        <w:rPr>
          <w:sz w:val="28"/>
        </w:rPr>
        <w:t xml:space="preserve">За  </w:t>
      </w:r>
      <w:r w:rsidRPr="0046121B">
        <w:rPr>
          <w:spacing w:val="21"/>
          <w:sz w:val="28"/>
        </w:rPr>
        <w:t xml:space="preserve"> </w:t>
      </w:r>
      <w:r w:rsidRPr="0046121B">
        <w:rPr>
          <w:sz w:val="28"/>
        </w:rPr>
        <w:t xml:space="preserve">даний  </w:t>
      </w:r>
      <w:r w:rsidRPr="0046121B">
        <w:rPr>
          <w:spacing w:val="20"/>
          <w:sz w:val="28"/>
        </w:rPr>
        <w:t xml:space="preserve"> </w:t>
      </w:r>
      <w:r w:rsidRPr="0046121B">
        <w:rPr>
          <w:sz w:val="28"/>
        </w:rPr>
        <w:t xml:space="preserve">досліджуваний  </w:t>
      </w:r>
      <w:r w:rsidRPr="0046121B">
        <w:rPr>
          <w:spacing w:val="22"/>
          <w:sz w:val="28"/>
        </w:rPr>
        <w:t xml:space="preserve"> </w:t>
      </w:r>
      <w:r w:rsidRPr="0046121B">
        <w:rPr>
          <w:sz w:val="28"/>
        </w:rPr>
        <w:t xml:space="preserve">період,  </w:t>
      </w:r>
      <w:r w:rsidRPr="0046121B">
        <w:rPr>
          <w:spacing w:val="21"/>
          <w:sz w:val="28"/>
        </w:rPr>
        <w:t xml:space="preserve"> </w:t>
      </w:r>
      <w:r w:rsidRPr="0046121B">
        <w:rPr>
          <w:sz w:val="28"/>
        </w:rPr>
        <w:t xml:space="preserve">показники  </w:t>
      </w:r>
      <w:r w:rsidRPr="0046121B">
        <w:rPr>
          <w:spacing w:val="20"/>
          <w:sz w:val="28"/>
        </w:rPr>
        <w:t xml:space="preserve"> </w:t>
      </w:r>
      <w:r w:rsidRPr="0046121B">
        <w:rPr>
          <w:sz w:val="28"/>
        </w:rPr>
        <w:t xml:space="preserve">ефективності  </w:t>
      </w:r>
      <w:r w:rsidRPr="0046121B">
        <w:rPr>
          <w:spacing w:val="22"/>
          <w:sz w:val="28"/>
        </w:rPr>
        <w:t xml:space="preserve"> </w:t>
      </w:r>
      <w:r w:rsidRPr="0046121B">
        <w:rPr>
          <w:sz w:val="28"/>
        </w:rPr>
        <w:t>ПрАТ</w:t>
      </w:r>
      <w:r w:rsidR="008231EC">
        <w:rPr>
          <w:sz w:val="28"/>
        </w:rPr>
        <w:t xml:space="preserve"> </w:t>
      </w:r>
      <w:r w:rsidRPr="0046121B">
        <w:rPr>
          <w:sz w:val="28"/>
        </w:rPr>
        <w:t xml:space="preserve">«Київстар» є недостатньо високими, але потреби у кардинальних змінах у системі     управління     немає,     тому     потрібно     використати  </w:t>
      </w:r>
      <w:r w:rsidRPr="0046121B">
        <w:rPr>
          <w:spacing w:val="24"/>
          <w:sz w:val="28"/>
        </w:rPr>
        <w:t xml:space="preserve"> </w:t>
      </w:r>
      <w:r w:rsidRPr="0046121B">
        <w:rPr>
          <w:sz w:val="28"/>
        </w:rPr>
        <w:t>стратегію</w:t>
      </w:r>
      <w:r w:rsidR="008231EC">
        <w:rPr>
          <w:sz w:val="28"/>
        </w:rPr>
        <w:t xml:space="preserve"> </w:t>
      </w:r>
      <w:r w:rsidRPr="0046121B">
        <w:rPr>
          <w:sz w:val="28"/>
        </w:rPr>
        <w:t>«оптимізації» (рис.2.15). Необхідно переглянути планово-управлінські рішення та перепроектування деяких неефективних бізнес-процесів. Підприємству потрібно краще використовувати свої активи, збільшити частку</w:t>
      </w:r>
      <w:r w:rsidRPr="0046121B">
        <w:rPr>
          <w:spacing w:val="-9"/>
          <w:sz w:val="28"/>
        </w:rPr>
        <w:t xml:space="preserve"> </w:t>
      </w:r>
      <w:r w:rsidRPr="0046121B">
        <w:rPr>
          <w:sz w:val="28"/>
        </w:rPr>
        <w:t>ринку</w:t>
      </w:r>
      <w:r w:rsidRPr="0046121B">
        <w:rPr>
          <w:spacing w:val="-8"/>
          <w:sz w:val="28"/>
        </w:rPr>
        <w:t xml:space="preserve"> </w:t>
      </w:r>
      <w:r w:rsidRPr="0046121B">
        <w:rPr>
          <w:sz w:val="28"/>
        </w:rPr>
        <w:t>та</w:t>
      </w:r>
      <w:r w:rsidRPr="0046121B">
        <w:rPr>
          <w:spacing w:val="-10"/>
          <w:sz w:val="28"/>
        </w:rPr>
        <w:t xml:space="preserve"> </w:t>
      </w:r>
      <w:r w:rsidRPr="0046121B">
        <w:rPr>
          <w:sz w:val="28"/>
        </w:rPr>
        <w:t>конкурентоспроможність</w:t>
      </w:r>
      <w:r w:rsidRPr="0046121B">
        <w:rPr>
          <w:spacing w:val="-10"/>
          <w:sz w:val="28"/>
        </w:rPr>
        <w:t xml:space="preserve"> </w:t>
      </w:r>
      <w:r w:rsidRPr="0046121B">
        <w:rPr>
          <w:sz w:val="28"/>
        </w:rPr>
        <w:t>продукції.</w:t>
      </w:r>
      <w:r w:rsidRPr="0046121B">
        <w:rPr>
          <w:spacing w:val="-8"/>
          <w:sz w:val="28"/>
        </w:rPr>
        <w:t xml:space="preserve"> </w:t>
      </w:r>
      <w:r w:rsidRPr="0046121B">
        <w:rPr>
          <w:sz w:val="28"/>
        </w:rPr>
        <w:t>Показники</w:t>
      </w:r>
      <w:r w:rsidRPr="0046121B">
        <w:rPr>
          <w:spacing w:val="-8"/>
          <w:sz w:val="28"/>
        </w:rPr>
        <w:t xml:space="preserve"> </w:t>
      </w:r>
      <w:r w:rsidRPr="0046121B">
        <w:rPr>
          <w:sz w:val="28"/>
        </w:rPr>
        <w:t>ефективності в усіх 4-х аспектах діяльності є достатньо високими, при цьому не всі вони наближаються  до  еталонного  (оптимального)  значення.  Зокрема,</w:t>
      </w:r>
      <w:r w:rsidRPr="0046121B">
        <w:rPr>
          <w:spacing w:val="11"/>
          <w:sz w:val="28"/>
        </w:rPr>
        <w:t xml:space="preserve"> </w:t>
      </w:r>
      <w:r w:rsidRPr="0046121B">
        <w:rPr>
          <w:sz w:val="28"/>
        </w:rPr>
        <w:t>потрібно звернути увагу на проекцію «фінанси» , яка займає найменше значення серед розглянутих та найбільше впливає на показники компанії.</w:t>
      </w:r>
    </w:p>
    <w:p w:rsidR="00492BE6" w:rsidRPr="0046121B" w:rsidRDefault="00492BE6" w:rsidP="00492BE6">
      <w:pPr>
        <w:pStyle w:val="ac"/>
        <w:spacing w:line="357" w:lineRule="auto"/>
        <w:ind w:left="193" w:right="116" w:firstLine="679"/>
        <w:jc w:val="both"/>
        <w:rPr>
          <w:sz w:val="28"/>
        </w:rPr>
      </w:pPr>
      <w:r w:rsidRPr="0046121B">
        <w:rPr>
          <w:sz w:val="28"/>
        </w:rPr>
        <w:t>Отже, збалансована система показників на основі використання випереджуючих показників дозволить виявляти та усувати недоліки у діяльності підприємства ще до того, як їх наслідком буде погіршення фінансових показників; надасть можливість за необхідності оперативно коригувати управлінські рішення у процесі діяльності; дасть змогу за допомогою нефінансових показників розглядати діяльність підприємства у розрізі створення вартості, результатом чого стане підвищення конкурентоспроможності компанії.</w:t>
      </w:r>
    </w:p>
    <w:p w:rsidR="00492BE6" w:rsidRPr="0046121B" w:rsidRDefault="00492BE6" w:rsidP="00492BE6">
      <w:pPr>
        <w:pStyle w:val="ac"/>
        <w:spacing w:before="257" w:line="360" w:lineRule="auto"/>
        <w:ind w:right="121"/>
        <w:jc w:val="center"/>
        <w:rPr>
          <w:sz w:val="28"/>
        </w:rPr>
      </w:pPr>
      <w:r w:rsidRPr="0046121B">
        <w:rPr>
          <w:lang w:eastAsia="uk-UA"/>
        </w:rPr>
        <w:lastRenderedPageBreak/>
        <w:drawing>
          <wp:inline distT="0" distB="0" distL="0" distR="0" wp14:anchorId="3E3999D0" wp14:editId="42CEA6EA">
            <wp:extent cx="5392420" cy="4125685"/>
            <wp:effectExtent l="0" t="0" r="17780" b="27305"/>
            <wp:docPr id="288" name="Схема 28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492BE6" w:rsidRPr="0046121B" w:rsidRDefault="00492BE6" w:rsidP="00492BE6">
      <w:pPr>
        <w:pStyle w:val="ac"/>
        <w:spacing w:before="257" w:line="360" w:lineRule="auto"/>
        <w:ind w:right="121"/>
        <w:jc w:val="center"/>
        <w:rPr>
          <w:spacing w:val="-9"/>
          <w:sz w:val="28"/>
        </w:rPr>
      </w:pPr>
      <w:r w:rsidRPr="0046121B">
        <w:rPr>
          <w:sz w:val="28"/>
        </w:rPr>
        <w:t>Рис.2.5 - Заходи</w:t>
      </w:r>
      <w:r w:rsidRPr="0046121B">
        <w:rPr>
          <w:spacing w:val="-8"/>
          <w:sz w:val="28"/>
        </w:rPr>
        <w:t xml:space="preserve"> </w:t>
      </w:r>
      <w:r w:rsidRPr="0046121B">
        <w:rPr>
          <w:sz w:val="28"/>
        </w:rPr>
        <w:t>щодо</w:t>
      </w:r>
      <w:r w:rsidRPr="0046121B">
        <w:rPr>
          <w:spacing w:val="-9"/>
          <w:sz w:val="28"/>
        </w:rPr>
        <w:t xml:space="preserve"> </w:t>
      </w:r>
      <w:r w:rsidRPr="0046121B">
        <w:rPr>
          <w:sz w:val="28"/>
        </w:rPr>
        <w:t>покращання</w:t>
      </w:r>
      <w:r w:rsidRPr="0046121B">
        <w:rPr>
          <w:spacing w:val="-7"/>
          <w:sz w:val="28"/>
        </w:rPr>
        <w:t xml:space="preserve"> </w:t>
      </w:r>
      <w:r w:rsidRPr="0046121B">
        <w:rPr>
          <w:sz w:val="28"/>
        </w:rPr>
        <w:t>діяльності</w:t>
      </w:r>
      <w:r w:rsidRPr="0046121B">
        <w:rPr>
          <w:spacing w:val="-9"/>
          <w:sz w:val="28"/>
        </w:rPr>
        <w:t xml:space="preserve"> </w:t>
      </w:r>
      <w:r w:rsidRPr="0046121B">
        <w:rPr>
          <w:sz w:val="28"/>
        </w:rPr>
        <w:t>ПрАТ</w:t>
      </w:r>
      <w:r w:rsidRPr="0046121B">
        <w:rPr>
          <w:spacing w:val="-7"/>
          <w:sz w:val="28"/>
        </w:rPr>
        <w:t xml:space="preserve"> </w:t>
      </w:r>
      <w:r w:rsidRPr="0046121B">
        <w:rPr>
          <w:sz w:val="28"/>
        </w:rPr>
        <w:t>«Київстар»</w:t>
      </w:r>
      <w:r w:rsidRPr="0046121B">
        <w:rPr>
          <w:spacing w:val="-7"/>
          <w:sz w:val="28"/>
        </w:rPr>
        <w:t xml:space="preserve"> </w:t>
      </w:r>
      <w:r w:rsidRPr="0046121B">
        <w:rPr>
          <w:sz w:val="28"/>
        </w:rPr>
        <w:t>у</w:t>
      </w:r>
      <w:r w:rsidRPr="0046121B">
        <w:rPr>
          <w:spacing w:val="-8"/>
          <w:sz w:val="28"/>
        </w:rPr>
        <w:t xml:space="preserve"> </w:t>
      </w:r>
      <w:r w:rsidRPr="0046121B">
        <w:rPr>
          <w:sz w:val="28"/>
        </w:rPr>
        <w:t>розрізі складових збалансованої системи</w:t>
      </w:r>
      <w:r w:rsidRPr="0046121B">
        <w:rPr>
          <w:spacing w:val="-4"/>
          <w:sz w:val="28"/>
        </w:rPr>
        <w:t xml:space="preserve"> </w:t>
      </w:r>
      <w:r w:rsidRPr="0046121B">
        <w:rPr>
          <w:sz w:val="28"/>
        </w:rPr>
        <w:t>показників</w:t>
      </w:r>
    </w:p>
    <w:p w:rsidR="00492BE6" w:rsidRPr="0046121B" w:rsidRDefault="00492BE6" w:rsidP="00492BE6">
      <w:pPr>
        <w:pStyle w:val="ac"/>
        <w:spacing w:before="257" w:line="360" w:lineRule="auto"/>
        <w:ind w:right="121"/>
        <w:jc w:val="center"/>
        <w:rPr>
          <w:spacing w:val="-9"/>
          <w:sz w:val="28"/>
        </w:rPr>
      </w:pPr>
    </w:p>
    <w:p w:rsidR="00492BE6" w:rsidRPr="0046121B" w:rsidRDefault="00492BE6" w:rsidP="00492BE6">
      <w:pPr>
        <w:pStyle w:val="ac"/>
        <w:spacing w:line="357" w:lineRule="auto"/>
        <w:ind w:left="193" w:right="116" w:firstLine="1076"/>
        <w:jc w:val="both"/>
        <w:rPr>
          <w:sz w:val="28"/>
        </w:rPr>
      </w:pPr>
      <w:r w:rsidRPr="0046121B">
        <w:rPr>
          <w:sz w:val="28"/>
        </w:rPr>
        <w:t>Отже, аналіз за допомогою збалансованої системи показників продемонстрував важливість включення складових інтелектуального капіталу до оцінки загальної конкурентоспроможності</w:t>
      </w:r>
      <w:r w:rsidRPr="0046121B">
        <w:rPr>
          <w:spacing w:val="61"/>
          <w:sz w:val="28"/>
        </w:rPr>
        <w:t xml:space="preserve"> </w:t>
      </w:r>
      <w:r w:rsidRPr="0046121B">
        <w:rPr>
          <w:sz w:val="28"/>
        </w:rPr>
        <w:t>підприємства. Компанія демонструє середні показники майже в усіх напрямах, тому виникає потреба в розвитку взаємодії між усіма напрямами діяльності. За допомогою детального аналізу кожної зі складових.</w:t>
      </w:r>
    </w:p>
    <w:p w:rsidR="00492BE6" w:rsidRPr="0046121B" w:rsidRDefault="00492BE6">
      <w:pPr>
        <w:rPr>
          <w:rFonts w:ascii="Times New Roman" w:eastAsia="Times New Roman" w:hAnsi="Times New Roman" w:cs="Times New Roman"/>
          <w:sz w:val="28"/>
          <w:szCs w:val="27"/>
          <w:lang w:val="uk-UA"/>
        </w:rPr>
      </w:pPr>
      <w:r w:rsidRPr="0046121B">
        <w:rPr>
          <w:sz w:val="28"/>
          <w:lang w:val="uk-UA"/>
        </w:rPr>
        <w:br w:type="page"/>
      </w:r>
    </w:p>
    <w:p w:rsidR="00492BE6" w:rsidRPr="0046121B" w:rsidRDefault="00492BE6" w:rsidP="00492BE6">
      <w:pPr>
        <w:autoSpaceDE w:val="0"/>
        <w:autoSpaceDN w:val="0"/>
        <w:adjustRightInd w:val="0"/>
        <w:spacing w:after="0" w:line="360" w:lineRule="auto"/>
        <w:jc w:val="center"/>
        <w:rPr>
          <w:rFonts w:ascii="Times New Roman" w:eastAsia="Times New Roman" w:hAnsi="Times New Roman" w:cs="Times New Roman"/>
          <w:b/>
          <w:color w:val="000000"/>
          <w:spacing w:val="15"/>
          <w:sz w:val="28"/>
          <w:szCs w:val="28"/>
          <w:shd w:val="clear" w:color="auto" w:fill="FFFFFF"/>
          <w:lang w:val="uk-UA" w:eastAsia="ru-RU"/>
        </w:rPr>
      </w:pPr>
      <w:r w:rsidRPr="0046121B">
        <w:rPr>
          <w:rFonts w:ascii="Times New Roman" w:eastAsia="Times New Roman" w:hAnsi="Times New Roman" w:cs="Times New Roman"/>
          <w:b/>
          <w:color w:val="000000"/>
          <w:sz w:val="28"/>
          <w:szCs w:val="28"/>
          <w:lang w:val="uk-UA" w:eastAsia="ru-RU"/>
        </w:rPr>
        <w:lastRenderedPageBreak/>
        <w:t>РОЗДІЛ ІІІ.</w:t>
      </w:r>
      <w:r w:rsidRPr="0046121B">
        <w:rPr>
          <w:rFonts w:ascii="Times New Roman" w:eastAsia="Times New Roman" w:hAnsi="Times New Roman" w:cs="Times New Roman"/>
          <w:b/>
          <w:bCs/>
          <w:sz w:val="28"/>
          <w:szCs w:val="28"/>
          <w:lang w:val="uk-UA" w:eastAsia="uk-UA"/>
        </w:rPr>
        <w:t xml:space="preserve"> </w:t>
      </w:r>
      <w:r w:rsidRPr="0046121B">
        <w:rPr>
          <w:rFonts w:ascii="Times New Roman" w:eastAsia="Times New Roman" w:hAnsi="Times New Roman" w:cs="Times New Roman"/>
          <w:b/>
          <w:sz w:val="28"/>
          <w:szCs w:val="28"/>
          <w:lang w:val="uk-UA" w:eastAsia="uk-UA"/>
        </w:rPr>
        <w:t>НЕДОЛІКИ, ПЕРЕВАГИ ТА ПРОПОЗИЦІЇ ЩОДО ВДОСКОНАЛЕННЯ ФОРМУВАННЯ ТОВАРНОЇ ПОЛІТИКИ ПІДПРИЄМТСВА</w:t>
      </w:r>
    </w:p>
    <w:p w:rsidR="00492BE6" w:rsidRPr="0046121B" w:rsidRDefault="00492BE6" w:rsidP="00492BE6">
      <w:pPr>
        <w:pStyle w:val="ac"/>
        <w:ind w:left="849" w:right="89"/>
      </w:pPr>
    </w:p>
    <w:p w:rsidR="00492BE6" w:rsidRPr="0046121B" w:rsidRDefault="00492BE6" w:rsidP="00492BE6">
      <w:pPr>
        <w:spacing w:after="0" w:line="360" w:lineRule="auto"/>
        <w:ind w:firstLine="709"/>
        <w:jc w:val="both"/>
        <w:rPr>
          <w:rFonts w:ascii="Times New Roman" w:eastAsiaTheme="majorEastAsia" w:hAnsi="Times New Roman" w:cs="Times New Roman"/>
          <w:sz w:val="28"/>
          <w:szCs w:val="32"/>
          <w:lang w:val="uk-UA" w:eastAsia="ru-RU"/>
        </w:rPr>
      </w:pPr>
      <w:r w:rsidRPr="0046121B">
        <w:rPr>
          <w:rFonts w:ascii="Times New Roman" w:eastAsiaTheme="majorEastAsia" w:hAnsi="Times New Roman" w:cs="Times New Roman"/>
          <w:sz w:val="28"/>
          <w:szCs w:val="32"/>
          <w:lang w:val="uk-UA" w:eastAsia="ru-RU"/>
        </w:rPr>
        <w:t>Результативність товарної діяльності підприємства – це економічна категорія, що відображає співвідношення між одержаними результатами від товарної діяльності та витраченими на її досягнення ресурсами, причому при вимірюванні ефективності ресурси можуть бути представлені або в певному обсязі за їх первісною (переоціненою) вартістю (застосовувані ресурси), або частиною їх вартості у формі виробничих витрат (виробничо-спожиті ресурси). [7]</w:t>
      </w:r>
    </w:p>
    <w:p w:rsidR="00492BE6" w:rsidRPr="0046121B" w:rsidRDefault="00492BE6" w:rsidP="00492BE6">
      <w:pPr>
        <w:spacing w:after="0" w:line="360" w:lineRule="auto"/>
        <w:ind w:firstLine="709"/>
        <w:jc w:val="both"/>
        <w:rPr>
          <w:rFonts w:ascii="Times New Roman" w:eastAsiaTheme="majorEastAsia" w:hAnsi="Times New Roman" w:cs="Times New Roman"/>
          <w:sz w:val="28"/>
          <w:szCs w:val="32"/>
          <w:lang w:val="uk-UA" w:eastAsia="ru-RU"/>
        </w:rPr>
      </w:pPr>
      <w:r w:rsidRPr="0046121B">
        <w:rPr>
          <w:rFonts w:ascii="Times New Roman" w:eastAsiaTheme="majorEastAsia" w:hAnsi="Times New Roman" w:cs="Times New Roman"/>
          <w:sz w:val="28"/>
          <w:szCs w:val="32"/>
          <w:lang w:val="uk-UA" w:eastAsia="ru-RU"/>
        </w:rPr>
        <w:t>Формуючи систему показників ефективності діяльності суб'єктів господарювання, доцільно забезпечити органічний взаємозв'язок критерію та системи конкретних показників ефективності діяльності. Ця система показників ефективності має включати кілька груп: узагальнюючі показники ефективності виробництва; показники ефективності використання землі; показники ефективності використання праці; показники ефективності використання виробничих засобів; показники ефективності використання фінансових коштів.</w:t>
      </w:r>
    </w:p>
    <w:p w:rsidR="00492BE6" w:rsidRPr="0046121B" w:rsidRDefault="00492BE6" w:rsidP="00492BE6">
      <w:pPr>
        <w:spacing w:after="0" w:line="360" w:lineRule="auto"/>
        <w:ind w:firstLine="709"/>
        <w:jc w:val="both"/>
        <w:rPr>
          <w:rFonts w:ascii="Times New Roman" w:eastAsiaTheme="majorEastAsia" w:hAnsi="Times New Roman" w:cs="Times New Roman"/>
          <w:sz w:val="28"/>
          <w:szCs w:val="32"/>
          <w:lang w:val="uk-UA" w:eastAsia="ru-RU"/>
        </w:rPr>
      </w:pPr>
      <w:r w:rsidRPr="0046121B">
        <w:rPr>
          <w:rFonts w:ascii="Times New Roman" w:eastAsiaTheme="majorEastAsia" w:hAnsi="Times New Roman" w:cs="Times New Roman"/>
          <w:sz w:val="28"/>
          <w:szCs w:val="32"/>
          <w:lang w:val="uk-UA" w:eastAsia="ru-RU"/>
        </w:rPr>
        <w:t>Основних показників ефективності для кожного рівня організації повинно бути не більше 5-10. Відносно невелика кількість ключових показників ефективності (KPI) для кожного рівня управління дозволяє менеджерам концентрувати свою увагу тільки на дійсно важливі речі. Це особливо важливо для вищого керівництва компанії.</w:t>
      </w:r>
    </w:p>
    <w:p w:rsidR="00492BE6" w:rsidRPr="0046121B" w:rsidRDefault="00492BE6" w:rsidP="00492BE6">
      <w:pPr>
        <w:spacing w:after="0" w:line="360" w:lineRule="auto"/>
        <w:ind w:firstLine="709"/>
        <w:jc w:val="both"/>
        <w:rPr>
          <w:rFonts w:ascii="Times New Roman" w:eastAsiaTheme="majorEastAsia" w:hAnsi="Times New Roman" w:cs="Times New Roman"/>
          <w:sz w:val="28"/>
          <w:szCs w:val="32"/>
          <w:lang w:val="uk-UA" w:eastAsia="ru-RU"/>
        </w:rPr>
        <w:sectPr w:rsidR="00492BE6" w:rsidRPr="0046121B">
          <w:pgSz w:w="11910" w:h="16840"/>
          <w:pgMar w:top="1000" w:right="940" w:bottom="620" w:left="1680" w:header="733" w:footer="429" w:gutter="0"/>
          <w:cols w:space="720"/>
        </w:sectPr>
      </w:pPr>
    </w:p>
    <w:p w:rsidR="00492BE6" w:rsidRPr="0046121B" w:rsidRDefault="00492BE6" w:rsidP="00492BE6">
      <w:pPr>
        <w:spacing w:after="0" w:line="360" w:lineRule="auto"/>
        <w:ind w:firstLine="709"/>
        <w:jc w:val="both"/>
        <w:rPr>
          <w:rFonts w:ascii="Times New Roman" w:eastAsiaTheme="majorEastAsia" w:hAnsi="Times New Roman" w:cs="Times New Roman"/>
          <w:sz w:val="28"/>
          <w:szCs w:val="32"/>
          <w:lang w:val="uk-UA" w:eastAsia="ru-RU"/>
        </w:rPr>
      </w:pPr>
      <w:r w:rsidRPr="0046121B">
        <w:rPr>
          <w:rFonts w:ascii="Times New Roman" w:eastAsiaTheme="majorEastAsia" w:hAnsi="Times New Roman" w:cs="Times New Roman"/>
          <w:sz w:val="28"/>
          <w:szCs w:val="32"/>
          <w:lang w:val="uk-UA" w:eastAsia="ru-RU"/>
        </w:rPr>
        <w:lastRenderedPageBreak/>
        <w:t>У практиці компаній використовуються два підходи до формування системи KPI: підхід, заснований на фінансових параметрах, і підхід, заснований на факторах успіху використовуваної стратегії. [1]</w:t>
      </w:r>
    </w:p>
    <w:p w:rsidR="00492BE6" w:rsidRPr="0046121B" w:rsidRDefault="00492BE6" w:rsidP="00492BE6">
      <w:pPr>
        <w:spacing w:after="0" w:line="360" w:lineRule="auto"/>
        <w:ind w:firstLine="709"/>
        <w:jc w:val="both"/>
        <w:rPr>
          <w:rFonts w:ascii="Times New Roman" w:eastAsiaTheme="majorEastAsia" w:hAnsi="Times New Roman" w:cs="Times New Roman"/>
          <w:sz w:val="28"/>
          <w:szCs w:val="32"/>
          <w:lang w:val="uk-UA" w:eastAsia="ru-RU"/>
        </w:rPr>
      </w:pPr>
      <w:r w:rsidRPr="0046121B">
        <w:rPr>
          <w:rFonts w:ascii="Times New Roman" w:eastAsiaTheme="majorEastAsia" w:hAnsi="Times New Roman" w:cs="Times New Roman"/>
          <w:sz w:val="28"/>
          <w:szCs w:val="32"/>
          <w:lang w:val="uk-UA" w:eastAsia="ru-RU"/>
        </w:rPr>
        <w:t>Щоб система управління результатами бізнесу не тільки відстежувала, а й стимулювала досягнення компанією своїх цілей, необхідно налагодити власне механізм установки цих цілей. Конкретні механізми визначення цілей залежать від контексту і специфіки бізнесу, але існує ряд загальноприйнятих принципів, дотримання яких робить подібну систему особливо ефективною і корисною для управління бізнесом:</w:t>
      </w:r>
    </w:p>
    <w:p w:rsidR="00492BE6" w:rsidRPr="0046121B" w:rsidRDefault="00492BE6" w:rsidP="00492BE6">
      <w:pPr>
        <w:spacing w:after="0" w:line="360" w:lineRule="auto"/>
        <w:ind w:firstLine="709"/>
        <w:jc w:val="both"/>
        <w:rPr>
          <w:rFonts w:ascii="Times New Roman" w:eastAsiaTheme="majorEastAsia" w:hAnsi="Times New Roman" w:cs="Times New Roman"/>
          <w:sz w:val="28"/>
          <w:szCs w:val="32"/>
          <w:lang w:val="uk-UA" w:eastAsia="ru-RU"/>
        </w:rPr>
      </w:pPr>
      <w:r w:rsidRPr="0046121B">
        <w:rPr>
          <w:rFonts w:ascii="Times New Roman" w:eastAsiaTheme="majorEastAsia" w:hAnsi="Times New Roman" w:cs="Times New Roman"/>
          <w:sz w:val="28"/>
          <w:szCs w:val="32"/>
          <w:lang w:val="uk-UA" w:eastAsia="ru-RU"/>
        </w:rPr>
        <w:t>планування від можливого, а не від досягнутого;</w:t>
      </w:r>
    </w:p>
    <w:p w:rsidR="00492BE6" w:rsidRPr="0046121B" w:rsidRDefault="00492BE6" w:rsidP="00492BE6">
      <w:pPr>
        <w:spacing w:after="0" w:line="360" w:lineRule="auto"/>
        <w:ind w:firstLine="709"/>
        <w:jc w:val="both"/>
        <w:rPr>
          <w:rFonts w:ascii="Times New Roman" w:eastAsiaTheme="majorEastAsia" w:hAnsi="Times New Roman" w:cs="Times New Roman"/>
          <w:sz w:val="28"/>
          <w:szCs w:val="32"/>
          <w:lang w:val="uk-UA" w:eastAsia="ru-RU"/>
        </w:rPr>
      </w:pPr>
      <w:r w:rsidRPr="0046121B">
        <w:rPr>
          <w:rFonts w:ascii="Times New Roman" w:eastAsiaTheme="majorEastAsia" w:hAnsi="Times New Roman" w:cs="Times New Roman"/>
          <w:sz w:val="28"/>
          <w:szCs w:val="32"/>
          <w:lang w:val="uk-UA" w:eastAsia="ru-RU"/>
        </w:rPr>
        <w:t>використання та облік найбільшої кількості можливих фактів , в тому числі очікування аналітиків фінансових ринків , всередині - і міжгалузеві порівняння, аналіз успішного досвіду всередині компанії тощо;</w:t>
      </w:r>
    </w:p>
    <w:p w:rsidR="00492BE6" w:rsidRPr="0046121B" w:rsidRDefault="00492BE6" w:rsidP="00492BE6">
      <w:pPr>
        <w:spacing w:after="0" w:line="360" w:lineRule="auto"/>
        <w:ind w:firstLine="709"/>
        <w:jc w:val="both"/>
        <w:rPr>
          <w:rFonts w:ascii="Times New Roman" w:eastAsiaTheme="majorEastAsia" w:hAnsi="Times New Roman" w:cs="Times New Roman"/>
          <w:sz w:val="28"/>
          <w:szCs w:val="32"/>
          <w:lang w:val="uk-UA" w:eastAsia="ru-RU"/>
        </w:rPr>
      </w:pPr>
      <w:r w:rsidRPr="0046121B">
        <w:rPr>
          <w:rFonts w:ascii="Times New Roman" w:eastAsiaTheme="majorEastAsia" w:hAnsi="Times New Roman" w:cs="Times New Roman"/>
          <w:sz w:val="28"/>
          <w:szCs w:val="32"/>
          <w:lang w:val="uk-UA" w:eastAsia="ru-RU"/>
        </w:rPr>
        <w:t>зв’язок поставлених цілей і завдань з конкурентною ситуацією на ринку;</w:t>
      </w:r>
    </w:p>
    <w:p w:rsidR="00492BE6" w:rsidRPr="0046121B" w:rsidRDefault="00492BE6" w:rsidP="00492BE6">
      <w:pPr>
        <w:spacing w:after="0" w:line="360" w:lineRule="auto"/>
        <w:ind w:firstLine="709"/>
        <w:jc w:val="both"/>
        <w:rPr>
          <w:rFonts w:ascii="Times New Roman" w:eastAsiaTheme="majorEastAsia" w:hAnsi="Times New Roman" w:cs="Times New Roman"/>
          <w:sz w:val="28"/>
          <w:szCs w:val="32"/>
          <w:lang w:val="uk-UA" w:eastAsia="ru-RU"/>
        </w:rPr>
      </w:pPr>
      <w:r w:rsidRPr="0046121B">
        <w:rPr>
          <w:rFonts w:ascii="Times New Roman" w:eastAsiaTheme="majorEastAsia" w:hAnsi="Times New Roman" w:cs="Times New Roman"/>
          <w:sz w:val="28"/>
          <w:szCs w:val="32"/>
          <w:lang w:val="uk-UA" w:eastAsia="ru-RU"/>
        </w:rPr>
        <w:t>відповідність цілей і завдань, що проводяться в організації «зверху вниз» реальним можливостям вдосконалення діяльності «знизу вгору»;</w:t>
      </w:r>
    </w:p>
    <w:p w:rsidR="00492BE6" w:rsidRPr="0046121B" w:rsidRDefault="00492BE6" w:rsidP="00492BE6">
      <w:pPr>
        <w:spacing w:after="0" w:line="360" w:lineRule="auto"/>
        <w:ind w:firstLine="709"/>
        <w:jc w:val="both"/>
        <w:rPr>
          <w:rFonts w:ascii="Times New Roman" w:eastAsiaTheme="majorEastAsia" w:hAnsi="Times New Roman" w:cs="Times New Roman"/>
          <w:sz w:val="28"/>
          <w:szCs w:val="32"/>
          <w:lang w:val="uk-UA" w:eastAsia="ru-RU"/>
        </w:rPr>
      </w:pPr>
      <w:r w:rsidRPr="0046121B">
        <w:rPr>
          <w:rFonts w:ascii="Times New Roman" w:eastAsiaTheme="majorEastAsia" w:hAnsi="Times New Roman" w:cs="Times New Roman"/>
          <w:sz w:val="28"/>
          <w:szCs w:val="32"/>
          <w:lang w:val="uk-UA" w:eastAsia="ru-RU"/>
        </w:rPr>
        <w:t>наявність механізмів, що дозволяють «підвищувати планку» в міру досягнення підрозділом запланованих результатів.</w:t>
      </w:r>
    </w:p>
    <w:p w:rsidR="00492BE6" w:rsidRPr="0046121B" w:rsidRDefault="00492BE6" w:rsidP="00492BE6">
      <w:pPr>
        <w:spacing w:after="0" w:line="360" w:lineRule="auto"/>
        <w:ind w:firstLine="709"/>
        <w:jc w:val="both"/>
        <w:rPr>
          <w:rFonts w:ascii="Times New Roman" w:eastAsiaTheme="majorEastAsia" w:hAnsi="Times New Roman" w:cs="Times New Roman"/>
          <w:sz w:val="28"/>
          <w:szCs w:val="32"/>
          <w:lang w:val="uk-UA" w:eastAsia="ru-RU"/>
        </w:rPr>
      </w:pPr>
      <w:r w:rsidRPr="0046121B">
        <w:rPr>
          <w:rFonts w:ascii="Times New Roman" w:eastAsiaTheme="majorEastAsia" w:hAnsi="Times New Roman" w:cs="Times New Roman"/>
          <w:sz w:val="28"/>
          <w:szCs w:val="32"/>
          <w:lang w:val="uk-UA" w:eastAsia="ru-RU"/>
        </w:rPr>
        <w:t>Розробка та впровадження заснованої на KPI системи управління результатами пов'язано з прийняттям низки концептуальних рішень щодо широти охоплення цієї системи, рівня деталізації KPI та їх доведення до найнижчих рівнів організації тощо. Багато з цих рішень визначатимуться практичної доцільністю і специфічними цілями компанії. [1]</w:t>
      </w:r>
    </w:p>
    <w:p w:rsidR="00492BE6" w:rsidRPr="0046121B" w:rsidRDefault="00492BE6" w:rsidP="00492BE6">
      <w:pPr>
        <w:spacing w:after="0" w:line="360" w:lineRule="auto"/>
        <w:ind w:firstLine="709"/>
        <w:jc w:val="both"/>
        <w:rPr>
          <w:rFonts w:ascii="Times New Roman" w:eastAsiaTheme="majorEastAsia" w:hAnsi="Times New Roman" w:cs="Times New Roman"/>
          <w:sz w:val="28"/>
          <w:szCs w:val="32"/>
          <w:lang w:val="uk-UA" w:eastAsia="ru-RU"/>
        </w:rPr>
      </w:pPr>
      <w:r w:rsidRPr="0046121B">
        <w:rPr>
          <w:rFonts w:ascii="Times New Roman" w:eastAsiaTheme="majorEastAsia" w:hAnsi="Times New Roman" w:cs="Times New Roman"/>
          <w:sz w:val="28"/>
          <w:szCs w:val="32"/>
          <w:lang w:val="uk-UA" w:eastAsia="ru-RU"/>
        </w:rPr>
        <w:t>Побудувати ефективну систему KPI раз і назавжди неможливо. Навпаки, у міру того, як змінюються зовнішні умови та пріоритети, по мірі внутрішнього розвитку організації, використовувані KPI і їх відносна пріоритетність можуть і повинні змінюватися.</w:t>
      </w:r>
    </w:p>
    <w:p w:rsidR="00492BE6" w:rsidRPr="0046121B" w:rsidRDefault="00492BE6" w:rsidP="00492BE6">
      <w:pPr>
        <w:spacing w:after="0" w:line="360" w:lineRule="auto"/>
        <w:ind w:firstLine="709"/>
        <w:jc w:val="both"/>
        <w:rPr>
          <w:rFonts w:ascii="Times New Roman" w:eastAsiaTheme="majorEastAsia" w:hAnsi="Times New Roman" w:cs="Times New Roman"/>
          <w:sz w:val="28"/>
          <w:szCs w:val="32"/>
          <w:lang w:val="uk-UA" w:eastAsia="ru-RU"/>
        </w:rPr>
        <w:sectPr w:rsidR="00492BE6" w:rsidRPr="0046121B">
          <w:pgSz w:w="11910" w:h="16840"/>
          <w:pgMar w:top="1000" w:right="940" w:bottom="620" w:left="1680" w:header="733" w:footer="429" w:gutter="0"/>
          <w:cols w:space="720"/>
        </w:sectPr>
      </w:pPr>
    </w:p>
    <w:p w:rsidR="00492BE6" w:rsidRPr="0046121B" w:rsidRDefault="00492BE6" w:rsidP="00492BE6">
      <w:pPr>
        <w:spacing w:after="0" w:line="360" w:lineRule="auto"/>
        <w:ind w:firstLine="709"/>
        <w:jc w:val="both"/>
        <w:rPr>
          <w:rFonts w:ascii="Times New Roman" w:eastAsiaTheme="majorEastAsia" w:hAnsi="Times New Roman" w:cs="Times New Roman"/>
          <w:sz w:val="28"/>
          <w:szCs w:val="32"/>
          <w:lang w:val="uk-UA" w:eastAsia="ru-RU"/>
        </w:rPr>
      </w:pPr>
      <w:r w:rsidRPr="0046121B">
        <w:rPr>
          <w:rFonts w:ascii="Times New Roman" w:eastAsiaTheme="majorEastAsia" w:hAnsi="Times New Roman" w:cs="Times New Roman"/>
          <w:sz w:val="28"/>
          <w:szCs w:val="32"/>
          <w:lang w:val="uk-UA" w:eastAsia="ru-RU"/>
        </w:rPr>
        <w:lastRenderedPageBreak/>
        <w:t>Мотивація (або грошове стимулювання) виступає у якості матеріального мотиватора, який побудовано на стратегічних цілях підприємства. На відміну від незмінної частини, змінна частина на базі KPI (премія) стимулює як найякісніше виконання «Плану робіт», тобто функціональних обов’язків працівника, так і виконання стратегічних цілей підприємства. Система мотивації працівника, орієнтована на стратегію розвитку, зрештою складається з набору KPI, за які він відповідає, і оцінка їх виконання впливає на підсумкову премію. Далі, для більшого розуміння мотивації праці, розглянемо формулу (3.1) преміювання за результати досягнення KPI (не враховуючи суму податку на прибуток):</w:t>
      </w:r>
    </w:p>
    <w:p w:rsidR="00492BE6" w:rsidRPr="0046121B" w:rsidRDefault="00492BE6" w:rsidP="00492BE6">
      <w:pPr>
        <w:spacing w:after="0" w:line="360" w:lineRule="auto"/>
        <w:ind w:firstLine="709"/>
        <w:jc w:val="both"/>
        <w:rPr>
          <w:rFonts w:ascii="Times New Roman" w:eastAsiaTheme="majorEastAsia" w:hAnsi="Times New Roman" w:cs="Times New Roman"/>
          <w:sz w:val="28"/>
          <w:szCs w:val="32"/>
          <w:lang w:val="uk-UA" w:eastAsia="ru-RU"/>
        </w:rPr>
      </w:pPr>
      <w:r w:rsidRPr="0046121B">
        <w:rPr>
          <w:rFonts w:ascii="Times New Roman" w:eastAsiaTheme="majorEastAsia" w:hAnsi="Times New Roman" w:cs="Times New Roman"/>
          <w:sz w:val="28"/>
          <w:szCs w:val="32"/>
          <w:lang w:val="uk-UA" w:eastAsia="ru-RU"/>
        </w:rPr>
        <w:t>СД= О. +30% - О (K1+ вага K1+ K2вага+ K2),</w:t>
      </w:r>
      <w:r w:rsidRPr="0046121B">
        <w:rPr>
          <w:rFonts w:ascii="Times New Roman" w:eastAsiaTheme="majorEastAsia" w:hAnsi="Times New Roman" w:cs="Times New Roman"/>
          <w:sz w:val="28"/>
          <w:szCs w:val="32"/>
          <w:lang w:val="uk-UA" w:eastAsia="ru-RU"/>
        </w:rPr>
        <w:tab/>
        <w:t>(3.1)</w:t>
      </w:r>
    </w:p>
    <w:p w:rsidR="00492BE6" w:rsidRPr="0046121B" w:rsidRDefault="00492BE6" w:rsidP="00492BE6">
      <w:pPr>
        <w:spacing w:after="0" w:line="360" w:lineRule="auto"/>
        <w:ind w:firstLine="709"/>
        <w:jc w:val="both"/>
        <w:rPr>
          <w:rFonts w:ascii="Times New Roman" w:eastAsiaTheme="majorEastAsia" w:hAnsi="Times New Roman" w:cs="Times New Roman"/>
          <w:sz w:val="28"/>
          <w:szCs w:val="32"/>
          <w:lang w:val="uk-UA" w:eastAsia="ru-RU"/>
        </w:rPr>
      </w:pPr>
      <w:r w:rsidRPr="0046121B">
        <w:rPr>
          <w:rFonts w:ascii="Times New Roman" w:eastAsiaTheme="majorEastAsia" w:hAnsi="Times New Roman" w:cs="Times New Roman"/>
          <w:sz w:val="28"/>
          <w:szCs w:val="32"/>
          <w:lang w:val="uk-UA" w:eastAsia="ru-RU"/>
        </w:rPr>
        <w:t>де СД – сукупний дохід;</w:t>
      </w:r>
    </w:p>
    <w:p w:rsidR="00492BE6" w:rsidRPr="0046121B" w:rsidRDefault="00492BE6" w:rsidP="00492BE6">
      <w:pPr>
        <w:spacing w:after="0" w:line="360" w:lineRule="auto"/>
        <w:ind w:firstLine="709"/>
        <w:jc w:val="both"/>
        <w:rPr>
          <w:rFonts w:ascii="Times New Roman" w:eastAsiaTheme="majorEastAsia" w:hAnsi="Times New Roman" w:cs="Times New Roman"/>
          <w:sz w:val="28"/>
          <w:szCs w:val="32"/>
          <w:lang w:val="uk-UA" w:eastAsia="ru-RU"/>
        </w:rPr>
      </w:pPr>
      <w:r w:rsidRPr="0046121B">
        <w:rPr>
          <w:rFonts w:ascii="Times New Roman" w:eastAsiaTheme="majorEastAsia" w:hAnsi="Times New Roman" w:cs="Times New Roman"/>
          <w:sz w:val="28"/>
          <w:szCs w:val="32"/>
          <w:lang w:val="uk-UA" w:eastAsia="ru-RU"/>
        </w:rPr>
        <w:t>K1 – поправочний коефіцієнт, який залежить від ступеня виконання працівником KPI і визначається на основі шкали преміювання;</w:t>
      </w:r>
    </w:p>
    <w:p w:rsidR="00492BE6" w:rsidRPr="0046121B" w:rsidRDefault="00492BE6" w:rsidP="00492BE6">
      <w:pPr>
        <w:spacing w:after="0" w:line="360" w:lineRule="auto"/>
        <w:ind w:firstLine="709"/>
        <w:jc w:val="both"/>
        <w:rPr>
          <w:rFonts w:ascii="Times New Roman" w:eastAsiaTheme="majorEastAsia" w:hAnsi="Times New Roman" w:cs="Times New Roman"/>
          <w:sz w:val="28"/>
          <w:szCs w:val="32"/>
          <w:lang w:val="uk-UA" w:eastAsia="ru-RU"/>
        </w:rPr>
      </w:pPr>
      <w:r w:rsidRPr="0046121B">
        <w:rPr>
          <w:rFonts w:ascii="Times New Roman" w:eastAsiaTheme="majorEastAsia" w:hAnsi="Times New Roman" w:cs="Times New Roman"/>
          <w:sz w:val="28"/>
          <w:szCs w:val="32"/>
          <w:lang w:val="uk-UA" w:eastAsia="ru-RU"/>
        </w:rPr>
        <w:t>вага K1 – питома вага, що залежить від ступеня важливості показника у загальній кількості показників одного відповідального;</w:t>
      </w:r>
    </w:p>
    <w:p w:rsidR="00492BE6" w:rsidRPr="0046121B" w:rsidRDefault="00492BE6" w:rsidP="00492BE6">
      <w:pPr>
        <w:spacing w:after="0" w:line="360" w:lineRule="auto"/>
        <w:ind w:firstLine="709"/>
        <w:jc w:val="both"/>
        <w:rPr>
          <w:rFonts w:ascii="Times New Roman" w:eastAsiaTheme="majorEastAsia" w:hAnsi="Times New Roman" w:cs="Times New Roman"/>
          <w:sz w:val="28"/>
          <w:szCs w:val="32"/>
          <w:lang w:val="uk-UA" w:eastAsia="ru-RU"/>
        </w:rPr>
      </w:pPr>
      <w:r w:rsidRPr="0046121B">
        <w:rPr>
          <w:rFonts w:ascii="Times New Roman" w:eastAsiaTheme="majorEastAsia" w:hAnsi="Times New Roman" w:cs="Times New Roman"/>
          <w:sz w:val="28"/>
          <w:szCs w:val="32"/>
          <w:lang w:val="uk-UA" w:eastAsia="ru-RU"/>
        </w:rPr>
        <w:t>О. – оклад, заробітна плата згідно штатного розкладу; 30% х Оклад – база для розрахунку максимально премії.</w:t>
      </w:r>
    </w:p>
    <w:p w:rsidR="00492BE6" w:rsidRPr="0046121B" w:rsidRDefault="00492BE6" w:rsidP="00492BE6">
      <w:pPr>
        <w:spacing w:after="0" w:line="360" w:lineRule="auto"/>
        <w:ind w:firstLine="709"/>
        <w:jc w:val="both"/>
        <w:rPr>
          <w:rFonts w:ascii="Times New Roman" w:eastAsiaTheme="majorEastAsia" w:hAnsi="Times New Roman" w:cs="Times New Roman"/>
          <w:sz w:val="28"/>
          <w:szCs w:val="32"/>
          <w:lang w:val="uk-UA" w:eastAsia="ru-RU"/>
        </w:rPr>
      </w:pPr>
      <w:r w:rsidRPr="0046121B">
        <w:rPr>
          <w:rFonts w:ascii="Times New Roman" w:eastAsiaTheme="majorEastAsia" w:hAnsi="Times New Roman" w:cs="Times New Roman"/>
          <w:sz w:val="28"/>
          <w:szCs w:val="32"/>
          <w:lang w:val="uk-UA" w:eastAsia="ru-RU"/>
        </w:rPr>
        <w:t>На основі проведеного аналізу підприємства, та теоретичного дослідження питання підвищення результативності, оптимальним варіантом такого для ПрАТ «Київстар» буде розробка системи KPI.</w:t>
      </w:r>
    </w:p>
    <w:p w:rsidR="00492BE6" w:rsidRPr="0046121B" w:rsidRDefault="00492BE6" w:rsidP="00492BE6">
      <w:pPr>
        <w:spacing w:after="0" w:line="360" w:lineRule="auto"/>
        <w:ind w:firstLine="709"/>
        <w:jc w:val="both"/>
        <w:rPr>
          <w:rFonts w:ascii="Times New Roman" w:eastAsiaTheme="majorEastAsia" w:hAnsi="Times New Roman" w:cs="Times New Roman"/>
          <w:sz w:val="28"/>
          <w:szCs w:val="32"/>
          <w:lang w:val="uk-UA" w:eastAsia="ru-RU"/>
        </w:rPr>
      </w:pPr>
      <w:r w:rsidRPr="0046121B">
        <w:rPr>
          <w:rFonts w:ascii="Times New Roman" w:eastAsiaTheme="majorEastAsia" w:hAnsi="Times New Roman" w:cs="Times New Roman"/>
          <w:sz w:val="28"/>
          <w:szCs w:val="32"/>
          <w:lang w:val="uk-UA" w:eastAsia="ru-RU"/>
        </w:rPr>
        <w:t>Визначимо ключові показники ефективності (KPI) для посади директор з продажу і вага кожного (табл.3.1.), виходячи з цілей компанії.</w:t>
      </w:r>
    </w:p>
    <w:p w:rsidR="00492BE6" w:rsidRPr="0046121B" w:rsidRDefault="00492BE6" w:rsidP="00492BE6">
      <w:pPr>
        <w:rPr>
          <w:rFonts w:ascii="Times New Roman" w:eastAsiaTheme="majorEastAsia" w:hAnsi="Times New Roman" w:cs="Times New Roman"/>
          <w:sz w:val="28"/>
          <w:szCs w:val="32"/>
          <w:lang w:val="uk-UA" w:eastAsia="ru-RU"/>
        </w:rPr>
      </w:pPr>
      <w:r w:rsidRPr="0046121B">
        <w:rPr>
          <w:rFonts w:ascii="Times New Roman" w:eastAsiaTheme="majorEastAsia" w:hAnsi="Times New Roman" w:cs="Times New Roman"/>
          <w:sz w:val="28"/>
          <w:szCs w:val="32"/>
          <w:lang w:val="uk-UA" w:eastAsia="ru-RU"/>
        </w:rPr>
        <w:br w:type="page"/>
      </w:r>
    </w:p>
    <w:p w:rsidR="00492BE6" w:rsidRPr="0046121B" w:rsidRDefault="00492BE6" w:rsidP="00492BE6">
      <w:pPr>
        <w:pStyle w:val="ac"/>
        <w:spacing w:line="360" w:lineRule="auto"/>
        <w:ind w:left="1929" w:right="107"/>
        <w:jc w:val="right"/>
        <w:rPr>
          <w:i/>
          <w:sz w:val="28"/>
        </w:rPr>
      </w:pPr>
      <w:r w:rsidRPr="0046121B">
        <w:rPr>
          <w:i/>
          <w:sz w:val="28"/>
        </w:rPr>
        <w:lastRenderedPageBreak/>
        <w:t>Таблиця 3.1</w:t>
      </w:r>
    </w:p>
    <w:p w:rsidR="00492BE6" w:rsidRPr="008231EC" w:rsidRDefault="00492BE6" w:rsidP="008231EC">
      <w:pPr>
        <w:pStyle w:val="ac"/>
        <w:spacing w:line="360" w:lineRule="auto"/>
        <w:ind w:left="1929" w:right="107" w:hanging="1787"/>
        <w:jc w:val="center"/>
        <w:rPr>
          <w:b/>
          <w:sz w:val="28"/>
        </w:rPr>
      </w:pPr>
      <w:r w:rsidRPr="008231EC">
        <w:rPr>
          <w:b/>
          <w:sz w:val="28"/>
        </w:rPr>
        <w:t>Зв'язок цілей з ключовими показниками ефективності</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5"/>
        <w:gridCol w:w="4485"/>
      </w:tblGrid>
      <w:tr w:rsidR="00492BE6" w:rsidRPr="0046121B" w:rsidTr="00921C31">
        <w:trPr>
          <w:trHeight w:val="554"/>
        </w:trPr>
        <w:tc>
          <w:tcPr>
            <w:tcW w:w="4485" w:type="dxa"/>
          </w:tcPr>
          <w:p w:rsidR="00492BE6" w:rsidRPr="008231EC" w:rsidRDefault="00492BE6" w:rsidP="00921C31">
            <w:pPr>
              <w:pStyle w:val="TableParagraph"/>
              <w:spacing w:before="0"/>
              <w:ind w:left="48" w:right="35"/>
            </w:pPr>
            <w:r w:rsidRPr="008231EC">
              <w:t>Цілі компанії</w:t>
            </w:r>
          </w:p>
        </w:tc>
        <w:tc>
          <w:tcPr>
            <w:tcW w:w="4485" w:type="dxa"/>
          </w:tcPr>
          <w:p w:rsidR="00492BE6" w:rsidRPr="008231EC" w:rsidRDefault="00492BE6" w:rsidP="00921C31">
            <w:pPr>
              <w:pStyle w:val="TableParagraph"/>
              <w:spacing w:before="0"/>
              <w:ind w:left="47" w:right="36"/>
            </w:pPr>
            <w:r w:rsidRPr="008231EC">
              <w:t>Можливі ключові показники ефективності та</w:t>
            </w:r>
          </w:p>
          <w:p w:rsidR="00492BE6" w:rsidRPr="008231EC" w:rsidRDefault="00492BE6" w:rsidP="00921C31">
            <w:pPr>
              <w:pStyle w:val="TableParagraph"/>
              <w:spacing w:before="47" w:line="236" w:lineRule="exact"/>
              <w:ind w:left="47" w:right="36"/>
            </w:pPr>
            <w:r w:rsidRPr="008231EC">
              <w:t>порядок розрахунку (вимірювання)</w:t>
            </w:r>
          </w:p>
        </w:tc>
      </w:tr>
      <w:tr w:rsidR="00492BE6" w:rsidRPr="0046121B" w:rsidTr="00921C31">
        <w:trPr>
          <w:trHeight w:val="1147"/>
        </w:trPr>
        <w:tc>
          <w:tcPr>
            <w:tcW w:w="4485" w:type="dxa"/>
          </w:tcPr>
          <w:p w:rsidR="00492BE6" w:rsidRPr="008231EC" w:rsidRDefault="00492BE6" w:rsidP="00921C31">
            <w:pPr>
              <w:pStyle w:val="TableParagraph"/>
              <w:spacing w:before="0" w:line="295" w:lineRule="auto"/>
              <w:ind w:left="1531" w:right="12" w:hanging="1424"/>
              <w:jc w:val="left"/>
            </w:pPr>
            <w:r w:rsidRPr="008231EC">
              <w:rPr>
                <w:w w:val="95"/>
              </w:rPr>
              <w:t xml:space="preserve">комерційна мета виконувати щомісячний план </w:t>
            </w:r>
            <w:r w:rsidRPr="008231EC">
              <w:t>продажу.</w:t>
            </w:r>
          </w:p>
        </w:tc>
        <w:tc>
          <w:tcPr>
            <w:tcW w:w="4485" w:type="dxa"/>
          </w:tcPr>
          <w:p w:rsidR="00492BE6" w:rsidRPr="008231EC" w:rsidRDefault="00492BE6" w:rsidP="006B0991">
            <w:pPr>
              <w:pStyle w:val="TableParagraph"/>
              <w:numPr>
                <w:ilvl w:val="0"/>
                <w:numId w:val="3"/>
              </w:numPr>
              <w:tabs>
                <w:tab w:val="left" w:pos="409"/>
              </w:tabs>
              <w:spacing w:before="0" w:line="295" w:lineRule="auto"/>
              <w:ind w:left="441" w:right="221" w:hanging="206"/>
              <w:jc w:val="left"/>
            </w:pPr>
            <w:r w:rsidRPr="008231EC">
              <w:rPr>
                <w:w w:val="95"/>
              </w:rPr>
              <w:t>ключовий</w:t>
            </w:r>
            <w:r w:rsidRPr="008231EC">
              <w:rPr>
                <w:spacing w:val="-27"/>
                <w:w w:val="95"/>
              </w:rPr>
              <w:t xml:space="preserve"> </w:t>
            </w:r>
            <w:r w:rsidRPr="008231EC">
              <w:rPr>
                <w:w w:val="95"/>
              </w:rPr>
              <w:t>показник</w:t>
            </w:r>
            <w:r w:rsidRPr="008231EC">
              <w:rPr>
                <w:spacing w:val="-27"/>
                <w:w w:val="95"/>
              </w:rPr>
              <w:t xml:space="preserve"> </w:t>
            </w:r>
            <w:r w:rsidRPr="008231EC">
              <w:rPr>
                <w:w w:val="95"/>
              </w:rPr>
              <w:t>ефективності</w:t>
            </w:r>
            <w:r w:rsidRPr="008231EC">
              <w:rPr>
                <w:spacing w:val="-27"/>
                <w:w w:val="95"/>
              </w:rPr>
              <w:t xml:space="preserve"> </w:t>
            </w:r>
            <w:r w:rsidRPr="008231EC">
              <w:rPr>
                <w:w w:val="95"/>
              </w:rPr>
              <w:t>—</w:t>
            </w:r>
            <w:r w:rsidRPr="008231EC">
              <w:rPr>
                <w:spacing w:val="-27"/>
                <w:w w:val="95"/>
              </w:rPr>
              <w:t xml:space="preserve"> </w:t>
            </w:r>
            <w:r w:rsidRPr="008231EC">
              <w:rPr>
                <w:w w:val="95"/>
              </w:rPr>
              <w:t>план продажу,</w:t>
            </w:r>
            <w:r w:rsidRPr="008231EC">
              <w:rPr>
                <w:spacing w:val="-20"/>
                <w:w w:val="95"/>
              </w:rPr>
              <w:t xml:space="preserve"> </w:t>
            </w:r>
            <w:r w:rsidRPr="008231EC">
              <w:rPr>
                <w:w w:val="95"/>
              </w:rPr>
              <w:t>система</w:t>
            </w:r>
            <w:r w:rsidRPr="008231EC">
              <w:rPr>
                <w:spacing w:val="-21"/>
                <w:w w:val="95"/>
              </w:rPr>
              <w:t xml:space="preserve"> </w:t>
            </w:r>
            <w:r w:rsidRPr="008231EC">
              <w:rPr>
                <w:w w:val="95"/>
              </w:rPr>
              <w:t>вимірювання:</w:t>
            </w:r>
            <w:r w:rsidRPr="008231EC">
              <w:rPr>
                <w:spacing w:val="-20"/>
                <w:w w:val="95"/>
              </w:rPr>
              <w:t xml:space="preserve"> </w:t>
            </w:r>
            <w:r w:rsidRPr="008231EC">
              <w:rPr>
                <w:w w:val="95"/>
              </w:rPr>
              <w:t>(факт</w:t>
            </w:r>
          </w:p>
          <w:p w:rsidR="00492BE6" w:rsidRPr="008231EC" w:rsidRDefault="00492BE6" w:rsidP="00921C31">
            <w:pPr>
              <w:pStyle w:val="TableParagraph"/>
              <w:spacing w:before="0" w:line="241" w:lineRule="exact"/>
              <w:ind w:left="820"/>
              <w:jc w:val="left"/>
            </w:pPr>
            <w:r w:rsidRPr="008231EC">
              <w:rPr>
                <w:w w:val="105"/>
              </w:rPr>
              <w:t xml:space="preserve">продажу) </w:t>
            </w:r>
            <w:r w:rsidRPr="008231EC">
              <w:rPr>
                <w:w w:val="110"/>
              </w:rPr>
              <w:t xml:space="preserve">/ </w:t>
            </w:r>
            <w:r w:rsidRPr="008231EC">
              <w:rPr>
                <w:w w:val="105"/>
              </w:rPr>
              <w:t>(план продажів).</w:t>
            </w:r>
          </w:p>
          <w:p w:rsidR="008231EC" w:rsidRPr="008231EC" w:rsidRDefault="00492BE6" w:rsidP="008231EC">
            <w:pPr>
              <w:pStyle w:val="TableParagraph"/>
              <w:spacing w:before="5"/>
              <w:ind w:left="47" w:right="36"/>
            </w:pPr>
            <w:r w:rsidRPr="008231EC">
              <w:rPr>
                <w:w w:val="95"/>
              </w:rPr>
              <w:t>ключовий</w:t>
            </w:r>
            <w:r w:rsidRPr="008231EC">
              <w:rPr>
                <w:spacing w:val="-19"/>
                <w:w w:val="95"/>
              </w:rPr>
              <w:t xml:space="preserve"> </w:t>
            </w:r>
            <w:r w:rsidRPr="008231EC">
              <w:rPr>
                <w:w w:val="95"/>
              </w:rPr>
              <w:t>показник</w:t>
            </w:r>
            <w:r w:rsidRPr="008231EC">
              <w:rPr>
                <w:spacing w:val="-19"/>
                <w:w w:val="95"/>
              </w:rPr>
              <w:t xml:space="preserve"> </w:t>
            </w:r>
            <w:r w:rsidRPr="008231EC">
              <w:rPr>
                <w:w w:val="95"/>
              </w:rPr>
              <w:t>ефективності</w:t>
            </w:r>
            <w:r w:rsidRPr="008231EC">
              <w:rPr>
                <w:spacing w:val="-19"/>
                <w:w w:val="95"/>
              </w:rPr>
              <w:t xml:space="preserve"> </w:t>
            </w:r>
            <w:r w:rsidRPr="008231EC">
              <w:rPr>
                <w:w w:val="95"/>
              </w:rPr>
              <w:t>—</w:t>
            </w:r>
            <w:r w:rsidRPr="008231EC">
              <w:rPr>
                <w:spacing w:val="-19"/>
                <w:w w:val="95"/>
              </w:rPr>
              <w:t xml:space="preserve"> </w:t>
            </w:r>
            <w:r w:rsidRPr="008231EC">
              <w:rPr>
                <w:w w:val="95"/>
              </w:rPr>
              <w:t>приріст</w:t>
            </w:r>
            <w:r w:rsidR="008231EC" w:rsidRPr="008231EC">
              <w:t>10%, система вимірювання: (фактичний</w:t>
            </w:r>
          </w:p>
          <w:p w:rsidR="00492BE6" w:rsidRPr="008231EC" w:rsidRDefault="008231EC" w:rsidP="008231EC">
            <w:pPr>
              <w:pStyle w:val="TableParagraph"/>
              <w:tabs>
                <w:tab w:val="left" w:pos="311"/>
              </w:tabs>
              <w:spacing w:before="47" w:line="236" w:lineRule="exact"/>
              <w:ind w:left="526"/>
              <w:jc w:val="left"/>
            </w:pPr>
            <w:r w:rsidRPr="008231EC">
              <w:rPr>
                <w:w w:val="105"/>
              </w:rPr>
              <w:t xml:space="preserve">приріст) </w:t>
            </w:r>
            <w:r w:rsidRPr="008231EC">
              <w:rPr>
                <w:w w:val="110"/>
              </w:rPr>
              <w:t xml:space="preserve">/ </w:t>
            </w:r>
            <w:r w:rsidRPr="008231EC">
              <w:rPr>
                <w:w w:val="105"/>
              </w:rPr>
              <w:t>(плановий приріст).</w:t>
            </w:r>
          </w:p>
        </w:tc>
      </w:tr>
      <w:tr w:rsidR="00492BE6" w:rsidRPr="0046121B" w:rsidTr="00921C31">
        <w:trPr>
          <w:trHeight w:val="1147"/>
        </w:trPr>
        <w:tc>
          <w:tcPr>
            <w:tcW w:w="4485" w:type="dxa"/>
          </w:tcPr>
          <w:p w:rsidR="00492BE6" w:rsidRPr="008231EC" w:rsidRDefault="00492BE6" w:rsidP="00921C31">
            <w:pPr>
              <w:pStyle w:val="TableParagraph"/>
              <w:spacing w:before="5" w:line="295" w:lineRule="auto"/>
              <w:ind w:left="225" w:right="214" w:firstLine="2"/>
            </w:pPr>
            <w:r w:rsidRPr="008231EC">
              <w:rPr>
                <w:w w:val="95"/>
              </w:rPr>
              <w:t>комерційна мета збільшити середню суму виручки</w:t>
            </w:r>
            <w:r w:rsidRPr="008231EC">
              <w:rPr>
                <w:spacing w:val="-21"/>
                <w:w w:val="95"/>
              </w:rPr>
              <w:t xml:space="preserve"> </w:t>
            </w:r>
            <w:r w:rsidRPr="008231EC">
              <w:rPr>
                <w:w w:val="95"/>
              </w:rPr>
              <w:t>від</w:t>
            </w:r>
            <w:r w:rsidRPr="008231EC">
              <w:rPr>
                <w:spacing w:val="-21"/>
                <w:w w:val="95"/>
              </w:rPr>
              <w:t xml:space="preserve"> </w:t>
            </w:r>
            <w:r w:rsidRPr="008231EC">
              <w:rPr>
                <w:w w:val="95"/>
              </w:rPr>
              <w:t>одного</w:t>
            </w:r>
            <w:r w:rsidRPr="008231EC">
              <w:rPr>
                <w:spacing w:val="-20"/>
                <w:w w:val="95"/>
              </w:rPr>
              <w:t xml:space="preserve"> </w:t>
            </w:r>
            <w:r w:rsidRPr="008231EC">
              <w:rPr>
                <w:w w:val="95"/>
              </w:rPr>
              <w:t>клієнта</w:t>
            </w:r>
            <w:r w:rsidRPr="008231EC">
              <w:rPr>
                <w:spacing w:val="-20"/>
                <w:w w:val="95"/>
              </w:rPr>
              <w:t xml:space="preserve"> </w:t>
            </w:r>
            <w:r w:rsidRPr="008231EC">
              <w:rPr>
                <w:w w:val="95"/>
              </w:rPr>
              <w:t>на</w:t>
            </w:r>
            <w:r w:rsidRPr="008231EC">
              <w:rPr>
                <w:spacing w:val="-20"/>
                <w:w w:val="95"/>
              </w:rPr>
              <w:t xml:space="preserve"> </w:t>
            </w:r>
            <w:r w:rsidRPr="008231EC">
              <w:rPr>
                <w:w w:val="95"/>
              </w:rPr>
              <w:t>5%</w:t>
            </w:r>
            <w:r w:rsidRPr="008231EC">
              <w:rPr>
                <w:spacing w:val="-20"/>
                <w:w w:val="95"/>
              </w:rPr>
              <w:t xml:space="preserve"> </w:t>
            </w:r>
            <w:r w:rsidRPr="008231EC">
              <w:rPr>
                <w:w w:val="95"/>
              </w:rPr>
              <w:t xml:space="preserve">Ключовий </w:t>
            </w:r>
            <w:r w:rsidRPr="008231EC">
              <w:t>показник</w:t>
            </w:r>
            <w:r w:rsidRPr="008231EC">
              <w:rPr>
                <w:spacing w:val="-35"/>
              </w:rPr>
              <w:t xml:space="preserve"> </w:t>
            </w:r>
            <w:r w:rsidRPr="008231EC">
              <w:t>ефективності</w:t>
            </w:r>
            <w:r w:rsidRPr="008231EC">
              <w:rPr>
                <w:spacing w:val="-35"/>
              </w:rPr>
              <w:t xml:space="preserve"> </w:t>
            </w:r>
            <w:r w:rsidRPr="008231EC">
              <w:t>—</w:t>
            </w:r>
            <w:r w:rsidRPr="008231EC">
              <w:rPr>
                <w:spacing w:val="-34"/>
              </w:rPr>
              <w:t xml:space="preserve"> </w:t>
            </w:r>
            <w:r w:rsidRPr="008231EC">
              <w:t>середня</w:t>
            </w:r>
            <w:r w:rsidRPr="008231EC">
              <w:rPr>
                <w:spacing w:val="-35"/>
              </w:rPr>
              <w:t xml:space="preserve"> </w:t>
            </w:r>
            <w:r w:rsidRPr="008231EC">
              <w:t>сума</w:t>
            </w:r>
          </w:p>
          <w:p w:rsidR="00492BE6" w:rsidRPr="008231EC" w:rsidRDefault="00492BE6" w:rsidP="00921C31">
            <w:pPr>
              <w:pStyle w:val="TableParagraph"/>
              <w:spacing w:before="0" w:line="229" w:lineRule="exact"/>
              <w:ind w:left="48" w:right="36"/>
            </w:pPr>
            <w:r w:rsidRPr="008231EC">
              <w:t>виручки від одного клієнта.</w:t>
            </w:r>
          </w:p>
        </w:tc>
        <w:tc>
          <w:tcPr>
            <w:tcW w:w="4485" w:type="dxa"/>
          </w:tcPr>
          <w:p w:rsidR="00492BE6" w:rsidRPr="008231EC" w:rsidRDefault="00492BE6" w:rsidP="00921C31">
            <w:pPr>
              <w:pStyle w:val="TableParagraph"/>
              <w:spacing w:before="5" w:line="295" w:lineRule="auto"/>
              <w:ind w:left="47" w:right="36"/>
            </w:pPr>
            <w:r w:rsidRPr="008231EC">
              <w:rPr>
                <w:w w:val="90"/>
              </w:rPr>
              <w:t xml:space="preserve">система вимірювання: (фактична середня сума </w:t>
            </w:r>
            <w:r w:rsidRPr="008231EC">
              <w:t xml:space="preserve">виручки ) </w:t>
            </w:r>
            <w:r w:rsidRPr="008231EC">
              <w:rPr>
                <w:w w:val="110"/>
              </w:rPr>
              <w:t xml:space="preserve">/ </w:t>
            </w:r>
            <w:r w:rsidRPr="008231EC">
              <w:t>(планова виручка на одного клієнта).</w:t>
            </w:r>
          </w:p>
        </w:tc>
      </w:tr>
      <w:tr w:rsidR="00492BE6" w:rsidRPr="0046121B" w:rsidTr="00921C31">
        <w:trPr>
          <w:trHeight w:val="1374"/>
        </w:trPr>
        <w:tc>
          <w:tcPr>
            <w:tcW w:w="4485" w:type="dxa"/>
          </w:tcPr>
          <w:p w:rsidR="00492BE6" w:rsidRPr="008231EC" w:rsidRDefault="00492BE6" w:rsidP="00921C31">
            <w:pPr>
              <w:pStyle w:val="TableParagraph"/>
              <w:spacing w:before="5"/>
              <w:ind w:left="110"/>
              <w:jc w:val="left"/>
            </w:pPr>
            <w:r w:rsidRPr="008231EC">
              <w:rPr>
                <w:w w:val="95"/>
              </w:rPr>
              <w:t>якісна</w:t>
            </w:r>
            <w:r w:rsidRPr="008231EC">
              <w:rPr>
                <w:spacing w:val="-24"/>
                <w:w w:val="95"/>
              </w:rPr>
              <w:t xml:space="preserve"> </w:t>
            </w:r>
            <w:r w:rsidRPr="008231EC">
              <w:rPr>
                <w:w w:val="95"/>
              </w:rPr>
              <w:t>мета</w:t>
            </w:r>
            <w:r w:rsidRPr="008231EC">
              <w:rPr>
                <w:spacing w:val="-24"/>
                <w:w w:val="95"/>
              </w:rPr>
              <w:t xml:space="preserve"> </w:t>
            </w:r>
            <w:r w:rsidRPr="008231EC">
              <w:rPr>
                <w:w w:val="95"/>
              </w:rPr>
              <w:t>збільшити</w:t>
            </w:r>
            <w:r w:rsidRPr="008231EC">
              <w:rPr>
                <w:spacing w:val="-23"/>
                <w:w w:val="95"/>
              </w:rPr>
              <w:t xml:space="preserve"> </w:t>
            </w:r>
            <w:r w:rsidRPr="008231EC">
              <w:rPr>
                <w:w w:val="95"/>
              </w:rPr>
              <w:t>кількість</w:t>
            </w:r>
            <w:r w:rsidRPr="008231EC">
              <w:rPr>
                <w:spacing w:val="-24"/>
                <w:w w:val="95"/>
              </w:rPr>
              <w:t xml:space="preserve"> </w:t>
            </w:r>
            <w:r w:rsidRPr="008231EC">
              <w:rPr>
                <w:w w:val="95"/>
              </w:rPr>
              <w:t>клієнтів</w:t>
            </w:r>
            <w:r w:rsidRPr="008231EC">
              <w:rPr>
                <w:spacing w:val="-24"/>
                <w:w w:val="95"/>
              </w:rPr>
              <w:t xml:space="preserve"> </w:t>
            </w:r>
            <w:r w:rsidRPr="008231EC">
              <w:rPr>
                <w:w w:val="95"/>
              </w:rPr>
              <w:t>на</w:t>
            </w:r>
            <w:r w:rsidRPr="008231EC">
              <w:rPr>
                <w:spacing w:val="-23"/>
                <w:w w:val="95"/>
              </w:rPr>
              <w:t xml:space="preserve"> </w:t>
            </w:r>
            <w:r w:rsidRPr="008231EC">
              <w:rPr>
                <w:w w:val="95"/>
              </w:rPr>
              <w:t>10%</w:t>
            </w:r>
          </w:p>
        </w:tc>
        <w:tc>
          <w:tcPr>
            <w:tcW w:w="4485" w:type="dxa"/>
          </w:tcPr>
          <w:p w:rsidR="00492BE6" w:rsidRPr="008231EC" w:rsidRDefault="00492BE6" w:rsidP="00921C31">
            <w:pPr>
              <w:pStyle w:val="TableParagraph"/>
              <w:spacing w:before="5" w:line="295" w:lineRule="auto"/>
              <w:ind w:left="48" w:right="36"/>
            </w:pPr>
            <w:r w:rsidRPr="008231EC">
              <w:rPr>
                <w:w w:val="95"/>
              </w:rPr>
              <w:t>ключовий</w:t>
            </w:r>
            <w:r w:rsidRPr="008231EC">
              <w:rPr>
                <w:spacing w:val="-27"/>
                <w:w w:val="95"/>
              </w:rPr>
              <w:t xml:space="preserve"> </w:t>
            </w:r>
            <w:r w:rsidRPr="008231EC">
              <w:rPr>
                <w:w w:val="95"/>
              </w:rPr>
              <w:t>показник</w:t>
            </w:r>
            <w:r w:rsidRPr="008231EC">
              <w:rPr>
                <w:spacing w:val="-26"/>
                <w:w w:val="95"/>
              </w:rPr>
              <w:t xml:space="preserve"> </w:t>
            </w:r>
            <w:r w:rsidRPr="008231EC">
              <w:rPr>
                <w:w w:val="95"/>
              </w:rPr>
              <w:t>ефективності</w:t>
            </w:r>
            <w:r w:rsidRPr="008231EC">
              <w:rPr>
                <w:spacing w:val="-26"/>
                <w:w w:val="95"/>
              </w:rPr>
              <w:t xml:space="preserve"> </w:t>
            </w:r>
            <w:r w:rsidRPr="008231EC">
              <w:rPr>
                <w:w w:val="95"/>
              </w:rPr>
              <w:t>—</w:t>
            </w:r>
            <w:r w:rsidRPr="008231EC">
              <w:rPr>
                <w:spacing w:val="-26"/>
                <w:w w:val="95"/>
              </w:rPr>
              <w:t xml:space="preserve"> </w:t>
            </w:r>
            <w:r w:rsidRPr="008231EC">
              <w:rPr>
                <w:w w:val="95"/>
              </w:rPr>
              <w:t xml:space="preserve">кількість </w:t>
            </w:r>
            <w:r w:rsidRPr="008231EC">
              <w:t xml:space="preserve">клієнтів у базі даних компанії, система </w:t>
            </w:r>
            <w:r w:rsidRPr="008231EC">
              <w:rPr>
                <w:w w:val="95"/>
              </w:rPr>
              <w:t xml:space="preserve">вимірювання: (фактичне кількість клієнтів в </w:t>
            </w:r>
            <w:r w:rsidRPr="008231EC">
              <w:t>базі)</w:t>
            </w:r>
            <w:r w:rsidRPr="008231EC">
              <w:rPr>
                <w:spacing w:val="-29"/>
              </w:rPr>
              <w:t xml:space="preserve"> </w:t>
            </w:r>
            <w:r w:rsidRPr="008231EC">
              <w:rPr>
                <w:w w:val="110"/>
              </w:rPr>
              <w:t>/</w:t>
            </w:r>
            <w:r w:rsidRPr="008231EC">
              <w:rPr>
                <w:spacing w:val="-32"/>
                <w:w w:val="110"/>
              </w:rPr>
              <w:t xml:space="preserve"> </w:t>
            </w:r>
            <w:r w:rsidRPr="008231EC">
              <w:t>(планова</w:t>
            </w:r>
            <w:r w:rsidRPr="008231EC">
              <w:rPr>
                <w:spacing w:val="-28"/>
              </w:rPr>
              <w:t xml:space="preserve"> </w:t>
            </w:r>
            <w:r w:rsidRPr="008231EC">
              <w:t>кількість</w:t>
            </w:r>
            <w:r w:rsidRPr="008231EC">
              <w:rPr>
                <w:spacing w:val="-27"/>
              </w:rPr>
              <w:t xml:space="preserve"> </w:t>
            </w:r>
            <w:r w:rsidRPr="008231EC">
              <w:t>клієнтів</w:t>
            </w:r>
            <w:r w:rsidRPr="008231EC">
              <w:rPr>
                <w:spacing w:val="-27"/>
              </w:rPr>
              <w:t xml:space="preserve"> </w:t>
            </w:r>
            <w:r w:rsidRPr="008231EC">
              <w:t>в</w:t>
            </w:r>
            <w:r w:rsidRPr="008231EC">
              <w:rPr>
                <w:spacing w:val="-29"/>
              </w:rPr>
              <w:t xml:space="preserve"> </w:t>
            </w:r>
            <w:r w:rsidRPr="008231EC">
              <w:t>базі).</w:t>
            </w:r>
          </w:p>
        </w:tc>
      </w:tr>
    </w:tbl>
    <w:p w:rsidR="00492BE6" w:rsidRPr="0046121B" w:rsidRDefault="00492BE6" w:rsidP="00492BE6">
      <w:pPr>
        <w:pStyle w:val="ac"/>
        <w:rPr>
          <w:sz w:val="20"/>
        </w:rPr>
      </w:pPr>
    </w:p>
    <w:p w:rsidR="00492BE6" w:rsidRPr="008231EC" w:rsidRDefault="00492BE6" w:rsidP="008231EC">
      <w:pPr>
        <w:pStyle w:val="a7"/>
        <w:widowControl w:val="0"/>
        <w:tabs>
          <w:tab w:val="left" w:pos="1339"/>
          <w:tab w:val="left" w:pos="1340"/>
          <w:tab w:val="left" w:pos="2877"/>
          <w:tab w:val="left" w:pos="3928"/>
          <w:tab w:val="left" w:pos="5152"/>
          <w:tab w:val="left" w:pos="6625"/>
          <w:tab w:val="left" w:pos="8126"/>
        </w:tabs>
        <w:autoSpaceDE w:val="0"/>
        <w:autoSpaceDN w:val="0"/>
        <w:spacing w:before="233" w:after="0" w:line="357" w:lineRule="auto"/>
        <w:ind w:left="0" w:right="76"/>
        <w:contextualSpacing w:val="0"/>
        <w:rPr>
          <w:rFonts w:ascii="Times New Roman" w:hAnsi="Times New Roman" w:cs="Times New Roman"/>
          <w:sz w:val="28"/>
          <w:lang w:val="uk-UA"/>
        </w:rPr>
      </w:pPr>
      <w:r w:rsidRPr="008231EC">
        <w:rPr>
          <w:rFonts w:ascii="Times New Roman" w:hAnsi="Times New Roman" w:cs="Times New Roman"/>
          <w:sz w:val="28"/>
          <w:lang w:val="uk-UA"/>
        </w:rPr>
        <w:t>Визначимо розкид відсотка виконання показника, значення</w:t>
      </w:r>
      <w:r w:rsidR="008231EC">
        <w:rPr>
          <w:rFonts w:ascii="Times New Roman" w:hAnsi="Times New Roman" w:cs="Times New Roman"/>
          <w:sz w:val="28"/>
          <w:lang w:val="uk-UA"/>
        </w:rPr>
        <w:t xml:space="preserve"> </w:t>
      </w:r>
      <w:r w:rsidRPr="008231EC">
        <w:rPr>
          <w:rFonts w:ascii="Times New Roman" w:hAnsi="Times New Roman" w:cs="Times New Roman"/>
          <w:sz w:val="28"/>
          <w:lang w:val="uk-UA"/>
        </w:rPr>
        <w:t>коефіцієнта показника і сенс його значення.</w:t>
      </w:r>
    </w:p>
    <w:p w:rsidR="00492BE6" w:rsidRPr="0046121B" w:rsidRDefault="00492BE6" w:rsidP="00492BE6">
      <w:pPr>
        <w:spacing w:before="2"/>
        <w:ind w:right="89"/>
        <w:jc w:val="right"/>
        <w:rPr>
          <w:rFonts w:ascii="Times New Roman" w:hAnsi="Times New Roman" w:cs="Times New Roman"/>
          <w:i/>
          <w:sz w:val="28"/>
          <w:lang w:val="uk-UA"/>
        </w:rPr>
      </w:pPr>
      <w:r w:rsidRPr="0046121B">
        <w:rPr>
          <w:rFonts w:ascii="Times New Roman" w:hAnsi="Times New Roman" w:cs="Times New Roman"/>
          <w:i/>
          <w:sz w:val="28"/>
          <w:lang w:val="uk-UA"/>
        </w:rPr>
        <w:t>Таблиця 3.2</w:t>
      </w:r>
    </w:p>
    <w:p w:rsidR="00492BE6" w:rsidRPr="008231EC" w:rsidRDefault="00492BE6" w:rsidP="00492BE6">
      <w:pPr>
        <w:pStyle w:val="ac"/>
        <w:spacing w:before="152"/>
        <w:ind w:left="167" w:right="89"/>
        <w:jc w:val="center"/>
        <w:rPr>
          <w:b/>
          <w:sz w:val="28"/>
        </w:rPr>
      </w:pPr>
      <w:r w:rsidRPr="008231EC">
        <w:rPr>
          <w:b/>
          <w:sz w:val="28"/>
        </w:rPr>
        <w:t>Відсоток виконання показника і коефіцієнт</w:t>
      </w:r>
    </w:p>
    <w:p w:rsidR="00492BE6" w:rsidRPr="0046121B" w:rsidRDefault="00492BE6" w:rsidP="00492BE6">
      <w:pPr>
        <w:pStyle w:val="ac"/>
        <w:spacing w:before="6"/>
        <w:rPr>
          <w:sz w:val="13"/>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9"/>
        <w:gridCol w:w="1791"/>
        <w:gridCol w:w="3260"/>
      </w:tblGrid>
      <w:tr w:rsidR="00492BE6" w:rsidRPr="008231EC" w:rsidTr="008231EC">
        <w:trPr>
          <w:trHeight w:val="256"/>
        </w:trPr>
        <w:tc>
          <w:tcPr>
            <w:tcW w:w="3919" w:type="dxa"/>
          </w:tcPr>
          <w:p w:rsidR="00492BE6" w:rsidRPr="008231EC" w:rsidRDefault="00492BE6" w:rsidP="00921C31">
            <w:pPr>
              <w:pStyle w:val="TableParagraph"/>
              <w:spacing w:before="5" w:line="230" w:lineRule="exact"/>
              <w:ind w:left="209"/>
              <w:jc w:val="left"/>
              <w:rPr>
                <w:sz w:val="24"/>
              </w:rPr>
            </w:pPr>
            <w:r w:rsidRPr="008231EC">
              <w:rPr>
                <w:sz w:val="24"/>
              </w:rPr>
              <w:t>Відсоток виконання показника</w:t>
            </w:r>
          </w:p>
        </w:tc>
        <w:tc>
          <w:tcPr>
            <w:tcW w:w="1791" w:type="dxa"/>
          </w:tcPr>
          <w:p w:rsidR="00492BE6" w:rsidRPr="008231EC" w:rsidRDefault="00492BE6" w:rsidP="008231EC">
            <w:pPr>
              <w:pStyle w:val="TableParagraph"/>
              <w:tabs>
                <w:tab w:val="left" w:pos="1559"/>
              </w:tabs>
              <w:spacing w:before="5" w:line="230" w:lineRule="exact"/>
              <w:ind w:left="568" w:right="232" w:hanging="426"/>
              <w:rPr>
                <w:sz w:val="24"/>
              </w:rPr>
            </w:pPr>
            <w:r w:rsidRPr="008231EC">
              <w:rPr>
                <w:sz w:val="24"/>
              </w:rPr>
              <w:t>Коефіцієнт</w:t>
            </w:r>
          </w:p>
        </w:tc>
        <w:tc>
          <w:tcPr>
            <w:tcW w:w="3260" w:type="dxa"/>
          </w:tcPr>
          <w:p w:rsidR="00492BE6" w:rsidRPr="008231EC" w:rsidRDefault="00492BE6" w:rsidP="00921C31">
            <w:pPr>
              <w:pStyle w:val="TableParagraph"/>
              <w:spacing w:before="5" w:line="230" w:lineRule="exact"/>
              <w:ind w:left="65" w:right="52"/>
              <w:rPr>
                <w:sz w:val="24"/>
              </w:rPr>
            </w:pPr>
            <w:r w:rsidRPr="008231EC">
              <w:rPr>
                <w:sz w:val="24"/>
              </w:rPr>
              <w:t>Сенс коефіцієнта</w:t>
            </w:r>
          </w:p>
        </w:tc>
      </w:tr>
      <w:tr w:rsidR="00492BE6" w:rsidRPr="008231EC" w:rsidTr="008231EC">
        <w:trPr>
          <w:trHeight w:val="258"/>
        </w:trPr>
        <w:tc>
          <w:tcPr>
            <w:tcW w:w="3919" w:type="dxa"/>
          </w:tcPr>
          <w:p w:rsidR="00492BE6" w:rsidRPr="008231EC" w:rsidRDefault="00492BE6" w:rsidP="00921C31">
            <w:pPr>
              <w:pStyle w:val="TableParagraph"/>
              <w:spacing w:before="5" w:line="231" w:lineRule="exact"/>
              <w:ind w:left="272"/>
              <w:jc w:val="left"/>
              <w:rPr>
                <w:sz w:val="24"/>
              </w:rPr>
            </w:pPr>
            <w:r w:rsidRPr="008231EC">
              <w:rPr>
                <w:sz w:val="24"/>
              </w:rPr>
              <w:t>виконання плану менше 50%</w:t>
            </w:r>
          </w:p>
        </w:tc>
        <w:tc>
          <w:tcPr>
            <w:tcW w:w="1791" w:type="dxa"/>
          </w:tcPr>
          <w:p w:rsidR="00492BE6" w:rsidRPr="008231EC" w:rsidRDefault="00492BE6" w:rsidP="00921C31">
            <w:pPr>
              <w:pStyle w:val="TableParagraph"/>
              <w:spacing w:before="5" w:line="231" w:lineRule="exact"/>
              <w:ind w:left="16"/>
              <w:rPr>
                <w:sz w:val="24"/>
              </w:rPr>
            </w:pPr>
            <w:r w:rsidRPr="008231EC">
              <w:rPr>
                <w:w w:val="92"/>
                <w:sz w:val="24"/>
              </w:rPr>
              <w:t>-</w:t>
            </w:r>
          </w:p>
        </w:tc>
        <w:tc>
          <w:tcPr>
            <w:tcW w:w="3260" w:type="dxa"/>
          </w:tcPr>
          <w:p w:rsidR="00492BE6" w:rsidRPr="008231EC" w:rsidRDefault="00492BE6" w:rsidP="00921C31">
            <w:pPr>
              <w:pStyle w:val="TableParagraph"/>
              <w:spacing w:before="5" w:line="231" w:lineRule="exact"/>
              <w:ind w:left="65" w:right="51"/>
              <w:rPr>
                <w:sz w:val="24"/>
              </w:rPr>
            </w:pPr>
            <w:r w:rsidRPr="008231EC">
              <w:rPr>
                <w:sz w:val="24"/>
              </w:rPr>
              <w:t>незадовільно</w:t>
            </w:r>
          </w:p>
        </w:tc>
      </w:tr>
      <w:tr w:rsidR="00492BE6" w:rsidRPr="008231EC" w:rsidTr="008231EC">
        <w:trPr>
          <w:trHeight w:val="256"/>
        </w:trPr>
        <w:tc>
          <w:tcPr>
            <w:tcW w:w="3919" w:type="dxa"/>
          </w:tcPr>
          <w:p w:rsidR="00492BE6" w:rsidRPr="008231EC" w:rsidRDefault="00492BE6" w:rsidP="00921C31">
            <w:pPr>
              <w:pStyle w:val="TableParagraph"/>
              <w:spacing w:before="5" w:line="230" w:lineRule="exact"/>
              <w:ind w:left="415"/>
              <w:jc w:val="left"/>
              <w:rPr>
                <w:sz w:val="24"/>
              </w:rPr>
            </w:pPr>
            <w:r w:rsidRPr="008231EC">
              <w:rPr>
                <w:sz w:val="24"/>
              </w:rPr>
              <w:t>виконання плану 51- 89%</w:t>
            </w:r>
          </w:p>
        </w:tc>
        <w:tc>
          <w:tcPr>
            <w:tcW w:w="1791" w:type="dxa"/>
          </w:tcPr>
          <w:p w:rsidR="00492BE6" w:rsidRPr="008231EC" w:rsidRDefault="00492BE6" w:rsidP="00921C31">
            <w:pPr>
              <w:pStyle w:val="TableParagraph"/>
              <w:spacing w:before="5" w:line="230" w:lineRule="exact"/>
              <w:ind w:left="568" w:right="553"/>
              <w:rPr>
                <w:sz w:val="24"/>
              </w:rPr>
            </w:pPr>
            <w:r w:rsidRPr="008231EC">
              <w:rPr>
                <w:sz w:val="24"/>
              </w:rPr>
              <w:t>0,5</w:t>
            </w:r>
          </w:p>
        </w:tc>
        <w:tc>
          <w:tcPr>
            <w:tcW w:w="3260" w:type="dxa"/>
          </w:tcPr>
          <w:p w:rsidR="00492BE6" w:rsidRPr="008231EC" w:rsidRDefault="00492BE6" w:rsidP="00921C31">
            <w:pPr>
              <w:pStyle w:val="TableParagraph"/>
              <w:spacing w:before="5" w:line="230" w:lineRule="exact"/>
              <w:ind w:left="65" w:right="50"/>
              <w:rPr>
                <w:sz w:val="24"/>
              </w:rPr>
            </w:pPr>
            <w:r w:rsidRPr="008231EC">
              <w:rPr>
                <w:sz w:val="24"/>
              </w:rPr>
              <w:t>низький рівень</w:t>
            </w:r>
          </w:p>
        </w:tc>
      </w:tr>
      <w:tr w:rsidR="00492BE6" w:rsidRPr="008231EC" w:rsidTr="008231EC">
        <w:trPr>
          <w:trHeight w:val="644"/>
        </w:trPr>
        <w:tc>
          <w:tcPr>
            <w:tcW w:w="3919" w:type="dxa"/>
          </w:tcPr>
          <w:p w:rsidR="00492BE6" w:rsidRPr="008231EC" w:rsidRDefault="00492BE6" w:rsidP="00921C31">
            <w:pPr>
              <w:pStyle w:val="TableParagraph"/>
              <w:spacing w:before="5"/>
              <w:ind w:left="260"/>
              <w:jc w:val="left"/>
              <w:rPr>
                <w:sz w:val="24"/>
              </w:rPr>
            </w:pPr>
            <w:r w:rsidRPr="008231EC">
              <w:rPr>
                <w:sz w:val="24"/>
              </w:rPr>
              <w:t>виконання плану на 90- 100%</w:t>
            </w:r>
          </w:p>
        </w:tc>
        <w:tc>
          <w:tcPr>
            <w:tcW w:w="1791" w:type="dxa"/>
          </w:tcPr>
          <w:p w:rsidR="00492BE6" w:rsidRPr="008231EC" w:rsidRDefault="00492BE6" w:rsidP="00921C31">
            <w:pPr>
              <w:pStyle w:val="TableParagraph"/>
              <w:spacing w:before="5"/>
              <w:ind w:left="13"/>
              <w:rPr>
                <w:sz w:val="24"/>
              </w:rPr>
            </w:pPr>
            <w:r w:rsidRPr="008231EC">
              <w:rPr>
                <w:w w:val="91"/>
                <w:sz w:val="24"/>
              </w:rPr>
              <w:t>1</w:t>
            </w:r>
          </w:p>
        </w:tc>
        <w:tc>
          <w:tcPr>
            <w:tcW w:w="3260" w:type="dxa"/>
          </w:tcPr>
          <w:p w:rsidR="00492BE6" w:rsidRPr="008231EC" w:rsidRDefault="00492BE6" w:rsidP="00921C31">
            <w:pPr>
              <w:pStyle w:val="TableParagraph"/>
              <w:spacing w:before="5"/>
              <w:ind w:left="65" w:right="52"/>
              <w:rPr>
                <w:sz w:val="24"/>
              </w:rPr>
            </w:pPr>
            <w:r w:rsidRPr="008231EC">
              <w:rPr>
                <w:sz w:val="24"/>
              </w:rPr>
              <w:t>досягнення цільового значення</w:t>
            </w:r>
          </w:p>
          <w:p w:rsidR="00492BE6" w:rsidRPr="008231EC" w:rsidRDefault="00492BE6" w:rsidP="00921C31">
            <w:pPr>
              <w:pStyle w:val="TableParagraph"/>
              <w:spacing w:before="122" w:line="230" w:lineRule="exact"/>
              <w:ind w:left="65" w:right="51"/>
              <w:rPr>
                <w:sz w:val="24"/>
              </w:rPr>
            </w:pPr>
            <w:r w:rsidRPr="008231EC">
              <w:rPr>
                <w:sz w:val="24"/>
              </w:rPr>
              <w:t>(виконання плану)</w:t>
            </w:r>
          </w:p>
        </w:tc>
      </w:tr>
      <w:tr w:rsidR="00492BE6" w:rsidRPr="008231EC" w:rsidTr="008231EC">
        <w:trPr>
          <w:trHeight w:val="258"/>
        </w:trPr>
        <w:tc>
          <w:tcPr>
            <w:tcW w:w="3919" w:type="dxa"/>
          </w:tcPr>
          <w:p w:rsidR="00492BE6" w:rsidRPr="008231EC" w:rsidRDefault="00492BE6" w:rsidP="00921C31">
            <w:pPr>
              <w:pStyle w:val="TableParagraph"/>
              <w:spacing w:before="5" w:line="231" w:lineRule="exact"/>
              <w:ind w:left="325"/>
              <w:jc w:val="left"/>
              <w:rPr>
                <w:sz w:val="24"/>
              </w:rPr>
            </w:pPr>
            <w:r w:rsidRPr="008231EC">
              <w:rPr>
                <w:sz w:val="24"/>
              </w:rPr>
              <w:t>виконання плану 101- 120%</w:t>
            </w:r>
          </w:p>
        </w:tc>
        <w:tc>
          <w:tcPr>
            <w:tcW w:w="1791" w:type="dxa"/>
          </w:tcPr>
          <w:p w:rsidR="00492BE6" w:rsidRPr="008231EC" w:rsidRDefault="00492BE6" w:rsidP="00921C31">
            <w:pPr>
              <w:pStyle w:val="TableParagraph"/>
              <w:spacing w:before="5" w:line="231" w:lineRule="exact"/>
              <w:ind w:left="568" w:right="553"/>
              <w:rPr>
                <w:sz w:val="24"/>
              </w:rPr>
            </w:pPr>
            <w:r w:rsidRPr="008231EC">
              <w:rPr>
                <w:sz w:val="24"/>
              </w:rPr>
              <w:t>1,2</w:t>
            </w:r>
          </w:p>
        </w:tc>
        <w:tc>
          <w:tcPr>
            <w:tcW w:w="3260" w:type="dxa"/>
          </w:tcPr>
          <w:p w:rsidR="00492BE6" w:rsidRPr="008231EC" w:rsidRDefault="00492BE6" w:rsidP="00921C31">
            <w:pPr>
              <w:pStyle w:val="TableParagraph"/>
              <w:spacing w:before="5" w:line="231" w:lineRule="exact"/>
              <w:ind w:left="65" w:right="50"/>
              <w:rPr>
                <w:sz w:val="24"/>
              </w:rPr>
            </w:pPr>
            <w:r w:rsidRPr="008231EC">
              <w:rPr>
                <w:sz w:val="24"/>
              </w:rPr>
              <w:t>лідерство</w:t>
            </w:r>
          </w:p>
        </w:tc>
      </w:tr>
      <w:tr w:rsidR="00492BE6" w:rsidRPr="008231EC" w:rsidTr="008231EC">
        <w:trPr>
          <w:trHeight w:val="256"/>
        </w:trPr>
        <w:tc>
          <w:tcPr>
            <w:tcW w:w="3919" w:type="dxa"/>
          </w:tcPr>
          <w:p w:rsidR="00492BE6" w:rsidRPr="008231EC" w:rsidRDefault="00492BE6" w:rsidP="00921C31">
            <w:pPr>
              <w:pStyle w:val="TableParagraph"/>
              <w:spacing w:before="5" w:line="230" w:lineRule="exact"/>
              <w:ind w:left="254"/>
              <w:jc w:val="left"/>
              <w:rPr>
                <w:sz w:val="24"/>
              </w:rPr>
            </w:pPr>
            <w:r w:rsidRPr="008231EC">
              <w:rPr>
                <w:sz w:val="24"/>
              </w:rPr>
              <w:t>виконання плану понад 120%</w:t>
            </w:r>
          </w:p>
        </w:tc>
        <w:tc>
          <w:tcPr>
            <w:tcW w:w="1791" w:type="dxa"/>
          </w:tcPr>
          <w:p w:rsidR="00492BE6" w:rsidRPr="008231EC" w:rsidRDefault="00492BE6" w:rsidP="00921C31">
            <w:pPr>
              <w:pStyle w:val="TableParagraph"/>
              <w:spacing w:before="5" w:line="230" w:lineRule="exact"/>
              <w:ind w:left="568" w:right="554"/>
              <w:rPr>
                <w:sz w:val="24"/>
              </w:rPr>
            </w:pPr>
            <w:r w:rsidRPr="008231EC">
              <w:rPr>
                <w:sz w:val="24"/>
              </w:rPr>
              <w:t>1,5</w:t>
            </w:r>
          </w:p>
        </w:tc>
        <w:tc>
          <w:tcPr>
            <w:tcW w:w="3260" w:type="dxa"/>
          </w:tcPr>
          <w:p w:rsidR="00492BE6" w:rsidRPr="008231EC" w:rsidRDefault="00492BE6" w:rsidP="00921C31">
            <w:pPr>
              <w:pStyle w:val="TableParagraph"/>
              <w:spacing w:before="5" w:line="230" w:lineRule="exact"/>
              <w:ind w:left="65" w:right="52"/>
              <w:rPr>
                <w:sz w:val="24"/>
              </w:rPr>
            </w:pPr>
            <w:r w:rsidRPr="008231EC">
              <w:rPr>
                <w:sz w:val="24"/>
              </w:rPr>
              <w:t>агресивне лідерство</w:t>
            </w:r>
          </w:p>
        </w:tc>
      </w:tr>
    </w:tbl>
    <w:p w:rsidR="00492BE6" w:rsidRPr="0046121B" w:rsidRDefault="00492BE6" w:rsidP="00492BE6">
      <w:pPr>
        <w:pStyle w:val="ac"/>
        <w:rPr>
          <w:sz w:val="20"/>
        </w:rPr>
      </w:pPr>
    </w:p>
    <w:p w:rsidR="00492BE6" w:rsidRPr="0046121B" w:rsidRDefault="00492BE6" w:rsidP="00492BE6">
      <w:pPr>
        <w:spacing w:after="0" w:line="360" w:lineRule="auto"/>
        <w:ind w:firstLine="709"/>
        <w:jc w:val="both"/>
        <w:rPr>
          <w:rFonts w:ascii="Times New Roman" w:eastAsiaTheme="majorEastAsia" w:hAnsi="Times New Roman" w:cs="Times New Roman"/>
          <w:sz w:val="28"/>
          <w:szCs w:val="32"/>
          <w:lang w:val="uk-UA" w:eastAsia="ru-RU"/>
        </w:rPr>
      </w:pPr>
      <w:r w:rsidRPr="0046121B">
        <w:rPr>
          <w:rFonts w:ascii="Times New Roman" w:eastAsiaTheme="majorEastAsia" w:hAnsi="Times New Roman" w:cs="Times New Roman"/>
          <w:sz w:val="28"/>
          <w:szCs w:val="32"/>
          <w:lang w:val="uk-UA" w:eastAsia="ru-RU"/>
        </w:rPr>
        <w:t xml:space="preserve"> Сформуємо мотиваційну формулу, по якій буде здійснюватися розрахунок заробітної плати. Визначимо співвідношення «фіксована частина», «змінна частина» у заробітній платі.</w:t>
      </w:r>
    </w:p>
    <w:p w:rsidR="00492BE6" w:rsidRPr="0046121B" w:rsidRDefault="00492BE6" w:rsidP="00492BE6">
      <w:pPr>
        <w:spacing w:after="0" w:line="360" w:lineRule="auto"/>
        <w:ind w:firstLine="709"/>
        <w:jc w:val="both"/>
        <w:rPr>
          <w:rFonts w:ascii="Times New Roman" w:eastAsiaTheme="majorEastAsia" w:hAnsi="Times New Roman" w:cs="Times New Roman"/>
          <w:sz w:val="28"/>
          <w:szCs w:val="32"/>
          <w:lang w:val="uk-UA" w:eastAsia="ru-RU"/>
        </w:rPr>
      </w:pPr>
      <w:r w:rsidRPr="0046121B">
        <w:rPr>
          <w:rFonts w:ascii="Times New Roman" w:eastAsiaTheme="majorEastAsia" w:hAnsi="Times New Roman" w:cs="Times New Roman"/>
          <w:sz w:val="28"/>
          <w:szCs w:val="32"/>
          <w:lang w:val="uk-UA" w:eastAsia="ru-RU"/>
        </w:rPr>
        <w:t>Стандартна мотиваційна формула має вигляд: Заробітна плата = Фіксована частина + Змінна частина.</w:t>
      </w:r>
    </w:p>
    <w:p w:rsidR="00492BE6" w:rsidRPr="0046121B" w:rsidRDefault="00492BE6" w:rsidP="00492BE6">
      <w:pPr>
        <w:spacing w:after="0" w:line="360" w:lineRule="auto"/>
        <w:ind w:firstLine="709"/>
        <w:jc w:val="both"/>
        <w:rPr>
          <w:rFonts w:ascii="Times New Roman" w:eastAsiaTheme="majorEastAsia" w:hAnsi="Times New Roman" w:cs="Times New Roman"/>
          <w:sz w:val="28"/>
          <w:szCs w:val="32"/>
          <w:lang w:val="uk-UA" w:eastAsia="ru-RU"/>
        </w:rPr>
      </w:pPr>
      <w:r w:rsidRPr="0046121B">
        <w:rPr>
          <w:rFonts w:ascii="Times New Roman" w:eastAsiaTheme="majorEastAsia" w:hAnsi="Times New Roman" w:cs="Times New Roman"/>
          <w:sz w:val="28"/>
          <w:szCs w:val="32"/>
          <w:lang w:val="uk-UA" w:eastAsia="ru-RU"/>
        </w:rPr>
        <w:t>Співвідношення між фіксованою і змінною частинами відрізняється в залежності від цілей, ситуації в компанії і специфіки ринку. Для ПрАТ</w:t>
      </w:r>
    </w:p>
    <w:p w:rsidR="00492BE6" w:rsidRPr="0046121B" w:rsidRDefault="00492BE6" w:rsidP="00492BE6">
      <w:pPr>
        <w:spacing w:after="0" w:line="360" w:lineRule="auto"/>
        <w:ind w:firstLine="709"/>
        <w:jc w:val="both"/>
        <w:rPr>
          <w:rFonts w:ascii="Times New Roman" w:eastAsiaTheme="majorEastAsia" w:hAnsi="Times New Roman" w:cs="Times New Roman"/>
          <w:sz w:val="28"/>
          <w:szCs w:val="32"/>
          <w:lang w:val="uk-UA" w:eastAsia="ru-RU"/>
        </w:rPr>
      </w:pPr>
      <w:r w:rsidRPr="0046121B">
        <w:rPr>
          <w:rFonts w:ascii="Times New Roman" w:eastAsiaTheme="majorEastAsia" w:hAnsi="Times New Roman" w:cs="Times New Roman"/>
          <w:sz w:val="28"/>
          <w:szCs w:val="32"/>
          <w:lang w:val="uk-UA" w:eastAsia="ru-RU"/>
        </w:rPr>
        <w:t>«Київстар» визначив цей показник як 70% і 30% відповідно.</w:t>
      </w:r>
    </w:p>
    <w:p w:rsidR="00492BE6" w:rsidRPr="0046121B" w:rsidRDefault="00492BE6" w:rsidP="00492BE6">
      <w:pPr>
        <w:spacing w:after="0" w:line="360" w:lineRule="auto"/>
        <w:ind w:firstLine="709"/>
        <w:jc w:val="both"/>
        <w:rPr>
          <w:rFonts w:ascii="Times New Roman" w:eastAsiaTheme="majorEastAsia" w:hAnsi="Times New Roman" w:cs="Times New Roman"/>
          <w:sz w:val="28"/>
          <w:szCs w:val="32"/>
          <w:lang w:val="uk-UA" w:eastAsia="ru-RU"/>
        </w:rPr>
      </w:pPr>
      <w:r w:rsidRPr="0046121B">
        <w:rPr>
          <w:rFonts w:ascii="Times New Roman" w:eastAsiaTheme="majorEastAsia" w:hAnsi="Times New Roman" w:cs="Times New Roman"/>
          <w:sz w:val="28"/>
          <w:szCs w:val="32"/>
          <w:lang w:val="uk-UA" w:eastAsia="ru-RU"/>
        </w:rPr>
        <w:lastRenderedPageBreak/>
        <w:t>Для визначення значення змінної частини заробітної плати виділимо ключові показники ефективності для менеджера з продажу.</w:t>
      </w:r>
    </w:p>
    <w:p w:rsidR="00492BE6" w:rsidRPr="0046121B" w:rsidRDefault="00492BE6" w:rsidP="00492BE6">
      <w:pPr>
        <w:spacing w:after="0" w:line="360" w:lineRule="auto"/>
        <w:ind w:firstLine="709"/>
        <w:jc w:val="both"/>
        <w:rPr>
          <w:rFonts w:ascii="Times New Roman" w:eastAsiaTheme="majorEastAsia" w:hAnsi="Times New Roman" w:cs="Times New Roman"/>
          <w:sz w:val="28"/>
          <w:szCs w:val="32"/>
          <w:lang w:val="uk-UA" w:eastAsia="ru-RU"/>
        </w:rPr>
      </w:pPr>
      <w:r w:rsidRPr="0046121B">
        <w:rPr>
          <w:rFonts w:ascii="Times New Roman" w:eastAsiaTheme="majorEastAsia" w:hAnsi="Times New Roman" w:cs="Times New Roman"/>
          <w:sz w:val="28"/>
          <w:szCs w:val="32"/>
          <w:lang w:val="uk-UA" w:eastAsia="ru-RU"/>
        </w:rPr>
        <w:t>KPI1 - відсоток виконання плану продажів;</w:t>
      </w:r>
    </w:p>
    <w:p w:rsidR="00492BE6" w:rsidRPr="0046121B" w:rsidRDefault="00492BE6" w:rsidP="00492BE6">
      <w:pPr>
        <w:spacing w:after="0" w:line="360" w:lineRule="auto"/>
        <w:ind w:firstLine="709"/>
        <w:jc w:val="both"/>
        <w:rPr>
          <w:sz w:val="10"/>
          <w:lang w:val="uk-UA"/>
        </w:rPr>
      </w:pPr>
      <w:r w:rsidRPr="0046121B">
        <w:rPr>
          <w:rFonts w:ascii="Times New Roman" w:eastAsiaTheme="majorEastAsia" w:hAnsi="Times New Roman" w:cs="Times New Roman"/>
          <w:sz w:val="28"/>
          <w:szCs w:val="32"/>
          <w:lang w:val="uk-UA" w:eastAsia="ru-RU"/>
        </w:rPr>
        <w:t>KPI2 - відсоток виконання плану роботи.</w:t>
      </w:r>
    </w:p>
    <w:p w:rsidR="00492BE6" w:rsidRPr="0046121B" w:rsidRDefault="00492BE6" w:rsidP="00492BE6">
      <w:pPr>
        <w:pStyle w:val="ac"/>
        <w:spacing w:before="87" w:line="360" w:lineRule="auto"/>
        <w:ind w:left="193" w:right="120" w:firstLine="679"/>
        <w:jc w:val="both"/>
        <w:rPr>
          <w:sz w:val="28"/>
        </w:rPr>
      </w:pPr>
      <w:r w:rsidRPr="0046121B">
        <w:rPr>
          <w:sz w:val="28"/>
        </w:rPr>
        <w:t>Щоб встановити, якою мірою кожен з обраних KPI буде впливати на зміну частина, визначимо внесок (вага) для кожного з них (табл.3.3.).</w:t>
      </w:r>
    </w:p>
    <w:p w:rsidR="00492BE6" w:rsidRPr="0046121B" w:rsidRDefault="00492BE6" w:rsidP="00492BE6">
      <w:pPr>
        <w:pStyle w:val="ac"/>
        <w:spacing w:line="360" w:lineRule="auto"/>
        <w:ind w:left="1639" w:right="89"/>
        <w:jc w:val="right"/>
        <w:rPr>
          <w:i/>
          <w:sz w:val="28"/>
        </w:rPr>
      </w:pPr>
      <w:r w:rsidRPr="0046121B">
        <w:rPr>
          <w:i/>
          <w:sz w:val="28"/>
        </w:rPr>
        <w:t>Таблиця 3.3</w:t>
      </w:r>
    </w:p>
    <w:p w:rsidR="00492BE6" w:rsidRPr="008231EC" w:rsidRDefault="00492BE6" w:rsidP="00492BE6">
      <w:pPr>
        <w:pStyle w:val="ac"/>
        <w:spacing w:line="360" w:lineRule="auto"/>
        <w:ind w:left="708" w:right="89"/>
        <w:jc w:val="center"/>
        <w:rPr>
          <w:b/>
          <w:sz w:val="28"/>
        </w:rPr>
      </w:pPr>
      <w:r w:rsidRPr="008231EC">
        <w:rPr>
          <w:b/>
          <w:sz w:val="28"/>
        </w:rPr>
        <w:t>Вплив показника на змінну частину заробітної плати</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5"/>
        <w:gridCol w:w="4485"/>
      </w:tblGrid>
      <w:tr w:rsidR="00492BE6" w:rsidRPr="0046121B" w:rsidTr="00921C31">
        <w:trPr>
          <w:trHeight w:val="258"/>
        </w:trPr>
        <w:tc>
          <w:tcPr>
            <w:tcW w:w="4485" w:type="dxa"/>
          </w:tcPr>
          <w:p w:rsidR="00492BE6" w:rsidRPr="0046121B" w:rsidRDefault="00492BE6" w:rsidP="00921C31">
            <w:pPr>
              <w:pStyle w:val="TableParagraph"/>
              <w:spacing w:before="0" w:line="237" w:lineRule="exact"/>
              <w:ind w:left="47" w:right="36"/>
              <w:rPr>
                <w:rFonts w:ascii="Arial" w:hAnsi="Arial"/>
                <w:sz w:val="21"/>
              </w:rPr>
            </w:pPr>
            <w:r w:rsidRPr="0046121B">
              <w:rPr>
                <w:rFonts w:ascii="Arial" w:hAnsi="Arial"/>
                <w:sz w:val="21"/>
              </w:rPr>
              <w:t>Ключовий показник ефективності</w:t>
            </w:r>
          </w:p>
        </w:tc>
        <w:tc>
          <w:tcPr>
            <w:tcW w:w="4485" w:type="dxa"/>
          </w:tcPr>
          <w:p w:rsidR="00492BE6" w:rsidRPr="0046121B" w:rsidRDefault="00492BE6" w:rsidP="00921C31">
            <w:pPr>
              <w:pStyle w:val="TableParagraph"/>
              <w:spacing w:before="0" w:line="237" w:lineRule="exact"/>
              <w:ind w:left="48" w:right="36"/>
              <w:rPr>
                <w:rFonts w:ascii="Arial" w:hAnsi="Arial"/>
                <w:sz w:val="21"/>
              </w:rPr>
            </w:pPr>
            <w:r w:rsidRPr="0046121B">
              <w:rPr>
                <w:rFonts w:ascii="Arial" w:hAnsi="Arial"/>
                <w:sz w:val="21"/>
              </w:rPr>
              <w:t>Вага показника,% (Вплив на змінну частину)</w:t>
            </w:r>
          </w:p>
        </w:tc>
      </w:tr>
      <w:tr w:rsidR="00492BE6" w:rsidRPr="0046121B" w:rsidTr="00921C31">
        <w:trPr>
          <w:trHeight w:val="256"/>
        </w:trPr>
        <w:tc>
          <w:tcPr>
            <w:tcW w:w="4485" w:type="dxa"/>
          </w:tcPr>
          <w:p w:rsidR="00492BE6" w:rsidRPr="0046121B" w:rsidRDefault="00492BE6" w:rsidP="00921C31">
            <w:pPr>
              <w:pStyle w:val="TableParagraph"/>
              <w:spacing w:before="0" w:line="236" w:lineRule="exact"/>
              <w:ind w:left="45" w:right="36"/>
              <w:rPr>
                <w:rFonts w:ascii="Arial" w:hAnsi="Arial"/>
                <w:sz w:val="21"/>
              </w:rPr>
            </w:pPr>
            <w:r w:rsidRPr="0046121B">
              <w:rPr>
                <w:rFonts w:ascii="Arial" w:hAnsi="Arial"/>
                <w:sz w:val="21"/>
              </w:rPr>
              <w:t>KPI1 - відсоток виконання плану продажів</w:t>
            </w:r>
          </w:p>
        </w:tc>
        <w:tc>
          <w:tcPr>
            <w:tcW w:w="4485" w:type="dxa"/>
          </w:tcPr>
          <w:p w:rsidR="00492BE6" w:rsidRPr="0046121B" w:rsidRDefault="00492BE6" w:rsidP="00921C31">
            <w:pPr>
              <w:pStyle w:val="TableParagraph"/>
              <w:spacing w:before="0" w:line="236" w:lineRule="exact"/>
              <w:ind w:left="48" w:right="33"/>
              <w:rPr>
                <w:rFonts w:ascii="Arial"/>
                <w:sz w:val="21"/>
              </w:rPr>
            </w:pPr>
            <w:r w:rsidRPr="0046121B">
              <w:rPr>
                <w:rFonts w:ascii="Arial"/>
                <w:sz w:val="21"/>
              </w:rPr>
              <w:t>50</w:t>
            </w:r>
          </w:p>
        </w:tc>
      </w:tr>
      <w:tr w:rsidR="00492BE6" w:rsidRPr="0046121B" w:rsidTr="00921C31">
        <w:trPr>
          <w:trHeight w:val="258"/>
        </w:trPr>
        <w:tc>
          <w:tcPr>
            <w:tcW w:w="4485" w:type="dxa"/>
          </w:tcPr>
          <w:p w:rsidR="00492BE6" w:rsidRPr="0046121B" w:rsidRDefault="00492BE6" w:rsidP="00921C31">
            <w:pPr>
              <w:pStyle w:val="TableParagraph"/>
              <w:spacing w:before="0" w:line="237" w:lineRule="exact"/>
              <w:ind w:left="47" w:right="36"/>
              <w:rPr>
                <w:rFonts w:ascii="Arial" w:hAnsi="Arial"/>
                <w:sz w:val="21"/>
              </w:rPr>
            </w:pPr>
            <w:r w:rsidRPr="0046121B">
              <w:rPr>
                <w:rFonts w:ascii="Arial" w:hAnsi="Arial"/>
                <w:sz w:val="21"/>
              </w:rPr>
              <w:t>KPI2 - відсоток виконання плану роботи</w:t>
            </w:r>
          </w:p>
        </w:tc>
        <w:tc>
          <w:tcPr>
            <w:tcW w:w="4485" w:type="dxa"/>
          </w:tcPr>
          <w:p w:rsidR="00492BE6" w:rsidRPr="0046121B" w:rsidRDefault="00492BE6" w:rsidP="00921C31">
            <w:pPr>
              <w:pStyle w:val="TableParagraph"/>
              <w:spacing w:before="0" w:line="237" w:lineRule="exact"/>
              <w:ind w:left="48" w:right="33"/>
              <w:rPr>
                <w:rFonts w:ascii="Arial"/>
                <w:sz w:val="21"/>
              </w:rPr>
            </w:pPr>
            <w:r w:rsidRPr="0046121B">
              <w:rPr>
                <w:rFonts w:ascii="Arial"/>
                <w:sz w:val="21"/>
              </w:rPr>
              <w:t>50</w:t>
            </w:r>
          </w:p>
        </w:tc>
      </w:tr>
      <w:tr w:rsidR="00492BE6" w:rsidRPr="0046121B" w:rsidTr="00921C31">
        <w:trPr>
          <w:trHeight w:val="256"/>
        </w:trPr>
        <w:tc>
          <w:tcPr>
            <w:tcW w:w="4485" w:type="dxa"/>
          </w:tcPr>
          <w:p w:rsidR="00492BE6" w:rsidRPr="0046121B" w:rsidRDefault="00492BE6" w:rsidP="00921C31">
            <w:pPr>
              <w:pStyle w:val="TableParagraph"/>
              <w:spacing w:before="0" w:line="236" w:lineRule="exact"/>
              <w:ind w:left="48" w:right="34"/>
              <w:rPr>
                <w:rFonts w:ascii="Arial" w:hAnsi="Arial"/>
                <w:sz w:val="21"/>
              </w:rPr>
            </w:pPr>
            <w:r w:rsidRPr="0046121B">
              <w:rPr>
                <w:rFonts w:ascii="Arial" w:hAnsi="Arial"/>
                <w:sz w:val="21"/>
              </w:rPr>
              <w:t>Разом</w:t>
            </w:r>
          </w:p>
        </w:tc>
        <w:tc>
          <w:tcPr>
            <w:tcW w:w="4485" w:type="dxa"/>
          </w:tcPr>
          <w:p w:rsidR="00492BE6" w:rsidRPr="0046121B" w:rsidRDefault="00492BE6" w:rsidP="00921C31">
            <w:pPr>
              <w:pStyle w:val="TableParagraph"/>
              <w:spacing w:before="0" w:line="236" w:lineRule="exact"/>
              <w:ind w:left="48" w:right="33"/>
              <w:rPr>
                <w:rFonts w:ascii="Arial"/>
                <w:sz w:val="21"/>
              </w:rPr>
            </w:pPr>
            <w:r w:rsidRPr="0046121B">
              <w:rPr>
                <w:rFonts w:ascii="Arial"/>
                <w:sz w:val="21"/>
              </w:rPr>
              <w:t>100</w:t>
            </w:r>
          </w:p>
        </w:tc>
      </w:tr>
    </w:tbl>
    <w:p w:rsidR="00492BE6" w:rsidRPr="008231EC" w:rsidRDefault="00492BE6" w:rsidP="00492BE6">
      <w:pPr>
        <w:pStyle w:val="ac"/>
        <w:spacing w:before="8"/>
        <w:rPr>
          <w:sz w:val="16"/>
        </w:rPr>
      </w:pPr>
    </w:p>
    <w:p w:rsidR="00492BE6" w:rsidRPr="0046121B" w:rsidRDefault="00492BE6" w:rsidP="00492BE6">
      <w:pPr>
        <w:pStyle w:val="ac"/>
        <w:spacing w:line="357" w:lineRule="auto"/>
        <w:ind w:left="193" w:right="120" w:firstLine="679"/>
        <w:jc w:val="both"/>
        <w:rPr>
          <w:sz w:val="28"/>
        </w:rPr>
      </w:pPr>
      <w:r w:rsidRPr="0046121B">
        <w:rPr>
          <w:sz w:val="28"/>
        </w:rPr>
        <w:t>Як видно з (табл.3.3.), обидва показники впливають на змінну частину зарплати порівну. Це означає, що досягнення кожного з них однаково важливо.</w:t>
      </w:r>
    </w:p>
    <w:p w:rsidR="00492BE6" w:rsidRPr="0046121B" w:rsidRDefault="00492BE6" w:rsidP="008231EC">
      <w:pPr>
        <w:pStyle w:val="ac"/>
        <w:spacing w:before="3" w:line="360" w:lineRule="auto"/>
        <w:ind w:left="193" w:right="118" w:firstLine="679"/>
        <w:jc w:val="both"/>
        <w:rPr>
          <w:sz w:val="28"/>
        </w:rPr>
      </w:pPr>
      <w:r w:rsidRPr="0046121B">
        <w:rPr>
          <w:sz w:val="28"/>
        </w:rPr>
        <w:t>Далі визначимо значення коефіцієнтів для кожного показника. Для спрощення розрахунків встановимо однакові значення коефіцієнтів для KPI1</w:t>
      </w:r>
      <w:r w:rsidR="008231EC">
        <w:rPr>
          <w:sz w:val="28"/>
        </w:rPr>
        <w:t xml:space="preserve"> </w:t>
      </w:r>
      <w:r w:rsidRPr="0046121B">
        <w:rPr>
          <w:sz w:val="28"/>
        </w:rPr>
        <w:t>«виконання плану продажів» і KPI2 «виконання плану роботи» (табл. 3.4. буде підходити для розрахунку кожного з показників).</w:t>
      </w:r>
    </w:p>
    <w:p w:rsidR="00492BE6" w:rsidRPr="0046121B" w:rsidRDefault="00492BE6" w:rsidP="00492BE6">
      <w:pPr>
        <w:spacing w:line="302" w:lineRule="exact"/>
        <w:ind w:right="89"/>
        <w:jc w:val="right"/>
        <w:rPr>
          <w:rFonts w:ascii="Times New Roman" w:hAnsi="Times New Roman" w:cs="Times New Roman"/>
          <w:i/>
          <w:sz w:val="28"/>
          <w:lang w:val="uk-UA"/>
        </w:rPr>
      </w:pPr>
      <w:r w:rsidRPr="0046121B">
        <w:rPr>
          <w:rFonts w:ascii="Times New Roman" w:hAnsi="Times New Roman" w:cs="Times New Roman"/>
          <w:i/>
          <w:sz w:val="28"/>
          <w:lang w:val="uk-UA"/>
        </w:rPr>
        <w:t>Таблиця 3.4</w:t>
      </w:r>
    </w:p>
    <w:p w:rsidR="00492BE6" w:rsidRPr="008231EC" w:rsidRDefault="00492BE6" w:rsidP="00492BE6">
      <w:pPr>
        <w:pStyle w:val="ac"/>
        <w:spacing w:before="154"/>
        <w:ind w:left="169" w:right="89"/>
        <w:jc w:val="center"/>
        <w:rPr>
          <w:b/>
          <w:sz w:val="28"/>
        </w:rPr>
      </w:pPr>
      <w:r w:rsidRPr="008231EC">
        <w:rPr>
          <w:b/>
          <w:sz w:val="28"/>
        </w:rPr>
        <w:t>Заповнена форма KPI для менеджера з продажу</w:t>
      </w:r>
    </w:p>
    <w:p w:rsidR="00492BE6" w:rsidRPr="0046121B" w:rsidRDefault="00492BE6" w:rsidP="00492BE6">
      <w:pPr>
        <w:pStyle w:val="ac"/>
        <w:spacing w:before="4"/>
        <w:jc w:val="center"/>
        <w:rPr>
          <w:sz w:val="13"/>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5"/>
        <w:gridCol w:w="2373"/>
        <w:gridCol w:w="2112"/>
      </w:tblGrid>
      <w:tr w:rsidR="00492BE6" w:rsidRPr="0046121B" w:rsidTr="00921C31">
        <w:trPr>
          <w:trHeight w:val="258"/>
        </w:trPr>
        <w:tc>
          <w:tcPr>
            <w:tcW w:w="4485" w:type="dxa"/>
          </w:tcPr>
          <w:p w:rsidR="00492BE6" w:rsidRPr="008231EC" w:rsidRDefault="00492BE6" w:rsidP="00921C31">
            <w:pPr>
              <w:pStyle w:val="TableParagraph"/>
              <w:spacing w:before="5" w:line="231" w:lineRule="exact"/>
              <w:ind w:left="48" w:right="35"/>
              <w:rPr>
                <w:sz w:val="21"/>
              </w:rPr>
            </w:pPr>
            <w:r w:rsidRPr="008231EC">
              <w:rPr>
                <w:sz w:val="21"/>
              </w:rPr>
              <w:t>Показник</w:t>
            </w:r>
          </w:p>
        </w:tc>
        <w:tc>
          <w:tcPr>
            <w:tcW w:w="4485" w:type="dxa"/>
            <w:gridSpan w:val="2"/>
          </w:tcPr>
          <w:p w:rsidR="00492BE6" w:rsidRPr="008231EC" w:rsidRDefault="00492BE6" w:rsidP="00921C31">
            <w:pPr>
              <w:pStyle w:val="TableParagraph"/>
              <w:spacing w:before="5" w:line="231" w:lineRule="exact"/>
              <w:ind w:left="1155"/>
              <w:jc w:val="left"/>
              <w:rPr>
                <w:sz w:val="21"/>
              </w:rPr>
            </w:pPr>
            <w:r w:rsidRPr="008231EC">
              <w:rPr>
                <w:sz w:val="21"/>
              </w:rPr>
              <w:t>Фактичне значення</w:t>
            </w:r>
          </w:p>
        </w:tc>
      </w:tr>
      <w:tr w:rsidR="00492BE6" w:rsidRPr="0046121B" w:rsidTr="00921C31">
        <w:trPr>
          <w:trHeight w:val="256"/>
        </w:trPr>
        <w:tc>
          <w:tcPr>
            <w:tcW w:w="4485" w:type="dxa"/>
          </w:tcPr>
          <w:p w:rsidR="00492BE6" w:rsidRPr="008231EC" w:rsidRDefault="00492BE6" w:rsidP="00921C31">
            <w:pPr>
              <w:pStyle w:val="TableParagraph"/>
              <w:spacing w:before="5" w:line="230" w:lineRule="exact"/>
              <w:ind w:left="48" w:right="36"/>
              <w:rPr>
                <w:sz w:val="21"/>
              </w:rPr>
            </w:pPr>
            <w:r w:rsidRPr="008231EC">
              <w:rPr>
                <w:sz w:val="21"/>
              </w:rPr>
              <w:t>Посада в структурі компанії</w:t>
            </w:r>
          </w:p>
        </w:tc>
        <w:tc>
          <w:tcPr>
            <w:tcW w:w="4485" w:type="dxa"/>
            <w:gridSpan w:val="2"/>
          </w:tcPr>
          <w:p w:rsidR="00492BE6" w:rsidRPr="008231EC" w:rsidRDefault="00492BE6" w:rsidP="00921C31">
            <w:pPr>
              <w:pStyle w:val="TableParagraph"/>
              <w:spacing w:before="5" w:line="230" w:lineRule="exact"/>
              <w:ind w:left="1064"/>
              <w:jc w:val="left"/>
              <w:rPr>
                <w:sz w:val="21"/>
              </w:rPr>
            </w:pPr>
            <w:r w:rsidRPr="008231EC">
              <w:rPr>
                <w:sz w:val="21"/>
              </w:rPr>
              <w:t>Менеджер з продажу</w:t>
            </w:r>
          </w:p>
        </w:tc>
      </w:tr>
      <w:tr w:rsidR="00492BE6" w:rsidRPr="0046121B" w:rsidTr="00921C31">
        <w:trPr>
          <w:trHeight w:val="1032"/>
        </w:trPr>
        <w:tc>
          <w:tcPr>
            <w:tcW w:w="4485" w:type="dxa"/>
          </w:tcPr>
          <w:p w:rsidR="00492BE6" w:rsidRPr="008231EC" w:rsidRDefault="00492BE6" w:rsidP="00921C31">
            <w:pPr>
              <w:pStyle w:val="TableParagraph"/>
              <w:spacing w:before="5"/>
              <w:ind w:left="352" w:hanging="55"/>
              <w:jc w:val="left"/>
              <w:rPr>
                <w:sz w:val="21"/>
              </w:rPr>
            </w:pPr>
            <w:r w:rsidRPr="008231EC">
              <w:rPr>
                <w:sz w:val="21"/>
              </w:rPr>
              <w:t>Ключові</w:t>
            </w:r>
            <w:r w:rsidRPr="008231EC">
              <w:rPr>
                <w:spacing w:val="-41"/>
                <w:sz w:val="21"/>
              </w:rPr>
              <w:t xml:space="preserve"> </w:t>
            </w:r>
            <w:r w:rsidRPr="008231EC">
              <w:rPr>
                <w:sz w:val="21"/>
              </w:rPr>
              <w:t>показники</w:t>
            </w:r>
            <w:r w:rsidRPr="008231EC">
              <w:rPr>
                <w:spacing w:val="-39"/>
                <w:sz w:val="21"/>
              </w:rPr>
              <w:t xml:space="preserve"> </w:t>
            </w:r>
            <w:r w:rsidRPr="008231EC">
              <w:rPr>
                <w:sz w:val="21"/>
              </w:rPr>
              <w:t>ефективності</w:t>
            </w:r>
            <w:r w:rsidRPr="008231EC">
              <w:rPr>
                <w:spacing w:val="-41"/>
                <w:sz w:val="21"/>
              </w:rPr>
              <w:t xml:space="preserve"> </w:t>
            </w:r>
            <w:r w:rsidRPr="008231EC">
              <w:rPr>
                <w:sz w:val="21"/>
              </w:rPr>
              <w:t>(KPI)</w:t>
            </w:r>
            <w:r w:rsidRPr="008231EC">
              <w:rPr>
                <w:spacing w:val="-40"/>
                <w:sz w:val="21"/>
              </w:rPr>
              <w:t xml:space="preserve"> </w:t>
            </w:r>
            <w:r w:rsidRPr="008231EC">
              <w:rPr>
                <w:sz w:val="21"/>
              </w:rPr>
              <w:t>для</w:t>
            </w:r>
          </w:p>
          <w:p w:rsidR="00492BE6" w:rsidRPr="008231EC" w:rsidRDefault="00492BE6" w:rsidP="00921C31">
            <w:pPr>
              <w:pStyle w:val="TableParagraph"/>
              <w:spacing w:before="6" w:line="380" w:lineRule="atLeast"/>
              <w:ind w:left="528" w:right="338" w:hanging="176"/>
              <w:jc w:val="left"/>
              <w:rPr>
                <w:sz w:val="21"/>
              </w:rPr>
            </w:pPr>
            <w:r w:rsidRPr="008231EC">
              <w:rPr>
                <w:w w:val="95"/>
                <w:sz w:val="21"/>
              </w:rPr>
              <w:t>посади</w:t>
            </w:r>
            <w:r w:rsidRPr="008231EC">
              <w:rPr>
                <w:spacing w:val="-19"/>
                <w:w w:val="95"/>
                <w:sz w:val="21"/>
              </w:rPr>
              <w:t xml:space="preserve"> </w:t>
            </w:r>
            <w:r w:rsidRPr="008231EC">
              <w:rPr>
                <w:w w:val="95"/>
                <w:sz w:val="21"/>
              </w:rPr>
              <w:t>і</w:t>
            </w:r>
            <w:r w:rsidRPr="008231EC">
              <w:rPr>
                <w:spacing w:val="-18"/>
                <w:w w:val="95"/>
                <w:sz w:val="21"/>
              </w:rPr>
              <w:t xml:space="preserve"> </w:t>
            </w:r>
            <w:r w:rsidRPr="008231EC">
              <w:rPr>
                <w:w w:val="95"/>
                <w:sz w:val="21"/>
              </w:rPr>
              <w:t>вага</w:t>
            </w:r>
            <w:r w:rsidRPr="008231EC">
              <w:rPr>
                <w:spacing w:val="-17"/>
                <w:w w:val="95"/>
                <w:sz w:val="21"/>
              </w:rPr>
              <w:t xml:space="preserve"> </w:t>
            </w:r>
            <w:r w:rsidRPr="008231EC">
              <w:rPr>
                <w:w w:val="95"/>
                <w:sz w:val="21"/>
              </w:rPr>
              <w:t>кожного,</w:t>
            </w:r>
            <w:r w:rsidRPr="008231EC">
              <w:rPr>
                <w:spacing w:val="-18"/>
                <w:w w:val="95"/>
                <w:sz w:val="21"/>
              </w:rPr>
              <w:t xml:space="preserve"> </w:t>
            </w:r>
            <w:r w:rsidRPr="008231EC">
              <w:rPr>
                <w:w w:val="95"/>
                <w:sz w:val="21"/>
              </w:rPr>
              <w:t>виходячи</w:t>
            </w:r>
            <w:r w:rsidRPr="008231EC">
              <w:rPr>
                <w:spacing w:val="-18"/>
                <w:w w:val="95"/>
                <w:sz w:val="21"/>
              </w:rPr>
              <w:t xml:space="preserve"> </w:t>
            </w:r>
            <w:r w:rsidRPr="008231EC">
              <w:rPr>
                <w:w w:val="95"/>
                <w:sz w:val="21"/>
              </w:rPr>
              <w:t>з</w:t>
            </w:r>
            <w:r w:rsidRPr="008231EC">
              <w:rPr>
                <w:spacing w:val="-17"/>
                <w:w w:val="95"/>
                <w:sz w:val="21"/>
              </w:rPr>
              <w:t xml:space="preserve"> </w:t>
            </w:r>
            <w:r w:rsidRPr="008231EC">
              <w:rPr>
                <w:w w:val="95"/>
                <w:sz w:val="21"/>
              </w:rPr>
              <w:t>цілей, поставлених</w:t>
            </w:r>
            <w:r w:rsidRPr="008231EC">
              <w:rPr>
                <w:spacing w:val="-20"/>
                <w:w w:val="95"/>
                <w:sz w:val="21"/>
              </w:rPr>
              <w:t xml:space="preserve"> </w:t>
            </w:r>
            <w:r w:rsidRPr="008231EC">
              <w:rPr>
                <w:w w:val="95"/>
                <w:sz w:val="21"/>
              </w:rPr>
              <w:t>для</w:t>
            </w:r>
            <w:r w:rsidRPr="008231EC">
              <w:rPr>
                <w:spacing w:val="-18"/>
                <w:w w:val="95"/>
                <w:sz w:val="21"/>
              </w:rPr>
              <w:t xml:space="preserve"> </w:t>
            </w:r>
            <w:r w:rsidRPr="008231EC">
              <w:rPr>
                <w:w w:val="95"/>
                <w:sz w:val="21"/>
              </w:rPr>
              <w:t>даного</w:t>
            </w:r>
            <w:r w:rsidRPr="008231EC">
              <w:rPr>
                <w:spacing w:val="-21"/>
                <w:w w:val="95"/>
                <w:sz w:val="21"/>
              </w:rPr>
              <w:t xml:space="preserve"> </w:t>
            </w:r>
            <w:r w:rsidRPr="008231EC">
              <w:rPr>
                <w:w w:val="95"/>
                <w:sz w:val="21"/>
              </w:rPr>
              <w:t>працівника</w:t>
            </w:r>
          </w:p>
        </w:tc>
        <w:tc>
          <w:tcPr>
            <w:tcW w:w="4485" w:type="dxa"/>
            <w:gridSpan w:val="2"/>
          </w:tcPr>
          <w:p w:rsidR="00492BE6" w:rsidRPr="008231EC" w:rsidRDefault="00492BE6" w:rsidP="00921C31">
            <w:pPr>
              <w:pStyle w:val="TableParagraph"/>
              <w:spacing w:before="5" w:line="386" w:lineRule="auto"/>
              <w:ind w:left="298" w:right="191" w:hanging="85"/>
              <w:jc w:val="left"/>
              <w:rPr>
                <w:sz w:val="21"/>
              </w:rPr>
            </w:pPr>
            <w:r w:rsidRPr="008231EC">
              <w:rPr>
                <w:w w:val="95"/>
                <w:sz w:val="21"/>
              </w:rPr>
              <w:t>KPI1</w:t>
            </w:r>
            <w:r w:rsidRPr="008231EC">
              <w:rPr>
                <w:spacing w:val="-31"/>
                <w:w w:val="95"/>
                <w:sz w:val="21"/>
              </w:rPr>
              <w:t xml:space="preserve"> </w:t>
            </w:r>
            <w:r w:rsidRPr="008231EC">
              <w:rPr>
                <w:w w:val="95"/>
                <w:sz w:val="21"/>
              </w:rPr>
              <w:t>-</w:t>
            </w:r>
            <w:r w:rsidRPr="008231EC">
              <w:rPr>
                <w:spacing w:val="-30"/>
                <w:w w:val="95"/>
                <w:sz w:val="21"/>
              </w:rPr>
              <w:t xml:space="preserve"> </w:t>
            </w:r>
            <w:r w:rsidRPr="008231EC">
              <w:rPr>
                <w:w w:val="95"/>
                <w:sz w:val="21"/>
              </w:rPr>
              <w:t>виконання</w:t>
            </w:r>
            <w:r w:rsidRPr="008231EC">
              <w:rPr>
                <w:spacing w:val="-30"/>
                <w:w w:val="95"/>
                <w:sz w:val="21"/>
              </w:rPr>
              <w:t xml:space="preserve"> </w:t>
            </w:r>
            <w:r w:rsidRPr="008231EC">
              <w:rPr>
                <w:w w:val="95"/>
                <w:sz w:val="21"/>
              </w:rPr>
              <w:t>плану</w:t>
            </w:r>
            <w:r w:rsidRPr="008231EC">
              <w:rPr>
                <w:spacing w:val="-31"/>
                <w:w w:val="95"/>
                <w:sz w:val="21"/>
              </w:rPr>
              <w:t xml:space="preserve"> </w:t>
            </w:r>
            <w:r w:rsidRPr="008231EC">
              <w:rPr>
                <w:w w:val="95"/>
                <w:sz w:val="21"/>
              </w:rPr>
              <w:t>продажів.</w:t>
            </w:r>
            <w:r w:rsidRPr="008231EC">
              <w:rPr>
                <w:spacing w:val="-30"/>
                <w:w w:val="95"/>
                <w:sz w:val="21"/>
              </w:rPr>
              <w:t xml:space="preserve"> </w:t>
            </w:r>
            <w:r w:rsidRPr="008231EC">
              <w:rPr>
                <w:w w:val="95"/>
                <w:sz w:val="21"/>
              </w:rPr>
              <w:t>Вага</w:t>
            </w:r>
            <w:r w:rsidRPr="008231EC">
              <w:rPr>
                <w:spacing w:val="-31"/>
                <w:w w:val="95"/>
                <w:sz w:val="21"/>
              </w:rPr>
              <w:t xml:space="preserve"> </w:t>
            </w:r>
            <w:r w:rsidRPr="008231EC">
              <w:rPr>
                <w:w w:val="95"/>
                <w:sz w:val="21"/>
              </w:rPr>
              <w:t>-</w:t>
            </w:r>
            <w:r w:rsidRPr="008231EC">
              <w:rPr>
                <w:spacing w:val="-31"/>
                <w:w w:val="95"/>
                <w:sz w:val="21"/>
              </w:rPr>
              <w:t xml:space="preserve"> </w:t>
            </w:r>
            <w:r w:rsidRPr="008231EC">
              <w:rPr>
                <w:w w:val="95"/>
                <w:sz w:val="21"/>
              </w:rPr>
              <w:t>50% KPI2</w:t>
            </w:r>
            <w:r w:rsidRPr="008231EC">
              <w:rPr>
                <w:spacing w:val="-27"/>
                <w:w w:val="95"/>
                <w:sz w:val="21"/>
              </w:rPr>
              <w:t xml:space="preserve"> </w:t>
            </w:r>
            <w:r w:rsidRPr="008231EC">
              <w:rPr>
                <w:w w:val="95"/>
                <w:sz w:val="21"/>
              </w:rPr>
              <w:t>-</w:t>
            </w:r>
            <w:r w:rsidRPr="008231EC">
              <w:rPr>
                <w:spacing w:val="-26"/>
                <w:w w:val="95"/>
                <w:sz w:val="21"/>
              </w:rPr>
              <w:t xml:space="preserve"> </w:t>
            </w:r>
            <w:r w:rsidRPr="008231EC">
              <w:rPr>
                <w:w w:val="95"/>
                <w:sz w:val="21"/>
              </w:rPr>
              <w:t>виконання</w:t>
            </w:r>
            <w:r w:rsidRPr="008231EC">
              <w:rPr>
                <w:spacing w:val="-27"/>
                <w:w w:val="95"/>
                <w:sz w:val="21"/>
              </w:rPr>
              <w:t xml:space="preserve"> </w:t>
            </w:r>
            <w:r w:rsidRPr="008231EC">
              <w:rPr>
                <w:w w:val="95"/>
                <w:sz w:val="21"/>
              </w:rPr>
              <w:t>плану</w:t>
            </w:r>
            <w:r w:rsidRPr="008231EC">
              <w:rPr>
                <w:spacing w:val="-27"/>
                <w:w w:val="95"/>
                <w:sz w:val="21"/>
              </w:rPr>
              <w:t xml:space="preserve"> </w:t>
            </w:r>
            <w:r w:rsidRPr="008231EC">
              <w:rPr>
                <w:w w:val="95"/>
                <w:sz w:val="21"/>
              </w:rPr>
              <w:t>роботи.</w:t>
            </w:r>
            <w:r w:rsidRPr="008231EC">
              <w:rPr>
                <w:spacing w:val="-27"/>
                <w:w w:val="95"/>
                <w:sz w:val="21"/>
              </w:rPr>
              <w:t xml:space="preserve"> </w:t>
            </w:r>
            <w:r w:rsidRPr="008231EC">
              <w:rPr>
                <w:w w:val="95"/>
                <w:sz w:val="21"/>
              </w:rPr>
              <w:t>Вага</w:t>
            </w:r>
            <w:r w:rsidRPr="008231EC">
              <w:rPr>
                <w:spacing w:val="-27"/>
                <w:w w:val="95"/>
                <w:sz w:val="21"/>
              </w:rPr>
              <w:t xml:space="preserve"> </w:t>
            </w:r>
            <w:r w:rsidRPr="008231EC">
              <w:rPr>
                <w:w w:val="95"/>
                <w:sz w:val="21"/>
              </w:rPr>
              <w:t>-</w:t>
            </w:r>
            <w:r w:rsidRPr="008231EC">
              <w:rPr>
                <w:spacing w:val="-27"/>
                <w:w w:val="95"/>
                <w:sz w:val="21"/>
              </w:rPr>
              <w:t xml:space="preserve"> </w:t>
            </w:r>
            <w:r w:rsidRPr="008231EC">
              <w:rPr>
                <w:w w:val="95"/>
                <w:sz w:val="21"/>
              </w:rPr>
              <w:t>50%</w:t>
            </w:r>
          </w:p>
        </w:tc>
      </w:tr>
      <w:tr w:rsidR="00492BE6" w:rsidRPr="0046121B" w:rsidTr="00921C31">
        <w:trPr>
          <w:trHeight w:val="644"/>
        </w:trPr>
        <w:tc>
          <w:tcPr>
            <w:tcW w:w="4485" w:type="dxa"/>
            <w:vMerge w:val="restart"/>
          </w:tcPr>
          <w:p w:rsidR="00492BE6" w:rsidRPr="008231EC" w:rsidRDefault="00492BE6" w:rsidP="00921C31">
            <w:pPr>
              <w:pStyle w:val="TableParagraph"/>
              <w:spacing w:before="5" w:line="384" w:lineRule="auto"/>
              <w:ind w:left="663" w:right="226" w:hanging="351"/>
              <w:jc w:val="left"/>
              <w:rPr>
                <w:sz w:val="21"/>
              </w:rPr>
            </w:pPr>
            <w:r w:rsidRPr="008231EC">
              <w:rPr>
                <w:w w:val="95"/>
                <w:sz w:val="21"/>
              </w:rPr>
              <w:t xml:space="preserve">Розподіл відсотка виконання показника, і </w:t>
            </w:r>
            <w:r w:rsidRPr="008231EC">
              <w:rPr>
                <w:sz w:val="21"/>
              </w:rPr>
              <w:t>значення коефіцієнта показника</w:t>
            </w:r>
          </w:p>
        </w:tc>
        <w:tc>
          <w:tcPr>
            <w:tcW w:w="2373" w:type="dxa"/>
          </w:tcPr>
          <w:p w:rsidR="00492BE6" w:rsidRPr="008231EC" w:rsidRDefault="00492BE6" w:rsidP="00921C31">
            <w:pPr>
              <w:pStyle w:val="TableParagraph"/>
              <w:spacing w:before="5"/>
              <w:ind w:left="178" w:right="166"/>
              <w:rPr>
                <w:sz w:val="21"/>
              </w:rPr>
            </w:pPr>
            <w:r w:rsidRPr="008231EC">
              <w:rPr>
                <w:sz w:val="21"/>
              </w:rPr>
              <w:t>Відсоток виконання</w:t>
            </w:r>
          </w:p>
          <w:p w:rsidR="00492BE6" w:rsidRPr="008231EC" w:rsidRDefault="00492BE6" w:rsidP="00921C31">
            <w:pPr>
              <w:pStyle w:val="TableParagraph"/>
              <w:spacing w:before="120" w:line="232" w:lineRule="exact"/>
              <w:ind w:left="178" w:right="166"/>
              <w:rPr>
                <w:sz w:val="21"/>
              </w:rPr>
            </w:pPr>
            <w:r w:rsidRPr="008231EC">
              <w:rPr>
                <w:sz w:val="21"/>
              </w:rPr>
              <w:t>показника</w:t>
            </w:r>
          </w:p>
        </w:tc>
        <w:tc>
          <w:tcPr>
            <w:tcW w:w="2112" w:type="dxa"/>
          </w:tcPr>
          <w:p w:rsidR="00492BE6" w:rsidRPr="008231EC" w:rsidRDefault="00492BE6" w:rsidP="00921C31">
            <w:pPr>
              <w:pStyle w:val="TableParagraph"/>
              <w:spacing w:before="5"/>
              <w:ind w:left="91"/>
              <w:jc w:val="left"/>
              <w:rPr>
                <w:sz w:val="21"/>
              </w:rPr>
            </w:pPr>
            <w:r w:rsidRPr="008231EC">
              <w:rPr>
                <w:sz w:val="21"/>
              </w:rPr>
              <w:t>Коефіцієнт</w:t>
            </w:r>
          </w:p>
        </w:tc>
      </w:tr>
      <w:tr w:rsidR="00492BE6" w:rsidRPr="0046121B" w:rsidTr="00921C31">
        <w:trPr>
          <w:trHeight w:val="256"/>
        </w:trPr>
        <w:tc>
          <w:tcPr>
            <w:tcW w:w="4485" w:type="dxa"/>
            <w:vMerge/>
            <w:tcBorders>
              <w:top w:val="nil"/>
            </w:tcBorders>
          </w:tcPr>
          <w:p w:rsidR="00492BE6" w:rsidRPr="008231EC" w:rsidRDefault="00492BE6" w:rsidP="00921C31">
            <w:pPr>
              <w:rPr>
                <w:rFonts w:ascii="Times New Roman" w:hAnsi="Times New Roman" w:cs="Times New Roman"/>
                <w:sz w:val="2"/>
                <w:szCs w:val="2"/>
                <w:lang w:val="uk-UA"/>
              </w:rPr>
            </w:pPr>
          </w:p>
        </w:tc>
        <w:tc>
          <w:tcPr>
            <w:tcW w:w="2373" w:type="dxa"/>
          </w:tcPr>
          <w:p w:rsidR="00492BE6" w:rsidRPr="008231EC" w:rsidRDefault="00492BE6" w:rsidP="00921C31">
            <w:pPr>
              <w:pStyle w:val="TableParagraph"/>
              <w:spacing w:before="5" w:line="230" w:lineRule="exact"/>
              <w:ind w:left="178" w:right="163"/>
              <w:rPr>
                <w:sz w:val="21"/>
              </w:rPr>
            </w:pPr>
            <w:r w:rsidRPr="008231EC">
              <w:rPr>
                <w:w w:val="95"/>
                <w:sz w:val="21"/>
              </w:rPr>
              <w:t>&lt;50%</w:t>
            </w:r>
          </w:p>
        </w:tc>
        <w:tc>
          <w:tcPr>
            <w:tcW w:w="2112" w:type="dxa"/>
          </w:tcPr>
          <w:p w:rsidR="00492BE6" w:rsidRPr="008231EC" w:rsidRDefault="00492BE6" w:rsidP="00921C31">
            <w:pPr>
              <w:pStyle w:val="TableParagraph"/>
              <w:spacing w:before="5" w:line="230" w:lineRule="exact"/>
              <w:ind w:left="91"/>
              <w:jc w:val="left"/>
              <w:rPr>
                <w:sz w:val="21"/>
              </w:rPr>
            </w:pPr>
            <w:r w:rsidRPr="008231EC">
              <w:rPr>
                <w:w w:val="92"/>
                <w:sz w:val="21"/>
              </w:rPr>
              <w:t>-</w:t>
            </w:r>
          </w:p>
        </w:tc>
      </w:tr>
      <w:tr w:rsidR="00492BE6" w:rsidRPr="0046121B" w:rsidTr="00921C31">
        <w:trPr>
          <w:trHeight w:val="258"/>
        </w:trPr>
        <w:tc>
          <w:tcPr>
            <w:tcW w:w="4485" w:type="dxa"/>
            <w:vMerge/>
            <w:tcBorders>
              <w:top w:val="nil"/>
            </w:tcBorders>
          </w:tcPr>
          <w:p w:rsidR="00492BE6" w:rsidRPr="008231EC" w:rsidRDefault="00492BE6" w:rsidP="00921C31">
            <w:pPr>
              <w:rPr>
                <w:rFonts w:ascii="Times New Roman" w:hAnsi="Times New Roman" w:cs="Times New Roman"/>
                <w:sz w:val="2"/>
                <w:szCs w:val="2"/>
                <w:lang w:val="uk-UA"/>
              </w:rPr>
            </w:pPr>
          </w:p>
        </w:tc>
        <w:tc>
          <w:tcPr>
            <w:tcW w:w="2373" w:type="dxa"/>
          </w:tcPr>
          <w:p w:rsidR="00492BE6" w:rsidRPr="008231EC" w:rsidRDefault="00492BE6" w:rsidP="00921C31">
            <w:pPr>
              <w:pStyle w:val="TableParagraph"/>
              <w:spacing w:before="5" w:line="232" w:lineRule="exact"/>
              <w:ind w:left="728"/>
              <w:jc w:val="left"/>
              <w:rPr>
                <w:sz w:val="21"/>
              </w:rPr>
            </w:pPr>
            <w:r w:rsidRPr="008231EC">
              <w:rPr>
                <w:sz w:val="21"/>
              </w:rPr>
              <w:t>51-89%</w:t>
            </w:r>
          </w:p>
        </w:tc>
        <w:tc>
          <w:tcPr>
            <w:tcW w:w="2112" w:type="dxa"/>
          </w:tcPr>
          <w:p w:rsidR="00492BE6" w:rsidRPr="008231EC" w:rsidRDefault="00492BE6" w:rsidP="00921C31">
            <w:pPr>
              <w:pStyle w:val="TableParagraph"/>
              <w:spacing w:before="5" w:line="232" w:lineRule="exact"/>
              <w:ind w:left="91"/>
              <w:jc w:val="left"/>
              <w:rPr>
                <w:sz w:val="21"/>
              </w:rPr>
            </w:pPr>
            <w:r w:rsidRPr="008231EC">
              <w:rPr>
                <w:sz w:val="21"/>
              </w:rPr>
              <w:t>0,5</w:t>
            </w:r>
          </w:p>
        </w:tc>
      </w:tr>
      <w:tr w:rsidR="00492BE6" w:rsidRPr="0046121B" w:rsidTr="00921C31">
        <w:trPr>
          <w:trHeight w:val="256"/>
        </w:trPr>
        <w:tc>
          <w:tcPr>
            <w:tcW w:w="4485" w:type="dxa"/>
            <w:vMerge/>
            <w:tcBorders>
              <w:top w:val="nil"/>
            </w:tcBorders>
          </w:tcPr>
          <w:p w:rsidR="00492BE6" w:rsidRPr="008231EC" w:rsidRDefault="00492BE6" w:rsidP="00921C31">
            <w:pPr>
              <w:rPr>
                <w:rFonts w:ascii="Times New Roman" w:hAnsi="Times New Roman" w:cs="Times New Roman"/>
                <w:sz w:val="2"/>
                <w:szCs w:val="2"/>
                <w:lang w:val="uk-UA"/>
              </w:rPr>
            </w:pPr>
          </w:p>
        </w:tc>
        <w:tc>
          <w:tcPr>
            <w:tcW w:w="2373" w:type="dxa"/>
          </w:tcPr>
          <w:p w:rsidR="00492BE6" w:rsidRPr="008231EC" w:rsidRDefault="00492BE6" w:rsidP="00921C31">
            <w:pPr>
              <w:pStyle w:val="TableParagraph"/>
              <w:spacing w:before="5" w:line="230" w:lineRule="exact"/>
              <w:ind w:left="684"/>
              <w:jc w:val="left"/>
              <w:rPr>
                <w:sz w:val="21"/>
              </w:rPr>
            </w:pPr>
            <w:r w:rsidRPr="008231EC">
              <w:rPr>
                <w:sz w:val="21"/>
              </w:rPr>
              <w:t>90-100%</w:t>
            </w:r>
          </w:p>
        </w:tc>
        <w:tc>
          <w:tcPr>
            <w:tcW w:w="2112" w:type="dxa"/>
          </w:tcPr>
          <w:p w:rsidR="00492BE6" w:rsidRPr="008231EC" w:rsidRDefault="00492BE6" w:rsidP="00921C31">
            <w:pPr>
              <w:pStyle w:val="TableParagraph"/>
              <w:spacing w:before="5" w:line="230" w:lineRule="exact"/>
              <w:ind w:left="91"/>
              <w:jc w:val="left"/>
              <w:rPr>
                <w:sz w:val="21"/>
              </w:rPr>
            </w:pPr>
            <w:r w:rsidRPr="008231EC">
              <w:rPr>
                <w:w w:val="91"/>
                <w:sz w:val="21"/>
              </w:rPr>
              <w:t>1</w:t>
            </w:r>
          </w:p>
        </w:tc>
      </w:tr>
      <w:tr w:rsidR="00492BE6" w:rsidRPr="0046121B" w:rsidTr="00921C31">
        <w:trPr>
          <w:trHeight w:val="258"/>
        </w:trPr>
        <w:tc>
          <w:tcPr>
            <w:tcW w:w="4485" w:type="dxa"/>
            <w:vMerge/>
            <w:tcBorders>
              <w:top w:val="nil"/>
            </w:tcBorders>
          </w:tcPr>
          <w:p w:rsidR="00492BE6" w:rsidRPr="008231EC" w:rsidRDefault="00492BE6" w:rsidP="00921C31">
            <w:pPr>
              <w:rPr>
                <w:rFonts w:ascii="Times New Roman" w:hAnsi="Times New Roman" w:cs="Times New Roman"/>
                <w:sz w:val="2"/>
                <w:szCs w:val="2"/>
                <w:lang w:val="uk-UA"/>
              </w:rPr>
            </w:pPr>
          </w:p>
        </w:tc>
        <w:tc>
          <w:tcPr>
            <w:tcW w:w="2373" w:type="dxa"/>
          </w:tcPr>
          <w:p w:rsidR="00492BE6" w:rsidRPr="008231EC" w:rsidRDefault="00492BE6" w:rsidP="00921C31">
            <w:pPr>
              <w:pStyle w:val="TableParagraph"/>
              <w:spacing w:before="5" w:line="232" w:lineRule="exact"/>
              <w:ind w:left="178" w:right="163"/>
              <w:rPr>
                <w:sz w:val="21"/>
              </w:rPr>
            </w:pPr>
            <w:r w:rsidRPr="008231EC">
              <w:rPr>
                <w:sz w:val="21"/>
              </w:rPr>
              <w:t>&gt;100%</w:t>
            </w:r>
          </w:p>
        </w:tc>
        <w:tc>
          <w:tcPr>
            <w:tcW w:w="2112" w:type="dxa"/>
          </w:tcPr>
          <w:p w:rsidR="00492BE6" w:rsidRPr="008231EC" w:rsidRDefault="00492BE6" w:rsidP="00921C31">
            <w:pPr>
              <w:pStyle w:val="TableParagraph"/>
              <w:spacing w:before="5" w:line="232" w:lineRule="exact"/>
              <w:ind w:left="91"/>
              <w:jc w:val="left"/>
              <w:rPr>
                <w:sz w:val="21"/>
              </w:rPr>
            </w:pPr>
            <w:r w:rsidRPr="008231EC">
              <w:rPr>
                <w:sz w:val="21"/>
              </w:rPr>
              <w:t>1,5</w:t>
            </w:r>
          </w:p>
        </w:tc>
      </w:tr>
      <w:tr w:rsidR="00492BE6" w:rsidRPr="0046121B" w:rsidTr="00921C31">
        <w:trPr>
          <w:trHeight w:val="644"/>
        </w:trPr>
        <w:tc>
          <w:tcPr>
            <w:tcW w:w="4485" w:type="dxa"/>
          </w:tcPr>
          <w:p w:rsidR="00492BE6" w:rsidRPr="008231EC" w:rsidRDefault="00492BE6" w:rsidP="00921C31">
            <w:pPr>
              <w:pStyle w:val="TableParagraph"/>
              <w:spacing w:before="5"/>
              <w:ind w:left="47" w:right="36"/>
              <w:rPr>
                <w:sz w:val="21"/>
              </w:rPr>
            </w:pPr>
            <w:r w:rsidRPr="008231EC">
              <w:rPr>
                <w:sz w:val="21"/>
              </w:rPr>
              <w:t>Формула мотивації, по якій буде</w:t>
            </w:r>
          </w:p>
          <w:p w:rsidR="00492BE6" w:rsidRPr="008231EC" w:rsidRDefault="00492BE6" w:rsidP="00921C31">
            <w:pPr>
              <w:pStyle w:val="TableParagraph"/>
              <w:spacing w:before="120" w:line="232" w:lineRule="exact"/>
              <w:ind w:left="47" w:right="36"/>
              <w:rPr>
                <w:sz w:val="21"/>
              </w:rPr>
            </w:pPr>
            <w:r w:rsidRPr="008231EC">
              <w:rPr>
                <w:sz w:val="21"/>
              </w:rPr>
              <w:t>здійснюватися розрахунок ЗП</w:t>
            </w:r>
          </w:p>
        </w:tc>
        <w:tc>
          <w:tcPr>
            <w:tcW w:w="4485" w:type="dxa"/>
            <w:gridSpan w:val="2"/>
          </w:tcPr>
          <w:p w:rsidR="00492BE6" w:rsidRPr="008231EC" w:rsidRDefault="00492BE6" w:rsidP="00921C31">
            <w:pPr>
              <w:pStyle w:val="TableParagraph"/>
              <w:spacing w:before="5"/>
              <w:ind w:left="617"/>
              <w:jc w:val="left"/>
              <w:rPr>
                <w:sz w:val="21"/>
              </w:rPr>
            </w:pPr>
            <w:r w:rsidRPr="008231EC">
              <w:rPr>
                <w:sz w:val="21"/>
              </w:rPr>
              <w:t>ПЧ=10000*(1*50%+1*50%)=10000</w:t>
            </w:r>
          </w:p>
        </w:tc>
      </w:tr>
      <w:tr w:rsidR="00492BE6" w:rsidRPr="0046121B" w:rsidTr="00921C31">
        <w:trPr>
          <w:trHeight w:val="1030"/>
        </w:trPr>
        <w:tc>
          <w:tcPr>
            <w:tcW w:w="4485" w:type="dxa"/>
          </w:tcPr>
          <w:p w:rsidR="00492BE6" w:rsidRPr="008231EC" w:rsidRDefault="00492BE6" w:rsidP="00921C31">
            <w:pPr>
              <w:pStyle w:val="TableParagraph"/>
              <w:spacing w:before="5" w:line="384" w:lineRule="auto"/>
              <w:ind w:left="1260" w:right="380" w:hanging="784"/>
              <w:jc w:val="left"/>
              <w:rPr>
                <w:sz w:val="21"/>
              </w:rPr>
            </w:pPr>
            <w:r w:rsidRPr="008231EC">
              <w:rPr>
                <w:w w:val="95"/>
                <w:sz w:val="21"/>
              </w:rPr>
              <w:t xml:space="preserve">Формула розрахунку змінної частини </w:t>
            </w:r>
            <w:r w:rsidRPr="008231EC">
              <w:rPr>
                <w:sz w:val="21"/>
              </w:rPr>
              <w:t>заробітної плати</w:t>
            </w:r>
          </w:p>
        </w:tc>
        <w:tc>
          <w:tcPr>
            <w:tcW w:w="4485" w:type="dxa"/>
            <w:gridSpan w:val="2"/>
          </w:tcPr>
          <w:p w:rsidR="00492BE6" w:rsidRPr="008231EC" w:rsidRDefault="00492BE6" w:rsidP="00921C31">
            <w:pPr>
              <w:pStyle w:val="TableParagraph"/>
              <w:spacing w:before="5" w:line="384" w:lineRule="auto"/>
              <w:ind w:left="451" w:right="438"/>
              <w:rPr>
                <w:sz w:val="21"/>
              </w:rPr>
            </w:pPr>
            <w:r w:rsidRPr="008231EC">
              <w:rPr>
                <w:w w:val="95"/>
                <w:sz w:val="21"/>
              </w:rPr>
              <w:t>ПЧ</w:t>
            </w:r>
            <w:r w:rsidRPr="008231EC">
              <w:rPr>
                <w:spacing w:val="-22"/>
                <w:w w:val="95"/>
                <w:sz w:val="21"/>
              </w:rPr>
              <w:t xml:space="preserve"> </w:t>
            </w:r>
            <w:r w:rsidRPr="008231EC">
              <w:rPr>
                <w:w w:val="95"/>
                <w:sz w:val="21"/>
              </w:rPr>
              <w:t>=</w:t>
            </w:r>
            <w:r w:rsidRPr="008231EC">
              <w:rPr>
                <w:spacing w:val="-23"/>
                <w:w w:val="95"/>
                <w:sz w:val="21"/>
              </w:rPr>
              <w:t xml:space="preserve"> </w:t>
            </w:r>
            <w:r w:rsidRPr="008231EC">
              <w:rPr>
                <w:w w:val="95"/>
                <w:sz w:val="21"/>
              </w:rPr>
              <w:t>планова</w:t>
            </w:r>
            <w:r w:rsidRPr="008231EC">
              <w:rPr>
                <w:spacing w:val="-22"/>
                <w:w w:val="95"/>
                <w:sz w:val="21"/>
              </w:rPr>
              <w:t xml:space="preserve"> </w:t>
            </w:r>
            <w:r w:rsidRPr="008231EC">
              <w:rPr>
                <w:w w:val="95"/>
                <w:sz w:val="21"/>
              </w:rPr>
              <w:t>сума</w:t>
            </w:r>
            <w:r w:rsidRPr="008231EC">
              <w:rPr>
                <w:spacing w:val="-23"/>
                <w:w w:val="95"/>
                <w:sz w:val="21"/>
              </w:rPr>
              <w:t xml:space="preserve"> </w:t>
            </w:r>
            <w:r w:rsidRPr="008231EC">
              <w:rPr>
                <w:w w:val="95"/>
                <w:sz w:val="21"/>
              </w:rPr>
              <w:t>змінної</w:t>
            </w:r>
            <w:r w:rsidRPr="008231EC">
              <w:rPr>
                <w:spacing w:val="-22"/>
                <w:w w:val="95"/>
                <w:sz w:val="21"/>
              </w:rPr>
              <w:t xml:space="preserve"> </w:t>
            </w:r>
            <w:r w:rsidRPr="008231EC">
              <w:rPr>
                <w:w w:val="95"/>
                <w:sz w:val="21"/>
              </w:rPr>
              <w:t>частини</w:t>
            </w:r>
            <w:r w:rsidRPr="008231EC">
              <w:rPr>
                <w:spacing w:val="-23"/>
                <w:w w:val="95"/>
                <w:sz w:val="21"/>
              </w:rPr>
              <w:t xml:space="preserve"> </w:t>
            </w:r>
            <w:r w:rsidRPr="008231EC">
              <w:rPr>
                <w:w w:val="95"/>
                <w:sz w:val="21"/>
              </w:rPr>
              <w:t xml:space="preserve">х </w:t>
            </w:r>
            <w:r w:rsidRPr="008231EC">
              <w:rPr>
                <w:w w:val="90"/>
                <w:sz w:val="21"/>
              </w:rPr>
              <w:t>10000*1+(1*50+1*50)=100 (вага KPI1</w:t>
            </w:r>
            <w:r w:rsidRPr="008231EC">
              <w:rPr>
                <w:spacing w:val="37"/>
                <w:w w:val="90"/>
                <w:sz w:val="21"/>
              </w:rPr>
              <w:t xml:space="preserve"> </w:t>
            </w:r>
            <w:r w:rsidRPr="008231EC">
              <w:rPr>
                <w:w w:val="90"/>
                <w:sz w:val="21"/>
              </w:rPr>
              <w:t>х</w:t>
            </w:r>
          </w:p>
          <w:p w:rsidR="00492BE6" w:rsidRPr="008231EC" w:rsidRDefault="00492BE6" w:rsidP="00921C31">
            <w:pPr>
              <w:pStyle w:val="TableParagraph"/>
              <w:spacing w:before="0" w:line="230" w:lineRule="exact"/>
              <w:ind w:left="47" w:right="36"/>
              <w:rPr>
                <w:sz w:val="21"/>
              </w:rPr>
            </w:pPr>
            <w:r w:rsidRPr="008231EC">
              <w:rPr>
                <w:sz w:val="21"/>
              </w:rPr>
              <w:t>коефіцієнт</w:t>
            </w:r>
            <w:r w:rsidRPr="008231EC">
              <w:rPr>
                <w:spacing w:val="-41"/>
                <w:sz w:val="21"/>
              </w:rPr>
              <w:t xml:space="preserve"> </w:t>
            </w:r>
            <w:r w:rsidRPr="008231EC">
              <w:rPr>
                <w:sz w:val="21"/>
              </w:rPr>
              <w:t>KPI1</w:t>
            </w:r>
            <w:r w:rsidRPr="008231EC">
              <w:rPr>
                <w:spacing w:val="-40"/>
                <w:sz w:val="21"/>
              </w:rPr>
              <w:t xml:space="preserve"> </w:t>
            </w:r>
            <w:r w:rsidRPr="008231EC">
              <w:rPr>
                <w:sz w:val="21"/>
              </w:rPr>
              <w:t>+</w:t>
            </w:r>
            <w:r w:rsidRPr="008231EC">
              <w:rPr>
                <w:spacing w:val="-41"/>
                <w:sz w:val="21"/>
              </w:rPr>
              <w:t xml:space="preserve"> </w:t>
            </w:r>
            <w:r w:rsidRPr="008231EC">
              <w:rPr>
                <w:sz w:val="21"/>
              </w:rPr>
              <w:t>вага</w:t>
            </w:r>
            <w:r w:rsidRPr="008231EC">
              <w:rPr>
                <w:spacing w:val="-40"/>
                <w:sz w:val="21"/>
              </w:rPr>
              <w:t xml:space="preserve"> </w:t>
            </w:r>
            <w:r w:rsidRPr="008231EC">
              <w:rPr>
                <w:sz w:val="21"/>
              </w:rPr>
              <w:t>KPI2</w:t>
            </w:r>
            <w:r w:rsidRPr="008231EC">
              <w:rPr>
                <w:spacing w:val="-40"/>
                <w:sz w:val="21"/>
              </w:rPr>
              <w:t xml:space="preserve"> </w:t>
            </w:r>
            <w:r w:rsidRPr="008231EC">
              <w:rPr>
                <w:sz w:val="21"/>
              </w:rPr>
              <w:t>х</w:t>
            </w:r>
            <w:r w:rsidRPr="008231EC">
              <w:rPr>
                <w:spacing w:val="-40"/>
                <w:sz w:val="21"/>
              </w:rPr>
              <w:t xml:space="preserve"> </w:t>
            </w:r>
            <w:r w:rsidRPr="008231EC">
              <w:rPr>
                <w:sz w:val="21"/>
              </w:rPr>
              <w:t>коефіцієнт</w:t>
            </w:r>
            <w:r w:rsidRPr="008231EC">
              <w:rPr>
                <w:spacing w:val="-40"/>
                <w:sz w:val="21"/>
              </w:rPr>
              <w:t xml:space="preserve"> </w:t>
            </w:r>
            <w:r w:rsidRPr="008231EC">
              <w:rPr>
                <w:sz w:val="21"/>
              </w:rPr>
              <w:t>KPI2)</w:t>
            </w:r>
          </w:p>
        </w:tc>
      </w:tr>
    </w:tbl>
    <w:p w:rsidR="00492BE6" w:rsidRPr="0046121B" w:rsidRDefault="00492BE6" w:rsidP="00492BE6">
      <w:pPr>
        <w:pStyle w:val="ac"/>
        <w:rPr>
          <w:sz w:val="20"/>
        </w:rPr>
      </w:pPr>
    </w:p>
    <w:p w:rsidR="00B329A8" w:rsidRDefault="00492BE6" w:rsidP="008231EC">
      <w:pPr>
        <w:pStyle w:val="ac"/>
        <w:spacing w:before="233" w:line="357" w:lineRule="auto"/>
        <w:ind w:left="193" w:firstLine="679"/>
        <w:jc w:val="both"/>
        <w:rPr>
          <w:sz w:val="28"/>
        </w:rPr>
      </w:pPr>
      <w:r w:rsidRPr="0046121B">
        <w:rPr>
          <w:sz w:val="28"/>
        </w:rPr>
        <w:lastRenderedPageBreak/>
        <w:t>Запропонована система мотивації розроблена із врахуванням</w:t>
      </w:r>
      <w:r w:rsidR="008231EC">
        <w:rPr>
          <w:sz w:val="28"/>
        </w:rPr>
        <w:t xml:space="preserve"> </w:t>
      </w:r>
      <w:r w:rsidRPr="0046121B">
        <w:rPr>
          <w:sz w:val="28"/>
        </w:rPr>
        <w:t>стратегії підприємства та стратегії управління пе</w:t>
      </w:r>
      <w:r w:rsidR="009F258A" w:rsidRPr="0046121B">
        <w:rPr>
          <w:sz w:val="28"/>
        </w:rPr>
        <w:t xml:space="preserve">рсоналом. </w:t>
      </w:r>
    </w:p>
    <w:p w:rsidR="00B329A8" w:rsidRDefault="009F258A" w:rsidP="008231EC">
      <w:pPr>
        <w:pStyle w:val="ac"/>
        <w:spacing w:before="233" w:line="357" w:lineRule="auto"/>
        <w:ind w:left="193" w:firstLine="679"/>
        <w:jc w:val="both"/>
        <w:rPr>
          <w:sz w:val="28"/>
        </w:rPr>
      </w:pPr>
      <w:r w:rsidRPr="0046121B">
        <w:rPr>
          <w:sz w:val="28"/>
        </w:rPr>
        <w:t xml:space="preserve">Матеріальна мотивація </w:t>
      </w:r>
      <w:r w:rsidR="00492BE6" w:rsidRPr="0046121B">
        <w:rPr>
          <w:sz w:val="28"/>
        </w:rPr>
        <w:t>охоплює основну заробітну плату, яка представлена посадовими окладами, доплати і надбавки, передбачені законодавством, премії та соціальний пакет.</w:t>
      </w:r>
      <w:r w:rsidR="008231EC">
        <w:rPr>
          <w:sz w:val="28"/>
        </w:rPr>
        <w:t xml:space="preserve"> </w:t>
      </w:r>
    </w:p>
    <w:p w:rsidR="00492BE6" w:rsidRPr="0046121B" w:rsidRDefault="00492BE6" w:rsidP="008231EC">
      <w:pPr>
        <w:pStyle w:val="ac"/>
        <w:spacing w:before="233" w:line="357" w:lineRule="auto"/>
        <w:ind w:left="193" w:firstLine="679"/>
        <w:jc w:val="both"/>
        <w:rPr>
          <w:sz w:val="28"/>
        </w:rPr>
      </w:pPr>
      <w:r w:rsidRPr="0046121B">
        <w:rPr>
          <w:sz w:val="28"/>
        </w:rPr>
        <w:t>Впровадження запропонованої системи мотивації передбачає пілотне впровадження системи мотивації, коригування системи мотивації, розробку внутрішніх нормативних документів в сфері мотивації персоналу, ознайомлення персоналу компанії з системою мотивації.</w:t>
      </w:r>
    </w:p>
    <w:p w:rsidR="00B329A8" w:rsidRDefault="00492BE6" w:rsidP="00B329A8">
      <w:pPr>
        <w:pStyle w:val="ac"/>
        <w:spacing w:before="1" w:line="357" w:lineRule="auto"/>
        <w:ind w:left="193" w:right="117" w:firstLine="679"/>
        <w:jc w:val="both"/>
        <w:rPr>
          <w:sz w:val="28"/>
        </w:rPr>
      </w:pPr>
      <w:r w:rsidRPr="0046121B">
        <w:rPr>
          <w:sz w:val="28"/>
        </w:rPr>
        <w:t xml:space="preserve">Крім того потрібно здійснювати мотиваційний моніторинг, який передбачає: </w:t>
      </w:r>
    </w:p>
    <w:p w:rsidR="00B329A8" w:rsidRDefault="00492BE6" w:rsidP="00B329A8">
      <w:pPr>
        <w:pStyle w:val="ac"/>
        <w:numPr>
          <w:ilvl w:val="0"/>
          <w:numId w:val="25"/>
        </w:numPr>
        <w:spacing w:before="1" w:line="357" w:lineRule="auto"/>
        <w:ind w:right="117"/>
        <w:jc w:val="both"/>
        <w:rPr>
          <w:sz w:val="28"/>
        </w:rPr>
      </w:pPr>
      <w:r w:rsidRPr="0046121B">
        <w:rPr>
          <w:sz w:val="28"/>
        </w:rPr>
        <w:t xml:space="preserve">визначення мети проведення моніторингу; </w:t>
      </w:r>
    </w:p>
    <w:p w:rsidR="00B329A8" w:rsidRDefault="00492BE6" w:rsidP="00B329A8">
      <w:pPr>
        <w:pStyle w:val="ac"/>
        <w:numPr>
          <w:ilvl w:val="0"/>
          <w:numId w:val="25"/>
        </w:numPr>
        <w:spacing w:before="1" w:line="357" w:lineRule="auto"/>
        <w:ind w:right="117"/>
        <w:jc w:val="both"/>
        <w:rPr>
          <w:sz w:val="28"/>
        </w:rPr>
      </w:pPr>
      <w:r w:rsidRPr="0046121B">
        <w:rPr>
          <w:sz w:val="28"/>
        </w:rPr>
        <w:t xml:space="preserve">визначення сфери, масштабів і періодичності його проведення; </w:t>
      </w:r>
    </w:p>
    <w:p w:rsidR="00B329A8" w:rsidRDefault="00492BE6" w:rsidP="00B329A8">
      <w:pPr>
        <w:pStyle w:val="ac"/>
        <w:numPr>
          <w:ilvl w:val="0"/>
          <w:numId w:val="25"/>
        </w:numPr>
        <w:spacing w:before="1" w:line="357" w:lineRule="auto"/>
        <w:ind w:right="117"/>
        <w:jc w:val="both"/>
        <w:rPr>
          <w:sz w:val="28"/>
        </w:rPr>
      </w:pPr>
      <w:r w:rsidRPr="0046121B">
        <w:rPr>
          <w:sz w:val="28"/>
        </w:rPr>
        <w:t xml:space="preserve">вибір методів моніторингу; </w:t>
      </w:r>
    </w:p>
    <w:p w:rsidR="00B329A8" w:rsidRDefault="00492BE6" w:rsidP="00B329A8">
      <w:pPr>
        <w:pStyle w:val="ac"/>
        <w:numPr>
          <w:ilvl w:val="0"/>
          <w:numId w:val="25"/>
        </w:numPr>
        <w:spacing w:before="1" w:line="357" w:lineRule="auto"/>
        <w:ind w:right="117"/>
        <w:jc w:val="both"/>
        <w:rPr>
          <w:sz w:val="28"/>
        </w:rPr>
      </w:pPr>
      <w:r w:rsidRPr="0046121B">
        <w:rPr>
          <w:sz w:val="28"/>
        </w:rPr>
        <w:t xml:space="preserve">розрахунок бюджету моніторингу, </w:t>
      </w:r>
    </w:p>
    <w:p w:rsidR="00B329A8" w:rsidRDefault="00492BE6" w:rsidP="00B329A8">
      <w:pPr>
        <w:pStyle w:val="ac"/>
        <w:numPr>
          <w:ilvl w:val="0"/>
          <w:numId w:val="25"/>
        </w:numPr>
        <w:spacing w:before="1" w:line="357" w:lineRule="auto"/>
        <w:ind w:right="117"/>
        <w:jc w:val="both"/>
        <w:rPr>
          <w:sz w:val="28"/>
        </w:rPr>
      </w:pPr>
      <w:r w:rsidRPr="0046121B">
        <w:rPr>
          <w:sz w:val="28"/>
        </w:rPr>
        <w:t xml:space="preserve">визначення напрямку і показників моніторингу, </w:t>
      </w:r>
    </w:p>
    <w:p w:rsidR="00B329A8" w:rsidRDefault="00492BE6" w:rsidP="00B329A8">
      <w:pPr>
        <w:pStyle w:val="ac"/>
        <w:numPr>
          <w:ilvl w:val="0"/>
          <w:numId w:val="25"/>
        </w:numPr>
        <w:spacing w:before="1" w:line="357" w:lineRule="auto"/>
        <w:ind w:right="117"/>
        <w:jc w:val="both"/>
        <w:rPr>
          <w:sz w:val="28"/>
        </w:rPr>
      </w:pPr>
      <w:r w:rsidRPr="0046121B">
        <w:rPr>
          <w:sz w:val="28"/>
        </w:rPr>
        <w:t xml:space="preserve">моніторинг окремих груп показників у мотиваційній сфері, </w:t>
      </w:r>
    </w:p>
    <w:p w:rsidR="00B329A8" w:rsidRDefault="00492BE6" w:rsidP="00B329A8">
      <w:pPr>
        <w:pStyle w:val="ac"/>
        <w:numPr>
          <w:ilvl w:val="0"/>
          <w:numId w:val="25"/>
        </w:numPr>
        <w:spacing w:before="1" w:line="357" w:lineRule="auto"/>
        <w:ind w:right="117"/>
        <w:jc w:val="both"/>
        <w:rPr>
          <w:sz w:val="28"/>
        </w:rPr>
      </w:pPr>
      <w:r w:rsidRPr="0046121B">
        <w:rPr>
          <w:sz w:val="28"/>
        </w:rPr>
        <w:t xml:space="preserve">дослідження мотивів персоналу підприємства, </w:t>
      </w:r>
    </w:p>
    <w:p w:rsidR="00B329A8" w:rsidRDefault="00492BE6" w:rsidP="00B329A8">
      <w:pPr>
        <w:pStyle w:val="ac"/>
        <w:numPr>
          <w:ilvl w:val="0"/>
          <w:numId w:val="25"/>
        </w:numPr>
        <w:spacing w:before="1" w:line="357" w:lineRule="auto"/>
        <w:ind w:right="117"/>
        <w:jc w:val="both"/>
        <w:rPr>
          <w:sz w:val="28"/>
        </w:rPr>
      </w:pPr>
      <w:r w:rsidRPr="0046121B">
        <w:rPr>
          <w:sz w:val="28"/>
        </w:rPr>
        <w:t>оцінку результатів моніторингу.</w:t>
      </w:r>
      <w:r w:rsidR="00B329A8">
        <w:rPr>
          <w:sz w:val="28"/>
        </w:rPr>
        <w:t xml:space="preserve"> </w:t>
      </w:r>
    </w:p>
    <w:p w:rsidR="00B329A8" w:rsidRDefault="00492BE6" w:rsidP="00B329A8">
      <w:pPr>
        <w:pStyle w:val="ac"/>
        <w:spacing w:before="1" w:line="357" w:lineRule="auto"/>
        <w:ind w:left="193" w:right="117" w:firstLine="679"/>
        <w:jc w:val="both"/>
        <w:rPr>
          <w:sz w:val="28"/>
        </w:rPr>
      </w:pPr>
      <w:r w:rsidRPr="0046121B">
        <w:rPr>
          <w:sz w:val="28"/>
        </w:rPr>
        <w:t xml:space="preserve">Тож, мотивація та контроль працівників компанії займає важливе місце в організаційній культурі, та потребує великої кількості ресурсів. </w:t>
      </w:r>
    </w:p>
    <w:p w:rsidR="00492BE6" w:rsidRPr="0046121B" w:rsidRDefault="00492BE6" w:rsidP="00B329A8">
      <w:pPr>
        <w:pStyle w:val="ac"/>
        <w:spacing w:before="1" w:line="357" w:lineRule="auto"/>
        <w:ind w:left="193" w:right="117" w:firstLine="679"/>
        <w:jc w:val="both"/>
        <w:rPr>
          <w:sz w:val="28"/>
        </w:rPr>
      </w:pPr>
      <w:r w:rsidRPr="0046121B">
        <w:rPr>
          <w:sz w:val="28"/>
        </w:rPr>
        <w:t>Хоча працівники</w:t>
      </w:r>
      <w:r w:rsidRPr="0046121B">
        <w:rPr>
          <w:spacing w:val="-10"/>
          <w:sz w:val="28"/>
        </w:rPr>
        <w:t xml:space="preserve"> </w:t>
      </w:r>
      <w:r w:rsidRPr="0046121B">
        <w:rPr>
          <w:sz w:val="28"/>
        </w:rPr>
        <w:t>компанії</w:t>
      </w:r>
      <w:r w:rsidRPr="0046121B">
        <w:rPr>
          <w:spacing w:val="-10"/>
          <w:sz w:val="28"/>
        </w:rPr>
        <w:t xml:space="preserve"> </w:t>
      </w:r>
      <w:r w:rsidRPr="0046121B">
        <w:rPr>
          <w:sz w:val="28"/>
        </w:rPr>
        <w:t>і</w:t>
      </w:r>
      <w:r w:rsidRPr="0046121B">
        <w:rPr>
          <w:spacing w:val="-10"/>
          <w:sz w:val="28"/>
        </w:rPr>
        <w:t xml:space="preserve"> </w:t>
      </w:r>
      <w:r w:rsidRPr="0046121B">
        <w:rPr>
          <w:sz w:val="28"/>
        </w:rPr>
        <w:t>самі</w:t>
      </w:r>
      <w:r w:rsidRPr="0046121B">
        <w:rPr>
          <w:spacing w:val="-10"/>
          <w:sz w:val="28"/>
        </w:rPr>
        <w:t xml:space="preserve"> </w:t>
      </w:r>
      <w:r w:rsidRPr="0046121B">
        <w:rPr>
          <w:sz w:val="28"/>
        </w:rPr>
        <w:t>мають</w:t>
      </w:r>
      <w:r w:rsidRPr="0046121B">
        <w:rPr>
          <w:spacing w:val="-9"/>
          <w:sz w:val="28"/>
        </w:rPr>
        <w:t xml:space="preserve"> </w:t>
      </w:r>
      <w:r w:rsidRPr="0046121B">
        <w:rPr>
          <w:sz w:val="28"/>
        </w:rPr>
        <w:t>очевидну</w:t>
      </w:r>
      <w:r w:rsidRPr="0046121B">
        <w:rPr>
          <w:spacing w:val="-8"/>
          <w:sz w:val="28"/>
        </w:rPr>
        <w:t xml:space="preserve"> </w:t>
      </w:r>
      <w:r w:rsidRPr="0046121B">
        <w:rPr>
          <w:sz w:val="28"/>
        </w:rPr>
        <w:t>мотивацію</w:t>
      </w:r>
      <w:r w:rsidRPr="0046121B">
        <w:rPr>
          <w:spacing w:val="-9"/>
          <w:sz w:val="28"/>
        </w:rPr>
        <w:t xml:space="preserve"> </w:t>
      </w:r>
      <w:r w:rsidRPr="0046121B">
        <w:rPr>
          <w:sz w:val="28"/>
        </w:rPr>
        <w:t>для</w:t>
      </w:r>
      <w:r w:rsidRPr="0046121B">
        <w:rPr>
          <w:spacing w:val="-9"/>
          <w:sz w:val="28"/>
        </w:rPr>
        <w:t xml:space="preserve"> </w:t>
      </w:r>
      <w:r w:rsidRPr="0046121B">
        <w:rPr>
          <w:sz w:val="28"/>
        </w:rPr>
        <w:t>розвитку</w:t>
      </w:r>
      <w:r w:rsidRPr="0046121B">
        <w:rPr>
          <w:spacing w:val="-10"/>
          <w:sz w:val="28"/>
        </w:rPr>
        <w:t xml:space="preserve"> </w:t>
      </w:r>
      <w:r w:rsidRPr="0046121B">
        <w:rPr>
          <w:sz w:val="28"/>
        </w:rPr>
        <w:t>компанії, як видно з (рис.3.1.) працівники та їх об’єднання входять до основних стейкхолдерів будь-якого підприємства. Та надалі розглянемо решту стейкхолдерів компанії ПрАТ «Київстар» їх участь у діяльності компанії, та їх власні інтереси</w:t>
      </w:r>
      <w:r w:rsidRPr="0046121B">
        <w:rPr>
          <w:spacing w:val="-4"/>
          <w:sz w:val="28"/>
        </w:rPr>
        <w:t xml:space="preserve"> </w:t>
      </w:r>
      <w:r w:rsidRPr="0046121B">
        <w:rPr>
          <w:sz w:val="28"/>
        </w:rPr>
        <w:t>(табл.3.5.).</w:t>
      </w:r>
    </w:p>
    <w:p w:rsidR="00492BE6" w:rsidRPr="0046121B" w:rsidRDefault="00492BE6" w:rsidP="00492BE6">
      <w:pPr>
        <w:spacing w:line="357" w:lineRule="auto"/>
        <w:jc w:val="both"/>
        <w:rPr>
          <w:lang w:val="uk-UA"/>
        </w:rPr>
        <w:sectPr w:rsidR="00492BE6" w:rsidRPr="0046121B">
          <w:pgSz w:w="11910" w:h="16840"/>
          <w:pgMar w:top="1000" w:right="940" w:bottom="620" w:left="1680" w:header="733" w:footer="429" w:gutter="0"/>
          <w:cols w:space="720"/>
        </w:sectPr>
      </w:pPr>
    </w:p>
    <w:p w:rsidR="00492BE6" w:rsidRPr="0046121B" w:rsidRDefault="00492BE6" w:rsidP="00492BE6">
      <w:pPr>
        <w:pStyle w:val="ac"/>
        <w:rPr>
          <w:sz w:val="26"/>
        </w:rPr>
      </w:pPr>
    </w:p>
    <w:p w:rsidR="00492BE6" w:rsidRPr="0046121B" w:rsidRDefault="00492BE6" w:rsidP="008231EC">
      <w:pPr>
        <w:pStyle w:val="ac"/>
        <w:ind w:left="265"/>
        <w:jc w:val="center"/>
        <w:rPr>
          <w:sz w:val="20"/>
        </w:rPr>
      </w:pPr>
      <w:r w:rsidRPr="0046121B">
        <w:rPr>
          <w:sz w:val="20"/>
          <w:lang w:eastAsia="uk-UA"/>
        </w:rPr>
        <w:drawing>
          <wp:inline distT="0" distB="0" distL="0" distR="0" wp14:anchorId="0CE63D7F" wp14:editId="77D1E67C">
            <wp:extent cx="4934570" cy="2823225"/>
            <wp:effectExtent l="0" t="0" r="0" b="0"/>
            <wp:docPr id="208"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jpeg"/>
                    <pic:cNvPicPr/>
                  </pic:nvPicPr>
                  <pic:blipFill>
                    <a:blip r:embed="rId39" cstate="print"/>
                    <a:stretch>
                      <a:fillRect/>
                    </a:stretch>
                  </pic:blipFill>
                  <pic:spPr>
                    <a:xfrm>
                      <a:off x="0" y="0"/>
                      <a:ext cx="4941217" cy="2827028"/>
                    </a:xfrm>
                    <a:prstGeom prst="rect">
                      <a:avLst/>
                    </a:prstGeom>
                  </pic:spPr>
                </pic:pic>
              </a:graphicData>
            </a:graphic>
          </wp:inline>
        </w:drawing>
      </w:r>
    </w:p>
    <w:p w:rsidR="00492BE6" w:rsidRPr="0046121B" w:rsidRDefault="004D54F2" w:rsidP="00492BE6">
      <w:pPr>
        <w:pStyle w:val="ac"/>
        <w:spacing w:before="157"/>
        <w:ind w:left="1079"/>
        <w:rPr>
          <w:sz w:val="28"/>
        </w:rPr>
      </w:pPr>
      <w:r w:rsidRPr="0046121B">
        <w:rPr>
          <w:sz w:val="28"/>
        </w:rPr>
        <w:t>Рис.3.1</w:t>
      </w:r>
      <w:r w:rsidR="008231EC">
        <w:rPr>
          <w:sz w:val="28"/>
        </w:rPr>
        <w:t xml:space="preserve">. </w:t>
      </w:r>
      <w:r w:rsidR="00492BE6" w:rsidRPr="0046121B">
        <w:rPr>
          <w:sz w:val="28"/>
        </w:rPr>
        <w:t>Основні групи стейкхолдерів (заінтересованих сторін)</w:t>
      </w:r>
    </w:p>
    <w:p w:rsidR="00492BE6" w:rsidRPr="0046121B" w:rsidRDefault="00492BE6" w:rsidP="00492BE6">
      <w:pPr>
        <w:pStyle w:val="ac"/>
        <w:spacing w:before="154" w:after="4" w:line="357" w:lineRule="auto"/>
        <w:ind w:left="1146" w:right="88"/>
        <w:jc w:val="right"/>
        <w:rPr>
          <w:i/>
          <w:sz w:val="28"/>
        </w:rPr>
      </w:pPr>
      <w:r w:rsidRPr="0046121B">
        <w:rPr>
          <w:i/>
          <w:sz w:val="28"/>
        </w:rPr>
        <w:t>Таблиця 3.5</w:t>
      </w:r>
    </w:p>
    <w:p w:rsidR="00492BE6" w:rsidRPr="008231EC" w:rsidRDefault="00492BE6" w:rsidP="00492BE6">
      <w:pPr>
        <w:pStyle w:val="ac"/>
        <w:spacing w:before="154" w:after="4" w:line="357" w:lineRule="auto"/>
        <w:ind w:left="1146" w:right="88"/>
        <w:jc w:val="center"/>
        <w:rPr>
          <w:b/>
          <w:sz w:val="28"/>
        </w:rPr>
      </w:pPr>
      <w:r w:rsidRPr="008231EC">
        <w:rPr>
          <w:b/>
          <w:sz w:val="28"/>
        </w:rPr>
        <w:t>Ідентифікація та групування стейкхолдерів ПрАТ «Київстар»</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5"/>
        <w:gridCol w:w="2022"/>
        <w:gridCol w:w="5574"/>
      </w:tblGrid>
      <w:tr w:rsidR="00492BE6" w:rsidRPr="00B329A8" w:rsidTr="00B329A8">
        <w:trPr>
          <w:trHeight w:val="20"/>
        </w:trPr>
        <w:tc>
          <w:tcPr>
            <w:tcW w:w="1375" w:type="dxa"/>
          </w:tcPr>
          <w:p w:rsidR="00492BE6" w:rsidRPr="00B329A8" w:rsidRDefault="00492BE6" w:rsidP="00B329A8">
            <w:pPr>
              <w:pStyle w:val="TableParagraph"/>
              <w:spacing w:before="0"/>
              <w:ind w:left="72" w:right="57"/>
              <w:contextualSpacing/>
              <w:rPr>
                <w:sz w:val="20"/>
                <w:szCs w:val="20"/>
              </w:rPr>
            </w:pPr>
            <w:r w:rsidRPr="00B329A8">
              <w:rPr>
                <w:sz w:val="20"/>
                <w:szCs w:val="20"/>
              </w:rPr>
              <w:t>Позначення</w:t>
            </w:r>
          </w:p>
        </w:tc>
        <w:tc>
          <w:tcPr>
            <w:tcW w:w="2022" w:type="dxa"/>
          </w:tcPr>
          <w:p w:rsidR="00492BE6" w:rsidRPr="00B329A8" w:rsidRDefault="00492BE6" w:rsidP="00B329A8">
            <w:pPr>
              <w:pStyle w:val="TableParagraph"/>
              <w:spacing w:before="0"/>
              <w:ind w:left="93" w:right="80"/>
              <w:contextualSpacing/>
              <w:rPr>
                <w:sz w:val="20"/>
                <w:szCs w:val="20"/>
              </w:rPr>
            </w:pPr>
            <w:r w:rsidRPr="00B329A8">
              <w:rPr>
                <w:sz w:val="20"/>
                <w:szCs w:val="20"/>
              </w:rPr>
              <w:t>Група</w:t>
            </w:r>
          </w:p>
          <w:p w:rsidR="00492BE6" w:rsidRPr="00B329A8" w:rsidRDefault="00492BE6" w:rsidP="00B329A8">
            <w:pPr>
              <w:pStyle w:val="TableParagraph"/>
              <w:spacing w:before="0"/>
              <w:ind w:left="94" w:right="80"/>
              <w:contextualSpacing/>
              <w:rPr>
                <w:sz w:val="20"/>
                <w:szCs w:val="20"/>
              </w:rPr>
            </w:pPr>
            <w:r w:rsidRPr="00B329A8">
              <w:rPr>
                <w:sz w:val="20"/>
                <w:szCs w:val="20"/>
              </w:rPr>
              <w:t>стейкхолдерів</w:t>
            </w:r>
          </w:p>
        </w:tc>
        <w:tc>
          <w:tcPr>
            <w:tcW w:w="5574" w:type="dxa"/>
          </w:tcPr>
          <w:p w:rsidR="00492BE6" w:rsidRPr="00B329A8" w:rsidRDefault="00492BE6" w:rsidP="00B329A8">
            <w:pPr>
              <w:pStyle w:val="TableParagraph"/>
              <w:spacing w:before="0"/>
              <w:ind w:left="57" w:right="47"/>
              <w:contextualSpacing/>
              <w:rPr>
                <w:sz w:val="20"/>
                <w:szCs w:val="20"/>
              </w:rPr>
            </w:pPr>
            <w:r w:rsidRPr="00B329A8">
              <w:rPr>
                <w:sz w:val="20"/>
                <w:szCs w:val="20"/>
              </w:rPr>
              <w:t>Інтереси стейкхолдерів</w:t>
            </w:r>
          </w:p>
        </w:tc>
      </w:tr>
      <w:tr w:rsidR="00492BE6" w:rsidRPr="00B329A8" w:rsidTr="00B329A8">
        <w:trPr>
          <w:trHeight w:val="20"/>
        </w:trPr>
        <w:tc>
          <w:tcPr>
            <w:tcW w:w="1375" w:type="dxa"/>
          </w:tcPr>
          <w:p w:rsidR="00492BE6" w:rsidRPr="00B329A8" w:rsidRDefault="00492BE6" w:rsidP="00B329A8">
            <w:pPr>
              <w:pStyle w:val="TableParagraph"/>
              <w:spacing w:before="0"/>
              <w:ind w:left="72" w:right="57"/>
              <w:contextualSpacing/>
              <w:rPr>
                <w:sz w:val="20"/>
                <w:szCs w:val="20"/>
              </w:rPr>
            </w:pPr>
            <w:r w:rsidRPr="00B329A8">
              <w:rPr>
                <w:w w:val="90"/>
                <w:sz w:val="20"/>
                <w:szCs w:val="20"/>
              </w:rPr>
              <w:t>S1</w:t>
            </w:r>
          </w:p>
        </w:tc>
        <w:tc>
          <w:tcPr>
            <w:tcW w:w="2022" w:type="dxa"/>
          </w:tcPr>
          <w:p w:rsidR="00492BE6" w:rsidRPr="00B329A8" w:rsidRDefault="00492BE6" w:rsidP="00B329A8">
            <w:pPr>
              <w:pStyle w:val="TableParagraph"/>
              <w:spacing w:before="0"/>
              <w:ind w:left="479"/>
              <w:contextualSpacing/>
              <w:jc w:val="left"/>
              <w:rPr>
                <w:sz w:val="20"/>
                <w:szCs w:val="20"/>
              </w:rPr>
            </w:pPr>
            <w:r w:rsidRPr="00B329A8">
              <w:rPr>
                <w:w w:val="90"/>
                <w:sz w:val="20"/>
                <w:szCs w:val="20"/>
              </w:rPr>
              <w:t>клієнти</w:t>
            </w:r>
            <w:r w:rsidRPr="00B329A8">
              <w:rPr>
                <w:spacing w:val="8"/>
                <w:w w:val="90"/>
                <w:sz w:val="20"/>
                <w:szCs w:val="20"/>
              </w:rPr>
              <w:t xml:space="preserve"> </w:t>
            </w:r>
            <w:r w:rsidRPr="00B329A8">
              <w:rPr>
                <w:w w:val="90"/>
                <w:sz w:val="20"/>
                <w:szCs w:val="20"/>
              </w:rPr>
              <w:t>та</w:t>
            </w:r>
          </w:p>
          <w:p w:rsidR="00492BE6" w:rsidRPr="00B329A8" w:rsidRDefault="00492BE6" w:rsidP="00B329A8">
            <w:pPr>
              <w:pStyle w:val="TableParagraph"/>
              <w:spacing w:before="0"/>
              <w:ind w:left="465"/>
              <w:contextualSpacing/>
              <w:jc w:val="left"/>
              <w:rPr>
                <w:sz w:val="20"/>
                <w:szCs w:val="20"/>
              </w:rPr>
            </w:pPr>
            <w:r w:rsidRPr="00B329A8">
              <w:rPr>
                <w:sz w:val="20"/>
                <w:szCs w:val="20"/>
              </w:rPr>
              <w:t>споживачі</w:t>
            </w:r>
          </w:p>
        </w:tc>
        <w:tc>
          <w:tcPr>
            <w:tcW w:w="5574" w:type="dxa"/>
          </w:tcPr>
          <w:p w:rsidR="00492BE6" w:rsidRPr="00B329A8" w:rsidRDefault="00492BE6" w:rsidP="00B329A8">
            <w:pPr>
              <w:pStyle w:val="TableParagraph"/>
              <w:spacing w:before="0"/>
              <w:ind w:left="57" w:right="49"/>
              <w:contextualSpacing/>
              <w:rPr>
                <w:sz w:val="20"/>
                <w:szCs w:val="20"/>
              </w:rPr>
            </w:pPr>
            <w:r w:rsidRPr="00B329A8">
              <w:rPr>
                <w:sz w:val="20"/>
                <w:szCs w:val="20"/>
              </w:rPr>
              <w:t>якість</w:t>
            </w:r>
            <w:r w:rsidRPr="00B329A8">
              <w:rPr>
                <w:spacing w:val="-39"/>
                <w:sz w:val="20"/>
                <w:szCs w:val="20"/>
              </w:rPr>
              <w:t xml:space="preserve"> </w:t>
            </w:r>
            <w:r w:rsidRPr="00B329A8">
              <w:rPr>
                <w:sz w:val="20"/>
                <w:szCs w:val="20"/>
              </w:rPr>
              <w:t>та</w:t>
            </w:r>
            <w:r w:rsidRPr="00B329A8">
              <w:rPr>
                <w:spacing w:val="-40"/>
                <w:sz w:val="20"/>
                <w:szCs w:val="20"/>
              </w:rPr>
              <w:t xml:space="preserve"> </w:t>
            </w:r>
            <w:r w:rsidRPr="00B329A8">
              <w:rPr>
                <w:sz w:val="20"/>
                <w:szCs w:val="20"/>
              </w:rPr>
              <w:t>швидкість</w:t>
            </w:r>
            <w:r w:rsidRPr="00B329A8">
              <w:rPr>
                <w:spacing w:val="-38"/>
                <w:sz w:val="20"/>
                <w:szCs w:val="20"/>
              </w:rPr>
              <w:t xml:space="preserve"> </w:t>
            </w:r>
            <w:r w:rsidRPr="00B329A8">
              <w:rPr>
                <w:sz w:val="20"/>
                <w:szCs w:val="20"/>
              </w:rPr>
              <w:t>послуг,</w:t>
            </w:r>
            <w:r w:rsidRPr="00B329A8">
              <w:rPr>
                <w:spacing w:val="-39"/>
                <w:sz w:val="20"/>
                <w:szCs w:val="20"/>
              </w:rPr>
              <w:t xml:space="preserve"> </w:t>
            </w:r>
            <w:r w:rsidRPr="00B329A8">
              <w:rPr>
                <w:sz w:val="20"/>
                <w:szCs w:val="20"/>
              </w:rPr>
              <w:t>різноманітність</w:t>
            </w:r>
            <w:r w:rsidRPr="00B329A8">
              <w:rPr>
                <w:spacing w:val="-39"/>
                <w:sz w:val="20"/>
                <w:szCs w:val="20"/>
              </w:rPr>
              <w:t xml:space="preserve"> </w:t>
            </w:r>
            <w:r w:rsidRPr="00B329A8">
              <w:rPr>
                <w:sz w:val="20"/>
                <w:szCs w:val="20"/>
              </w:rPr>
              <w:t>продукції,</w:t>
            </w:r>
            <w:r w:rsidRPr="00B329A8">
              <w:rPr>
                <w:spacing w:val="-38"/>
                <w:sz w:val="20"/>
                <w:szCs w:val="20"/>
              </w:rPr>
              <w:t xml:space="preserve"> </w:t>
            </w:r>
            <w:r w:rsidRPr="00B329A8">
              <w:rPr>
                <w:sz w:val="20"/>
                <w:szCs w:val="20"/>
              </w:rPr>
              <w:t>ціна</w:t>
            </w:r>
          </w:p>
          <w:p w:rsidR="00492BE6" w:rsidRPr="00B329A8" w:rsidRDefault="00492BE6" w:rsidP="00B329A8">
            <w:pPr>
              <w:pStyle w:val="TableParagraph"/>
              <w:spacing w:before="0"/>
              <w:ind w:left="57" w:right="49"/>
              <w:contextualSpacing/>
              <w:rPr>
                <w:sz w:val="20"/>
                <w:szCs w:val="20"/>
              </w:rPr>
            </w:pPr>
            <w:r w:rsidRPr="00B329A8">
              <w:rPr>
                <w:sz w:val="20"/>
                <w:szCs w:val="20"/>
              </w:rPr>
              <w:t>продукції, ціна експлуатації, якість експлуатації</w:t>
            </w:r>
          </w:p>
        </w:tc>
      </w:tr>
      <w:tr w:rsidR="00492BE6" w:rsidRPr="00B329A8" w:rsidTr="00B329A8">
        <w:trPr>
          <w:trHeight w:val="20"/>
        </w:trPr>
        <w:tc>
          <w:tcPr>
            <w:tcW w:w="1375" w:type="dxa"/>
          </w:tcPr>
          <w:p w:rsidR="00492BE6" w:rsidRPr="00B329A8" w:rsidRDefault="00492BE6" w:rsidP="00B329A8">
            <w:pPr>
              <w:pStyle w:val="TableParagraph"/>
              <w:spacing w:before="0"/>
              <w:ind w:left="72" w:right="57"/>
              <w:contextualSpacing/>
              <w:rPr>
                <w:sz w:val="20"/>
                <w:szCs w:val="20"/>
              </w:rPr>
            </w:pPr>
            <w:r w:rsidRPr="00B329A8">
              <w:rPr>
                <w:w w:val="90"/>
                <w:sz w:val="20"/>
                <w:szCs w:val="20"/>
              </w:rPr>
              <w:t>S2</w:t>
            </w:r>
          </w:p>
        </w:tc>
        <w:tc>
          <w:tcPr>
            <w:tcW w:w="2022" w:type="dxa"/>
          </w:tcPr>
          <w:p w:rsidR="00492BE6" w:rsidRPr="00B329A8" w:rsidRDefault="00492BE6" w:rsidP="00B329A8">
            <w:pPr>
              <w:pStyle w:val="TableParagraph"/>
              <w:spacing w:before="0"/>
              <w:ind w:left="93" w:right="80"/>
              <w:contextualSpacing/>
              <w:rPr>
                <w:sz w:val="20"/>
                <w:szCs w:val="20"/>
              </w:rPr>
            </w:pPr>
            <w:r w:rsidRPr="00B329A8">
              <w:rPr>
                <w:sz w:val="20"/>
                <w:szCs w:val="20"/>
              </w:rPr>
              <w:t>постачальники</w:t>
            </w:r>
          </w:p>
        </w:tc>
        <w:tc>
          <w:tcPr>
            <w:tcW w:w="5574" w:type="dxa"/>
          </w:tcPr>
          <w:p w:rsidR="00492BE6" w:rsidRPr="00B329A8" w:rsidRDefault="00492BE6" w:rsidP="00B329A8">
            <w:pPr>
              <w:pStyle w:val="TableParagraph"/>
              <w:spacing w:before="0"/>
              <w:ind w:left="56" w:right="49"/>
              <w:contextualSpacing/>
              <w:rPr>
                <w:sz w:val="20"/>
                <w:szCs w:val="20"/>
              </w:rPr>
            </w:pPr>
            <w:r w:rsidRPr="00B329A8">
              <w:rPr>
                <w:sz w:val="20"/>
                <w:szCs w:val="20"/>
              </w:rPr>
              <w:t>збільшення</w:t>
            </w:r>
            <w:r w:rsidRPr="00B329A8">
              <w:rPr>
                <w:spacing w:val="-38"/>
                <w:sz w:val="20"/>
                <w:szCs w:val="20"/>
              </w:rPr>
              <w:t xml:space="preserve"> </w:t>
            </w:r>
            <w:r w:rsidRPr="00B329A8">
              <w:rPr>
                <w:sz w:val="20"/>
                <w:szCs w:val="20"/>
              </w:rPr>
              <w:t>обсягів</w:t>
            </w:r>
            <w:r w:rsidRPr="00B329A8">
              <w:rPr>
                <w:spacing w:val="-38"/>
                <w:sz w:val="20"/>
                <w:szCs w:val="20"/>
              </w:rPr>
              <w:t xml:space="preserve"> </w:t>
            </w:r>
            <w:r w:rsidRPr="00B329A8">
              <w:rPr>
                <w:sz w:val="20"/>
                <w:szCs w:val="20"/>
              </w:rPr>
              <w:t>замовлення,</w:t>
            </w:r>
            <w:r w:rsidRPr="00B329A8">
              <w:rPr>
                <w:spacing w:val="-38"/>
                <w:sz w:val="20"/>
                <w:szCs w:val="20"/>
              </w:rPr>
              <w:t xml:space="preserve"> </w:t>
            </w:r>
            <w:r w:rsidRPr="00B329A8">
              <w:rPr>
                <w:sz w:val="20"/>
                <w:szCs w:val="20"/>
              </w:rPr>
              <w:t>вчасна</w:t>
            </w:r>
            <w:r w:rsidRPr="00B329A8">
              <w:rPr>
                <w:spacing w:val="-38"/>
                <w:sz w:val="20"/>
                <w:szCs w:val="20"/>
              </w:rPr>
              <w:t xml:space="preserve"> </w:t>
            </w:r>
            <w:r w:rsidRPr="00B329A8">
              <w:rPr>
                <w:sz w:val="20"/>
                <w:szCs w:val="20"/>
              </w:rPr>
              <w:t>оплата,</w:t>
            </w:r>
            <w:r w:rsidRPr="00B329A8">
              <w:rPr>
                <w:spacing w:val="-37"/>
                <w:sz w:val="20"/>
                <w:szCs w:val="20"/>
              </w:rPr>
              <w:t xml:space="preserve"> </w:t>
            </w:r>
            <w:r w:rsidRPr="00B329A8">
              <w:rPr>
                <w:sz w:val="20"/>
                <w:szCs w:val="20"/>
              </w:rPr>
              <w:t>ціна,</w:t>
            </w:r>
            <w:r w:rsidRPr="00B329A8">
              <w:rPr>
                <w:spacing w:val="-39"/>
                <w:sz w:val="20"/>
                <w:szCs w:val="20"/>
              </w:rPr>
              <w:t xml:space="preserve"> </w:t>
            </w:r>
            <w:r w:rsidRPr="00B329A8">
              <w:rPr>
                <w:sz w:val="20"/>
                <w:szCs w:val="20"/>
              </w:rPr>
              <w:t>що</w:t>
            </w:r>
          </w:p>
          <w:p w:rsidR="00492BE6" w:rsidRPr="00B329A8" w:rsidRDefault="00492BE6" w:rsidP="00B329A8">
            <w:pPr>
              <w:pStyle w:val="TableParagraph"/>
              <w:spacing w:before="0"/>
              <w:ind w:left="57" w:right="49"/>
              <w:contextualSpacing/>
              <w:rPr>
                <w:sz w:val="20"/>
                <w:szCs w:val="20"/>
              </w:rPr>
            </w:pPr>
            <w:r w:rsidRPr="00B329A8">
              <w:rPr>
                <w:sz w:val="20"/>
                <w:szCs w:val="20"/>
              </w:rPr>
              <w:t>забезпечує плановий прибуток, дотримання угод</w:t>
            </w:r>
          </w:p>
        </w:tc>
      </w:tr>
      <w:tr w:rsidR="00492BE6" w:rsidRPr="00B329A8" w:rsidTr="00B329A8">
        <w:trPr>
          <w:trHeight w:val="20"/>
        </w:trPr>
        <w:tc>
          <w:tcPr>
            <w:tcW w:w="1375" w:type="dxa"/>
          </w:tcPr>
          <w:p w:rsidR="00492BE6" w:rsidRPr="00B329A8" w:rsidRDefault="00492BE6" w:rsidP="00B329A8">
            <w:pPr>
              <w:pStyle w:val="TableParagraph"/>
              <w:spacing w:before="0"/>
              <w:ind w:left="72" w:right="57"/>
              <w:contextualSpacing/>
              <w:rPr>
                <w:sz w:val="20"/>
                <w:szCs w:val="20"/>
              </w:rPr>
            </w:pPr>
            <w:r w:rsidRPr="00B329A8">
              <w:rPr>
                <w:w w:val="90"/>
                <w:sz w:val="20"/>
                <w:szCs w:val="20"/>
              </w:rPr>
              <w:t>S3</w:t>
            </w:r>
          </w:p>
        </w:tc>
        <w:tc>
          <w:tcPr>
            <w:tcW w:w="2022" w:type="dxa"/>
          </w:tcPr>
          <w:p w:rsidR="00492BE6" w:rsidRPr="00B329A8" w:rsidRDefault="00492BE6" w:rsidP="00B329A8">
            <w:pPr>
              <w:pStyle w:val="TableParagraph"/>
              <w:spacing w:before="0"/>
              <w:ind w:left="163" w:right="148"/>
              <w:contextualSpacing/>
              <w:rPr>
                <w:sz w:val="20"/>
                <w:szCs w:val="20"/>
              </w:rPr>
            </w:pPr>
            <w:r w:rsidRPr="00B329A8">
              <w:rPr>
                <w:sz w:val="20"/>
                <w:szCs w:val="20"/>
              </w:rPr>
              <w:t xml:space="preserve">співробітники </w:t>
            </w:r>
            <w:r w:rsidRPr="00B329A8">
              <w:rPr>
                <w:w w:val="95"/>
                <w:sz w:val="20"/>
                <w:szCs w:val="20"/>
              </w:rPr>
              <w:t>підприємства</w:t>
            </w:r>
            <w:r w:rsidRPr="00B329A8">
              <w:rPr>
                <w:spacing w:val="-35"/>
                <w:w w:val="95"/>
                <w:sz w:val="20"/>
                <w:szCs w:val="20"/>
              </w:rPr>
              <w:t xml:space="preserve"> </w:t>
            </w:r>
            <w:r w:rsidRPr="00B329A8">
              <w:rPr>
                <w:w w:val="95"/>
                <w:sz w:val="20"/>
                <w:szCs w:val="20"/>
              </w:rPr>
              <w:t>та</w:t>
            </w:r>
            <w:r w:rsidRPr="00B329A8">
              <w:rPr>
                <w:spacing w:val="-35"/>
                <w:w w:val="95"/>
                <w:sz w:val="20"/>
                <w:szCs w:val="20"/>
              </w:rPr>
              <w:t xml:space="preserve"> </w:t>
            </w:r>
            <w:r w:rsidRPr="00B329A8">
              <w:rPr>
                <w:spacing w:val="-7"/>
                <w:w w:val="95"/>
                <w:sz w:val="20"/>
                <w:szCs w:val="20"/>
              </w:rPr>
              <w:t xml:space="preserve">їх </w:t>
            </w:r>
            <w:r w:rsidRPr="00B329A8">
              <w:rPr>
                <w:sz w:val="20"/>
                <w:szCs w:val="20"/>
              </w:rPr>
              <w:t>об’єднання</w:t>
            </w:r>
          </w:p>
        </w:tc>
        <w:tc>
          <w:tcPr>
            <w:tcW w:w="5574" w:type="dxa"/>
          </w:tcPr>
          <w:p w:rsidR="00492BE6" w:rsidRPr="00B329A8" w:rsidRDefault="00492BE6" w:rsidP="00B329A8">
            <w:pPr>
              <w:pStyle w:val="TableParagraph"/>
              <w:spacing w:before="0"/>
              <w:ind w:left="157" w:right="147"/>
              <w:contextualSpacing/>
              <w:rPr>
                <w:sz w:val="20"/>
                <w:szCs w:val="20"/>
              </w:rPr>
            </w:pPr>
            <w:r w:rsidRPr="00B329A8">
              <w:rPr>
                <w:sz w:val="20"/>
                <w:szCs w:val="20"/>
              </w:rPr>
              <w:t xml:space="preserve">заробітна плата, психологічний клімат в колективі, </w:t>
            </w:r>
            <w:r w:rsidRPr="00B329A8">
              <w:rPr>
                <w:w w:val="95"/>
                <w:sz w:val="20"/>
                <w:szCs w:val="20"/>
              </w:rPr>
              <w:t>перспективи</w:t>
            </w:r>
            <w:r w:rsidRPr="00B329A8">
              <w:rPr>
                <w:spacing w:val="-40"/>
                <w:w w:val="95"/>
                <w:sz w:val="20"/>
                <w:szCs w:val="20"/>
              </w:rPr>
              <w:t xml:space="preserve"> </w:t>
            </w:r>
            <w:r w:rsidRPr="00B329A8">
              <w:rPr>
                <w:w w:val="95"/>
                <w:sz w:val="20"/>
                <w:szCs w:val="20"/>
              </w:rPr>
              <w:t>кар’єрного</w:t>
            </w:r>
            <w:r w:rsidRPr="00B329A8">
              <w:rPr>
                <w:spacing w:val="-40"/>
                <w:w w:val="95"/>
                <w:sz w:val="20"/>
                <w:szCs w:val="20"/>
              </w:rPr>
              <w:t xml:space="preserve"> </w:t>
            </w:r>
            <w:r w:rsidRPr="00B329A8">
              <w:rPr>
                <w:w w:val="95"/>
                <w:sz w:val="20"/>
                <w:szCs w:val="20"/>
              </w:rPr>
              <w:t>зростання,</w:t>
            </w:r>
            <w:r w:rsidRPr="00B329A8">
              <w:rPr>
                <w:spacing w:val="-40"/>
                <w:w w:val="95"/>
                <w:sz w:val="20"/>
                <w:szCs w:val="20"/>
              </w:rPr>
              <w:t xml:space="preserve"> </w:t>
            </w:r>
            <w:r w:rsidRPr="00B329A8">
              <w:rPr>
                <w:w w:val="95"/>
                <w:sz w:val="20"/>
                <w:szCs w:val="20"/>
              </w:rPr>
              <w:t>зручне</w:t>
            </w:r>
            <w:r w:rsidRPr="00B329A8">
              <w:rPr>
                <w:spacing w:val="-39"/>
                <w:w w:val="95"/>
                <w:sz w:val="20"/>
                <w:szCs w:val="20"/>
              </w:rPr>
              <w:t xml:space="preserve"> </w:t>
            </w:r>
            <w:r w:rsidRPr="00B329A8">
              <w:rPr>
                <w:w w:val="95"/>
                <w:sz w:val="20"/>
                <w:szCs w:val="20"/>
              </w:rPr>
              <w:t xml:space="preserve">розташування, </w:t>
            </w:r>
            <w:r w:rsidRPr="00B329A8">
              <w:rPr>
                <w:sz w:val="20"/>
                <w:szCs w:val="20"/>
              </w:rPr>
              <w:t>гнучкий</w:t>
            </w:r>
            <w:r w:rsidRPr="00B329A8">
              <w:rPr>
                <w:spacing w:val="-23"/>
                <w:sz w:val="20"/>
                <w:szCs w:val="20"/>
              </w:rPr>
              <w:t xml:space="preserve"> </w:t>
            </w:r>
            <w:r w:rsidRPr="00B329A8">
              <w:rPr>
                <w:sz w:val="20"/>
                <w:szCs w:val="20"/>
              </w:rPr>
              <w:t>(зручний)</w:t>
            </w:r>
            <w:r w:rsidRPr="00B329A8">
              <w:rPr>
                <w:spacing w:val="-23"/>
                <w:sz w:val="20"/>
                <w:szCs w:val="20"/>
              </w:rPr>
              <w:t xml:space="preserve"> </w:t>
            </w:r>
            <w:r w:rsidRPr="00B329A8">
              <w:rPr>
                <w:sz w:val="20"/>
                <w:szCs w:val="20"/>
              </w:rPr>
              <w:t>графік</w:t>
            </w:r>
            <w:r w:rsidRPr="00B329A8">
              <w:rPr>
                <w:spacing w:val="-23"/>
                <w:sz w:val="20"/>
                <w:szCs w:val="20"/>
              </w:rPr>
              <w:t xml:space="preserve"> </w:t>
            </w:r>
            <w:r w:rsidRPr="00B329A8">
              <w:rPr>
                <w:sz w:val="20"/>
                <w:szCs w:val="20"/>
              </w:rPr>
              <w:t>роботи,</w:t>
            </w:r>
            <w:r w:rsidRPr="00B329A8">
              <w:rPr>
                <w:spacing w:val="-23"/>
                <w:sz w:val="20"/>
                <w:szCs w:val="20"/>
              </w:rPr>
              <w:t xml:space="preserve"> </w:t>
            </w:r>
            <w:r w:rsidRPr="00B329A8">
              <w:rPr>
                <w:sz w:val="20"/>
                <w:szCs w:val="20"/>
              </w:rPr>
              <w:t>впевненість</w:t>
            </w:r>
            <w:r w:rsidRPr="00B329A8">
              <w:rPr>
                <w:spacing w:val="-23"/>
                <w:sz w:val="20"/>
                <w:szCs w:val="20"/>
              </w:rPr>
              <w:t xml:space="preserve"> </w:t>
            </w:r>
            <w:r w:rsidRPr="00B329A8">
              <w:rPr>
                <w:sz w:val="20"/>
                <w:szCs w:val="20"/>
              </w:rPr>
              <w:t>в</w:t>
            </w:r>
          </w:p>
          <w:p w:rsidR="00492BE6" w:rsidRPr="00B329A8" w:rsidRDefault="00492BE6" w:rsidP="00B329A8">
            <w:pPr>
              <w:pStyle w:val="TableParagraph"/>
              <w:spacing w:before="0"/>
              <w:ind w:left="57" w:right="48"/>
              <w:contextualSpacing/>
              <w:rPr>
                <w:sz w:val="20"/>
                <w:szCs w:val="20"/>
              </w:rPr>
            </w:pPr>
            <w:r w:rsidRPr="00B329A8">
              <w:rPr>
                <w:sz w:val="20"/>
                <w:szCs w:val="20"/>
              </w:rPr>
              <w:t>майбутньому, техніка безпеки, дотримання КЗпП</w:t>
            </w:r>
          </w:p>
        </w:tc>
      </w:tr>
      <w:tr w:rsidR="00492BE6" w:rsidRPr="00B329A8" w:rsidTr="00B329A8">
        <w:trPr>
          <w:trHeight w:val="20"/>
        </w:trPr>
        <w:tc>
          <w:tcPr>
            <w:tcW w:w="1375" w:type="dxa"/>
          </w:tcPr>
          <w:p w:rsidR="00492BE6" w:rsidRPr="00B329A8" w:rsidRDefault="00492BE6" w:rsidP="00B329A8">
            <w:pPr>
              <w:pStyle w:val="TableParagraph"/>
              <w:spacing w:before="0"/>
              <w:ind w:left="72" w:right="57"/>
              <w:contextualSpacing/>
              <w:rPr>
                <w:sz w:val="20"/>
                <w:szCs w:val="20"/>
              </w:rPr>
            </w:pPr>
            <w:r w:rsidRPr="00B329A8">
              <w:rPr>
                <w:w w:val="90"/>
                <w:sz w:val="20"/>
                <w:szCs w:val="20"/>
              </w:rPr>
              <w:t>S4</w:t>
            </w:r>
          </w:p>
        </w:tc>
        <w:tc>
          <w:tcPr>
            <w:tcW w:w="2022" w:type="dxa"/>
          </w:tcPr>
          <w:p w:rsidR="00492BE6" w:rsidRPr="00B329A8" w:rsidRDefault="00492BE6" w:rsidP="00B329A8">
            <w:pPr>
              <w:pStyle w:val="TableParagraph"/>
              <w:spacing w:before="0"/>
              <w:ind w:left="93" w:right="80"/>
              <w:contextualSpacing/>
              <w:rPr>
                <w:sz w:val="20"/>
                <w:szCs w:val="20"/>
              </w:rPr>
            </w:pPr>
            <w:r w:rsidRPr="00B329A8">
              <w:rPr>
                <w:sz w:val="20"/>
                <w:szCs w:val="20"/>
              </w:rPr>
              <w:t>громада</w:t>
            </w:r>
          </w:p>
        </w:tc>
        <w:tc>
          <w:tcPr>
            <w:tcW w:w="5574" w:type="dxa"/>
          </w:tcPr>
          <w:p w:rsidR="00492BE6" w:rsidRPr="00B329A8" w:rsidRDefault="00492BE6" w:rsidP="00B329A8">
            <w:pPr>
              <w:pStyle w:val="TableParagraph"/>
              <w:spacing w:before="0"/>
              <w:ind w:left="57" w:right="46"/>
              <w:contextualSpacing/>
              <w:rPr>
                <w:sz w:val="20"/>
                <w:szCs w:val="20"/>
              </w:rPr>
            </w:pPr>
            <w:r w:rsidRPr="00B329A8">
              <w:rPr>
                <w:sz w:val="20"/>
                <w:szCs w:val="20"/>
              </w:rPr>
              <w:t>розвиток місцевої інфраструктури</w:t>
            </w:r>
          </w:p>
        </w:tc>
      </w:tr>
      <w:tr w:rsidR="00492BE6" w:rsidRPr="00B329A8" w:rsidTr="00B329A8">
        <w:trPr>
          <w:trHeight w:val="20"/>
        </w:trPr>
        <w:tc>
          <w:tcPr>
            <w:tcW w:w="1375" w:type="dxa"/>
          </w:tcPr>
          <w:p w:rsidR="00492BE6" w:rsidRPr="00B329A8" w:rsidRDefault="00492BE6" w:rsidP="00B329A8">
            <w:pPr>
              <w:pStyle w:val="TableParagraph"/>
              <w:spacing w:before="0"/>
              <w:ind w:left="72" w:right="57"/>
              <w:contextualSpacing/>
              <w:rPr>
                <w:sz w:val="20"/>
                <w:szCs w:val="20"/>
              </w:rPr>
            </w:pPr>
            <w:r w:rsidRPr="00B329A8">
              <w:rPr>
                <w:w w:val="90"/>
                <w:sz w:val="20"/>
                <w:szCs w:val="20"/>
              </w:rPr>
              <w:t>S5</w:t>
            </w:r>
          </w:p>
        </w:tc>
        <w:tc>
          <w:tcPr>
            <w:tcW w:w="2022" w:type="dxa"/>
          </w:tcPr>
          <w:p w:rsidR="00492BE6" w:rsidRPr="00B329A8" w:rsidRDefault="00492BE6" w:rsidP="00B329A8">
            <w:pPr>
              <w:pStyle w:val="TableParagraph"/>
              <w:spacing w:before="0"/>
              <w:ind w:left="94" w:right="80"/>
              <w:contextualSpacing/>
              <w:rPr>
                <w:sz w:val="20"/>
                <w:szCs w:val="20"/>
              </w:rPr>
            </w:pPr>
            <w:r w:rsidRPr="00B329A8">
              <w:rPr>
                <w:sz w:val="20"/>
                <w:szCs w:val="20"/>
              </w:rPr>
              <w:t>засоби масової</w:t>
            </w:r>
          </w:p>
          <w:p w:rsidR="00492BE6" w:rsidRPr="00B329A8" w:rsidRDefault="00492BE6" w:rsidP="00B329A8">
            <w:pPr>
              <w:pStyle w:val="TableParagraph"/>
              <w:spacing w:before="0"/>
              <w:ind w:left="93" w:right="80"/>
              <w:contextualSpacing/>
              <w:rPr>
                <w:sz w:val="20"/>
                <w:szCs w:val="20"/>
              </w:rPr>
            </w:pPr>
            <w:r w:rsidRPr="00B329A8">
              <w:rPr>
                <w:sz w:val="20"/>
                <w:szCs w:val="20"/>
              </w:rPr>
              <w:t>інформації</w:t>
            </w:r>
          </w:p>
        </w:tc>
        <w:tc>
          <w:tcPr>
            <w:tcW w:w="5574" w:type="dxa"/>
          </w:tcPr>
          <w:p w:rsidR="00492BE6" w:rsidRPr="00B329A8" w:rsidRDefault="00492BE6" w:rsidP="00B329A8">
            <w:pPr>
              <w:pStyle w:val="TableParagraph"/>
              <w:spacing w:before="0"/>
              <w:ind w:left="57" w:right="47"/>
              <w:contextualSpacing/>
              <w:rPr>
                <w:sz w:val="20"/>
                <w:szCs w:val="20"/>
              </w:rPr>
            </w:pPr>
            <w:r w:rsidRPr="00B329A8">
              <w:rPr>
                <w:sz w:val="20"/>
                <w:szCs w:val="20"/>
              </w:rPr>
              <w:t>відкритість для медіа, популярність організації</w:t>
            </w:r>
          </w:p>
        </w:tc>
      </w:tr>
      <w:tr w:rsidR="00492BE6" w:rsidRPr="00B329A8" w:rsidTr="00B329A8">
        <w:trPr>
          <w:trHeight w:val="20"/>
        </w:trPr>
        <w:tc>
          <w:tcPr>
            <w:tcW w:w="1375" w:type="dxa"/>
          </w:tcPr>
          <w:p w:rsidR="00492BE6" w:rsidRPr="00B329A8" w:rsidRDefault="00492BE6" w:rsidP="00B329A8">
            <w:pPr>
              <w:pStyle w:val="TableParagraph"/>
              <w:spacing w:before="0"/>
              <w:ind w:left="72" w:right="57"/>
              <w:contextualSpacing/>
              <w:rPr>
                <w:sz w:val="20"/>
                <w:szCs w:val="20"/>
              </w:rPr>
            </w:pPr>
            <w:r w:rsidRPr="00B329A8">
              <w:rPr>
                <w:w w:val="90"/>
                <w:sz w:val="20"/>
                <w:szCs w:val="20"/>
              </w:rPr>
              <w:t>S6</w:t>
            </w:r>
          </w:p>
        </w:tc>
        <w:tc>
          <w:tcPr>
            <w:tcW w:w="2022" w:type="dxa"/>
          </w:tcPr>
          <w:p w:rsidR="00492BE6" w:rsidRPr="00B329A8" w:rsidRDefault="00492BE6" w:rsidP="00B329A8">
            <w:pPr>
              <w:pStyle w:val="TableParagraph"/>
              <w:spacing w:before="0"/>
              <w:ind w:left="93" w:right="80"/>
              <w:contextualSpacing/>
              <w:rPr>
                <w:sz w:val="20"/>
                <w:szCs w:val="20"/>
              </w:rPr>
            </w:pPr>
            <w:r w:rsidRPr="00B329A8">
              <w:rPr>
                <w:sz w:val="20"/>
                <w:szCs w:val="20"/>
              </w:rPr>
              <w:t>суспільство</w:t>
            </w:r>
          </w:p>
        </w:tc>
        <w:tc>
          <w:tcPr>
            <w:tcW w:w="5574" w:type="dxa"/>
          </w:tcPr>
          <w:p w:rsidR="00492BE6" w:rsidRPr="00B329A8" w:rsidRDefault="00492BE6" w:rsidP="00B329A8">
            <w:pPr>
              <w:pStyle w:val="TableParagraph"/>
              <w:spacing w:before="0"/>
              <w:ind w:left="57" w:right="49"/>
              <w:contextualSpacing/>
              <w:rPr>
                <w:sz w:val="20"/>
                <w:szCs w:val="20"/>
              </w:rPr>
            </w:pPr>
            <w:r w:rsidRPr="00B329A8">
              <w:rPr>
                <w:w w:val="95"/>
                <w:sz w:val="20"/>
                <w:szCs w:val="20"/>
              </w:rPr>
              <w:t>благодійна діяльність, екологізація процесу виробництва</w:t>
            </w:r>
          </w:p>
          <w:p w:rsidR="00492BE6" w:rsidRPr="00B329A8" w:rsidRDefault="00492BE6" w:rsidP="00B329A8">
            <w:pPr>
              <w:pStyle w:val="TableParagraph"/>
              <w:spacing w:before="0"/>
              <w:ind w:left="57" w:right="47"/>
              <w:contextualSpacing/>
              <w:rPr>
                <w:sz w:val="20"/>
                <w:szCs w:val="20"/>
              </w:rPr>
            </w:pPr>
            <w:r w:rsidRPr="00B329A8">
              <w:rPr>
                <w:sz w:val="20"/>
                <w:szCs w:val="20"/>
              </w:rPr>
              <w:t>продукції, розширення асортименту</w:t>
            </w:r>
          </w:p>
        </w:tc>
      </w:tr>
      <w:tr w:rsidR="00492BE6" w:rsidRPr="00B329A8" w:rsidTr="00B329A8">
        <w:trPr>
          <w:trHeight w:val="20"/>
        </w:trPr>
        <w:tc>
          <w:tcPr>
            <w:tcW w:w="1375" w:type="dxa"/>
          </w:tcPr>
          <w:p w:rsidR="00492BE6" w:rsidRPr="00B329A8" w:rsidRDefault="00492BE6" w:rsidP="00B329A8">
            <w:pPr>
              <w:pStyle w:val="TableParagraph"/>
              <w:spacing w:before="0"/>
              <w:ind w:left="72" w:right="57"/>
              <w:contextualSpacing/>
              <w:rPr>
                <w:sz w:val="20"/>
                <w:szCs w:val="20"/>
              </w:rPr>
            </w:pPr>
            <w:r w:rsidRPr="00B329A8">
              <w:rPr>
                <w:w w:val="90"/>
                <w:sz w:val="20"/>
                <w:szCs w:val="20"/>
              </w:rPr>
              <w:t>S7</w:t>
            </w:r>
          </w:p>
        </w:tc>
        <w:tc>
          <w:tcPr>
            <w:tcW w:w="2022" w:type="dxa"/>
          </w:tcPr>
          <w:p w:rsidR="00492BE6" w:rsidRPr="00B329A8" w:rsidRDefault="00492BE6" w:rsidP="00B329A8">
            <w:pPr>
              <w:pStyle w:val="TableParagraph"/>
              <w:spacing w:before="0"/>
              <w:ind w:left="94" w:right="80"/>
              <w:contextualSpacing/>
              <w:rPr>
                <w:sz w:val="20"/>
                <w:szCs w:val="20"/>
              </w:rPr>
            </w:pPr>
            <w:r w:rsidRPr="00B329A8">
              <w:rPr>
                <w:sz w:val="20"/>
                <w:szCs w:val="20"/>
              </w:rPr>
              <w:t>державні та</w:t>
            </w:r>
          </w:p>
          <w:p w:rsidR="00492BE6" w:rsidRPr="00B329A8" w:rsidRDefault="00492BE6" w:rsidP="00B329A8">
            <w:pPr>
              <w:pStyle w:val="TableParagraph"/>
              <w:spacing w:before="0"/>
              <w:ind w:left="93" w:right="80"/>
              <w:contextualSpacing/>
              <w:rPr>
                <w:sz w:val="20"/>
                <w:szCs w:val="20"/>
              </w:rPr>
            </w:pPr>
            <w:r w:rsidRPr="00B329A8">
              <w:rPr>
                <w:sz w:val="20"/>
                <w:szCs w:val="20"/>
              </w:rPr>
              <w:t>фіскальні органи</w:t>
            </w:r>
          </w:p>
        </w:tc>
        <w:tc>
          <w:tcPr>
            <w:tcW w:w="5574" w:type="dxa"/>
          </w:tcPr>
          <w:p w:rsidR="00492BE6" w:rsidRPr="00B329A8" w:rsidRDefault="00492BE6" w:rsidP="00B329A8">
            <w:pPr>
              <w:pStyle w:val="TableParagraph"/>
              <w:spacing w:before="0"/>
              <w:ind w:left="57" w:right="49"/>
              <w:contextualSpacing/>
              <w:rPr>
                <w:sz w:val="20"/>
                <w:szCs w:val="20"/>
              </w:rPr>
            </w:pPr>
            <w:r w:rsidRPr="00B329A8">
              <w:rPr>
                <w:sz w:val="20"/>
                <w:szCs w:val="20"/>
              </w:rPr>
              <w:t>дотримання</w:t>
            </w:r>
            <w:r w:rsidRPr="00B329A8">
              <w:rPr>
                <w:spacing w:val="-40"/>
                <w:sz w:val="20"/>
                <w:szCs w:val="20"/>
              </w:rPr>
              <w:t xml:space="preserve"> </w:t>
            </w:r>
            <w:r w:rsidRPr="00B329A8">
              <w:rPr>
                <w:sz w:val="20"/>
                <w:szCs w:val="20"/>
              </w:rPr>
              <w:t>законодавства</w:t>
            </w:r>
            <w:r w:rsidRPr="00B329A8">
              <w:rPr>
                <w:spacing w:val="-40"/>
                <w:sz w:val="20"/>
                <w:szCs w:val="20"/>
              </w:rPr>
              <w:t xml:space="preserve"> </w:t>
            </w:r>
            <w:r w:rsidRPr="00B329A8">
              <w:rPr>
                <w:sz w:val="20"/>
                <w:szCs w:val="20"/>
              </w:rPr>
              <w:t>у</w:t>
            </w:r>
            <w:r w:rsidRPr="00B329A8">
              <w:rPr>
                <w:spacing w:val="-40"/>
                <w:sz w:val="20"/>
                <w:szCs w:val="20"/>
              </w:rPr>
              <w:t xml:space="preserve"> </w:t>
            </w:r>
            <w:r w:rsidRPr="00B329A8">
              <w:rPr>
                <w:sz w:val="20"/>
                <w:szCs w:val="20"/>
              </w:rPr>
              <w:t>всіх</w:t>
            </w:r>
            <w:r w:rsidRPr="00B329A8">
              <w:rPr>
                <w:spacing w:val="-40"/>
                <w:sz w:val="20"/>
                <w:szCs w:val="20"/>
              </w:rPr>
              <w:t xml:space="preserve"> </w:t>
            </w:r>
            <w:r w:rsidRPr="00B329A8">
              <w:rPr>
                <w:sz w:val="20"/>
                <w:szCs w:val="20"/>
              </w:rPr>
              <w:t>сферах,</w:t>
            </w:r>
            <w:r w:rsidRPr="00B329A8">
              <w:rPr>
                <w:spacing w:val="-40"/>
                <w:sz w:val="20"/>
                <w:szCs w:val="20"/>
              </w:rPr>
              <w:t xml:space="preserve"> </w:t>
            </w:r>
            <w:r w:rsidRPr="00B329A8">
              <w:rPr>
                <w:sz w:val="20"/>
                <w:szCs w:val="20"/>
              </w:rPr>
              <w:t>вчасна</w:t>
            </w:r>
            <w:r w:rsidRPr="00B329A8">
              <w:rPr>
                <w:spacing w:val="-40"/>
                <w:sz w:val="20"/>
                <w:szCs w:val="20"/>
              </w:rPr>
              <w:t xml:space="preserve"> </w:t>
            </w:r>
            <w:r w:rsidRPr="00B329A8">
              <w:rPr>
                <w:sz w:val="20"/>
                <w:szCs w:val="20"/>
              </w:rPr>
              <w:t>сплата</w:t>
            </w:r>
          </w:p>
          <w:p w:rsidR="00492BE6" w:rsidRPr="00B329A8" w:rsidRDefault="00492BE6" w:rsidP="00B329A8">
            <w:pPr>
              <w:pStyle w:val="TableParagraph"/>
              <w:spacing w:before="0"/>
              <w:ind w:left="57" w:right="47"/>
              <w:contextualSpacing/>
              <w:rPr>
                <w:sz w:val="20"/>
                <w:szCs w:val="20"/>
              </w:rPr>
            </w:pPr>
            <w:r w:rsidRPr="00B329A8">
              <w:rPr>
                <w:sz w:val="20"/>
                <w:szCs w:val="20"/>
              </w:rPr>
              <w:t>податків, доброчесність, прозорість</w:t>
            </w:r>
          </w:p>
        </w:tc>
      </w:tr>
      <w:tr w:rsidR="00492BE6" w:rsidRPr="00B329A8" w:rsidTr="00B329A8">
        <w:trPr>
          <w:trHeight w:val="20"/>
        </w:trPr>
        <w:tc>
          <w:tcPr>
            <w:tcW w:w="1375" w:type="dxa"/>
          </w:tcPr>
          <w:p w:rsidR="00492BE6" w:rsidRPr="00B329A8" w:rsidRDefault="00492BE6" w:rsidP="00B329A8">
            <w:pPr>
              <w:pStyle w:val="TableParagraph"/>
              <w:spacing w:before="0"/>
              <w:ind w:left="72" w:right="57"/>
              <w:contextualSpacing/>
              <w:rPr>
                <w:sz w:val="20"/>
                <w:szCs w:val="20"/>
              </w:rPr>
            </w:pPr>
            <w:r w:rsidRPr="00B329A8">
              <w:rPr>
                <w:w w:val="90"/>
                <w:sz w:val="20"/>
                <w:szCs w:val="20"/>
              </w:rPr>
              <w:t>S8</w:t>
            </w:r>
          </w:p>
        </w:tc>
        <w:tc>
          <w:tcPr>
            <w:tcW w:w="2022" w:type="dxa"/>
          </w:tcPr>
          <w:p w:rsidR="00492BE6" w:rsidRPr="00B329A8" w:rsidRDefault="00492BE6" w:rsidP="00B329A8">
            <w:pPr>
              <w:pStyle w:val="TableParagraph"/>
              <w:spacing w:before="0"/>
              <w:ind w:left="91" w:right="80"/>
              <w:contextualSpacing/>
              <w:rPr>
                <w:sz w:val="20"/>
                <w:szCs w:val="20"/>
              </w:rPr>
            </w:pPr>
            <w:r w:rsidRPr="00B329A8">
              <w:rPr>
                <w:sz w:val="20"/>
                <w:szCs w:val="20"/>
              </w:rPr>
              <w:t>страхувальники</w:t>
            </w:r>
          </w:p>
        </w:tc>
        <w:tc>
          <w:tcPr>
            <w:tcW w:w="5574" w:type="dxa"/>
          </w:tcPr>
          <w:p w:rsidR="00492BE6" w:rsidRPr="00B329A8" w:rsidRDefault="00492BE6" w:rsidP="00B329A8">
            <w:pPr>
              <w:pStyle w:val="TableParagraph"/>
              <w:spacing w:before="0"/>
              <w:ind w:left="57" w:right="49"/>
              <w:contextualSpacing/>
              <w:rPr>
                <w:sz w:val="20"/>
                <w:szCs w:val="20"/>
              </w:rPr>
            </w:pPr>
            <w:r w:rsidRPr="00B329A8">
              <w:rPr>
                <w:sz w:val="20"/>
                <w:szCs w:val="20"/>
              </w:rPr>
              <w:t>доброчесність в страхуванні, відсутність страхових</w:t>
            </w:r>
          </w:p>
          <w:p w:rsidR="00492BE6" w:rsidRPr="00B329A8" w:rsidRDefault="00492BE6" w:rsidP="00B329A8">
            <w:pPr>
              <w:pStyle w:val="TableParagraph"/>
              <w:spacing w:before="0"/>
              <w:ind w:left="57" w:right="44"/>
              <w:contextualSpacing/>
              <w:rPr>
                <w:sz w:val="20"/>
                <w:szCs w:val="20"/>
              </w:rPr>
            </w:pPr>
            <w:r w:rsidRPr="00B329A8">
              <w:rPr>
                <w:sz w:val="20"/>
                <w:szCs w:val="20"/>
              </w:rPr>
              <w:t>випадків</w:t>
            </w:r>
          </w:p>
        </w:tc>
      </w:tr>
      <w:tr w:rsidR="00492BE6" w:rsidRPr="00B329A8" w:rsidTr="00B329A8">
        <w:trPr>
          <w:trHeight w:val="20"/>
        </w:trPr>
        <w:tc>
          <w:tcPr>
            <w:tcW w:w="1375" w:type="dxa"/>
          </w:tcPr>
          <w:p w:rsidR="00492BE6" w:rsidRPr="00B329A8" w:rsidRDefault="00492BE6" w:rsidP="00B329A8">
            <w:pPr>
              <w:pStyle w:val="TableParagraph"/>
              <w:spacing w:before="0"/>
              <w:ind w:left="72" w:right="57"/>
              <w:contextualSpacing/>
              <w:rPr>
                <w:sz w:val="20"/>
                <w:szCs w:val="20"/>
              </w:rPr>
            </w:pPr>
            <w:r w:rsidRPr="00B329A8">
              <w:rPr>
                <w:w w:val="90"/>
                <w:sz w:val="20"/>
                <w:szCs w:val="20"/>
              </w:rPr>
              <w:t>S9</w:t>
            </w:r>
          </w:p>
        </w:tc>
        <w:tc>
          <w:tcPr>
            <w:tcW w:w="2022" w:type="dxa"/>
          </w:tcPr>
          <w:p w:rsidR="00492BE6" w:rsidRPr="00B329A8" w:rsidRDefault="00492BE6" w:rsidP="00B329A8">
            <w:pPr>
              <w:pStyle w:val="TableParagraph"/>
              <w:spacing w:before="0"/>
              <w:ind w:left="367"/>
              <w:contextualSpacing/>
              <w:jc w:val="left"/>
              <w:rPr>
                <w:sz w:val="20"/>
                <w:szCs w:val="20"/>
              </w:rPr>
            </w:pPr>
            <w:r w:rsidRPr="00B329A8">
              <w:rPr>
                <w:sz w:val="20"/>
                <w:szCs w:val="20"/>
              </w:rPr>
              <w:t>потенціальні</w:t>
            </w:r>
          </w:p>
          <w:p w:rsidR="00492BE6" w:rsidRPr="00B329A8" w:rsidRDefault="00492BE6" w:rsidP="00B329A8">
            <w:pPr>
              <w:pStyle w:val="TableParagraph"/>
              <w:spacing w:before="0"/>
              <w:ind w:left="421"/>
              <w:contextualSpacing/>
              <w:jc w:val="left"/>
              <w:rPr>
                <w:sz w:val="20"/>
                <w:szCs w:val="20"/>
              </w:rPr>
            </w:pPr>
            <w:r w:rsidRPr="00B329A8">
              <w:rPr>
                <w:sz w:val="20"/>
                <w:szCs w:val="20"/>
              </w:rPr>
              <w:t>працівники</w:t>
            </w:r>
          </w:p>
        </w:tc>
        <w:tc>
          <w:tcPr>
            <w:tcW w:w="5574" w:type="dxa"/>
          </w:tcPr>
          <w:p w:rsidR="00492BE6" w:rsidRPr="00B329A8" w:rsidRDefault="00492BE6" w:rsidP="00B329A8">
            <w:pPr>
              <w:pStyle w:val="TableParagraph"/>
              <w:spacing w:before="0"/>
              <w:ind w:left="57" w:right="49"/>
              <w:contextualSpacing/>
              <w:rPr>
                <w:sz w:val="20"/>
                <w:szCs w:val="20"/>
              </w:rPr>
            </w:pPr>
            <w:r w:rsidRPr="00B329A8">
              <w:rPr>
                <w:sz w:val="20"/>
                <w:szCs w:val="20"/>
              </w:rPr>
              <w:t>робочі місця, місце практики та стажування під час</w:t>
            </w:r>
          </w:p>
          <w:p w:rsidR="00492BE6" w:rsidRPr="00B329A8" w:rsidRDefault="00492BE6" w:rsidP="00B329A8">
            <w:pPr>
              <w:pStyle w:val="TableParagraph"/>
              <w:spacing w:before="0"/>
              <w:ind w:left="57" w:right="43"/>
              <w:contextualSpacing/>
              <w:rPr>
                <w:sz w:val="20"/>
                <w:szCs w:val="20"/>
              </w:rPr>
            </w:pPr>
            <w:r w:rsidRPr="00B329A8">
              <w:rPr>
                <w:sz w:val="20"/>
                <w:szCs w:val="20"/>
              </w:rPr>
              <w:t>навчання</w:t>
            </w:r>
          </w:p>
        </w:tc>
      </w:tr>
      <w:tr w:rsidR="00B329A8" w:rsidRPr="00B329A8" w:rsidTr="00B329A8">
        <w:trPr>
          <w:trHeight w:val="20"/>
        </w:trPr>
        <w:tc>
          <w:tcPr>
            <w:tcW w:w="1375" w:type="dxa"/>
          </w:tcPr>
          <w:p w:rsidR="00B329A8" w:rsidRPr="00B329A8" w:rsidRDefault="00B329A8" w:rsidP="00610AE2">
            <w:pPr>
              <w:pStyle w:val="TableParagraph"/>
              <w:spacing w:before="0"/>
              <w:ind w:left="71" w:right="57"/>
              <w:contextualSpacing/>
              <w:rPr>
                <w:sz w:val="20"/>
                <w:szCs w:val="20"/>
              </w:rPr>
            </w:pPr>
            <w:r w:rsidRPr="00B329A8">
              <w:rPr>
                <w:w w:val="95"/>
                <w:sz w:val="20"/>
                <w:szCs w:val="20"/>
              </w:rPr>
              <w:t>S10</w:t>
            </w:r>
          </w:p>
        </w:tc>
        <w:tc>
          <w:tcPr>
            <w:tcW w:w="2022" w:type="dxa"/>
          </w:tcPr>
          <w:p w:rsidR="00B329A8" w:rsidRPr="00B329A8" w:rsidRDefault="00B329A8" w:rsidP="00610AE2">
            <w:pPr>
              <w:pStyle w:val="TableParagraph"/>
              <w:spacing w:before="0"/>
              <w:ind w:left="92" w:right="80"/>
              <w:contextualSpacing/>
              <w:rPr>
                <w:sz w:val="20"/>
                <w:szCs w:val="20"/>
              </w:rPr>
            </w:pPr>
            <w:r w:rsidRPr="00B329A8">
              <w:rPr>
                <w:sz w:val="20"/>
                <w:szCs w:val="20"/>
              </w:rPr>
              <w:t>бізнес-партнери</w:t>
            </w:r>
          </w:p>
        </w:tc>
        <w:tc>
          <w:tcPr>
            <w:tcW w:w="5574" w:type="dxa"/>
          </w:tcPr>
          <w:p w:rsidR="00B329A8" w:rsidRPr="00B329A8" w:rsidRDefault="00B329A8" w:rsidP="00610AE2">
            <w:pPr>
              <w:pStyle w:val="TableParagraph"/>
              <w:spacing w:before="0"/>
              <w:ind w:left="57" w:right="49"/>
              <w:contextualSpacing/>
              <w:rPr>
                <w:sz w:val="20"/>
                <w:szCs w:val="20"/>
              </w:rPr>
            </w:pPr>
            <w:r w:rsidRPr="00B329A8">
              <w:rPr>
                <w:sz w:val="20"/>
                <w:szCs w:val="20"/>
              </w:rPr>
              <w:t>дотримання угод, збільшення обсягів виробництва,</w:t>
            </w:r>
          </w:p>
          <w:p w:rsidR="00B329A8" w:rsidRPr="00B329A8" w:rsidRDefault="00B329A8" w:rsidP="00610AE2">
            <w:pPr>
              <w:pStyle w:val="TableParagraph"/>
              <w:spacing w:before="0"/>
              <w:ind w:left="57" w:right="48"/>
              <w:contextualSpacing/>
              <w:rPr>
                <w:sz w:val="20"/>
                <w:szCs w:val="20"/>
              </w:rPr>
            </w:pPr>
            <w:r w:rsidRPr="00B329A8">
              <w:rPr>
                <w:sz w:val="20"/>
                <w:szCs w:val="20"/>
              </w:rPr>
              <w:t>зростання % бізнес-партнера</w:t>
            </w:r>
          </w:p>
        </w:tc>
      </w:tr>
      <w:tr w:rsidR="00B329A8" w:rsidRPr="00B329A8" w:rsidTr="00B329A8">
        <w:trPr>
          <w:trHeight w:val="20"/>
        </w:trPr>
        <w:tc>
          <w:tcPr>
            <w:tcW w:w="1375" w:type="dxa"/>
          </w:tcPr>
          <w:p w:rsidR="00B329A8" w:rsidRPr="00B329A8" w:rsidRDefault="00B329A8" w:rsidP="00610AE2">
            <w:pPr>
              <w:pStyle w:val="TableParagraph"/>
              <w:spacing w:before="0"/>
              <w:ind w:left="71" w:right="57"/>
              <w:contextualSpacing/>
              <w:rPr>
                <w:sz w:val="20"/>
                <w:szCs w:val="20"/>
              </w:rPr>
            </w:pPr>
            <w:r w:rsidRPr="00B329A8">
              <w:rPr>
                <w:w w:val="95"/>
                <w:sz w:val="20"/>
                <w:szCs w:val="20"/>
              </w:rPr>
              <w:t>S11</w:t>
            </w:r>
          </w:p>
        </w:tc>
        <w:tc>
          <w:tcPr>
            <w:tcW w:w="2022" w:type="dxa"/>
          </w:tcPr>
          <w:p w:rsidR="00B329A8" w:rsidRPr="00B329A8" w:rsidRDefault="00B329A8" w:rsidP="00610AE2">
            <w:pPr>
              <w:pStyle w:val="TableParagraph"/>
              <w:spacing w:before="0"/>
              <w:ind w:left="93" w:right="80"/>
              <w:contextualSpacing/>
              <w:rPr>
                <w:sz w:val="20"/>
                <w:szCs w:val="20"/>
              </w:rPr>
            </w:pPr>
            <w:r w:rsidRPr="00B329A8">
              <w:rPr>
                <w:sz w:val="20"/>
                <w:szCs w:val="20"/>
              </w:rPr>
              <w:t>організації</w:t>
            </w:r>
          </w:p>
          <w:p w:rsidR="00B329A8" w:rsidRPr="00B329A8" w:rsidRDefault="00B329A8" w:rsidP="00610AE2">
            <w:pPr>
              <w:pStyle w:val="TableParagraph"/>
              <w:spacing w:before="0"/>
              <w:ind w:left="94" w:right="80"/>
              <w:contextualSpacing/>
              <w:rPr>
                <w:sz w:val="20"/>
                <w:szCs w:val="20"/>
              </w:rPr>
            </w:pPr>
            <w:r w:rsidRPr="00B329A8">
              <w:rPr>
                <w:sz w:val="20"/>
                <w:szCs w:val="20"/>
              </w:rPr>
              <w:t>фінансової сфери</w:t>
            </w:r>
          </w:p>
        </w:tc>
        <w:tc>
          <w:tcPr>
            <w:tcW w:w="5574" w:type="dxa"/>
          </w:tcPr>
          <w:p w:rsidR="00B329A8" w:rsidRPr="00B329A8" w:rsidRDefault="00B329A8" w:rsidP="00610AE2">
            <w:pPr>
              <w:pStyle w:val="TableParagraph"/>
              <w:spacing w:before="0"/>
              <w:ind w:left="57" w:right="49"/>
              <w:contextualSpacing/>
              <w:rPr>
                <w:sz w:val="20"/>
                <w:szCs w:val="20"/>
              </w:rPr>
            </w:pPr>
            <w:r w:rsidRPr="00B329A8">
              <w:rPr>
                <w:w w:val="95"/>
                <w:sz w:val="20"/>
                <w:szCs w:val="20"/>
              </w:rPr>
              <w:t>дотримання угод, процедура надання-повернення коштів</w:t>
            </w:r>
          </w:p>
        </w:tc>
      </w:tr>
      <w:tr w:rsidR="00B329A8" w:rsidRPr="00B329A8" w:rsidTr="00B329A8">
        <w:trPr>
          <w:trHeight w:val="20"/>
        </w:trPr>
        <w:tc>
          <w:tcPr>
            <w:tcW w:w="1375" w:type="dxa"/>
          </w:tcPr>
          <w:p w:rsidR="00B329A8" w:rsidRPr="00B329A8" w:rsidRDefault="00B329A8" w:rsidP="00610AE2">
            <w:pPr>
              <w:pStyle w:val="TableParagraph"/>
              <w:spacing w:before="0"/>
              <w:ind w:left="71" w:right="57"/>
              <w:contextualSpacing/>
              <w:rPr>
                <w:sz w:val="20"/>
                <w:szCs w:val="20"/>
              </w:rPr>
            </w:pPr>
            <w:r w:rsidRPr="00B329A8">
              <w:rPr>
                <w:w w:val="95"/>
                <w:sz w:val="20"/>
                <w:szCs w:val="20"/>
              </w:rPr>
              <w:t>S12</w:t>
            </w:r>
          </w:p>
        </w:tc>
        <w:tc>
          <w:tcPr>
            <w:tcW w:w="2022" w:type="dxa"/>
          </w:tcPr>
          <w:p w:rsidR="00B329A8" w:rsidRPr="00B329A8" w:rsidRDefault="00B329A8" w:rsidP="00610AE2">
            <w:pPr>
              <w:pStyle w:val="TableParagraph"/>
              <w:spacing w:before="0"/>
              <w:ind w:left="93" w:right="80"/>
              <w:contextualSpacing/>
              <w:rPr>
                <w:sz w:val="20"/>
                <w:szCs w:val="20"/>
              </w:rPr>
            </w:pPr>
            <w:r w:rsidRPr="00B329A8">
              <w:rPr>
                <w:sz w:val="20"/>
                <w:szCs w:val="20"/>
              </w:rPr>
              <w:t>місцеві органи</w:t>
            </w:r>
          </w:p>
          <w:p w:rsidR="00B329A8" w:rsidRPr="00B329A8" w:rsidRDefault="00B329A8" w:rsidP="00610AE2">
            <w:pPr>
              <w:pStyle w:val="TableParagraph"/>
              <w:spacing w:before="0"/>
              <w:ind w:left="94" w:right="79"/>
              <w:contextualSpacing/>
              <w:rPr>
                <w:sz w:val="20"/>
                <w:szCs w:val="20"/>
              </w:rPr>
            </w:pPr>
            <w:r w:rsidRPr="00B329A8">
              <w:rPr>
                <w:sz w:val="20"/>
                <w:szCs w:val="20"/>
              </w:rPr>
              <w:t>влади</w:t>
            </w:r>
          </w:p>
        </w:tc>
        <w:tc>
          <w:tcPr>
            <w:tcW w:w="5574" w:type="dxa"/>
          </w:tcPr>
          <w:p w:rsidR="00B329A8" w:rsidRPr="00B329A8" w:rsidRDefault="00B329A8" w:rsidP="00610AE2">
            <w:pPr>
              <w:pStyle w:val="TableParagraph"/>
              <w:spacing w:before="0"/>
              <w:ind w:left="56" w:right="49"/>
              <w:contextualSpacing/>
              <w:rPr>
                <w:sz w:val="20"/>
                <w:szCs w:val="20"/>
              </w:rPr>
            </w:pPr>
            <w:r w:rsidRPr="00B329A8">
              <w:rPr>
                <w:sz w:val="20"/>
                <w:szCs w:val="20"/>
              </w:rPr>
              <w:t>Забезпечення населення послугами зв’язку відсутність</w:t>
            </w:r>
          </w:p>
          <w:p w:rsidR="00B329A8" w:rsidRPr="00B329A8" w:rsidRDefault="00B329A8" w:rsidP="00610AE2">
            <w:pPr>
              <w:pStyle w:val="TableParagraph"/>
              <w:spacing w:before="0"/>
              <w:ind w:left="57" w:right="44"/>
              <w:contextualSpacing/>
              <w:rPr>
                <w:sz w:val="20"/>
                <w:szCs w:val="20"/>
              </w:rPr>
            </w:pPr>
            <w:r w:rsidRPr="00B329A8">
              <w:rPr>
                <w:sz w:val="20"/>
                <w:szCs w:val="20"/>
              </w:rPr>
              <w:t>соціальної напруги</w:t>
            </w:r>
          </w:p>
        </w:tc>
      </w:tr>
      <w:tr w:rsidR="00B329A8" w:rsidRPr="00B329A8" w:rsidTr="00B329A8">
        <w:trPr>
          <w:trHeight w:val="20"/>
        </w:trPr>
        <w:tc>
          <w:tcPr>
            <w:tcW w:w="1375" w:type="dxa"/>
          </w:tcPr>
          <w:p w:rsidR="00B329A8" w:rsidRPr="00B329A8" w:rsidRDefault="00B329A8" w:rsidP="00610AE2">
            <w:pPr>
              <w:pStyle w:val="TableParagraph"/>
              <w:spacing w:before="0"/>
              <w:ind w:left="71" w:right="57"/>
              <w:contextualSpacing/>
              <w:rPr>
                <w:sz w:val="20"/>
                <w:szCs w:val="20"/>
              </w:rPr>
            </w:pPr>
            <w:r w:rsidRPr="00B329A8">
              <w:rPr>
                <w:w w:val="95"/>
                <w:sz w:val="20"/>
                <w:szCs w:val="20"/>
              </w:rPr>
              <w:t>S13</w:t>
            </w:r>
          </w:p>
        </w:tc>
        <w:tc>
          <w:tcPr>
            <w:tcW w:w="2022" w:type="dxa"/>
          </w:tcPr>
          <w:p w:rsidR="00B329A8" w:rsidRPr="00B329A8" w:rsidRDefault="00B329A8" w:rsidP="00610AE2">
            <w:pPr>
              <w:pStyle w:val="TableParagraph"/>
              <w:spacing w:before="0"/>
              <w:ind w:left="462" w:hanging="18"/>
              <w:contextualSpacing/>
              <w:jc w:val="left"/>
              <w:rPr>
                <w:sz w:val="20"/>
                <w:szCs w:val="20"/>
              </w:rPr>
            </w:pPr>
            <w:r w:rsidRPr="00B329A8">
              <w:rPr>
                <w:sz w:val="20"/>
                <w:szCs w:val="20"/>
              </w:rPr>
              <w:t>акціонери,</w:t>
            </w:r>
          </w:p>
          <w:p w:rsidR="00B329A8" w:rsidRPr="00B329A8" w:rsidRDefault="00B329A8" w:rsidP="00610AE2">
            <w:pPr>
              <w:pStyle w:val="TableParagraph"/>
              <w:spacing w:before="0"/>
              <w:ind w:left="500" w:hanging="39"/>
              <w:contextualSpacing/>
              <w:jc w:val="left"/>
              <w:rPr>
                <w:sz w:val="20"/>
                <w:szCs w:val="20"/>
              </w:rPr>
            </w:pPr>
            <w:r w:rsidRPr="00B329A8">
              <w:rPr>
                <w:w w:val="90"/>
                <w:sz w:val="20"/>
                <w:szCs w:val="20"/>
              </w:rPr>
              <w:t xml:space="preserve">інвестори, </w:t>
            </w:r>
            <w:r w:rsidRPr="00B329A8">
              <w:rPr>
                <w:w w:val="95"/>
                <w:sz w:val="20"/>
                <w:szCs w:val="20"/>
              </w:rPr>
              <w:t>власники</w:t>
            </w:r>
          </w:p>
        </w:tc>
        <w:tc>
          <w:tcPr>
            <w:tcW w:w="5574" w:type="dxa"/>
          </w:tcPr>
          <w:p w:rsidR="00B329A8" w:rsidRPr="00B329A8" w:rsidRDefault="00B329A8" w:rsidP="00610AE2">
            <w:pPr>
              <w:pStyle w:val="TableParagraph"/>
              <w:spacing w:before="0"/>
              <w:ind w:left="1210" w:hanging="845"/>
              <w:contextualSpacing/>
              <w:jc w:val="left"/>
              <w:rPr>
                <w:sz w:val="20"/>
                <w:szCs w:val="20"/>
              </w:rPr>
            </w:pPr>
            <w:r w:rsidRPr="00B329A8">
              <w:rPr>
                <w:w w:val="90"/>
                <w:sz w:val="20"/>
                <w:szCs w:val="20"/>
              </w:rPr>
              <w:t xml:space="preserve">зростання вартості підприємства, його капіталізація, </w:t>
            </w:r>
            <w:r w:rsidRPr="00B329A8">
              <w:rPr>
                <w:sz w:val="20"/>
                <w:szCs w:val="20"/>
              </w:rPr>
              <w:t>зростання розміру дивідендів</w:t>
            </w:r>
          </w:p>
        </w:tc>
      </w:tr>
      <w:tr w:rsidR="00B329A8" w:rsidRPr="00B329A8" w:rsidTr="00B329A8">
        <w:trPr>
          <w:trHeight w:val="20"/>
        </w:trPr>
        <w:tc>
          <w:tcPr>
            <w:tcW w:w="1375" w:type="dxa"/>
          </w:tcPr>
          <w:p w:rsidR="00B329A8" w:rsidRPr="00B329A8" w:rsidRDefault="00B329A8" w:rsidP="00610AE2">
            <w:pPr>
              <w:pStyle w:val="TableParagraph"/>
              <w:spacing w:before="0"/>
              <w:ind w:left="71" w:right="57"/>
              <w:contextualSpacing/>
              <w:rPr>
                <w:sz w:val="20"/>
                <w:szCs w:val="20"/>
              </w:rPr>
            </w:pPr>
            <w:r w:rsidRPr="00B329A8">
              <w:rPr>
                <w:w w:val="95"/>
                <w:sz w:val="20"/>
                <w:szCs w:val="20"/>
              </w:rPr>
              <w:t>S14</w:t>
            </w:r>
          </w:p>
        </w:tc>
        <w:tc>
          <w:tcPr>
            <w:tcW w:w="2022" w:type="dxa"/>
          </w:tcPr>
          <w:p w:rsidR="00B329A8" w:rsidRPr="00B329A8" w:rsidRDefault="00B329A8" w:rsidP="00610AE2">
            <w:pPr>
              <w:pStyle w:val="TableParagraph"/>
              <w:spacing w:before="0"/>
              <w:ind w:left="92" w:right="80"/>
              <w:contextualSpacing/>
              <w:rPr>
                <w:sz w:val="20"/>
                <w:szCs w:val="20"/>
              </w:rPr>
            </w:pPr>
            <w:r w:rsidRPr="00B329A8">
              <w:rPr>
                <w:sz w:val="20"/>
                <w:szCs w:val="20"/>
              </w:rPr>
              <w:t>рейтингові агенції</w:t>
            </w:r>
          </w:p>
        </w:tc>
        <w:tc>
          <w:tcPr>
            <w:tcW w:w="5574" w:type="dxa"/>
          </w:tcPr>
          <w:p w:rsidR="00B329A8" w:rsidRPr="00B329A8" w:rsidRDefault="00B329A8" w:rsidP="00610AE2">
            <w:pPr>
              <w:pStyle w:val="TableParagraph"/>
              <w:spacing w:before="0"/>
              <w:ind w:left="57" w:right="48"/>
              <w:contextualSpacing/>
              <w:rPr>
                <w:sz w:val="20"/>
                <w:szCs w:val="20"/>
              </w:rPr>
            </w:pPr>
            <w:r w:rsidRPr="00B329A8">
              <w:rPr>
                <w:sz w:val="20"/>
                <w:szCs w:val="20"/>
              </w:rPr>
              <w:t>господарська діяльність, соціальна відповідальність</w:t>
            </w:r>
          </w:p>
        </w:tc>
      </w:tr>
    </w:tbl>
    <w:p w:rsidR="00492BE6" w:rsidRPr="00B329A8" w:rsidRDefault="00492BE6" w:rsidP="00B329A8">
      <w:pPr>
        <w:spacing w:after="0" w:line="240" w:lineRule="auto"/>
        <w:contextualSpacing/>
        <w:rPr>
          <w:rFonts w:ascii="Times New Roman" w:hAnsi="Times New Roman" w:cs="Times New Roman"/>
          <w:sz w:val="20"/>
          <w:szCs w:val="20"/>
          <w:lang w:val="uk-UA"/>
        </w:rPr>
        <w:sectPr w:rsidR="00492BE6" w:rsidRPr="00B329A8">
          <w:pgSz w:w="11910" w:h="16840"/>
          <w:pgMar w:top="1000" w:right="940" w:bottom="620" w:left="1680" w:header="733" w:footer="429" w:gutter="0"/>
          <w:cols w:space="720"/>
        </w:sectPr>
      </w:pPr>
    </w:p>
    <w:p w:rsidR="00492BE6" w:rsidRPr="0046121B" w:rsidRDefault="00492BE6" w:rsidP="00492BE6">
      <w:pPr>
        <w:pStyle w:val="ac"/>
        <w:spacing w:before="88" w:line="357" w:lineRule="auto"/>
        <w:ind w:left="193" w:right="115" w:firstLine="679"/>
        <w:jc w:val="both"/>
        <w:rPr>
          <w:sz w:val="28"/>
        </w:rPr>
      </w:pPr>
      <w:r w:rsidRPr="0046121B">
        <w:rPr>
          <w:sz w:val="28"/>
        </w:rPr>
        <w:lastRenderedPageBreak/>
        <w:t>Визначившись</w:t>
      </w:r>
      <w:r w:rsidRPr="0046121B">
        <w:rPr>
          <w:spacing w:val="-6"/>
          <w:sz w:val="28"/>
        </w:rPr>
        <w:t xml:space="preserve"> </w:t>
      </w:r>
      <w:r w:rsidRPr="0046121B">
        <w:rPr>
          <w:sz w:val="28"/>
        </w:rPr>
        <w:t>зі</w:t>
      </w:r>
      <w:r w:rsidRPr="0046121B">
        <w:rPr>
          <w:spacing w:val="-7"/>
          <w:sz w:val="28"/>
        </w:rPr>
        <w:t xml:space="preserve"> </w:t>
      </w:r>
      <w:r w:rsidRPr="0046121B">
        <w:rPr>
          <w:sz w:val="28"/>
        </w:rPr>
        <w:t>стейкхолдерами</w:t>
      </w:r>
      <w:r w:rsidRPr="0046121B">
        <w:rPr>
          <w:spacing w:val="-7"/>
          <w:sz w:val="28"/>
        </w:rPr>
        <w:t xml:space="preserve"> </w:t>
      </w:r>
      <w:r w:rsidRPr="0046121B">
        <w:rPr>
          <w:sz w:val="28"/>
        </w:rPr>
        <w:t>та</w:t>
      </w:r>
      <w:r w:rsidRPr="0046121B">
        <w:rPr>
          <w:spacing w:val="-6"/>
          <w:sz w:val="28"/>
        </w:rPr>
        <w:t xml:space="preserve"> </w:t>
      </w:r>
      <w:r w:rsidRPr="0046121B">
        <w:rPr>
          <w:sz w:val="28"/>
        </w:rPr>
        <w:t>представивши</w:t>
      </w:r>
      <w:r w:rsidRPr="0046121B">
        <w:rPr>
          <w:spacing w:val="-8"/>
          <w:sz w:val="28"/>
        </w:rPr>
        <w:t xml:space="preserve"> </w:t>
      </w:r>
      <w:r w:rsidRPr="0046121B">
        <w:rPr>
          <w:sz w:val="28"/>
        </w:rPr>
        <w:t>їх</w:t>
      </w:r>
      <w:r w:rsidRPr="0046121B">
        <w:rPr>
          <w:spacing w:val="-7"/>
          <w:sz w:val="28"/>
        </w:rPr>
        <w:t xml:space="preserve"> </w:t>
      </w:r>
      <w:r w:rsidRPr="0046121B">
        <w:rPr>
          <w:sz w:val="28"/>
        </w:rPr>
        <w:t>на</w:t>
      </w:r>
      <w:r w:rsidRPr="0046121B">
        <w:rPr>
          <w:spacing w:val="-7"/>
          <w:sz w:val="28"/>
        </w:rPr>
        <w:t xml:space="preserve"> </w:t>
      </w:r>
      <w:r w:rsidRPr="0046121B">
        <w:rPr>
          <w:sz w:val="28"/>
        </w:rPr>
        <w:t>карті,</w:t>
      </w:r>
      <w:r w:rsidRPr="0046121B">
        <w:rPr>
          <w:spacing w:val="-6"/>
          <w:sz w:val="28"/>
        </w:rPr>
        <w:t xml:space="preserve"> </w:t>
      </w:r>
      <w:r w:rsidRPr="0046121B">
        <w:rPr>
          <w:sz w:val="28"/>
        </w:rPr>
        <w:t>доцільно провести аналіз за матрицею «влада/інтерес» (табл.3.6.). Це дозволяє сформувати групи стейкхолдерів з високим/низьким інтересом та з сильною/ слабкою владою відносно ПрАТ «Київстар». Для цього використаємо наступну</w:t>
      </w:r>
      <w:r w:rsidRPr="0046121B">
        <w:rPr>
          <w:spacing w:val="-2"/>
          <w:sz w:val="28"/>
        </w:rPr>
        <w:t xml:space="preserve"> </w:t>
      </w:r>
      <w:r w:rsidRPr="0046121B">
        <w:rPr>
          <w:sz w:val="28"/>
        </w:rPr>
        <w:t>формулу[8]:</w:t>
      </w:r>
    </w:p>
    <w:p w:rsidR="00492BE6" w:rsidRPr="0046121B" w:rsidRDefault="00492BE6" w:rsidP="00492BE6">
      <w:pPr>
        <w:pStyle w:val="ac"/>
        <w:tabs>
          <w:tab w:val="left" w:pos="5557"/>
          <w:tab w:val="left" w:pos="6695"/>
          <w:tab w:val="left" w:pos="7877"/>
          <w:tab w:val="left" w:pos="9015"/>
        </w:tabs>
        <w:spacing w:line="360" w:lineRule="auto"/>
        <w:ind w:right="110"/>
        <w:jc w:val="center"/>
        <w:rPr>
          <w:sz w:val="28"/>
        </w:rPr>
      </w:pPr>
      <w:r w:rsidRPr="0046121B">
        <w:rPr>
          <w:sz w:val="28"/>
        </w:rPr>
        <w:t>PS=V×</w:t>
      </w:r>
      <w:r w:rsidRPr="0046121B">
        <w:rPr>
          <w:spacing w:val="-9"/>
          <w:sz w:val="28"/>
        </w:rPr>
        <w:t xml:space="preserve">I, </w:t>
      </w:r>
      <w:r w:rsidRPr="0046121B">
        <w:rPr>
          <w:sz w:val="28"/>
        </w:rPr>
        <w:t>(3.2)</w:t>
      </w:r>
    </w:p>
    <w:p w:rsidR="00492BE6" w:rsidRPr="0046121B" w:rsidRDefault="00492BE6" w:rsidP="00492BE6">
      <w:pPr>
        <w:pStyle w:val="ac"/>
        <w:spacing w:line="357" w:lineRule="auto"/>
        <w:ind w:left="193" w:right="115" w:firstLine="679"/>
        <w:jc w:val="both"/>
        <w:rPr>
          <w:sz w:val="28"/>
        </w:rPr>
      </w:pPr>
      <w:r w:rsidRPr="0046121B">
        <w:rPr>
          <w:sz w:val="28"/>
        </w:rPr>
        <w:t>де PS – сила впливу стейкхолдерів; V – «Влада» – ступінь здатності впливати</w:t>
      </w:r>
      <w:r w:rsidRPr="0046121B">
        <w:rPr>
          <w:spacing w:val="-10"/>
          <w:sz w:val="28"/>
        </w:rPr>
        <w:t xml:space="preserve"> </w:t>
      </w:r>
      <w:r w:rsidRPr="0046121B">
        <w:rPr>
          <w:sz w:val="28"/>
        </w:rPr>
        <w:t>на</w:t>
      </w:r>
      <w:r w:rsidRPr="0046121B">
        <w:rPr>
          <w:spacing w:val="-9"/>
          <w:sz w:val="28"/>
        </w:rPr>
        <w:t xml:space="preserve"> </w:t>
      </w:r>
      <w:r w:rsidRPr="0046121B">
        <w:rPr>
          <w:sz w:val="28"/>
        </w:rPr>
        <w:t>підприємство;</w:t>
      </w:r>
      <w:r w:rsidRPr="0046121B">
        <w:rPr>
          <w:spacing w:val="-9"/>
          <w:sz w:val="28"/>
        </w:rPr>
        <w:t xml:space="preserve"> </w:t>
      </w:r>
      <w:r w:rsidRPr="0046121B">
        <w:rPr>
          <w:sz w:val="28"/>
        </w:rPr>
        <w:t>I</w:t>
      </w:r>
      <w:r w:rsidRPr="0046121B">
        <w:rPr>
          <w:spacing w:val="-11"/>
          <w:sz w:val="28"/>
        </w:rPr>
        <w:t xml:space="preserve"> </w:t>
      </w:r>
      <w:r w:rsidRPr="0046121B">
        <w:rPr>
          <w:sz w:val="28"/>
        </w:rPr>
        <w:t>–</w:t>
      </w:r>
      <w:r w:rsidRPr="0046121B">
        <w:rPr>
          <w:spacing w:val="-9"/>
          <w:sz w:val="28"/>
        </w:rPr>
        <w:t xml:space="preserve"> </w:t>
      </w:r>
      <w:r w:rsidRPr="0046121B">
        <w:rPr>
          <w:sz w:val="28"/>
        </w:rPr>
        <w:t>«Інтерес»</w:t>
      </w:r>
      <w:r w:rsidRPr="0046121B">
        <w:rPr>
          <w:spacing w:val="-8"/>
          <w:sz w:val="28"/>
        </w:rPr>
        <w:t xml:space="preserve"> </w:t>
      </w:r>
      <w:r w:rsidRPr="0046121B">
        <w:rPr>
          <w:sz w:val="28"/>
        </w:rPr>
        <w:t>–</w:t>
      </w:r>
      <w:r w:rsidRPr="0046121B">
        <w:rPr>
          <w:spacing w:val="-9"/>
          <w:sz w:val="28"/>
        </w:rPr>
        <w:t xml:space="preserve"> </w:t>
      </w:r>
      <w:r w:rsidRPr="0046121B">
        <w:rPr>
          <w:sz w:val="28"/>
        </w:rPr>
        <w:t>рівень</w:t>
      </w:r>
      <w:r w:rsidRPr="0046121B">
        <w:rPr>
          <w:spacing w:val="-9"/>
          <w:sz w:val="28"/>
        </w:rPr>
        <w:t xml:space="preserve"> </w:t>
      </w:r>
      <w:r w:rsidRPr="0046121B">
        <w:rPr>
          <w:sz w:val="28"/>
        </w:rPr>
        <w:t>вмотивованості</w:t>
      </w:r>
      <w:r w:rsidRPr="0046121B">
        <w:rPr>
          <w:spacing w:val="-8"/>
          <w:sz w:val="28"/>
        </w:rPr>
        <w:t xml:space="preserve"> </w:t>
      </w:r>
      <w:r w:rsidRPr="0046121B">
        <w:rPr>
          <w:sz w:val="28"/>
        </w:rPr>
        <w:t>здійснювати вплив на підприємство. Узагальнені результати за стейкхолдерами представимо в</w:t>
      </w:r>
      <w:r w:rsidRPr="0046121B">
        <w:rPr>
          <w:spacing w:val="-3"/>
          <w:sz w:val="28"/>
        </w:rPr>
        <w:t xml:space="preserve"> </w:t>
      </w:r>
      <w:r w:rsidRPr="0046121B">
        <w:rPr>
          <w:sz w:val="28"/>
        </w:rPr>
        <w:t>(табл.3.6.).</w:t>
      </w:r>
    </w:p>
    <w:p w:rsidR="00492BE6" w:rsidRPr="0046121B" w:rsidRDefault="00492BE6" w:rsidP="00492BE6">
      <w:pPr>
        <w:pStyle w:val="ac"/>
        <w:spacing w:before="4" w:after="4" w:line="357" w:lineRule="auto"/>
        <w:ind w:left="2098" w:right="89"/>
        <w:jc w:val="right"/>
        <w:rPr>
          <w:i/>
          <w:sz w:val="28"/>
        </w:rPr>
      </w:pPr>
      <w:r w:rsidRPr="0046121B">
        <w:rPr>
          <w:i/>
          <w:sz w:val="28"/>
        </w:rPr>
        <w:t>Таблиця 3.6</w:t>
      </w:r>
    </w:p>
    <w:p w:rsidR="00492BE6" w:rsidRPr="00B329A8" w:rsidRDefault="00492BE6" w:rsidP="00492BE6">
      <w:pPr>
        <w:pStyle w:val="ac"/>
        <w:spacing w:before="4" w:after="4" w:line="357" w:lineRule="auto"/>
        <w:ind w:left="2098" w:right="89"/>
        <w:jc w:val="center"/>
        <w:rPr>
          <w:b/>
          <w:sz w:val="28"/>
        </w:rPr>
      </w:pPr>
      <w:r w:rsidRPr="00B329A8">
        <w:rPr>
          <w:b/>
          <w:sz w:val="28"/>
        </w:rPr>
        <w:t>Аналіз стейкхолдерів за матрицею «влада/інтерес»</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782"/>
        <w:gridCol w:w="818"/>
        <w:gridCol w:w="816"/>
        <w:gridCol w:w="1225"/>
        <w:gridCol w:w="952"/>
        <w:gridCol w:w="810"/>
      </w:tblGrid>
      <w:tr w:rsidR="00492BE6" w:rsidRPr="0046121B" w:rsidTr="00921C31">
        <w:trPr>
          <w:trHeight w:val="256"/>
        </w:trPr>
        <w:tc>
          <w:tcPr>
            <w:tcW w:w="566" w:type="dxa"/>
          </w:tcPr>
          <w:p w:rsidR="00492BE6" w:rsidRPr="0046121B" w:rsidRDefault="00492BE6" w:rsidP="00921C31">
            <w:pPr>
              <w:pStyle w:val="TableParagraph"/>
              <w:spacing w:before="5" w:line="230" w:lineRule="exact"/>
              <w:ind w:right="133"/>
              <w:jc w:val="right"/>
              <w:rPr>
                <w:rFonts w:ascii="Arial" w:hAnsi="Arial"/>
                <w:sz w:val="21"/>
              </w:rPr>
            </w:pPr>
            <w:r w:rsidRPr="0046121B">
              <w:rPr>
                <w:rFonts w:ascii="Arial" w:hAnsi="Arial"/>
                <w:w w:val="96"/>
                <w:sz w:val="21"/>
              </w:rPr>
              <w:t>№</w:t>
            </w:r>
          </w:p>
        </w:tc>
        <w:tc>
          <w:tcPr>
            <w:tcW w:w="3782" w:type="dxa"/>
          </w:tcPr>
          <w:p w:rsidR="00492BE6" w:rsidRPr="0046121B" w:rsidRDefault="00492BE6" w:rsidP="00921C31">
            <w:pPr>
              <w:pStyle w:val="TableParagraph"/>
              <w:spacing w:before="5" w:line="230" w:lineRule="exact"/>
              <w:ind w:left="237" w:right="223"/>
              <w:rPr>
                <w:rFonts w:ascii="Arial" w:hAnsi="Arial"/>
                <w:sz w:val="21"/>
              </w:rPr>
            </w:pPr>
            <w:r w:rsidRPr="0046121B">
              <w:rPr>
                <w:rFonts w:ascii="Arial" w:hAnsi="Arial"/>
                <w:sz w:val="21"/>
              </w:rPr>
              <w:t>Група стейкхолдерів</w:t>
            </w:r>
          </w:p>
        </w:tc>
        <w:tc>
          <w:tcPr>
            <w:tcW w:w="818" w:type="dxa"/>
          </w:tcPr>
          <w:p w:rsidR="00492BE6" w:rsidRPr="0046121B" w:rsidRDefault="00492BE6" w:rsidP="00921C31">
            <w:pPr>
              <w:pStyle w:val="TableParagraph"/>
              <w:spacing w:before="5" w:line="230" w:lineRule="exact"/>
              <w:ind w:left="15"/>
              <w:rPr>
                <w:rFonts w:ascii="Arial"/>
                <w:sz w:val="21"/>
              </w:rPr>
            </w:pPr>
            <w:r w:rsidRPr="0046121B">
              <w:rPr>
                <w:rFonts w:ascii="Arial"/>
                <w:w w:val="85"/>
                <w:sz w:val="21"/>
              </w:rPr>
              <w:t>V</w:t>
            </w:r>
          </w:p>
        </w:tc>
        <w:tc>
          <w:tcPr>
            <w:tcW w:w="816" w:type="dxa"/>
          </w:tcPr>
          <w:p w:rsidR="00492BE6" w:rsidRPr="0046121B" w:rsidRDefault="00492BE6" w:rsidP="00921C31">
            <w:pPr>
              <w:pStyle w:val="TableParagraph"/>
              <w:spacing w:before="5" w:line="230" w:lineRule="exact"/>
              <w:ind w:left="16"/>
              <w:rPr>
                <w:rFonts w:ascii="Arial"/>
                <w:sz w:val="21"/>
              </w:rPr>
            </w:pPr>
            <w:r w:rsidRPr="0046121B">
              <w:rPr>
                <w:rFonts w:ascii="Arial"/>
                <w:w w:val="91"/>
                <w:sz w:val="21"/>
              </w:rPr>
              <w:t>I</w:t>
            </w:r>
          </w:p>
        </w:tc>
        <w:tc>
          <w:tcPr>
            <w:tcW w:w="1225" w:type="dxa"/>
          </w:tcPr>
          <w:p w:rsidR="00492BE6" w:rsidRPr="0046121B" w:rsidRDefault="00492BE6" w:rsidP="00921C31">
            <w:pPr>
              <w:pStyle w:val="TableParagraph"/>
              <w:spacing w:before="5" w:line="230" w:lineRule="exact"/>
              <w:ind w:left="278" w:right="264"/>
              <w:rPr>
                <w:rFonts w:ascii="Arial"/>
                <w:sz w:val="21"/>
              </w:rPr>
            </w:pPr>
            <w:r w:rsidRPr="0046121B">
              <w:rPr>
                <w:rFonts w:ascii="Arial"/>
                <w:w w:val="85"/>
                <w:sz w:val="21"/>
              </w:rPr>
              <w:t>PS</w:t>
            </w:r>
          </w:p>
        </w:tc>
        <w:tc>
          <w:tcPr>
            <w:tcW w:w="952" w:type="dxa"/>
          </w:tcPr>
          <w:p w:rsidR="00492BE6" w:rsidRPr="0046121B" w:rsidRDefault="00492BE6" w:rsidP="00921C31">
            <w:pPr>
              <w:pStyle w:val="TableParagraph"/>
              <w:spacing w:before="5" w:line="230" w:lineRule="exact"/>
              <w:ind w:left="149" w:right="132"/>
              <w:rPr>
                <w:rFonts w:ascii="Arial" w:hAnsi="Arial"/>
                <w:sz w:val="21"/>
              </w:rPr>
            </w:pPr>
            <w:r w:rsidRPr="0046121B">
              <w:rPr>
                <w:rFonts w:ascii="Arial" w:hAnsi="Arial"/>
                <w:sz w:val="21"/>
              </w:rPr>
              <w:t>Група</w:t>
            </w:r>
          </w:p>
        </w:tc>
        <w:tc>
          <w:tcPr>
            <w:tcW w:w="810" w:type="dxa"/>
          </w:tcPr>
          <w:p w:rsidR="00492BE6" w:rsidRPr="0046121B" w:rsidRDefault="00492BE6" w:rsidP="00921C31">
            <w:pPr>
              <w:pStyle w:val="TableParagraph"/>
              <w:spacing w:before="5" w:line="230" w:lineRule="exact"/>
              <w:ind w:left="138" w:right="120"/>
              <w:rPr>
                <w:rFonts w:ascii="Arial" w:hAnsi="Arial"/>
                <w:sz w:val="21"/>
              </w:rPr>
            </w:pPr>
            <w:r w:rsidRPr="0046121B">
              <w:rPr>
                <w:rFonts w:ascii="Arial" w:hAnsi="Arial"/>
                <w:sz w:val="21"/>
              </w:rPr>
              <w:t>Ранг</w:t>
            </w:r>
          </w:p>
        </w:tc>
      </w:tr>
      <w:tr w:rsidR="00492BE6" w:rsidRPr="0046121B" w:rsidTr="00921C31">
        <w:trPr>
          <w:trHeight w:val="258"/>
        </w:trPr>
        <w:tc>
          <w:tcPr>
            <w:tcW w:w="566" w:type="dxa"/>
          </w:tcPr>
          <w:p w:rsidR="00492BE6" w:rsidRPr="0046121B" w:rsidRDefault="00492BE6" w:rsidP="00921C31">
            <w:pPr>
              <w:pStyle w:val="TableParagraph"/>
              <w:spacing w:before="5" w:line="231" w:lineRule="exact"/>
              <w:ind w:right="138"/>
              <w:jc w:val="right"/>
              <w:rPr>
                <w:rFonts w:ascii="Arial"/>
                <w:sz w:val="21"/>
              </w:rPr>
            </w:pPr>
            <w:r w:rsidRPr="0046121B">
              <w:rPr>
                <w:rFonts w:ascii="Arial"/>
                <w:w w:val="90"/>
                <w:sz w:val="21"/>
              </w:rPr>
              <w:t>S1</w:t>
            </w:r>
          </w:p>
        </w:tc>
        <w:tc>
          <w:tcPr>
            <w:tcW w:w="3782" w:type="dxa"/>
          </w:tcPr>
          <w:p w:rsidR="00492BE6" w:rsidRPr="0046121B" w:rsidRDefault="00492BE6" w:rsidP="00921C31">
            <w:pPr>
              <w:pStyle w:val="TableParagraph"/>
              <w:spacing w:before="5" w:line="231" w:lineRule="exact"/>
              <w:ind w:left="237" w:right="224"/>
              <w:rPr>
                <w:rFonts w:ascii="Arial" w:hAnsi="Arial"/>
                <w:sz w:val="21"/>
              </w:rPr>
            </w:pPr>
            <w:r w:rsidRPr="0046121B">
              <w:rPr>
                <w:rFonts w:ascii="Arial" w:hAnsi="Arial"/>
                <w:sz w:val="21"/>
              </w:rPr>
              <w:t>клієнти та споживачі</w:t>
            </w:r>
          </w:p>
        </w:tc>
        <w:tc>
          <w:tcPr>
            <w:tcW w:w="818" w:type="dxa"/>
          </w:tcPr>
          <w:p w:rsidR="00492BE6" w:rsidRPr="0046121B" w:rsidRDefault="00492BE6" w:rsidP="00921C31">
            <w:pPr>
              <w:pStyle w:val="TableParagraph"/>
              <w:spacing w:before="5" w:line="231" w:lineRule="exact"/>
              <w:ind w:left="111" w:right="94"/>
              <w:rPr>
                <w:rFonts w:ascii="Arial"/>
                <w:sz w:val="21"/>
              </w:rPr>
            </w:pPr>
            <w:r w:rsidRPr="0046121B">
              <w:rPr>
                <w:rFonts w:ascii="Arial"/>
                <w:sz w:val="21"/>
              </w:rPr>
              <w:t>9,8</w:t>
            </w:r>
          </w:p>
        </w:tc>
        <w:tc>
          <w:tcPr>
            <w:tcW w:w="816" w:type="dxa"/>
          </w:tcPr>
          <w:p w:rsidR="00492BE6" w:rsidRPr="0046121B" w:rsidRDefault="00492BE6" w:rsidP="00921C31">
            <w:pPr>
              <w:pStyle w:val="TableParagraph"/>
              <w:spacing w:before="5" w:line="231" w:lineRule="exact"/>
              <w:ind w:left="110" w:right="95"/>
              <w:rPr>
                <w:rFonts w:ascii="Arial"/>
                <w:sz w:val="21"/>
              </w:rPr>
            </w:pPr>
            <w:r w:rsidRPr="0046121B">
              <w:rPr>
                <w:rFonts w:ascii="Arial"/>
                <w:sz w:val="21"/>
              </w:rPr>
              <w:t>9,3</w:t>
            </w:r>
          </w:p>
        </w:tc>
        <w:tc>
          <w:tcPr>
            <w:tcW w:w="1225" w:type="dxa"/>
          </w:tcPr>
          <w:p w:rsidR="00492BE6" w:rsidRPr="0046121B" w:rsidRDefault="00492BE6" w:rsidP="00921C31">
            <w:pPr>
              <w:pStyle w:val="TableParagraph"/>
              <w:spacing w:before="5" w:line="231" w:lineRule="exact"/>
              <w:ind w:left="278" w:right="264"/>
              <w:rPr>
                <w:rFonts w:ascii="Arial"/>
                <w:sz w:val="21"/>
              </w:rPr>
            </w:pPr>
            <w:r w:rsidRPr="0046121B">
              <w:rPr>
                <w:rFonts w:ascii="Arial"/>
                <w:sz w:val="21"/>
              </w:rPr>
              <w:t>91,14</w:t>
            </w:r>
          </w:p>
        </w:tc>
        <w:tc>
          <w:tcPr>
            <w:tcW w:w="952" w:type="dxa"/>
          </w:tcPr>
          <w:p w:rsidR="00492BE6" w:rsidRPr="0046121B" w:rsidRDefault="00492BE6" w:rsidP="00921C31">
            <w:pPr>
              <w:pStyle w:val="TableParagraph"/>
              <w:spacing w:before="5" w:line="231" w:lineRule="exact"/>
              <w:ind w:left="18"/>
              <w:rPr>
                <w:rFonts w:ascii="Arial"/>
                <w:sz w:val="21"/>
              </w:rPr>
            </w:pPr>
            <w:r w:rsidRPr="0046121B">
              <w:rPr>
                <w:rFonts w:ascii="Arial"/>
                <w:w w:val="85"/>
                <w:sz w:val="21"/>
              </w:rPr>
              <w:t>D</w:t>
            </w:r>
          </w:p>
        </w:tc>
        <w:tc>
          <w:tcPr>
            <w:tcW w:w="810" w:type="dxa"/>
          </w:tcPr>
          <w:p w:rsidR="00492BE6" w:rsidRPr="0046121B" w:rsidRDefault="00492BE6" w:rsidP="00921C31">
            <w:pPr>
              <w:pStyle w:val="TableParagraph"/>
              <w:spacing w:before="5" w:line="231" w:lineRule="exact"/>
              <w:ind w:left="18"/>
              <w:rPr>
                <w:rFonts w:ascii="Arial"/>
                <w:sz w:val="21"/>
              </w:rPr>
            </w:pPr>
            <w:r w:rsidRPr="0046121B">
              <w:rPr>
                <w:rFonts w:ascii="Arial"/>
                <w:w w:val="91"/>
                <w:sz w:val="21"/>
              </w:rPr>
              <w:t>1</w:t>
            </w:r>
          </w:p>
        </w:tc>
      </w:tr>
      <w:tr w:rsidR="00492BE6" w:rsidRPr="0046121B" w:rsidTr="00921C31">
        <w:trPr>
          <w:trHeight w:val="256"/>
        </w:trPr>
        <w:tc>
          <w:tcPr>
            <w:tcW w:w="566" w:type="dxa"/>
          </w:tcPr>
          <w:p w:rsidR="00492BE6" w:rsidRPr="0046121B" w:rsidRDefault="00492BE6" w:rsidP="00921C31">
            <w:pPr>
              <w:pStyle w:val="TableParagraph"/>
              <w:spacing w:before="5" w:line="230" w:lineRule="exact"/>
              <w:ind w:right="138"/>
              <w:jc w:val="right"/>
              <w:rPr>
                <w:rFonts w:ascii="Arial"/>
                <w:sz w:val="21"/>
              </w:rPr>
            </w:pPr>
            <w:r w:rsidRPr="0046121B">
              <w:rPr>
                <w:rFonts w:ascii="Arial"/>
                <w:w w:val="90"/>
                <w:sz w:val="21"/>
              </w:rPr>
              <w:t>S2</w:t>
            </w:r>
          </w:p>
        </w:tc>
        <w:tc>
          <w:tcPr>
            <w:tcW w:w="3782" w:type="dxa"/>
          </w:tcPr>
          <w:p w:rsidR="00492BE6" w:rsidRPr="0046121B" w:rsidRDefault="00492BE6" w:rsidP="00921C31">
            <w:pPr>
              <w:pStyle w:val="TableParagraph"/>
              <w:spacing w:before="5" w:line="230" w:lineRule="exact"/>
              <w:ind w:left="237" w:right="225"/>
              <w:rPr>
                <w:rFonts w:ascii="Arial" w:hAnsi="Arial"/>
                <w:sz w:val="21"/>
              </w:rPr>
            </w:pPr>
            <w:r w:rsidRPr="0046121B">
              <w:rPr>
                <w:rFonts w:ascii="Arial" w:hAnsi="Arial"/>
                <w:sz w:val="21"/>
              </w:rPr>
              <w:t>постачальники</w:t>
            </w:r>
          </w:p>
        </w:tc>
        <w:tc>
          <w:tcPr>
            <w:tcW w:w="818" w:type="dxa"/>
          </w:tcPr>
          <w:p w:rsidR="00492BE6" w:rsidRPr="0046121B" w:rsidRDefault="00492BE6" w:rsidP="00921C31">
            <w:pPr>
              <w:pStyle w:val="TableParagraph"/>
              <w:spacing w:before="5" w:line="230" w:lineRule="exact"/>
              <w:ind w:left="111" w:right="95"/>
              <w:rPr>
                <w:rFonts w:ascii="Arial"/>
                <w:sz w:val="21"/>
              </w:rPr>
            </w:pPr>
            <w:r w:rsidRPr="0046121B">
              <w:rPr>
                <w:rFonts w:ascii="Arial"/>
                <w:sz w:val="21"/>
              </w:rPr>
              <w:t>8,4</w:t>
            </w:r>
          </w:p>
        </w:tc>
        <w:tc>
          <w:tcPr>
            <w:tcW w:w="816" w:type="dxa"/>
          </w:tcPr>
          <w:p w:rsidR="00492BE6" w:rsidRPr="0046121B" w:rsidRDefault="00492BE6" w:rsidP="00921C31">
            <w:pPr>
              <w:pStyle w:val="TableParagraph"/>
              <w:spacing w:before="5" w:line="230" w:lineRule="exact"/>
              <w:ind w:left="110" w:right="95"/>
              <w:rPr>
                <w:rFonts w:ascii="Arial"/>
                <w:sz w:val="21"/>
              </w:rPr>
            </w:pPr>
            <w:r w:rsidRPr="0046121B">
              <w:rPr>
                <w:rFonts w:ascii="Arial"/>
                <w:sz w:val="21"/>
              </w:rPr>
              <w:t>9,1</w:t>
            </w:r>
          </w:p>
        </w:tc>
        <w:tc>
          <w:tcPr>
            <w:tcW w:w="1225" w:type="dxa"/>
          </w:tcPr>
          <w:p w:rsidR="00492BE6" w:rsidRPr="0046121B" w:rsidRDefault="00492BE6" w:rsidP="00921C31">
            <w:pPr>
              <w:pStyle w:val="TableParagraph"/>
              <w:spacing w:before="5" w:line="230" w:lineRule="exact"/>
              <w:ind w:left="278" w:right="264"/>
              <w:rPr>
                <w:rFonts w:ascii="Arial"/>
                <w:sz w:val="21"/>
              </w:rPr>
            </w:pPr>
            <w:r w:rsidRPr="0046121B">
              <w:rPr>
                <w:rFonts w:ascii="Arial"/>
                <w:sz w:val="21"/>
              </w:rPr>
              <w:t>76,44</w:t>
            </w:r>
          </w:p>
        </w:tc>
        <w:tc>
          <w:tcPr>
            <w:tcW w:w="952" w:type="dxa"/>
          </w:tcPr>
          <w:p w:rsidR="00492BE6" w:rsidRPr="0046121B" w:rsidRDefault="00492BE6" w:rsidP="00921C31">
            <w:pPr>
              <w:pStyle w:val="TableParagraph"/>
              <w:spacing w:before="5" w:line="230" w:lineRule="exact"/>
              <w:ind w:left="17"/>
              <w:rPr>
                <w:rFonts w:ascii="Arial"/>
                <w:sz w:val="21"/>
              </w:rPr>
            </w:pPr>
            <w:r w:rsidRPr="0046121B">
              <w:rPr>
                <w:rFonts w:ascii="Arial"/>
                <w:w w:val="85"/>
                <w:sz w:val="21"/>
              </w:rPr>
              <w:t>D</w:t>
            </w:r>
          </w:p>
        </w:tc>
        <w:tc>
          <w:tcPr>
            <w:tcW w:w="810" w:type="dxa"/>
          </w:tcPr>
          <w:p w:rsidR="00492BE6" w:rsidRPr="0046121B" w:rsidRDefault="00492BE6" w:rsidP="00921C31">
            <w:pPr>
              <w:pStyle w:val="TableParagraph"/>
              <w:spacing w:before="5" w:line="230" w:lineRule="exact"/>
              <w:ind w:left="18"/>
              <w:rPr>
                <w:rFonts w:ascii="Arial"/>
                <w:sz w:val="21"/>
              </w:rPr>
            </w:pPr>
            <w:r w:rsidRPr="0046121B">
              <w:rPr>
                <w:rFonts w:ascii="Arial"/>
                <w:w w:val="91"/>
                <w:sz w:val="21"/>
              </w:rPr>
              <w:t>2</w:t>
            </w:r>
          </w:p>
        </w:tc>
      </w:tr>
      <w:tr w:rsidR="00492BE6" w:rsidRPr="0046121B" w:rsidTr="00921C31">
        <w:trPr>
          <w:trHeight w:val="644"/>
        </w:trPr>
        <w:tc>
          <w:tcPr>
            <w:tcW w:w="566" w:type="dxa"/>
          </w:tcPr>
          <w:p w:rsidR="00492BE6" w:rsidRPr="0046121B" w:rsidRDefault="00492BE6" w:rsidP="00921C31">
            <w:pPr>
              <w:pStyle w:val="TableParagraph"/>
              <w:spacing w:before="5"/>
              <w:ind w:right="138"/>
              <w:jc w:val="right"/>
              <w:rPr>
                <w:rFonts w:ascii="Arial"/>
                <w:sz w:val="21"/>
              </w:rPr>
            </w:pPr>
            <w:r w:rsidRPr="0046121B">
              <w:rPr>
                <w:rFonts w:ascii="Arial"/>
                <w:w w:val="90"/>
                <w:sz w:val="21"/>
              </w:rPr>
              <w:t>S3</w:t>
            </w:r>
          </w:p>
        </w:tc>
        <w:tc>
          <w:tcPr>
            <w:tcW w:w="3782" w:type="dxa"/>
          </w:tcPr>
          <w:p w:rsidR="00492BE6" w:rsidRPr="0046121B" w:rsidRDefault="00492BE6" w:rsidP="00921C31">
            <w:pPr>
              <w:pStyle w:val="TableParagraph"/>
              <w:spacing w:before="5"/>
              <w:ind w:left="237" w:right="225"/>
              <w:rPr>
                <w:rFonts w:ascii="Arial" w:hAnsi="Arial"/>
                <w:sz w:val="21"/>
              </w:rPr>
            </w:pPr>
            <w:r w:rsidRPr="0046121B">
              <w:rPr>
                <w:rFonts w:ascii="Arial" w:hAnsi="Arial"/>
                <w:sz w:val="21"/>
              </w:rPr>
              <w:t>співробітники підприємства та їх</w:t>
            </w:r>
          </w:p>
          <w:p w:rsidR="00492BE6" w:rsidRPr="0046121B" w:rsidRDefault="00492BE6" w:rsidP="00921C31">
            <w:pPr>
              <w:pStyle w:val="TableParagraph"/>
              <w:spacing w:before="122" w:line="230" w:lineRule="exact"/>
              <w:ind w:left="237" w:right="221"/>
              <w:rPr>
                <w:rFonts w:ascii="Arial" w:hAnsi="Arial"/>
                <w:sz w:val="21"/>
              </w:rPr>
            </w:pPr>
            <w:r w:rsidRPr="0046121B">
              <w:rPr>
                <w:rFonts w:ascii="Arial" w:hAnsi="Arial"/>
                <w:sz w:val="21"/>
              </w:rPr>
              <w:t>об’єднання</w:t>
            </w:r>
          </w:p>
        </w:tc>
        <w:tc>
          <w:tcPr>
            <w:tcW w:w="818" w:type="dxa"/>
          </w:tcPr>
          <w:p w:rsidR="00492BE6" w:rsidRPr="0046121B" w:rsidRDefault="00492BE6" w:rsidP="00921C31">
            <w:pPr>
              <w:pStyle w:val="TableParagraph"/>
              <w:spacing w:before="5"/>
              <w:ind w:left="111" w:right="95"/>
              <w:rPr>
                <w:rFonts w:ascii="Arial"/>
                <w:sz w:val="21"/>
              </w:rPr>
            </w:pPr>
            <w:r w:rsidRPr="0046121B">
              <w:rPr>
                <w:rFonts w:ascii="Arial"/>
                <w:sz w:val="21"/>
              </w:rPr>
              <w:t>7,9</w:t>
            </w:r>
          </w:p>
        </w:tc>
        <w:tc>
          <w:tcPr>
            <w:tcW w:w="816" w:type="dxa"/>
          </w:tcPr>
          <w:p w:rsidR="00492BE6" w:rsidRPr="0046121B" w:rsidRDefault="00492BE6" w:rsidP="00921C31">
            <w:pPr>
              <w:pStyle w:val="TableParagraph"/>
              <w:spacing w:before="5"/>
              <w:ind w:left="110" w:right="95"/>
              <w:rPr>
                <w:rFonts w:ascii="Arial"/>
                <w:sz w:val="21"/>
              </w:rPr>
            </w:pPr>
            <w:r w:rsidRPr="0046121B">
              <w:rPr>
                <w:rFonts w:ascii="Arial"/>
                <w:sz w:val="21"/>
              </w:rPr>
              <w:t>8,2</w:t>
            </w:r>
          </w:p>
        </w:tc>
        <w:tc>
          <w:tcPr>
            <w:tcW w:w="1225" w:type="dxa"/>
          </w:tcPr>
          <w:p w:rsidR="00492BE6" w:rsidRPr="0046121B" w:rsidRDefault="00492BE6" w:rsidP="00921C31">
            <w:pPr>
              <w:pStyle w:val="TableParagraph"/>
              <w:spacing w:before="5"/>
              <w:ind w:left="278" w:right="264"/>
              <w:rPr>
                <w:rFonts w:ascii="Arial"/>
                <w:sz w:val="21"/>
              </w:rPr>
            </w:pPr>
            <w:r w:rsidRPr="0046121B">
              <w:rPr>
                <w:rFonts w:ascii="Arial"/>
                <w:sz w:val="21"/>
              </w:rPr>
              <w:t>64,78</w:t>
            </w:r>
          </w:p>
        </w:tc>
        <w:tc>
          <w:tcPr>
            <w:tcW w:w="952" w:type="dxa"/>
          </w:tcPr>
          <w:p w:rsidR="00492BE6" w:rsidRPr="0046121B" w:rsidRDefault="00492BE6" w:rsidP="00921C31">
            <w:pPr>
              <w:pStyle w:val="TableParagraph"/>
              <w:spacing w:before="5"/>
              <w:ind w:left="18"/>
              <w:rPr>
                <w:rFonts w:ascii="Arial"/>
                <w:sz w:val="21"/>
              </w:rPr>
            </w:pPr>
            <w:r w:rsidRPr="0046121B">
              <w:rPr>
                <w:rFonts w:ascii="Arial"/>
                <w:w w:val="85"/>
                <w:sz w:val="21"/>
              </w:rPr>
              <w:t>D</w:t>
            </w:r>
          </w:p>
        </w:tc>
        <w:tc>
          <w:tcPr>
            <w:tcW w:w="810" w:type="dxa"/>
          </w:tcPr>
          <w:p w:rsidR="00492BE6" w:rsidRPr="0046121B" w:rsidRDefault="00492BE6" w:rsidP="00921C31">
            <w:pPr>
              <w:pStyle w:val="TableParagraph"/>
              <w:spacing w:before="5"/>
              <w:ind w:left="18"/>
              <w:rPr>
                <w:rFonts w:ascii="Arial"/>
                <w:sz w:val="21"/>
              </w:rPr>
            </w:pPr>
            <w:r w:rsidRPr="0046121B">
              <w:rPr>
                <w:rFonts w:ascii="Arial"/>
                <w:w w:val="91"/>
                <w:sz w:val="21"/>
              </w:rPr>
              <w:t>6</w:t>
            </w:r>
          </w:p>
        </w:tc>
      </w:tr>
      <w:tr w:rsidR="00492BE6" w:rsidRPr="0046121B" w:rsidTr="00921C31">
        <w:trPr>
          <w:trHeight w:val="258"/>
        </w:trPr>
        <w:tc>
          <w:tcPr>
            <w:tcW w:w="566" w:type="dxa"/>
          </w:tcPr>
          <w:p w:rsidR="00492BE6" w:rsidRPr="0046121B" w:rsidRDefault="00492BE6" w:rsidP="00921C31">
            <w:pPr>
              <w:pStyle w:val="TableParagraph"/>
              <w:spacing w:before="5" w:line="231" w:lineRule="exact"/>
              <w:ind w:right="138"/>
              <w:jc w:val="right"/>
              <w:rPr>
                <w:rFonts w:ascii="Arial"/>
                <w:sz w:val="21"/>
              </w:rPr>
            </w:pPr>
            <w:r w:rsidRPr="0046121B">
              <w:rPr>
                <w:rFonts w:ascii="Arial"/>
                <w:w w:val="90"/>
                <w:sz w:val="21"/>
              </w:rPr>
              <w:t>S4</w:t>
            </w:r>
          </w:p>
        </w:tc>
        <w:tc>
          <w:tcPr>
            <w:tcW w:w="3782" w:type="dxa"/>
          </w:tcPr>
          <w:p w:rsidR="00492BE6" w:rsidRPr="0046121B" w:rsidRDefault="00492BE6" w:rsidP="00921C31">
            <w:pPr>
              <w:pStyle w:val="TableParagraph"/>
              <w:spacing w:before="5" w:line="231" w:lineRule="exact"/>
              <w:ind w:left="237" w:right="221"/>
              <w:rPr>
                <w:rFonts w:ascii="Arial" w:hAnsi="Arial"/>
                <w:sz w:val="21"/>
              </w:rPr>
            </w:pPr>
            <w:r w:rsidRPr="0046121B">
              <w:rPr>
                <w:rFonts w:ascii="Arial" w:hAnsi="Arial"/>
                <w:sz w:val="21"/>
              </w:rPr>
              <w:t>громада</w:t>
            </w:r>
          </w:p>
        </w:tc>
        <w:tc>
          <w:tcPr>
            <w:tcW w:w="818" w:type="dxa"/>
          </w:tcPr>
          <w:p w:rsidR="00492BE6" w:rsidRPr="0046121B" w:rsidRDefault="00492BE6" w:rsidP="00921C31">
            <w:pPr>
              <w:pStyle w:val="TableParagraph"/>
              <w:spacing w:before="5" w:line="231" w:lineRule="exact"/>
              <w:ind w:left="111" w:right="95"/>
              <w:rPr>
                <w:rFonts w:ascii="Arial"/>
                <w:sz w:val="21"/>
              </w:rPr>
            </w:pPr>
            <w:r w:rsidRPr="0046121B">
              <w:rPr>
                <w:rFonts w:ascii="Arial"/>
                <w:sz w:val="21"/>
              </w:rPr>
              <w:t>8,1</w:t>
            </w:r>
          </w:p>
        </w:tc>
        <w:tc>
          <w:tcPr>
            <w:tcW w:w="816" w:type="dxa"/>
          </w:tcPr>
          <w:p w:rsidR="00492BE6" w:rsidRPr="0046121B" w:rsidRDefault="00492BE6" w:rsidP="00921C31">
            <w:pPr>
              <w:pStyle w:val="TableParagraph"/>
              <w:spacing w:before="5" w:line="231" w:lineRule="exact"/>
              <w:ind w:left="110" w:right="95"/>
              <w:rPr>
                <w:rFonts w:ascii="Arial"/>
                <w:sz w:val="21"/>
              </w:rPr>
            </w:pPr>
            <w:r w:rsidRPr="0046121B">
              <w:rPr>
                <w:rFonts w:ascii="Arial"/>
                <w:sz w:val="21"/>
              </w:rPr>
              <w:t>7,1</w:t>
            </w:r>
          </w:p>
        </w:tc>
        <w:tc>
          <w:tcPr>
            <w:tcW w:w="1225" w:type="dxa"/>
          </w:tcPr>
          <w:p w:rsidR="00492BE6" w:rsidRPr="0046121B" w:rsidRDefault="00492BE6" w:rsidP="00921C31">
            <w:pPr>
              <w:pStyle w:val="TableParagraph"/>
              <w:spacing w:before="5" w:line="231" w:lineRule="exact"/>
              <w:ind w:left="278" w:right="264"/>
              <w:rPr>
                <w:rFonts w:ascii="Arial"/>
                <w:sz w:val="21"/>
              </w:rPr>
            </w:pPr>
            <w:r w:rsidRPr="0046121B">
              <w:rPr>
                <w:rFonts w:ascii="Arial"/>
                <w:sz w:val="21"/>
              </w:rPr>
              <w:t>57,51</w:t>
            </w:r>
          </w:p>
        </w:tc>
        <w:tc>
          <w:tcPr>
            <w:tcW w:w="952" w:type="dxa"/>
          </w:tcPr>
          <w:p w:rsidR="00492BE6" w:rsidRPr="0046121B" w:rsidRDefault="00492BE6" w:rsidP="00921C31">
            <w:pPr>
              <w:pStyle w:val="TableParagraph"/>
              <w:spacing w:before="5" w:line="231" w:lineRule="exact"/>
              <w:ind w:left="18"/>
              <w:rPr>
                <w:rFonts w:ascii="Arial"/>
                <w:sz w:val="21"/>
              </w:rPr>
            </w:pPr>
            <w:r w:rsidRPr="0046121B">
              <w:rPr>
                <w:rFonts w:ascii="Arial"/>
                <w:w w:val="85"/>
                <w:sz w:val="21"/>
              </w:rPr>
              <w:t>D</w:t>
            </w:r>
          </w:p>
        </w:tc>
        <w:tc>
          <w:tcPr>
            <w:tcW w:w="810" w:type="dxa"/>
          </w:tcPr>
          <w:p w:rsidR="00492BE6" w:rsidRPr="0046121B" w:rsidRDefault="00492BE6" w:rsidP="00921C31">
            <w:pPr>
              <w:pStyle w:val="TableParagraph"/>
              <w:spacing w:before="5" w:line="231" w:lineRule="exact"/>
              <w:ind w:left="137" w:right="120"/>
              <w:rPr>
                <w:rFonts w:ascii="Arial"/>
                <w:sz w:val="21"/>
              </w:rPr>
            </w:pPr>
            <w:r w:rsidRPr="0046121B">
              <w:rPr>
                <w:rFonts w:ascii="Arial"/>
                <w:sz w:val="21"/>
              </w:rPr>
              <w:t>10</w:t>
            </w:r>
          </w:p>
        </w:tc>
      </w:tr>
      <w:tr w:rsidR="00492BE6" w:rsidRPr="0046121B" w:rsidTr="00921C31">
        <w:trPr>
          <w:trHeight w:val="256"/>
        </w:trPr>
        <w:tc>
          <w:tcPr>
            <w:tcW w:w="566" w:type="dxa"/>
          </w:tcPr>
          <w:p w:rsidR="00492BE6" w:rsidRPr="0046121B" w:rsidRDefault="00492BE6" w:rsidP="00921C31">
            <w:pPr>
              <w:pStyle w:val="TableParagraph"/>
              <w:spacing w:before="5" w:line="230" w:lineRule="exact"/>
              <w:ind w:right="138"/>
              <w:jc w:val="right"/>
              <w:rPr>
                <w:rFonts w:ascii="Arial"/>
                <w:sz w:val="21"/>
              </w:rPr>
            </w:pPr>
            <w:r w:rsidRPr="0046121B">
              <w:rPr>
                <w:rFonts w:ascii="Arial"/>
                <w:w w:val="90"/>
                <w:sz w:val="21"/>
              </w:rPr>
              <w:t>S5</w:t>
            </w:r>
          </w:p>
        </w:tc>
        <w:tc>
          <w:tcPr>
            <w:tcW w:w="3782" w:type="dxa"/>
          </w:tcPr>
          <w:p w:rsidR="00492BE6" w:rsidRPr="0046121B" w:rsidRDefault="00492BE6" w:rsidP="00921C31">
            <w:pPr>
              <w:pStyle w:val="TableParagraph"/>
              <w:spacing w:before="5" w:line="230" w:lineRule="exact"/>
              <w:ind w:left="237" w:right="225"/>
              <w:rPr>
                <w:rFonts w:ascii="Arial" w:hAnsi="Arial"/>
                <w:sz w:val="21"/>
              </w:rPr>
            </w:pPr>
            <w:r w:rsidRPr="0046121B">
              <w:rPr>
                <w:rFonts w:ascii="Arial" w:hAnsi="Arial"/>
                <w:sz w:val="21"/>
              </w:rPr>
              <w:t>засоби масової інформації</w:t>
            </w:r>
          </w:p>
        </w:tc>
        <w:tc>
          <w:tcPr>
            <w:tcW w:w="818" w:type="dxa"/>
          </w:tcPr>
          <w:p w:rsidR="00492BE6" w:rsidRPr="0046121B" w:rsidRDefault="00492BE6" w:rsidP="00921C31">
            <w:pPr>
              <w:pStyle w:val="TableParagraph"/>
              <w:spacing w:before="5" w:line="230" w:lineRule="exact"/>
              <w:ind w:left="111" w:right="95"/>
              <w:rPr>
                <w:rFonts w:ascii="Arial"/>
                <w:sz w:val="21"/>
              </w:rPr>
            </w:pPr>
            <w:r w:rsidRPr="0046121B">
              <w:rPr>
                <w:rFonts w:ascii="Arial"/>
                <w:sz w:val="21"/>
              </w:rPr>
              <w:t>9,8</w:t>
            </w:r>
          </w:p>
        </w:tc>
        <w:tc>
          <w:tcPr>
            <w:tcW w:w="816" w:type="dxa"/>
          </w:tcPr>
          <w:p w:rsidR="00492BE6" w:rsidRPr="0046121B" w:rsidRDefault="00492BE6" w:rsidP="00921C31">
            <w:pPr>
              <w:pStyle w:val="TableParagraph"/>
              <w:spacing w:before="5" w:line="230" w:lineRule="exact"/>
              <w:ind w:left="110" w:right="95"/>
              <w:rPr>
                <w:rFonts w:ascii="Arial"/>
                <w:sz w:val="21"/>
              </w:rPr>
            </w:pPr>
            <w:r w:rsidRPr="0046121B">
              <w:rPr>
                <w:rFonts w:ascii="Arial"/>
                <w:sz w:val="21"/>
              </w:rPr>
              <w:t>7,6</w:t>
            </w:r>
          </w:p>
        </w:tc>
        <w:tc>
          <w:tcPr>
            <w:tcW w:w="1225" w:type="dxa"/>
          </w:tcPr>
          <w:p w:rsidR="00492BE6" w:rsidRPr="0046121B" w:rsidRDefault="00492BE6" w:rsidP="00921C31">
            <w:pPr>
              <w:pStyle w:val="TableParagraph"/>
              <w:spacing w:before="5" w:line="230" w:lineRule="exact"/>
              <w:ind w:left="278" w:right="264"/>
              <w:rPr>
                <w:rFonts w:ascii="Arial"/>
                <w:sz w:val="21"/>
              </w:rPr>
            </w:pPr>
            <w:r w:rsidRPr="0046121B">
              <w:rPr>
                <w:rFonts w:ascii="Arial"/>
                <w:sz w:val="21"/>
              </w:rPr>
              <w:t>74,48</w:t>
            </w:r>
          </w:p>
        </w:tc>
        <w:tc>
          <w:tcPr>
            <w:tcW w:w="952" w:type="dxa"/>
          </w:tcPr>
          <w:p w:rsidR="00492BE6" w:rsidRPr="0046121B" w:rsidRDefault="00492BE6" w:rsidP="00921C31">
            <w:pPr>
              <w:pStyle w:val="TableParagraph"/>
              <w:spacing w:before="5" w:line="230" w:lineRule="exact"/>
              <w:ind w:left="18"/>
              <w:rPr>
                <w:rFonts w:ascii="Arial"/>
                <w:sz w:val="21"/>
              </w:rPr>
            </w:pPr>
            <w:r w:rsidRPr="0046121B">
              <w:rPr>
                <w:rFonts w:ascii="Arial"/>
                <w:w w:val="85"/>
                <w:sz w:val="21"/>
              </w:rPr>
              <w:t>D</w:t>
            </w:r>
          </w:p>
        </w:tc>
        <w:tc>
          <w:tcPr>
            <w:tcW w:w="810" w:type="dxa"/>
          </w:tcPr>
          <w:p w:rsidR="00492BE6" w:rsidRPr="0046121B" w:rsidRDefault="00492BE6" w:rsidP="00921C31">
            <w:pPr>
              <w:pStyle w:val="TableParagraph"/>
              <w:spacing w:before="5" w:line="230" w:lineRule="exact"/>
              <w:ind w:left="18"/>
              <w:rPr>
                <w:rFonts w:ascii="Arial"/>
                <w:sz w:val="21"/>
              </w:rPr>
            </w:pPr>
            <w:r w:rsidRPr="0046121B">
              <w:rPr>
                <w:rFonts w:ascii="Arial"/>
                <w:w w:val="91"/>
                <w:sz w:val="21"/>
              </w:rPr>
              <w:t>3</w:t>
            </w:r>
          </w:p>
        </w:tc>
      </w:tr>
      <w:tr w:rsidR="00492BE6" w:rsidRPr="0046121B" w:rsidTr="00921C31">
        <w:trPr>
          <w:trHeight w:val="258"/>
        </w:trPr>
        <w:tc>
          <w:tcPr>
            <w:tcW w:w="566" w:type="dxa"/>
          </w:tcPr>
          <w:p w:rsidR="00492BE6" w:rsidRPr="0046121B" w:rsidRDefault="00492BE6" w:rsidP="00921C31">
            <w:pPr>
              <w:pStyle w:val="TableParagraph"/>
              <w:spacing w:before="5" w:line="232" w:lineRule="exact"/>
              <w:ind w:right="138"/>
              <w:jc w:val="right"/>
              <w:rPr>
                <w:rFonts w:ascii="Arial"/>
                <w:sz w:val="21"/>
              </w:rPr>
            </w:pPr>
            <w:r w:rsidRPr="0046121B">
              <w:rPr>
                <w:rFonts w:ascii="Arial"/>
                <w:w w:val="90"/>
                <w:sz w:val="21"/>
              </w:rPr>
              <w:t>S6</w:t>
            </w:r>
          </w:p>
        </w:tc>
        <w:tc>
          <w:tcPr>
            <w:tcW w:w="3782" w:type="dxa"/>
          </w:tcPr>
          <w:p w:rsidR="00492BE6" w:rsidRPr="0046121B" w:rsidRDefault="00492BE6" w:rsidP="00921C31">
            <w:pPr>
              <w:pStyle w:val="TableParagraph"/>
              <w:spacing w:before="5" w:line="232" w:lineRule="exact"/>
              <w:ind w:left="237" w:right="221"/>
              <w:rPr>
                <w:rFonts w:ascii="Arial" w:hAnsi="Arial"/>
                <w:sz w:val="21"/>
              </w:rPr>
            </w:pPr>
            <w:r w:rsidRPr="0046121B">
              <w:rPr>
                <w:rFonts w:ascii="Arial" w:hAnsi="Arial"/>
                <w:sz w:val="21"/>
              </w:rPr>
              <w:t>суспільство</w:t>
            </w:r>
          </w:p>
        </w:tc>
        <w:tc>
          <w:tcPr>
            <w:tcW w:w="818" w:type="dxa"/>
          </w:tcPr>
          <w:p w:rsidR="00492BE6" w:rsidRPr="0046121B" w:rsidRDefault="00492BE6" w:rsidP="00921C31">
            <w:pPr>
              <w:pStyle w:val="TableParagraph"/>
              <w:spacing w:before="5" w:line="232" w:lineRule="exact"/>
              <w:ind w:left="111" w:right="95"/>
              <w:rPr>
                <w:rFonts w:ascii="Arial"/>
                <w:sz w:val="21"/>
              </w:rPr>
            </w:pPr>
            <w:r w:rsidRPr="0046121B">
              <w:rPr>
                <w:rFonts w:ascii="Arial"/>
                <w:sz w:val="21"/>
              </w:rPr>
              <w:t>4,1</w:t>
            </w:r>
          </w:p>
        </w:tc>
        <w:tc>
          <w:tcPr>
            <w:tcW w:w="816" w:type="dxa"/>
          </w:tcPr>
          <w:p w:rsidR="00492BE6" w:rsidRPr="0046121B" w:rsidRDefault="00492BE6" w:rsidP="00921C31">
            <w:pPr>
              <w:pStyle w:val="TableParagraph"/>
              <w:spacing w:before="5" w:line="232" w:lineRule="exact"/>
              <w:ind w:left="110" w:right="95"/>
              <w:rPr>
                <w:rFonts w:ascii="Arial"/>
                <w:sz w:val="21"/>
              </w:rPr>
            </w:pPr>
            <w:r w:rsidRPr="0046121B">
              <w:rPr>
                <w:rFonts w:ascii="Arial"/>
                <w:sz w:val="21"/>
              </w:rPr>
              <w:t>6,3</w:t>
            </w:r>
          </w:p>
        </w:tc>
        <w:tc>
          <w:tcPr>
            <w:tcW w:w="1225" w:type="dxa"/>
          </w:tcPr>
          <w:p w:rsidR="00492BE6" w:rsidRPr="0046121B" w:rsidRDefault="00492BE6" w:rsidP="00921C31">
            <w:pPr>
              <w:pStyle w:val="TableParagraph"/>
              <w:spacing w:before="5" w:line="232" w:lineRule="exact"/>
              <w:ind w:left="278" w:right="264"/>
              <w:rPr>
                <w:rFonts w:ascii="Arial"/>
                <w:sz w:val="21"/>
              </w:rPr>
            </w:pPr>
            <w:r w:rsidRPr="0046121B">
              <w:rPr>
                <w:rFonts w:ascii="Arial"/>
                <w:sz w:val="21"/>
              </w:rPr>
              <w:t>25,83</w:t>
            </w:r>
          </w:p>
        </w:tc>
        <w:tc>
          <w:tcPr>
            <w:tcW w:w="952" w:type="dxa"/>
          </w:tcPr>
          <w:p w:rsidR="00492BE6" w:rsidRPr="0046121B" w:rsidRDefault="00492BE6" w:rsidP="00921C31">
            <w:pPr>
              <w:pStyle w:val="TableParagraph"/>
              <w:spacing w:before="5" w:line="232" w:lineRule="exact"/>
              <w:ind w:left="15"/>
              <w:rPr>
                <w:rFonts w:ascii="Arial"/>
                <w:sz w:val="21"/>
              </w:rPr>
            </w:pPr>
            <w:r w:rsidRPr="0046121B">
              <w:rPr>
                <w:rFonts w:ascii="Arial"/>
                <w:w w:val="82"/>
                <w:sz w:val="21"/>
              </w:rPr>
              <w:t>B</w:t>
            </w:r>
          </w:p>
        </w:tc>
        <w:tc>
          <w:tcPr>
            <w:tcW w:w="810" w:type="dxa"/>
          </w:tcPr>
          <w:p w:rsidR="00492BE6" w:rsidRPr="0046121B" w:rsidRDefault="00492BE6" w:rsidP="00921C31">
            <w:pPr>
              <w:pStyle w:val="TableParagraph"/>
              <w:spacing w:before="5" w:line="232" w:lineRule="exact"/>
              <w:ind w:left="137" w:right="120"/>
              <w:rPr>
                <w:rFonts w:ascii="Arial"/>
                <w:sz w:val="21"/>
              </w:rPr>
            </w:pPr>
            <w:r w:rsidRPr="0046121B">
              <w:rPr>
                <w:rFonts w:ascii="Arial"/>
                <w:sz w:val="21"/>
              </w:rPr>
              <w:t>12</w:t>
            </w:r>
          </w:p>
        </w:tc>
      </w:tr>
      <w:tr w:rsidR="00492BE6" w:rsidRPr="0046121B" w:rsidTr="00921C31">
        <w:trPr>
          <w:trHeight w:val="256"/>
        </w:trPr>
        <w:tc>
          <w:tcPr>
            <w:tcW w:w="566" w:type="dxa"/>
          </w:tcPr>
          <w:p w:rsidR="00492BE6" w:rsidRPr="0046121B" w:rsidRDefault="00492BE6" w:rsidP="00921C31">
            <w:pPr>
              <w:pStyle w:val="TableParagraph"/>
              <w:spacing w:before="5" w:line="230" w:lineRule="exact"/>
              <w:ind w:right="138"/>
              <w:jc w:val="right"/>
              <w:rPr>
                <w:rFonts w:ascii="Arial"/>
                <w:sz w:val="21"/>
              </w:rPr>
            </w:pPr>
            <w:r w:rsidRPr="0046121B">
              <w:rPr>
                <w:rFonts w:ascii="Arial"/>
                <w:w w:val="90"/>
                <w:sz w:val="21"/>
              </w:rPr>
              <w:t>S7</w:t>
            </w:r>
          </w:p>
        </w:tc>
        <w:tc>
          <w:tcPr>
            <w:tcW w:w="3782" w:type="dxa"/>
          </w:tcPr>
          <w:p w:rsidR="00492BE6" w:rsidRPr="0046121B" w:rsidRDefault="00492BE6" w:rsidP="00921C31">
            <w:pPr>
              <w:pStyle w:val="TableParagraph"/>
              <w:spacing w:before="5" w:line="230" w:lineRule="exact"/>
              <w:ind w:left="237" w:right="223"/>
              <w:rPr>
                <w:rFonts w:ascii="Arial" w:hAnsi="Arial"/>
                <w:sz w:val="21"/>
              </w:rPr>
            </w:pPr>
            <w:r w:rsidRPr="0046121B">
              <w:rPr>
                <w:rFonts w:ascii="Arial" w:hAnsi="Arial"/>
                <w:sz w:val="21"/>
              </w:rPr>
              <w:t>державні та фіскальні органи</w:t>
            </w:r>
          </w:p>
        </w:tc>
        <w:tc>
          <w:tcPr>
            <w:tcW w:w="818" w:type="dxa"/>
          </w:tcPr>
          <w:p w:rsidR="00492BE6" w:rsidRPr="0046121B" w:rsidRDefault="00492BE6" w:rsidP="00921C31">
            <w:pPr>
              <w:pStyle w:val="TableParagraph"/>
              <w:spacing w:before="5" w:line="230" w:lineRule="exact"/>
              <w:ind w:left="111" w:right="94"/>
              <w:rPr>
                <w:rFonts w:ascii="Arial"/>
                <w:sz w:val="21"/>
              </w:rPr>
            </w:pPr>
            <w:r w:rsidRPr="0046121B">
              <w:rPr>
                <w:rFonts w:ascii="Arial"/>
                <w:sz w:val="21"/>
              </w:rPr>
              <w:t>8,4</w:t>
            </w:r>
          </w:p>
        </w:tc>
        <w:tc>
          <w:tcPr>
            <w:tcW w:w="816" w:type="dxa"/>
          </w:tcPr>
          <w:p w:rsidR="00492BE6" w:rsidRPr="0046121B" w:rsidRDefault="00492BE6" w:rsidP="00921C31">
            <w:pPr>
              <w:pStyle w:val="TableParagraph"/>
              <w:spacing w:before="5" w:line="230" w:lineRule="exact"/>
              <w:ind w:left="110" w:right="95"/>
              <w:rPr>
                <w:rFonts w:ascii="Arial"/>
                <w:sz w:val="21"/>
              </w:rPr>
            </w:pPr>
            <w:r w:rsidRPr="0046121B">
              <w:rPr>
                <w:rFonts w:ascii="Arial"/>
                <w:sz w:val="21"/>
              </w:rPr>
              <w:t>7,2</w:t>
            </w:r>
          </w:p>
        </w:tc>
        <w:tc>
          <w:tcPr>
            <w:tcW w:w="1225" w:type="dxa"/>
          </w:tcPr>
          <w:p w:rsidR="00492BE6" w:rsidRPr="0046121B" w:rsidRDefault="00492BE6" w:rsidP="00921C31">
            <w:pPr>
              <w:pStyle w:val="TableParagraph"/>
              <w:spacing w:before="5" w:line="230" w:lineRule="exact"/>
              <w:ind w:left="279" w:right="264"/>
              <w:rPr>
                <w:rFonts w:ascii="Arial"/>
                <w:sz w:val="21"/>
              </w:rPr>
            </w:pPr>
            <w:r w:rsidRPr="0046121B">
              <w:rPr>
                <w:rFonts w:ascii="Arial"/>
                <w:sz w:val="21"/>
              </w:rPr>
              <w:t>60,68</w:t>
            </w:r>
          </w:p>
        </w:tc>
        <w:tc>
          <w:tcPr>
            <w:tcW w:w="952" w:type="dxa"/>
          </w:tcPr>
          <w:p w:rsidR="00492BE6" w:rsidRPr="0046121B" w:rsidRDefault="00492BE6" w:rsidP="00921C31">
            <w:pPr>
              <w:pStyle w:val="TableParagraph"/>
              <w:spacing w:before="5" w:line="230" w:lineRule="exact"/>
              <w:ind w:left="18"/>
              <w:rPr>
                <w:rFonts w:ascii="Arial"/>
                <w:sz w:val="21"/>
              </w:rPr>
            </w:pPr>
            <w:r w:rsidRPr="0046121B">
              <w:rPr>
                <w:rFonts w:ascii="Arial"/>
                <w:w w:val="85"/>
                <w:sz w:val="21"/>
              </w:rPr>
              <w:t>D</w:t>
            </w:r>
          </w:p>
        </w:tc>
        <w:tc>
          <w:tcPr>
            <w:tcW w:w="810" w:type="dxa"/>
          </w:tcPr>
          <w:p w:rsidR="00492BE6" w:rsidRPr="0046121B" w:rsidRDefault="00492BE6" w:rsidP="00921C31">
            <w:pPr>
              <w:pStyle w:val="TableParagraph"/>
              <w:spacing w:before="5" w:line="230" w:lineRule="exact"/>
              <w:ind w:left="19"/>
              <w:rPr>
                <w:rFonts w:ascii="Arial"/>
                <w:sz w:val="21"/>
              </w:rPr>
            </w:pPr>
            <w:r w:rsidRPr="0046121B">
              <w:rPr>
                <w:rFonts w:ascii="Arial"/>
                <w:w w:val="91"/>
                <w:sz w:val="21"/>
              </w:rPr>
              <w:t>9</w:t>
            </w:r>
          </w:p>
        </w:tc>
      </w:tr>
      <w:tr w:rsidR="00492BE6" w:rsidRPr="0046121B" w:rsidTr="00921C31">
        <w:trPr>
          <w:trHeight w:val="258"/>
        </w:trPr>
        <w:tc>
          <w:tcPr>
            <w:tcW w:w="566" w:type="dxa"/>
          </w:tcPr>
          <w:p w:rsidR="00492BE6" w:rsidRPr="0046121B" w:rsidRDefault="00492BE6" w:rsidP="00921C31">
            <w:pPr>
              <w:pStyle w:val="TableParagraph"/>
              <w:spacing w:before="5" w:line="232" w:lineRule="exact"/>
              <w:ind w:right="138"/>
              <w:jc w:val="right"/>
              <w:rPr>
                <w:rFonts w:ascii="Arial"/>
                <w:sz w:val="21"/>
              </w:rPr>
            </w:pPr>
            <w:r w:rsidRPr="0046121B">
              <w:rPr>
                <w:rFonts w:ascii="Arial"/>
                <w:w w:val="90"/>
                <w:sz w:val="21"/>
              </w:rPr>
              <w:t>S8</w:t>
            </w:r>
          </w:p>
        </w:tc>
        <w:tc>
          <w:tcPr>
            <w:tcW w:w="3782" w:type="dxa"/>
          </w:tcPr>
          <w:p w:rsidR="00492BE6" w:rsidRPr="0046121B" w:rsidRDefault="00492BE6" w:rsidP="00921C31">
            <w:pPr>
              <w:pStyle w:val="TableParagraph"/>
              <w:spacing w:before="5" w:line="232" w:lineRule="exact"/>
              <w:ind w:left="237" w:right="223"/>
              <w:rPr>
                <w:rFonts w:ascii="Arial" w:hAnsi="Arial"/>
                <w:sz w:val="21"/>
              </w:rPr>
            </w:pPr>
            <w:r w:rsidRPr="0046121B">
              <w:rPr>
                <w:rFonts w:ascii="Arial" w:hAnsi="Arial"/>
                <w:sz w:val="21"/>
              </w:rPr>
              <w:t>страхувальники</w:t>
            </w:r>
          </w:p>
        </w:tc>
        <w:tc>
          <w:tcPr>
            <w:tcW w:w="818" w:type="dxa"/>
          </w:tcPr>
          <w:p w:rsidR="00492BE6" w:rsidRPr="0046121B" w:rsidRDefault="00492BE6" w:rsidP="00921C31">
            <w:pPr>
              <w:pStyle w:val="TableParagraph"/>
              <w:spacing w:before="5" w:line="232" w:lineRule="exact"/>
              <w:ind w:left="111" w:right="95"/>
              <w:rPr>
                <w:rFonts w:ascii="Arial"/>
                <w:sz w:val="21"/>
              </w:rPr>
            </w:pPr>
            <w:r w:rsidRPr="0046121B">
              <w:rPr>
                <w:rFonts w:ascii="Arial"/>
                <w:sz w:val="21"/>
              </w:rPr>
              <w:t>6,5</w:t>
            </w:r>
          </w:p>
        </w:tc>
        <w:tc>
          <w:tcPr>
            <w:tcW w:w="816" w:type="dxa"/>
          </w:tcPr>
          <w:p w:rsidR="00492BE6" w:rsidRPr="0046121B" w:rsidRDefault="00492BE6" w:rsidP="00921C31">
            <w:pPr>
              <w:pStyle w:val="TableParagraph"/>
              <w:spacing w:before="5" w:line="232" w:lineRule="exact"/>
              <w:ind w:left="110" w:right="95"/>
              <w:rPr>
                <w:rFonts w:ascii="Arial"/>
                <w:sz w:val="21"/>
              </w:rPr>
            </w:pPr>
            <w:r w:rsidRPr="0046121B">
              <w:rPr>
                <w:rFonts w:ascii="Arial"/>
                <w:sz w:val="21"/>
              </w:rPr>
              <w:t>6,1</w:t>
            </w:r>
          </w:p>
        </w:tc>
        <w:tc>
          <w:tcPr>
            <w:tcW w:w="1225" w:type="dxa"/>
          </w:tcPr>
          <w:p w:rsidR="00492BE6" w:rsidRPr="0046121B" w:rsidRDefault="00492BE6" w:rsidP="00921C31">
            <w:pPr>
              <w:pStyle w:val="TableParagraph"/>
              <w:spacing w:before="5" w:line="232" w:lineRule="exact"/>
              <w:ind w:left="278" w:right="264"/>
              <w:rPr>
                <w:rFonts w:ascii="Arial"/>
                <w:sz w:val="21"/>
              </w:rPr>
            </w:pPr>
            <w:r w:rsidRPr="0046121B">
              <w:rPr>
                <w:rFonts w:ascii="Arial"/>
                <w:sz w:val="21"/>
              </w:rPr>
              <w:t>39,65</w:t>
            </w:r>
          </w:p>
        </w:tc>
        <w:tc>
          <w:tcPr>
            <w:tcW w:w="952" w:type="dxa"/>
          </w:tcPr>
          <w:p w:rsidR="00492BE6" w:rsidRPr="0046121B" w:rsidRDefault="00492BE6" w:rsidP="00921C31">
            <w:pPr>
              <w:pStyle w:val="TableParagraph"/>
              <w:spacing w:before="5" w:line="232" w:lineRule="exact"/>
              <w:ind w:left="18"/>
              <w:rPr>
                <w:rFonts w:ascii="Arial"/>
                <w:sz w:val="21"/>
              </w:rPr>
            </w:pPr>
            <w:r w:rsidRPr="0046121B">
              <w:rPr>
                <w:rFonts w:ascii="Arial"/>
                <w:w w:val="85"/>
                <w:sz w:val="21"/>
              </w:rPr>
              <w:t>D</w:t>
            </w:r>
          </w:p>
        </w:tc>
        <w:tc>
          <w:tcPr>
            <w:tcW w:w="810" w:type="dxa"/>
          </w:tcPr>
          <w:p w:rsidR="00492BE6" w:rsidRPr="0046121B" w:rsidRDefault="00492BE6" w:rsidP="00921C31">
            <w:pPr>
              <w:pStyle w:val="TableParagraph"/>
              <w:spacing w:before="5" w:line="232" w:lineRule="exact"/>
              <w:ind w:left="137" w:right="120"/>
              <w:rPr>
                <w:rFonts w:ascii="Arial"/>
                <w:sz w:val="21"/>
              </w:rPr>
            </w:pPr>
            <w:r w:rsidRPr="0046121B">
              <w:rPr>
                <w:rFonts w:ascii="Arial"/>
                <w:sz w:val="21"/>
              </w:rPr>
              <w:t>11</w:t>
            </w:r>
          </w:p>
        </w:tc>
      </w:tr>
      <w:tr w:rsidR="00492BE6" w:rsidRPr="0046121B" w:rsidTr="00921C31">
        <w:trPr>
          <w:trHeight w:val="256"/>
        </w:trPr>
        <w:tc>
          <w:tcPr>
            <w:tcW w:w="566" w:type="dxa"/>
          </w:tcPr>
          <w:p w:rsidR="00492BE6" w:rsidRPr="0046121B" w:rsidRDefault="00492BE6" w:rsidP="00921C31">
            <w:pPr>
              <w:pStyle w:val="TableParagraph"/>
              <w:spacing w:before="5" w:line="230" w:lineRule="exact"/>
              <w:ind w:right="138"/>
              <w:jc w:val="right"/>
              <w:rPr>
                <w:rFonts w:ascii="Arial"/>
                <w:sz w:val="21"/>
              </w:rPr>
            </w:pPr>
            <w:r w:rsidRPr="0046121B">
              <w:rPr>
                <w:rFonts w:ascii="Arial"/>
                <w:w w:val="90"/>
                <w:sz w:val="21"/>
              </w:rPr>
              <w:t>S9</w:t>
            </w:r>
          </w:p>
        </w:tc>
        <w:tc>
          <w:tcPr>
            <w:tcW w:w="3782" w:type="dxa"/>
          </w:tcPr>
          <w:p w:rsidR="00492BE6" w:rsidRPr="0046121B" w:rsidRDefault="00492BE6" w:rsidP="00921C31">
            <w:pPr>
              <w:pStyle w:val="TableParagraph"/>
              <w:spacing w:before="5" w:line="230" w:lineRule="exact"/>
              <w:ind w:left="237" w:right="222"/>
              <w:rPr>
                <w:rFonts w:ascii="Arial" w:hAnsi="Arial"/>
                <w:sz w:val="21"/>
              </w:rPr>
            </w:pPr>
            <w:r w:rsidRPr="0046121B">
              <w:rPr>
                <w:rFonts w:ascii="Arial" w:hAnsi="Arial"/>
                <w:sz w:val="21"/>
              </w:rPr>
              <w:t>потенціальні працівники</w:t>
            </w:r>
          </w:p>
        </w:tc>
        <w:tc>
          <w:tcPr>
            <w:tcW w:w="818" w:type="dxa"/>
          </w:tcPr>
          <w:p w:rsidR="00492BE6" w:rsidRPr="0046121B" w:rsidRDefault="00492BE6" w:rsidP="00921C31">
            <w:pPr>
              <w:pStyle w:val="TableParagraph"/>
              <w:spacing w:before="5" w:line="230" w:lineRule="exact"/>
              <w:ind w:left="111" w:right="94"/>
              <w:rPr>
                <w:rFonts w:ascii="Arial"/>
                <w:sz w:val="21"/>
              </w:rPr>
            </w:pPr>
            <w:r w:rsidRPr="0046121B">
              <w:rPr>
                <w:rFonts w:ascii="Arial"/>
                <w:sz w:val="21"/>
              </w:rPr>
              <w:t>3,2</w:t>
            </w:r>
          </w:p>
        </w:tc>
        <w:tc>
          <w:tcPr>
            <w:tcW w:w="816" w:type="dxa"/>
          </w:tcPr>
          <w:p w:rsidR="00492BE6" w:rsidRPr="0046121B" w:rsidRDefault="00492BE6" w:rsidP="00921C31">
            <w:pPr>
              <w:pStyle w:val="TableParagraph"/>
              <w:spacing w:before="5" w:line="230" w:lineRule="exact"/>
              <w:ind w:left="110" w:right="95"/>
              <w:rPr>
                <w:rFonts w:ascii="Arial"/>
                <w:sz w:val="21"/>
              </w:rPr>
            </w:pPr>
            <w:r w:rsidRPr="0046121B">
              <w:rPr>
                <w:rFonts w:ascii="Arial"/>
                <w:sz w:val="21"/>
              </w:rPr>
              <w:t>4,7</w:t>
            </w:r>
          </w:p>
        </w:tc>
        <w:tc>
          <w:tcPr>
            <w:tcW w:w="1225" w:type="dxa"/>
          </w:tcPr>
          <w:p w:rsidR="00492BE6" w:rsidRPr="0046121B" w:rsidRDefault="00492BE6" w:rsidP="00921C31">
            <w:pPr>
              <w:pStyle w:val="TableParagraph"/>
              <w:spacing w:before="5" w:line="230" w:lineRule="exact"/>
              <w:ind w:left="278" w:right="264"/>
              <w:rPr>
                <w:rFonts w:ascii="Arial"/>
                <w:sz w:val="21"/>
              </w:rPr>
            </w:pPr>
            <w:r w:rsidRPr="0046121B">
              <w:rPr>
                <w:rFonts w:ascii="Arial"/>
                <w:sz w:val="21"/>
              </w:rPr>
              <w:t>15,04</w:t>
            </w:r>
          </w:p>
        </w:tc>
        <w:tc>
          <w:tcPr>
            <w:tcW w:w="952" w:type="dxa"/>
          </w:tcPr>
          <w:p w:rsidR="00492BE6" w:rsidRPr="0046121B" w:rsidRDefault="00492BE6" w:rsidP="00921C31">
            <w:pPr>
              <w:pStyle w:val="TableParagraph"/>
              <w:spacing w:before="5" w:line="230" w:lineRule="exact"/>
              <w:ind w:left="18"/>
              <w:rPr>
                <w:rFonts w:ascii="Arial"/>
                <w:sz w:val="21"/>
              </w:rPr>
            </w:pPr>
            <w:r w:rsidRPr="0046121B">
              <w:rPr>
                <w:rFonts w:ascii="Arial"/>
                <w:w w:val="87"/>
                <w:sz w:val="21"/>
              </w:rPr>
              <w:t>A</w:t>
            </w:r>
          </w:p>
        </w:tc>
        <w:tc>
          <w:tcPr>
            <w:tcW w:w="810" w:type="dxa"/>
          </w:tcPr>
          <w:p w:rsidR="00492BE6" w:rsidRPr="0046121B" w:rsidRDefault="00492BE6" w:rsidP="00921C31">
            <w:pPr>
              <w:pStyle w:val="TableParagraph"/>
              <w:spacing w:before="5" w:line="230" w:lineRule="exact"/>
              <w:ind w:left="138" w:right="120"/>
              <w:rPr>
                <w:rFonts w:ascii="Arial"/>
                <w:sz w:val="21"/>
              </w:rPr>
            </w:pPr>
            <w:r w:rsidRPr="0046121B">
              <w:rPr>
                <w:rFonts w:ascii="Arial"/>
                <w:sz w:val="21"/>
              </w:rPr>
              <w:t>14</w:t>
            </w:r>
          </w:p>
        </w:tc>
      </w:tr>
      <w:tr w:rsidR="00492BE6" w:rsidRPr="0046121B" w:rsidTr="00921C31">
        <w:trPr>
          <w:trHeight w:val="258"/>
        </w:trPr>
        <w:tc>
          <w:tcPr>
            <w:tcW w:w="566" w:type="dxa"/>
          </w:tcPr>
          <w:p w:rsidR="00492BE6" w:rsidRPr="0046121B" w:rsidRDefault="00492BE6" w:rsidP="00921C31">
            <w:pPr>
              <w:pStyle w:val="TableParagraph"/>
              <w:spacing w:before="5" w:line="231" w:lineRule="exact"/>
              <w:ind w:right="93"/>
              <w:jc w:val="right"/>
              <w:rPr>
                <w:rFonts w:ascii="Arial"/>
                <w:sz w:val="21"/>
              </w:rPr>
            </w:pPr>
            <w:r w:rsidRPr="0046121B">
              <w:rPr>
                <w:rFonts w:ascii="Arial"/>
                <w:w w:val="95"/>
                <w:sz w:val="21"/>
              </w:rPr>
              <w:t>S10</w:t>
            </w:r>
          </w:p>
        </w:tc>
        <w:tc>
          <w:tcPr>
            <w:tcW w:w="3782" w:type="dxa"/>
          </w:tcPr>
          <w:p w:rsidR="00492BE6" w:rsidRPr="0046121B" w:rsidRDefault="00492BE6" w:rsidP="00921C31">
            <w:pPr>
              <w:pStyle w:val="TableParagraph"/>
              <w:spacing w:before="5" w:line="231" w:lineRule="exact"/>
              <w:ind w:left="237" w:right="222"/>
              <w:rPr>
                <w:rFonts w:ascii="Arial" w:hAnsi="Arial"/>
                <w:sz w:val="21"/>
              </w:rPr>
            </w:pPr>
            <w:r w:rsidRPr="0046121B">
              <w:rPr>
                <w:rFonts w:ascii="Arial" w:hAnsi="Arial"/>
                <w:sz w:val="21"/>
              </w:rPr>
              <w:t>бізнес-партнери</w:t>
            </w:r>
          </w:p>
        </w:tc>
        <w:tc>
          <w:tcPr>
            <w:tcW w:w="818" w:type="dxa"/>
          </w:tcPr>
          <w:p w:rsidR="00492BE6" w:rsidRPr="0046121B" w:rsidRDefault="00492BE6" w:rsidP="00921C31">
            <w:pPr>
              <w:pStyle w:val="TableParagraph"/>
              <w:spacing w:before="5" w:line="231" w:lineRule="exact"/>
              <w:ind w:left="111" w:right="95"/>
              <w:rPr>
                <w:rFonts w:ascii="Arial"/>
                <w:sz w:val="21"/>
              </w:rPr>
            </w:pPr>
            <w:r w:rsidRPr="0046121B">
              <w:rPr>
                <w:rFonts w:ascii="Arial"/>
                <w:sz w:val="21"/>
              </w:rPr>
              <w:t>7,9</w:t>
            </w:r>
          </w:p>
        </w:tc>
        <w:tc>
          <w:tcPr>
            <w:tcW w:w="816" w:type="dxa"/>
          </w:tcPr>
          <w:p w:rsidR="00492BE6" w:rsidRPr="0046121B" w:rsidRDefault="00492BE6" w:rsidP="00921C31">
            <w:pPr>
              <w:pStyle w:val="TableParagraph"/>
              <w:spacing w:before="5" w:line="231" w:lineRule="exact"/>
              <w:ind w:left="110" w:right="95"/>
              <w:rPr>
                <w:rFonts w:ascii="Arial"/>
                <w:sz w:val="21"/>
              </w:rPr>
            </w:pPr>
            <w:r w:rsidRPr="0046121B">
              <w:rPr>
                <w:rFonts w:ascii="Arial"/>
                <w:sz w:val="21"/>
              </w:rPr>
              <w:t>8,6</w:t>
            </w:r>
          </w:p>
        </w:tc>
        <w:tc>
          <w:tcPr>
            <w:tcW w:w="1225" w:type="dxa"/>
          </w:tcPr>
          <w:p w:rsidR="00492BE6" w:rsidRPr="0046121B" w:rsidRDefault="00492BE6" w:rsidP="00921C31">
            <w:pPr>
              <w:pStyle w:val="TableParagraph"/>
              <w:spacing w:before="5" w:line="231" w:lineRule="exact"/>
              <w:ind w:left="278" w:right="264"/>
              <w:rPr>
                <w:rFonts w:ascii="Arial"/>
                <w:sz w:val="21"/>
              </w:rPr>
            </w:pPr>
            <w:r w:rsidRPr="0046121B">
              <w:rPr>
                <w:rFonts w:ascii="Arial"/>
                <w:sz w:val="21"/>
              </w:rPr>
              <w:t>67,94</w:t>
            </w:r>
          </w:p>
        </w:tc>
        <w:tc>
          <w:tcPr>
            <w:tcW w:w="952" w:type="dxa"/>
          </w:tcPr>
          <w:p w:rsidR="00492BE6" w:rsidRPr="0046121B" w:rsidRDefault="00492BE6" w:rsidP="00921C31">
            <w:pPr>
              <w:pStyle w:val="TableParagraph"/>
              <w:spacing w:before="5" w:line="231" w:lineRule="exact"/>
              <w:ind w:right="330"/>
              <w:jc w:val="right"/>
              <w:rPr>
                <w:rFonts w:ascii="Arial"/>
                <w:sz w:val="21"/>
              </w:rPr>
            </w:pPr>
            <w:r w:rsidRPr="0046121B">
              <w:rPr>
                <w:rFonts w:ascii="Arial"/>
                <w:w w:val="85"/>
                <w:sz w:val="21"/>
              </w:rPr>
              <w:t>D</w:t>
            </w:r>
          </w:p>
        </w:tc>
        <w:tc>
          <w:tcPr>
            <w:tcW w:w="810" w:type="dxa"/>
          </w:tcPr>
          <w:p w:rsidR="00492BE6" w:rsidRPr="0046121B" w:rsidRDefault="00492BE6" w:rsidP="00921C31">
            <w:pPr>
              <w:pStyle w:val="TableParagraph"/>
              <w:spacing w:before="5" w:line="231" w:lineRule="exact"/>
              <w:ind w:left="299"/>
              <w:jc w:val="left"/>
              <w:rPr>
                <w:rFonts w:ascii="Arial"/>
                <w:sz w:val="21"/>
              </w:rPr>
            </w:pPr>
            <w:r w:rsidRPr="0046121B">
              <w:rPr>
                <w:rFonts w:ascii="Arial"/>
                <w:w w:val="91"/>
                <w:sz w:val="21"/>
              </w:rPr>
              <w:t>5</w:t>
            </w:r>
          </w:p>
        </w:tc>
      </w:tr>
      <w:tr w:rsidR="00492BE6" w:rsidRPr="0046121B" w:rsidTr="00921C31">
        <w:trPr>
          <w:trHeight w:val="256"/>
        </w:trPr>
        <w:tc>
          <w:tcPr>
            <w:tcW w:w="566" w:type="dxa"/>
          </w:tcPr>
          <w:p w:rsidR="00492BE6" w:rsidRPr="0046121B" w:rsidRDefault="00492BE6" w:rsidP="00921C31">
            <w:pPr>
              <w:pStyle w:val="TableParagraph"/>
              <w:spacing w:before="5" w:line="230" w:lineRule="exact"/>
              <w:ind w:right="93"/>
              <w:jc w:val="right"/>
              <w:rPr>
                <w:rFonts w:ascii="Arial"/>
                <w:sz w:val="21"/>
              </w:rPr>
            </w:pPr>
            <w:r w:rsidRPr="0046121B">
              <w:rPr>
                <w:rFonts w:ascii="Arial"/>
                <w:w w:val="95"/>
                <w:sz w:val="21"/>
              </w:rPr>
              <w:t>S11</w:t>
            </w:r>
          </w:p>
        </w:tc>
        <w:tc>
          <w:tcPr>
            <w:tcW w:w="3782" w:type="dxa"/>
          </w:tcPr>
          <w:p w:rsidR="00492BE6" w:rsidRPr="0046121B" w:rsidRDefault="00492BE6" w:rsidP="00921C31">
            <w:pPr>
              <w:pStyle w:val="TableParagraph"/>
              <w:spacing w:before="5" w:line="230" w:lineRule="exact"/>
              <w:ind w:left="237" w:right="223"/>
              <w:rPr>
                <w:rFonts w:ascii="Arial" w:hAnsi="Arial"/>
                <w:sz w:val="21"/>
              </w:rPr>
            </w:pPr>
            <w:r w:rsidRPr="0046121B">
              <w:rPr>
                <w:rFonts w:ascii="Arial" w:hAnsi="Arial"/>
                <w:sz w:val="21"/>
              </w:rPr>
              <w:t>організації фінансової сфери</w:t>
            </w:r>
          </w:p>
        </w:tc>
        <w:tc>
          <w:tcPr>
            <w:tcW w:w="818" w:type="dxa"/>
          </w:tcPr>
          <w:p w:rsidR="00492BE6" w:rsidRPr="0046121B" w:rsidRDefault="00492BE6" w:rsidP="00921C31">
            <w:pPr>
              <w:pStyle w:val="TableParagraph"/>
              <w:spacing w:before="5" w:line="230" w:lineRule="exact"/>
              <w:ind w:left="111" w:right="94"/>
              <w:rPr>
                <w:rFonts w:ascii="Arial"/>
                <w:sz w:val="21"/>
              </w:rPr>
            </w:pPr>
            <w:r w:rsidRPr="0046121B">
              <w:rPr>
                <w:rFonts w:ascii="Arial"/>
                <w:sz w:val="21"/>
              </w:rPr>
              <w:t>8,7</w:t>
            </w:r>
          </w:p>
        </w:tc>
        <w:tc>
          <w:tcPr>
            <w:tcW w:w="816" w:type="dxa"/>
          </w:tcPr>
          <w:p w:rsidR="00492BE6" w:rsidRPr="0046121B" w:rsidRDefault="00492BE6" w:rsidP="00921C31">
            <w:pPr>
              <w:pStyle w:val="TableParagraph"/>
              <w:spacing w:before="5" w:line="230" w:lineRule="exact"/>
              <w:ind w:left="110" w:right="95"/>
              <w:rPr>
                <w:rFonts w:ascii="Arial"/>
                <w:sz w:val="21"/>
              </w:rPr>
            </w:pPr>
            <w:r w:rsidRPr="0046121B">
              <w:rPr>
                <w:rFonts w:ascii="Arial"/>
                <w:sz w:val="21"/>
              </w:rPr>
              <w:t>7,1</w:t>
            </w:r>
          </w:p>
        </w:tc>
        <w:tc>
          <w:tcPr>
            <w:tcW w:w="1225" w:type="dxa"/>
          </w:tcPr>
          <w:p w:rsidR="00492BE6" w:rsidRPr="0046121B" w:rsidRDefault="00492BE6" w:rsidP="00921C31">
            <w:pPr>
              <w:pStyle w:val="TableParagraph"/>
              <w:spacing w:before="5" w:line="230" w:lineRule="exact"/>
              <w:ind w:left="279" w:right="264"/>
              <w:rPr>
                <w:rFonts w:ascii="Arial"/>
                <w:sz w:val="21"/>
              </w:rPr>
            </w:pPr>
            <w:r w:rsidRPr="0046121B">
              <w:rPr>
                <w:rFonts w:ascii="Arial"/>
                <w:sz w:val="21"/>
              </w:rPr>
              <w:t>61,77</w:t>
            </w:r>
          </w:p>
        </w:tc>
        <w:tc>
          <w:tcPr>
            <w:tcW w:w="952" w:type="dxa"/>
          </w:tcPr>
          <w:p w:rsidR="00492BE6" w:rsidRPr="0046121B" w:rsidRDefault="00492BE6" w:rsidP="00921C31">
            <w:pPr>
              <w:pStyle w:val="TableParagraph"/>
              <w:spacing w:before="5" w:line="230" w:lineRule="exact"/>
              <w:ind w:right="329"/>
              <w:jc w:val="right"/>
              <w:rPr>
                <w:rFonts w:ascii="Arial"/>
                <w:sz w:val="21"/>
              </w:rPr>
            </w:pPr>
            <w:r w:rsidRPr="0046121B">
              <w:rPr>
                <w:rFonts w:ascii="Arial"/>
                <w:w w:val="85"/>
                <w:sz w:val="21"/>
              </w:rPr>
              <w:t>D</w:t>
            </w:r>
          </w:p>
        </w:tc>
        <w:tc>
          <w:tcPr>
            <w:tcW w:w="810" w:type="dxa"/>
          </w:tcPr>
          <w:p w:rsidR="00492BE6" w:rsidRPr="0046121B" w:rsidRDefault="00492BE6" w:rsidP="00921C31">
            <w:pPr>
              <w:pStyle w:val="TableParagraph"/>
              <w:spacing w:before="5" w:line="230" w:lineRule="exact"/>
              <w:ind w:left="300"/>
              <w:jc w:val="left"/>
              <w:rPr>
                <w:rFonts w:ascii="Arial"/>
                <w:sz w:val="21"/>
              </w:rPr>
            </w:pPr>
            <w:r w:rsidRPr="0046121B">
              <w:rPr>
                <w:rFonts w:ascii="Arial"/>
                <w:w w:val="91"/>
                <w:sz w:val="21"/>
              </w:rPr>
              <w:t>8</w:t>
            </w:r>
          </w:p>
        </w:tc>
      </w:tr>
      <w:tr w:rsidR="00492BE6" w:rsidRPr="0046121B" w:rsidTr="00921C31">
        <w:trPr>
          <w:trHeight w:val="258"/>
        </w:trPr>
        <w:tc>
          <w:tcPr>
            <w:tcW w:w="566" w:type="dxa"/>
          </w:tcPr>
          <w:p w:rsidR="00492BE6" w:rsidRPr="0046121B" w:rsidRDefault="00492BE6" w:rsidP="00921C31">
            <w:pPr>
              <w:pStyle w:val="TableParagraph"/>
              <w:spacing w:before="5" w:line="231" w:lineRule="exact"/>
              <w:ind w:right="93"/>
              <w:jc w:val="right"/>
              <w:rPr>
                <w:rFonts w:ascii="Arial"/>
                <w:sz w:val="21"/>
              </w:rPr>
            </w:pPr>
            <w:r w:rsidRPr="0046121B">
              <w:rPr>
                <w:rFonts w:ascii="Arial"/>
                <w:w w:val="95"/>
                <w:sz w:val="21"/>
              </w:rPr>
              <w:t>S12</w:t>
            </w:r>
          </w:p>
        </w:tc>
        <w:tc>
          <w:tcPr>
            <w:tcW w:w="3782" w:type="dxa"/>
          </w:tcPr>
          <w:p w:rsidR="00492BE6" w:rsidRPr="0046121B" w:rsidRDefault="00492BE6" w:rsidP="00921C31">
            <w:pPr>
              <w:pStyle w:val="TableParagraph"/>
              <w:spacing w:before="5" w:line="231" w:lineRule="exact"/>
              <w:ind w:left="237" w:right="223"/>
              <w:rPr>
                <w:rFonts w:ascii="Arial" w:hAnsi="Arial"/>
                <w:sz w:val="21"/>
              </w:rPr>
            </w:pPr>
            <w:r w:rsidRPr="0046121B">
              <w:rPr>
                <w:rFonts w:ascii="Arial" w:hAnsi="Arial"/>
                <w:sz w:val="21"/>
              </w:rPr>
              <w:t>місцеві органи влади</w:t>
            </w:r>
          </w:p>
        </w:tc>
        <w:tc>
          <w:tcPr>
            <w:tcW w:w="818" w:type="dxa"/>
          </w:tcPr>
          <w:p w:rsidR="00492BE6" w:rsidRPr="0046121B" w:rsidRDefault="00492BE6" w:rsidP="00921C31">
            <w:pPr>
              <w:pStyle w:val="TableParagraph"/>
              <w:spacing w:before="5" w:line="231" w:lineRule="exact"/>
              <w:ind w:left="111" w:right="95"/>
              <w:rPr>
                <w:rFonts w:ascii="Arial"/>
                <w:sz w:val="21"/>
              </w:rPr>
            </w:pPr>
            <w:r w:rsidRPr="0046121B">
              <w:rPr>
                <w:rFonts w:ascii="Arial"/>
                <w:sz w:val="21"/>
              </w:rPr>
              <w:t>8,6</w:t>
            </w:r>
          </w:p>
        </w:tc>
        <w:tc>
          <w:tcPr>
            <w:tcW w:w="816" w:type="dxa"/>
          </w:tcPr>
          <w:p w:rsidR="00492BE6" w:rsidRPr="0046121B" w:rsidRDefault="00492BE6" w:rsidP="00921C31">
            <w:pPr>
              <w:pStyle w:val="TableParagraph"/>
              <w:spacing w:before="5" w:line="231" w:lineRule="exact"/>
              <w:ind w:left="110" w:right="95"/>
              <w:rPr>
                <w:rFonts w:ascii="Arial"/>
                <w:sz w:val="21"/>
              </w:rPr>
            </w:pPr>
            <w:r w:rsidRPr="0046121B">
              <w:rPr>
                <w:rFonts w:ascii="Arial"/>
                <w:sz w:val="21"/>
              </w:rPr>
              <w:t>7,2</w:t>
            </w:r>
          </w:p>
        </w:tc>
        <w:tc>
          <w:tcPr>
            <w:tcW w:w="1225" w:type="dxa"/>
          </w:tcPr>
          <w:p w:rsidR="00492BE6" w:rsidRPr="0046121B" w:rsidRDefault="00492BE6" w:rsidP="00921C31">
            <w:pPr>
              <w:pStyle w:val="TableParagraph"/>
              <w:spacing w:before="5" w:line="231" w:lineRule="exact"/>
              <w:ind w:left="278" w:right="264"/>
              <w:rPr>
                <w:rFonts w:ascii="Arial"/>
                <w:sz w:val="21"/>
              </w:rPr>
            </w:pPr>
            <w:r w:rsidRPr="0046121B">
              <w:rPr>
                <w:rFonts w:ascii="Arial"/>
                <w:sz w:val="21"/>
              </w:rPr>
              <w:t>61,92</w:t>
            </w:r>
          </w:p>
        </w:tc>
        <w:tc>
          <w:tcPr>
            <w:tcW w:w="952" w:type="dxa"/>
          </w:tcPr>
          <w:p w:rsidR="00492BE6" w:rsidRPr="0046121B" w:rsidRDefault="00492BE6" w:rsidP="00921C31">
            <w:pPr>
              <w:pStyle w:val="TableParagraph"/>
              <w:spacing w:before="5" w:line="231" w:lineRule="exact"/>
              <w:ind w:right="329"/>
              <w:jc w:val="right"/>
              <w:rPr>
                <w:rFonts w:ascii="Arial"/>
                <w:sz w:val="21"/>
              </w:rPr>
            </w:pPr>
            <w:r w:rsidRPr="0046121B">
              <w:rPr>
                <w:rFonts w:ascii="Arial"/>
                <w:w w:val="85"/>
                <w:sz w:val="21"/>
              </w:rPr>
              <w:t>D</w:t>
            </w:r>
          </w:p>
        </w:tc>
        <w:tc>
          <w:tcPr>
            <w:tcW w:w="810" w:type="dxa"/>
          </w:tcPr>
          <w:p w:rsidR="00492BE6" w:rsidRPr="0046121B" w:rsidRDefault="00492BE6" w:rsidP="00921C31">
            <w:pPr>
              <w:pStyle w:val="TableParagraph"/>
              <w:spacing w:before="5" w:line="231" w:lineRule="exact"/>
              <w:ind w:left="299"/>
              <w:jc w:val="left"/>
              <w:rPr>
                <w:rFonts w:ascii="Arial"/>
                <w:sz w:val="21"/>
              </w:rPr>
            </w:pPr>
            <w:r w:rsidRPr="0046121B">
              <w:rPr>
                <w:rFonts w:ascii="Arial"/>
                <w:w w:val="91"/>
                <w:sz w:val="21"/>
              </w:rPr>
              <w:t>7</w:t>
            </w:r>
          </w:p>
        </w:tc>
      </w:tr>
      <w:tr w:rsidR="00492BE6" w:rsidRPr="0046121B" w:rsidTr="00921C31">
        <w:trPr>
          <w:trHeight w:val="256"/>
        </w:trPr>
        <w:tc>
          <w:tcPr>
            <w:tcW w:w="566" w:type="dxa"/>
          </w:tcPr>
          <w:p w:rsidR="00492BE6" w:rsidRPr="0046121B" w:rsidRDefault="00492BE6" w:rsidP="00921C31">
            <w:pPr>
              <w:pStyle w:val="TableParagraph"/>
              <w:spacing w:before="5" w:line="230" w:lineRule="exact"/>
              <w:ind w:right="93"/>
              <w:jc w:val="right"/>
              <w:rPr>
                <w:rFonts w:ascii="Arial"/>
                <w:sz w:val="21"/>
              </w:rPr>
            </w:pPr>
            <w:r w:rsidRPr="0046121B">
              <w:rPr>
                <w:rFonts w:ascii="Arial"/>
                <w:w w:val="95"/>
                <w:sz w:val="21"/>
              </w:rPr>
              <w:t>S13</w:t>
            </w:r>
          </w:p>
        </w:tc>
        <w:tc>
          <w:tcPr>
            <w:tcW w:w="3782" w:type="dxa"/>
          </w:tcPr>
          <w:p w:rsidR="00492BE6" w:rsidRPr="0046121B" w:rsidRDefault="00492BE6" w:rsidP="00921C31">
            <w:pPr>
              <w:pStyle w:val="TableParagraph"/>
              <w:spacing w:before="5" w:line="230" w:lineRule="exact"/>
              <w:ind w:left="236" w:right="225"/>
              <w:rPr>
                <w:rFonts w:ascii="Arial" w:hAnsi="Arial"/>
                <w:sz w:val="21"/>
              </w:rPr>
            </w:pPr>
            <w:r w:rsidRPr="0046121B">
              <w:rPr>
                <w:rFonts w:ascii="Arial" w:hAnsi="Arial"/>
                <w:sz w:val="21"/>
              </w:rPr>
              <w:t>акціонери, інвестори, власники</w:t>
            </w:r>
          </w:p>
        </w:tc>
        <w:tc>
          <w:tcPr>
            <w:tcW w:w="818" w:type="dxa"/>
          </w:tcPr>
          <w:p w:rsidR="00492BE6" w:rsidRPr="0046121B" w:rsidRDefault="00492BE6" w:rsidP="00921C31">
            <w:pPr>
              <w:pStyle w:val="TableParagraph"/>
              <w:spacing w:before="5" w:line="230" w:lineRule="exact"/>
              <w:ind w:left="111" w:right="95"/>
              <w:rPr>
                <w:rFonts w:ascii="Arial"/>
                <w:sz w:val="21"/>
              </w:rPr>
            </w:pPr>
            <w:r w:rsidRPr="0046121B">
              <w:rPr>
                <w:rFonts w:ascii="Arial"/>
                <w:sz w:val="21"/>
              </w:rPr>
              <w:t>8,4</w:t>
            </w:r>
          </w:p>
        </w:tc>
        <w:tc>
          <w:tcPr>
            <w:tcW w:w="816" w:type="dxa"/>
          </w:tcPr>
          <w:p w:rsidR="00492BE6" w:rsidRPr="0046121B" w:rsidRDefault="00492BE6" w:rsidP="00921C31">
            <w:pPr>
              <w:pStyle w:val="TableParagraph"/>
              <w:spacing w:before="5" w:line="230" w:lineRule="exact"/>
              <w:ind w:left="110" w:right="95"/>
              <w:rPr>
                <w:rFonts w:ascii="Arial"/>
                <w:sz w:val="21"/>
              </w:rPr>
            </w:pPr>
            <w:r w:rsidRPr="0046121B">
              <w:rPr>
                <w:rFonts w:ascii="Arial"/>
                <w:sz w:val="21"/>
              </w:rPr>
              <w:t>8,1</w:t>
            </w:r>
          </w:p>
        </w:tc>
        <w:tc>
          <w:tcPr>
            <w:tcW w:w="1225" w:type="dxa"/>
          </w:tcPr>
          <w:p w:rsidR="00492BE6" w:rsidRPr="0046121B" w:rsidRDefault="00492BE6" w:rsidP="00921C31">
            <w:pPr>
              <w:pStyle w:val="TableParagraph"/>
              <w:spacing w:before="5" w:line="230" w:lineRule="exact"/>
              <w:ind w:left="278" w:right="264"/>
              <w:rPr>
                <w:rFonts w:ascii="Arial"/>
                <w:sz w:val="21"/>
              </w:rPr>
            </w:pPr>
            <w:r w:rsidRPr="0046121B">
              <w:rPr>
                <w:rFonts w:ascii="Arial"/>
                <w:sz w:val="21"/>
              </w:rPr>
              <w:t>68,04</w:t>
            </w:r>
          </w:p>
        </w:tc>
        <w:tc>
          <w:tcPr>
            <w:tcW w:w="952" w:type="dxa"/>
          </w:tcPr>
          <w:p w:rsidR="00492BE6" w:rsidRPr="0046121B" w:rsidRDefault="00492BE6" w:rsidP="00921C31">
            <w:pPr>
              <w:pStyle w:val="TableParagraph"/>
              <w:spacing w:before="5" w:line="230" w:lineRule="exact"/>
              <w:ind w:right="330"/>
              <w:jc w:val="right"/>
              <w:rPr>
                <w:rFonts w:ascii="Arial"/>
                <w:sz w:val="21"/>
              </w:rPr>
            </w:pPr>
            <w:r w:rsidRPr="0046121B">
              <w:rPr>
                <w:rFonts w:ascii="Arial"/>
                <w:w w:val="85"/>
                <w:sz w:val="21"/>
              </w:rPr>
              <w:t>D</w:t>
            </w:r>
          </w:p>
        </w:tc>
        <w:tc>
          <w:tcPr>
            <w:tcW w:w="810" w:type="dxa"/>
          </w:tcPr>
          <w:p w:rsidR="00492BE6" w:rsidRPr="0046121B" w:rsidRDefault="00492BE6" w:rsidP="00921C31">
            <w:pPr>
              <w:pStyle w:val="TableParagraph"/>
              <w:spacing w:before="5" w:line="230" w:lineRule="exact"/>
              <w:ind w:left="299"/>
              <w:jc w:val="left"/>
              <w:rPr>
                <w:rFonts w:ascii="Arial"/>
                <w:sz w:val="21"/>
              </w:rPr>
            </w:pPr>
            <w:r w:rsidRPr="0046121B">
              <w:rPr>
                <w:rFonts w:ascii="Arial"/>
                <w:w w:val="91"/>
                <w:sz w:val="21"/>
              </w:rPr>
              <w:t>4</w:t>
            </w:r>
          </w:p>
        </w:tc>
      </w:tr>
      <w:tr w:rsidR="00492BE6" w:rsidRPr="0046121B" w:rsidTr="00921C31">
        <w:trPr>
          <w:trHeight w:val="258"/>
        </w:trPr>
        <w:tc>
          <w:tcPr>
            <w:tcW w:w="566" w:type="dxa"/>
          </w:tcPr>
          <w:p w:rsidR="00492BE6" w:rsidRPr="0046121B" w:rsidRDefault="00492BE6" w:rsidP="00921C31">
            <w:pPr>
              <w:pStyle w:val="TableParagraph"/>
              <w:spacing w:before="5" w:line="231" w:lineRule="exact"/>
              <w:ind w:right="93"/>
              <w:jc w:val="right"/>
              <w:rPr>
                <w:rFonts w:ascii="Arial"/>
                <w:sz w:val="21"/>
              </w:rPr>
            </w:pPr>
            <w:r w:rsidRPr="0046121B">
              <w:rPr>
                <w:rFonts w:ascii="Arial"/>
                <w:w w:val="95"/>
                <w:sz w:val="21"/>
              </w:rPr>
              <w:t>S14</w:t>
            </w:r>
          </w:p>
        </w:tc>
        <w:tc>
          <w:tcPr>
            <w:tcW w:w="3782" w:type="dxa"/>
          </w:tcPr>
          <w:p w:rsidR="00492BE6" w:rsidRPr="0046121B" w:rsidRDefault="00492BE6" w:rsidP="00921C31">
            <w:pPr>
              <w:pStyle w:val="TableParagraph"/>
              <w:spacing w:before="5" w:line="231" w:lineRule="exact"/>
              <w:ind w:left="237" w:right="225"/>
              <w:rPr>
                <w:rFonts w:ascii="Arial" w:hAnsi="Arial"/>
                <w:sz w:val="21"/>
              </w:rPr>
            </w:pPr>
            <w:r w:rsidRPr="0046121B">
              <w:rPr>
                <w:rFonts w:ascii="Arial" w:hAnsi="Arial"/>
                <w:sz w:val="21"/>
              </w:rPr>
              <w:t>рейтингові агенції</w:t>
            </w:r>
          </w:p>
        </w:tc>
        <w:tc>
          <w:tcPr>
            <w:tcW w:w="818" w:type="dxa"/>
          </w:tcPr>
          <w:p w:rsidR="00492BE6" w:rsidRPr="0046121B" w:rsidRDefault="00492BE6" w:rsidP="00921C31">
            <w:pPr>
              <w:pStyle w:val="TableParagraph"/>
              <w:spacing w:before="5" w:line="231" w:lineRule="exact"/>
              <w:ind w:left="111" w:right="95"/>
              <w:rPr>
                <w:rFonts w:ascii="Arial"/>
                <w:sz w:val="21"/>
              </w:rPr>
            </w:pPr>
            <w:r w:rsidRPr="0046121B">
              <w:rPr>
                <w:rFonts w:ascii="Arial"/>
                <w:sz w:val="21"/>
              </w:rPr>
              <w:t>3,5</w:t>
            </w:r>
          </w:p>
        </w:tc>
        <w:tc>
          <w:tcPr>
            <w:tcW w:w="816" w:type="dxa"/>
          </w:tcPr>
          <w:p w:rsidR="00492BE6" w:rsidRPr="0046121B" w:rsidRDefault="00492BE6" w:rsidP="00921C31">
            <w:pPr>
              <w:pStyle w:val="TableParagraph"/>
              <w:spacing w:before="5" w:line="231" w:lineRule="exact"/>
              <w:ind w:left="110" w:right="95"/>
              <w:rPr>
                <w:rFonts w:ascii="Arial"/>
                <w:sz w:val="21"/>
              </w:rPr>
            </w:pPr>
            <w:r w:rsidRPr="0046121B">
              <w:rPr>
                <w:rFonts w:ascii="Arial"/>
                <w:sz w:val="21"/>
              </w:rPr>
              <w:t>4,2</w:t>
            </w:r>
          </w:p>
        </w:tc>
        <w:tc>
          <w:tcPr>
            <w:tcW w:w="1225" w:type="dxa"/>
          </w:tcPr>
          <w:p w:rsidR="00492BE6" w:rsidRPr="0046121B" w:rsidRDefault="00492BE6" w:rsidP="00921C31">
            <w:pPr>
              <w:pStyle w:val="TableParagraph"/>
              <w:spacing w:before="5" w:line="231" w:lineRule="exact"/>
              <w:ind w:left="278" w:right="264"/>
              <w:rPr>
                <w:rFonts w:ascii="Arial"/>
                <w:sz w:val="21"/>
              </w:rPr>
            </w:pPr>
            <w:r w:rsidRPr="0046121B">
              <w:rPr>
                <w:rFonts w:ascii="Arial"/>
                <w:sz w:val="21"/>
              </w:rPr>
              <w:t>14,7</w:t>
            </w:r>
          </w:p>
        </w:tc>
        <w:tc>
          <w:tcPr>
            <w:tcW w:w="952" w:type="dxa"/>
          </w:tcPr>
          <w:p w:rsidR="00492BE6" w:rsidRPr="0046121B" w:rsidRDefault="00492BE6" w:rsidP="00921C31">
            <w:pPr>
              <w:pStyle w:val="TableParagraph"/>
              <w:spacing w:before="5" w:line="231" w:lineRule="exact"/>
              <w:ind w:right="332"/>
              <w:jc w:val="right"/>
              <w:rPr>
                <w:rFonts w:ascii="Arial"/>
                <w:sz w:val="21"/>
              </w:rPr>
            </w:pPr>
            <w:r w:rsidRPr="0046121B">
              <w:rPr>
                <w:rFonts w:ascii="Arial"/>
                <w:w w:val="87"/>
                <w:sz w:val="21"/>
              </w:rPr>
              <w:t>A</w:t>
            </w:r>
          </w:p>
        </w:tc>
        <w:tc>
          <w:tcPr>
            <w:tcW w:w="810" w:type="dxa"/>
          </w:tcPr>
          <w:p w:rsidR="00492BE6" w:rsidRPr="0046121B" w:rsidRDefault="00492BE6" w:rsidP="00921C31">
            <w:pPr>
              <w:pStyle w:val="TableParagraph"/>
              <w:spacing w:before="5" w:line="231" w:lineRule="exact"/>
              <w:ind w:left="255"/>
              <w:jc w:val="left"/>
              <w:rPr>
                <w:rFonts w:ascii="Arial"/>
                <w:sz w:val="21"/>
              </w:rPr>
            </w:pPr>
            <w:r w:rsidRPr="0046121B">
              <w:rPr>
                <w:rFonts w:ascii="Arial"/>
                <w:sz w:val="21"/>
              </w:rPr>
              <w:t>13</w:t>
            </w:r>
          </w:p>
        </w:tc>
      </w:tr>
    </w:tbl>
    <w:p w:rsidR="00492BE6" w:rsidRPr="0046121B" w:rsidRDefault="00492BE6" w:rsidP="00492BE6">
      <w:pPr>
        <w:pStyle w:val="ac"/>
        <w:rPr>
          <w:sz w:val="20"/>
        </w:rPr>
      </w:pPr>
    </w:p>
    <w:p w:rsidR="00492BE6" w:rsidRPr="0046121B" w:rsidRDefault="00492BE6" w:rsidP="00492BE6">
      <w:pPr>
        <w:pStyle w:val="ac"/>
        <w:spacing w:before="231" w:line="357" w:lineRule="auto"/>
        <w:ind w:left="193" w:right="116" w:firstLine="679"/>
        <w:jc w:val="both"/>
        <w:rPr>
          <w:sz w:val="28"/>
        </w:rPr>
      </w:pPr>
      <w:r w:rsidRPr="0046121B">
        <w:rPr>
          <w:sz w:val="28"/>
        </w:rPr>
        <w:t xml:space="preserve">Базуючись на даних (табл.3.5.) та на матриці «влада/інтерес» (табл. 3.6.) було виділено три групи стейкхолдерів В, D та А. Група А: організація практично не витрачає зусиль на цю групу. Ці стейкхолдери не становлять жодної загрози, оскільки відсутня заінтересованість і влада. До цієї групи віднесено майбутніх працівників (кадровий резерв) та рейтингові агенції. Група В: ця група має високу заінтересованість, але не має достатньої влади, тому їх потрібно лише тримати в курсі подій. До цієї групи належить суспільство. Ця група стейкхолдерів проявляють високий </w:t>
      </w:r>
      <w:r w:rsidRPr="0046121B">
        <w:rPr>
          <w:sz w:val="28"/>
        </w:rPr>
        <w:lastRenderedPageBreak/>
        <w:t>інтерес до діяльності підприємства, адже від діяльності підприємства залежить забезпеченість їх рівня соціальної, та благодійної діяльності. Група D: компанія повинна намагатися задовольнити цю групу в першу чергу, оскільки</w:t>
      </w:r>
      <w:r w:rsidRPr="0046121B">
        <w:rPr>
          <w:spacing w:val="-4"/>
          <w:sz w:val="28"/>
        </w:rPr>
        <w:t xml:space="preserve"> </w:t>
      </w:r>
      <w:r w:rsidRPr="0046121B">
        <w:rPr>
          <w:sz w:val="28"/>
        </w:rPr>
        <w:t>вона</w:t>
      </w:r>
      <w:r w:rsidRPr="0046121B">
        <w:rPr>
          <w:spacing w:val="-4"/>
          <w:sz w:val="28"/>
        </w:rPr>
        <w:t xml:space="preserve"> </w:t>
      </w:r>
      <w:r w:rsidRPr="0046121B">
        <w:rPr>
          <w:sz w:val="28"/>
        </w:rPr>
        <w:t>має</w:t>
      </w:r>
      <w:r w:rsidRPr="0046121B">
        <w:rPr>
          <w:spacing w:val="-5"/>
          <w:sz w:val="28"/>
        </w:rPr>
        <w:t xml:space="preserve"> </w:t>
      </w:r>
      <w:r w:rsidRPr="0046121B">
        <w:rPr>
          <w:sz w:val="28"/>
        </w:rPr>
        <w:t>владу</w:t>
      </w:r>
      <w:r w:rsidRPr="0046121B">
        <w:rPr>
          <w:spacing w:val="-4"/>
          <w:sz w:val="28"/>
        </w:rPr>
        <w:t xml:space="preserve"> </w:t>
      </w:r>
      <w:r w:rsidRPr="0046121B">
        <w:rPr>
          <w:sz w:val="28"/>
        </w:rPr>
        <w:t>впливати</w:t>
      </w:r>
      <w:r w:rsidRPr="0046121B">
        <w:rPr>
          <w:spacing w:val="-6"/>
          <w:sz w:val="28"/>
        </w:rPr>
        <w:t xml:space="preserve"> </w:t>
      </w:r>
      <w:r w:rsidRPr="0046121B">
        <w:rPr>
          <w:sz w:val="28"/>
        </w:rPr>
        <w:t>на</w:t>
      </w:r>
      <w:r w:rsidRPr="0046121B">
        <w:rPr>
          <w:spacing w:val="-4"/>
          <w:sz w:val="28"/>
        </w:rPr>
        <w:t xml:space="preserve"> </w:t>
      </w:r>
      <w:r w:rsidRPr="0046121B">
        <w:rPr>
          <w:sz w:val="28"/>
        </w:rPr>
        <w:t>організацію</w:t>
      </w:r>
      <w:r w:rsidRPr="0046121B">
        <w:rPr>
          <w:spacing w:val="-3"/>
          <w:sz w:val="28"/>
        </w:rPr>
        <w:t xml:space="preserve"> </w:t>
      </w:r>
      <w:r w:rsidRPr="0046121B">
        <w:rPr>
          <w:sz w:val="28"/>
        </w:rPr>
        <w:t>і</w:t>
      </w:r>
      <w:r w:rsidRPr="0046121B">
        <w:rPr>
          <w:spacing w:val="-6"/>
          <w:sz w:val="28"/>
        </w:rPr>
        <w:t xml:space="preserve"> </w:t>
      </w:r>
      <w:r w:rsidRPr="0046121B">
        <w:rPr>
          <w:sz w:val="28"/>
        </w:rPr>
        <w:t>існує</w:t>
      </w:r>
      <w:r w:rsidRPr="0046121B">
        <w:rPr>
          <w:spacing w:val="-4"/>
          <w:sz w:val="28"/>
        </w:rPr>
        <w:t xml:space="preserve"> </w:t>
      </w:r>
      <w:r w:rsidRPr="0046121B">
        <w:rPr>
          <w:sz w:val="28"/>
        </w:rPr>
        <w:t>ймовірність,</w:t>
      </w:r>
      <w:r w:rsidRPr="0046121B">
        <w:rPr>
          <w:spacing w:val="-5"/>
          <w:sz w:val="28"/>
        </w:rPr>
        <w:t xml:space="preserve"> </w:t>
      </w:r>
      <w:r w:rsidRPr="0046121B">
        <w:rPr>
          <w:sz w:val="28"/>
        </w:rPr>
        <w:t>що</w:t>
      </w:r>
      <w:r w:rsidRPr="0046121B">
        <w:rPr>
          <w:spacing w:val="-5"/>
          <w:sz w:val="28"/>
        </w:rPr>
        <w:t xml:space="preserve"> </w:t>
      </w:r>
      <w:r w:rsidRPr="0046121B">
        <w:rPr>
          <w:sz w:val="28"/>
        </w:rPr>
        <w:t>вона зможе використовувати свою владу [7]. Проаналізуємо кожну групу зацікавлених сторін групи</w:t>
      </w:r>
      <w:r w:rsidRPr="0046121B">
        <w:rPr>
          <w:spacing w:val="-2"/>
          <w:sz w:val="28"/>
        </w:rPr>
        <w:t xml:space="preserve"> </w:t>
      </w:r>
      <w:r w:rsidRPr="0046121B">
        <w:rPr>
          <w:sz w:val="28"/>
        </w:rPr>
        <w:t>D.</w:t>
      </w:r>
    </w:p>
    <w:p w:rsidR="00492BE6" w:rsidRPr="0046121B" w:rsidRDefault="00492BE6" w:rsidP="00492BE6">
      <w:pPr>
        <w:pStyle w:val="ac"/>
        <w:spacing w:before="15" w:line="357" w:lineRule="auto"/>
        <w:ind w:left="193" w:right="117" w:firstLine="679"/>
        <w:jc w:val="both"/>
        <w:rPr>
          <w:sz w:val="28"/>
        </w:rPr>
      </w:pPr>
      <w:r w:rsidRPr="0046121B">
        <w:rPr>
          <w:sz w:val="28"/>
        </w:rPr>
        <w:t>Клієнти та споживачі: ця група зацікавлена в ефективному функціонуванні підприємства, оскільки дане підприємство є їхнім джерелом постачання певних груп товарів і відповідно від них залежить прибутковість підприємства.</w:t>
      </w:r>
    </w:p>
    <w:p w:rsidR="00492BE6" w:rsidRPr="0046121B" w:rsidRDefault="00492BE6" w:rsidP="00492BE6">
      <w:pPr>
        <w:pStyle w:val="ac"/>
        <w:spacing w:before="4" w:line="357" w:lineRule="auto"/>
        <w:ind w:left="193" w:right="118" w:firstLine="679"/>
        <w:jc w:val="both"/>
        <w:rPr>
          <w:sz w:val="28"/>
        </w:rPr>
      </w:pPr>
      <w:r w:rsidRPr="0046121B">
        <w:rPr>
          <w:sz w:val="28"/>
        </w:rPr>
        <w:t>Постачальники сировини, матеріалів та конструкцій: всі ми розуміємо, що без товарного забезпечення не буде відбуватись такий процес як торгівля. Отже, постачальники забезпечують наявність товарів, а організація повинна вчасно оплачувати їхню вартість. В свою чергу, постачальники, як і підприємство, зацікавлені в швидкій реалізації товарів, бо від товарообороту залежить їхній прибуток.</w:t>
      </w:r>
    </w:p>
    <w:p w:rsidR="00492BE6" w:rsidRPr="0046121B" w:rsidRDefault="00492BE6" w:rsidP="00492BE6">
      <w:pPr>
        <w:pStyle w:val="ac"/>
        <w:spacing w:before="87" w:line="357" w:lineRule="auto"/>
        <w:ind w:left="193" w:right="120" w:firstLine="679"/>
        <w:jc w:val="both"/>
        <w:rPr>
          <w:sz w:val="28"/>
        </w:rPr>
      </w:pPr>
      <w:r w:rsidRPr="0046121B">
        <w:rPr>
          <w:sz w:val="28"/>
        </w:rPr>
        <w:t>Співробітники підприємства та їх об’єднання: експертами визначено цього стейкхолдера як дуже впливового, бо знайти висококваліфіковані кадри досить складно. Тому підприємство зацікавлено в їх</w:t>
      </w:r>
      <w:r w:rsidRPr="0046121B">
        <w:rPr>
          <w:spacing w:val="-32"/>
          <w:sz w:val="28"/>
        </w:rPr>
        <w:t xml:space="preserve"> </w:t>
      </w:r>
      <w:r w:rsidRPr="0046121B">
        <w:rPr>
          <w:sz w:val="28"/>
        </w:rPr>
        <w:t>утриманні.</w:t>
      </w:r>
    </w:p>
    <w:p w:rsidR="00492BE6" w:rsidRPr="0046121B" w:rsidRDefault="00492BE6" w:rsidP="00492BE6">
      <w:pPr>
        <w:pStyle w:val="ac"/>
        <w:spacing w:before="5" w:line="357" w:lineRule="auto"/>
        <w:ind w:left="193" w:right="118" w:firstLine="679"/>
        <w:jc w:val="both"/>
        <w:rPr>
          <w:sz w:val="28"/>
        </w:rPr>
      </w:pPr>
      <w:r w:rsidRPr="0046121B">
        <w:rPr>
          <w:sz w:val="28"/>
        </w:rPr>
        <w:t>Громада (ближнє суспільство): активізація громадської діяльності значно впливає на діяльність компанії. Спорудження об’єктів надання послуг зв’язку та передачі даних у неприйнятних для громади місцях може викликати протестні настрої та соціальне напруження й призвести до зміни проекту будівництва, що вплине на його вартість.</w:t>
      </w:r>
    </w:p>
    <w:p w:rsidR="00492BE6" w:rsidRPr="0046121B" w:rsidRDefault="00492BE6" w:rsidP="00492BE6">
      <w:pPr>
        <w:pStyle w:val="ac"/>
        <w:spacing w:before="4" w:line="360" w:lineRule="auto"/>
        <w:ind w:left="193" w:right="117" w:firstLine="679"/>
        <w:jc w:val="both"/>
        <w:rPr>
          <w:sz w:val="28"/>
        </w:rPr>
      </w:pPr>
      <w:r w:rsidRPr="0046121B">
        <w:rPr>
          <w:sz w:val="28"/>
        </w:rPr>
        <w:t>Засоби масової інформації: даний стейкхолдер є дуже впливовим адже він є інформаційним посередником між компанією та суспільством.</w:t>
      </w:r>
    </w:p>
    <w:p w:rsidR="00492BE6" w:rsidRPr="0046121B" w:rsidRDefault="00492BE6" w:rsidP="00492BE6">
      <w:pPr>
        <w:pStyle w:val="ac"/>
        <w:spacing w:line="357" w:lineRule="auto"/>
        <w:ind w:left="193" w:right="117" w:firstLine="679"/>
        <w:jc w:val="both"/>
        <w:rPr>
          <w:sz w:val="28"/>
        </w:rPr>
      </w:pPr>
      <w:r w:rsidRPr="0046121B">
        <w:rPr>
          <w:sz w:val="28"/>
        </w:rPr>
        <w:t xml:space="preserve">Державні та фіскальні органи: їх влада посилена високим рівнем корумпованості, нестабільним законодавством, що потребує пристальної уваги до них. Це дозволить нівелювати непередбачувані ризики та фінансові збитки. Крім того, сплата податків впливає на діяльність </w:t>
      </w:r>
      <w:r w:rsidRPr="0046121B">
        <w:rPr>
          <w:sz w:val="28"/>
        </w:rPr>
        <w:lastRenderedPageBreak/>
        <w:t>підприємства, на їх прибутковість, платоспроможність, фінансову стабільність.</w:t>
      </w:r>
    </w:p>
    <w:p w:rsidR="00492BE6" w:rsidRPr="0046121B" w:rsidRDefault="00492BE6" w:rsidP="00492BE6">
      <w:pPr>
        <w:pStyle w:val="ac"/>
        <w:spacing w:before="2" w:line="357" w:lineRule="auto"/>
        <w:ind w:left="193" w:right="119" w:firstLine="679"/>
        <w:jc w:val="both"/>
        <w:rPr>
          <w:sz w:val="28"/>
        </w:rPr>
      </w:pPr>
      <w:r w:rsidRPr="0046121B">
        <w:rPr>
          <w:sz w:val="28"/>
        </w:rPr>
        <w:t>Страхувальники: мають не великий рівень впливу та інтересу через специфіку телеком-послуг, адже компанія не має великої кількості вартісних об’єктів, що обумовлює низькі диверсифіковані ризики.</w:t>
      </w:r>
    </w:p>
    <w:p w:rsidR="00492BE6" w:rsidRPr="0046121B" w:rsidRDefault="00492BE6" w:rsidP="00492BE6">
      <w:pPr>
        <w:pStyle w:val="ac"/>
        <w:spacing w:before="2" w:line="357" w:lineRule="auto"/>
        <w:ind w:left="193" w:right="114" w:firstLine="679"/>
        <w:jc w:val="both"/>
        <w:rPr>
          <w:sz w:val="28"/>
        </w:rPr>
      </w:pPr>
      <w:r w:rsidRPr="0046121B">
        <w:rPr>
          <w:sz w:val="28"/>
        </w:rPr>
        <w:t>Бізнес-партнери (субпідрядні організації, аутсорсингові та консалтингові компанії): бізнес-партнери в телекомі мають і високу владу (невиконання або відсутність узгодження інтересів веде до призупинення діяльності організації).</w:t>
      </w:r>
    </w:p>
    <w:p w:rsidR="00492BE6" w:rsidRPr="0046121B" w:rsidRDefault="00492BE6" w:rsidP="00492BE6">
      <w:pPr>
        <w:pStyle w:val="ac"/>
        <w:spacing w:before="5" w:line="357" w:lineRule="auto"/>
        <w:ind w:left="193" w:right="120" w:firstLine="679"/>
        <w:jc w:val="both"/>
        <w:rPr>
          <w:sz w:val="28"/>
        </w:rPr>
      </w:pPr>
      <w:r w:rsidRPr="0046121B">
        <w:rPr>
          <w:sz w:val="28"/>
        </w:rPr>
        <w:t>Організації фінансової сфери (банки, кредитні спілки): в цій сфері від них залежить швидкість розвитку організації. Також вони мають тісні відносини з компанією у сфері надання спільних послуг, та оплати послуг з затримкою.</w:t>
      </w:r>
    </w:p>
    <w:p w:rsidR="00492BE6" w:rsidRPr="0046121B" w:rsidRDefault="00492BE6" w:rsidP="00B329A8">
      <w:pPr>
        <w:pStyle w:val="ac"/>
        <w:spacing w:before="4" w:line="357" w:lineRule="auto"/>
        <w:ind w:left="193" w:right="117" w:firstLine="679"/>
        <w:jc w:val="both"/>
        <w:rPr>
          <w:sz w:val="28"/>
        </w:rPr>
      </w:pPr>
      <w:r w:rsidRPr="0046121B">
        <w:rPr>
          <w:sz w:val="28"/>
        </w:rPr>
        <w:t>Місцеві органи влади: їх відношення до будівництва та дозвільна діяльність ставить у високу залежність компанію. Акціонери, інвестори, власники:</w:t>
      </w:r>
      <w:r w:rsidRPr="0046121B">
        <w:rPr>
          <w:spacing w:val="-12"/>
          <w:sz w:val="28"/>
        </w:rPr>
        <w:t xml:space="preserve"> </w:t>
      </w:r>
      <w:r w:rsidRPr="0046121B">
        <w:rPr>
          <w:sz w:val="28"/>
        </w:rPr>
        <w:t>мають</w:t>
      </w:r>
      <w:r w:rsidRPr="0046121B">
        <w:rPr>
          <w:spacing w:val="-12"/>
          <w:sz w:val="28"/>
        </w:rPr>
        <w:t xml:space="preserve"> </w:t>
      </w:r>
      <w:r w:rsidRPr="0046121B">
        <w:rPr>
          <w:sz w:val="28"/>
        </w:rPr>
        <w:t>високий</w:t>
      </w:r>
      <w:r w:rsidRPr="0046121B">
        <w:rPr>
          <w:spacing w:val="-10"/>
          <w:sz w:val="28"/>
        </w:rPr>
        <w:t xml:space="preserve"> </w:t>
      </w:r>
      <w:r w:rsidRPr="0046121B">
        <w:rPr>
          <w:sz w:val="28"/>
        </w:rPr>
        <w:t>інтерес,</w:t>
      </w:r>
      <w:r w:rsidRPr="0046121B">
        <w:rPr>
          <w:spacing w:val="-9"/>
          <w:sz w:val="28"/>
        </w:rPr>
        <w:t xml:space="preserve"> </w:t>
      </w:r>
      <w:r w:rsidRPr="0046121B">
        <w:rPr>
          <w:sz w:val="28"/>
        </w:rPr>
        <w:t>адже</w:t>
      </w:r>
      <w:r w:rsidRPr="0046121B">
        <w:rPr>
          <w:spacing w:val="-12"/>
          <w:sz w:val="28"/>
        </w:rPr>
        <w:t xml:space="preserve"> </w:t>
      </w:r>
      <w:r w:rsidRPr="0046121B">
        <w:rPr>
          <w:sz w:val="28"/>
        </w:rPr>
        <w:t>ефективність</w:t>
      </w:r>
      <w:r w:rsidRPr="0046121B">
        <w:rPr>
          <w:spacing w:val="-10"/>
          <w:sz w:val="28"/>
        </w:rPr>
        <w:t xml:space="preserve"> </w:t>
      </w:r>
      <w:r w:rsidRPr="0046121B">
        <w:rPr>
          <w:sz w:val="28"/>
        </w:rPr>
        <w:t>діяльності</w:t>
      </w:r>
      <w:r w:rsidRPr="0046121B">
        <w:rPr>
          <w:spacing w:val="-10"/>
          <w:sz w:val="28"/>
        </w:rPr>
        <w:t xml:space="preserve"> </w:t>
      </w:r>
      <w:r w:rsidRPr="0046121B">
        <w:rPr>
          <w:sz w:val="28"/>
        </w:rPr>
        <w:t>підприємства</w:t>
      </w:r>
      <w:r w:rsidR="00B329A8">
        <w:rPr>
          <w:sz w:val="28"/>
        </w:rPr>
        <w:t xml:space="preserve"> </w:t>
      </w:r>
      <w:r w:rsidRPr="0046121B">
        <w:rPr>
          <w:sz w:val="28"/>
        </w:rPr>
        <w:t>є їх власною прибутковість, впливають через голосування під час прийняття рішень, що впливає на стратегію розвитку підприємства</w:t>
      </w:r>
    </w:p>
    <w:p w:rsidR="00492BE6" w:rsidRPr="0046121B" w:rsidRDefault="00492BE6" w:rsidP="00492BE6">
      <w:pPr>
        <w:pStyle w:val="ac"/>
        <w:spacing w:line="360" w:lineRule="auto"/>
        <w:ind w:left="193" w:right="118" w:firstLine="679"/>
        <w:jc w:val="both"/>
        <w:rPr>
          <w:color w:val="000000" w:themeColor="text1"/>
          <w:sz w:val="28"/>
        </w:rPr>
      </w:pPr>
      <w:r w:rsidRPr="0046121B">
        <w:rPr>
          <w:color w:val="000000" w:themeColor="text1"/>
          <w:sz w:val="28"/>
        </w:rPr>
        <w:t>Аналіз та ідентифікація стейкхолдерів, дозволив виділити групи зацікавлених сторін, характерних для телекомунікаційної компанії</w:t>
      </w:r>
      <w:r w:rsidRPr="0046121B">
        <w:rPr>
          <w:color w:val="000000" w:themeColor="text1"/>
          <w:spacing w:val="57"/>
          <w:sz w:val="28"/>
        </w:rPr>
        <w:t xml:space="preserve"> </w:t>
      </w:r>
      <w:r w:rsidRPr="0046121B">
        <w:rPr>
          <w:color w:val="000000" w:themeColor="text1"/>
          <w:sz w:val="28"/>
        </w:rPr>
        <w:t>ПрАТ</w:t>
      </w:r>
    </w:p>
    <w:p w:rsidR="00492BE6" w:rsidRPr="0046121B" w:rsidRDefault="00492BE6" w:rsidP="00492BE6">
      <w:pPr>
        <w:pStyle w:val="ac"/>
        <w:spacing w:line="357" w:lineRule="auto"/>
        <w:ind w:left="193" w:right="118"/>
        <w:jc w:val="both"/>
        <w:rPr>
          <w:color w:val="000000" w:themeColor="text1"/>
          <w:sz w:val="28"/>
        </w:rPr>
      </w:pPr>
      <w:r w:rsidRPr="0046121B">
        <w:rPr>
          <w:color w:val="000000" w:themeColor="text1"/>
          <w:sz w:val="28"/>
        </w:rPr>
        <w:t>«Київстар» . Відповідно до визначених груп стейкхолдерів доцільно розробляти заходи щодо співпраці та налагодження діалогу, а також здійснюватися побудова стратегій, які забезпечать стійкий його розвиток.</w:t>
      </w:r>
    </w:p>
    <w:p w:rsidR="00492BE6" w:rsidRPr="0046121B" w:rsidRDefault="00492BE6" w:rsidP="00BF5B94">
      <w:pPr>
        <w:pStyle w:val="ae"/>
        <w:shd w:val="clear" w:color="auto" w:fill="FFFFFF"/>
        <w:spacing w:before="0" w:beforeAutospacing="0" w:after="0" w:afterAutospacing="0" w:line="360" w:lineRule="auto"/>
        <w:ind w:firstLine="709"/>
        <w:contextualSpacing/>
        <w:jc w:val="both"/>
        <w:rPr>
          <w:b/>
          <w:i/>
          <w:color w:val="000000" w:themeColor="text1"/>
          <w:sz w:val="28"/>
          <w:szCs w:val="27"/>
          <w:lang w:val="uk-UA"/>
        </w:rPr>
      </w:pPr>
      <w:r w:rsidRPr="0046121B">
        <w:rPr>
          <w:rStyle w:val="a8"/>
          <w:b w:val="0"/>
          <w:i/>
          <w:color w:val="000000" w:themeColor="text1"/>
          <w:sz w:val="28"/>
          <w:szCs w:val="27"/>
          <w:lang w:val="uk-UA"/>
        </w:rPr>
        <w:t>Структура каналу продажів</w:t>
      </w:r>
    </w:p>
    <w:p w:rsidR="00492BE6" w:rsidRPr="0046121B" w:rsidRDefault="00492BE6" w:rsidP="00BF5B94">
      <w:pPr>
        <w:pStyle w:val="ae"/>
        <w:shd w:val="clear" w:color="auto" w:fill="FFFFFF"/>
        <w:spacing w:before="0" w:beforeAutospacing="0" w:after="0" w:afterAutospacing="0" w:line="360" w:lineRule="auto"/>
        <w:ind w:firstLine="709"/>
        <w:contextualSpacing/>
        <w:jc w:val="both"/>
        <w:rPr>
          <w:color w:val="000000" w:themeColor="text1"/>
          <w:sz w:val="28"/>
          <w:szCs w:val="27"/>
          <w:lang w:val="uk-UA"/>
        </w:rPr>
      </w:pPr>
      <w:r w:rsidRPr="0046121B">
        <w:rPr>
          <w:color w:val="000000" w:themeColor="text1"/>
          <w:sz w:val="28"/>
          <w:szCs w:val="27"/>
          <w:lang w:val="uk-UA"/>
        </w:rPr>
        <w:t xml:space="preserve"> Структура каналу продажів Київстар включає дистриб’юторів. Дистриб’ютори, як важлива частина торгового ланцюжка, виконують дуже багато функцій. Роль дистриб’ютора перш за все, — на потребі надавати виробнику експертну оцінку споживчих потреб. Цінність дистриб’ютора </w:t>
      </w:r>
      <w:r w:rsidRPr="0046121B">
        <w:rPr>
          <w:color w:val="000000" w:themeColor="text1"/>
          <w:sz w:val="28"/>
          <w:szCs w:val="27"/>
          <w:lang w:val="uk-UA"/>
        </w:rPr>
        <w:lastRenderedPageBreak/>
        <w:t>полягає у вмінні ефективно управляти ланцюгом постачання від виробника до кінцевого споживача.</w:t>
      </w:r>
    </w:p>
    <w:p w:rsidR="00492BE6" w:rsidRPr="0046121B" w:rsidRDefault="00492BE6" w:rsidP="00BF5B94">
      <w:pPr>
        <w:pStyle w:val="ae"/>
        <w:shd w:val="clear" w:color="auto" w:fill="FFFFFF"/>
        <w:spacing w:before="0" w:beforeAutospacing="0" w:after="0" w:afterAutospacing="0" w:line="360" w:lineRule="auto"/>
        <w:ind w:firstLine="709"/>
        <w:contextualSpacing/>
        <w:jc w:val="both"/>
        <w:rPr>
          <w:color w:val="000000" w:themeColor="text1"/>
          <w:sz w:val="28"/>
          <w:szCs w:val="27"/>
          <w:lang w:val="uk-UA"/>
        </w:rPr>
      </w:pPr>
      <w:r w:rsidRPr="0046121B">
        <w:rPr>
          <w:color w:val="000000" w:themeColor="text1"/>
          <w:sz w:val="28"/>
          <w:szCs w:val="27"/>
          <w:lang w:val="uk-UA"/>
        </w:rPr>
        <w:t>Є сім головних аспектів, з якими доводитися працювати на ринку дистрибуції сьогодні:</w:t>
      </w:r>
    </w:p>
    <w:p w:rsidR="00492BE6" w:rsidRPr="0046121B" w:rsidRDefault="00492BE6" w:rsidP="00BF5B94">
      <w:pPr>
        <w:pStyle w:val="ae"/>
        <w:shd w:val="clear" w:color="auto" w:fill="FFFFFF"/>
        <w:spacing w:before="0" w:beforeAutospacing="0" w:after="0" w:afterAutospacing="0" w:line="360" w:lineRule="auto"/>
        <w:ind w:firstLine="709"/>
        <w:contextualSpacing/>
        <w:jc w:val="both"/>
        <w:rPr>
          <w:color w:val="000000" w:themeColor="text1"/>
          <w:sz w:val="28"/>
          <w:szCs w:val="27"/>
          <w:lang w:val="uk-UA"/>
        </w:rPr>
      </w:pPr>
      <w:r w:rsidRPr="0046121B">
        <w:rPr>
          <w:color w:val="000000" w:themeColor="text1"/>
          <w:sz w:val="28"/>
          <w:szCs w:val="27"/>
          <w:lang w:val="uk-UA"/>
        </w:rPr>
        <w:t>- розвиток національних мереж;</w:t>
      </w:r>
    </w:p>
    <w:p w:rsidR="00492BE6" w:rsidRPr="0046121B" w:rsidRDefault="00492BE6" w:rsidP="00BF5B94">
      <w:pPr>
        <w:pStyle w:val="ae"/>
        <w:shd w:val="clear" w:color="auto" w:fill="FFFFFF"/>
        <w:spacing w:before="0" w:beforeAutospacing="0" w:after="0" w:afterAutospacing="0" w:line="360" w:lineRule="auto"/>
        <w:ind w:firstLine="709"/>
        <w:contextualSpacing/>
        <w:jc w:val="both"/>
        <w:rPr>
          <w:color w:val="000000" w:themeColor="text1"/>
          <w:sz w:val="28"/>
          <w:szCs w:val="27"/>
          <w:lang w:val="uk-UA"/>
        </w:rPr>
      </w:pPr>
      <w:r w:rsidRPr="0046121B">
        <w:rPr>
          <w:color w:val="000000" w:themeColor="text1"/>
          <w:sz w:val="28"/>
          <w:szCs w:val="27"/>
          <w:lang w:val="uk-UA"/>
        </w:rPr>
        <w:t>- підвищення стандартів дистрибуції від виробників, яких вони вчаться в міжнародних компаній або виставляють з огляду на стандарти та вимоги до свого продукту (щодо зберігання, транспортування тощо);</w:t>
      </w:r>
    </w:p>
    <w:p w:rsidR="00492BE6" w:rsidRPr="0046121B" w:rsidRDefault="00492BE6" w:rsidP="00BF5B94">
      <w:pPr>
        <w:pStyle w:val="ae"/>
        <w:shd w:val="clear" w:color="auto" w:fill="FFFFFF"/>
        <w:spacing w:before="0" w:beforeAutospacing="0" w:after="0" w:afterAutospacing="0" w:line="360" w:lineRule="auto"/>
        <w:ind w:firstLine="709"/>
        <w:contextualSpacing/>
        <w:jc w:val="both"/>
        <w:rPr>
          <w:color w:val="000000" w:themeColor="text1"/>
          <w:sz w:val="28"/>
          <w:szCs w:val="27"/>
          <w:lang w:val="uk-UA"/>
        </w:rPr>
      </w:pPr>
      <w:r w:rsidRPr="0046121B">
        <w:rPr>
          <w:color w:val="000000" w:themeColor="text1"/>
          <w:sz w:val="28"/>
          <w:szCs w:val="27"/>
          <w:lang w:val="uk-UA"/>
        </w:rPr>
        <w:t>- оптимізація витрат виробників — скорочення затрат логістики;</w:t>
      </w:r>
    </w:p>
    <w:p w:rsidR="00492BE6" w:rsidRPr="0046121B" w:rsidRDefault="00492BE6" w:rsidP="00BF5B94">
      <w:pPr>
        <w:pStyle w:val="ae"/>
        <w:shd w:val="clear" w:color="auto" w:fill="FFFFFF"/>
        <w:spacing w:before="0" w:beforeAutospacing="0" w:after="0" w:afterAutospacing="0" w:line="360" w:lineRule="auto"/>
        <w:ind w:firstLine="709"/>
        <w:contextualSpacing/>
        <w:jc w:val="both"/>
        <w:rPr>
          <w:color w:val="000000" w:themeColor="text1"/>
          <w:sz w:val="28"/>
          <w:szCs w:val="27"/>
          <w:lang w:val="uk-UA"/>
        </w:rPr>
      </w:pPr>
      <w:r w:rsidRPr="0046121B">
        <w:rPr>
          <w:color w:val="000000" w:themeColor="text1"/>
          <w:sz w:val="28"/>
          <w:szCs w:val="27"/>
          <w:lang w:val="uk-UA"/>
        </w:rPr>
        <w:t>- потреба в розвитку компетенцій категорійного менеджменту;</w:t>
      </w:r>
    </w:p>
    <w:p w:rsidR="00492BE6" w:rsidRPr="0046121B" w:rsidRDefault="00492BE6" w:rsidP="00BF5B94">
      <w:pPr>
        <w:pStyle w:val="ae"/>
        <w:shd w:val="clear" w:color="auto" w:fill="FFFFFF"/>
        <w:spacing w:before="0" w:beforeAutospacing="0" w:after="0" w:afterAutospacing="0" w:line="360" w:lineRule="auto"/>
        <w:ind w:firstLine="709"/>
        <w:contextualSpacing/>
        <w:jc w:val="both"/>
        <w:rPr>
          <w:color w:val="000000" w:themeColor="text1"/>
          <w:sz w:val="28"/>
          <w:szCs w:val="27"/>
          <w:lang w:val="uk-UA"/>
        </w:rPr>
      </w:pPr>
      <w:r w:rsidRPr="0046121B">
        <w:rPr>
          <w:color w:val="000000" w:themeColor="text1"/>
          <w:sz w:val="28"/>
          <w:szCs w:val="27"/>
          <w:lang w:val="uk-UA"/>
        </w:rPr>
        <w:t>- зростання ролі інформаційних технологій;</w:t>
      </w:r>
    </w:p>
    <w:p w:rsidR="00492BE6" w:rsidRPr="0046121B" w:rsidRDefault="00492BE6" w:rsidP="00BF5B94">
      <w:pPr>
        <w:pStyle w:val="ae"/>
        <w:shd w:val="clear" w:color="auto" w:fill="FFFFFF"/>
        <w:spacing w:before="0" w:beforeAutospacing="0" w:after="0" w:afterAutospacing="0" w:line="360" w:lineRule="auto"/>
        <w:ind w:firstLine="709"/>
        <w:contextualSpacing/>
        <w:jc w:val="both"/>
        <w:rPr>
          <w:color w:val="000000" w:themeColor="text1"/>
          <w:sz w:val="28"/>
          <w:szCs w:val="27"/>
          <w:lang w:val="uk-UA"/>
        </w:rPr>
      </w:pPr>
      <w:r w:rsidRPr="0046121B">
        <w:rPr>
          <w:color w:val="000000" w:themeColor="text1"/>
          <w:sz w:val="28"/>
          <w:szCs w:val="27"/>
          <w:lang w:val="uk-UA"/>
        </w:rPr>
        <w:t>- проблема дефіциту персоналу;</w:t>
      </w:r>
    </w:p>
    <w:p w:rsidR="00492BE6" w:rsidRPr="0046121B" w:rsidRDefault="00492BE6" w:rsidP="00BF5B94">
      <w:pPr>
        <w:pStyle w:val="ae"/>
        <w:shd w:val="clear" w:color="auto" w:fill="FFFFFF"/>
        <w:spacing w:before="0" w:beforeAutospacing="0" w:after="0" w:afterAutospacing="0" w:line="360" w:lineRule="auto"/>
        <w:ind w:firstLine="709"/>
        <w:contextualSpacing/>
        <w:jc w:val="both"/>
        <w:rPr>
          <w:color w:val="000000" w:themeColor="text1"/>
          <w:sz w:val="28"/>
          <w:szCs w:val="27"/>
          <w:lang w:val="uk-UA"/>
        </w:rPr>
      </w:pPr>
      <w:r w:rsidRPr="0046121B">
        <w:rPr>
          <w:color w:val="000000" w:themeColor="text1"/>
          <w:sz w:val="28"/>
          <w:szCs w:val="27"/>
          <w:lang w:val="uk-UA"/>
        </w:rPr>
        <w:t>- глобалізація та стирання кордонів.</w:t>
      </w:r>
    </w:p>
    <w:p w:rsidR="00492BE6" w:rsidRPr="0046121B" w:rsidRDefault="00492BE6" w:rsidP="00BF5B94">
      <w:pPr>
        <w:pStyle w:val="ae"/>
        <w:shd w:val="clear" w:color="auto" w:fill="FFFFFF"/>
        <w:spacing w:before="0" w:beforeAutospacing="0" w:after="0" w:afterAutospacing="0" w:line="360" w:lineRule="auto"/>
        <w:ind w:firstLine="709"/>
        <w:contextualSpacing/>
        <w:jc w:val="both"/>
        <w:rPr>
          <w:b/>
          <w:i/>
          <w:color w:val="000000" w:themeColor="text1"/>
          <w:sz w:val="28"/>
          <w:szCs w:val="27"/>
          <w:lang w:val="uk-UA"/>
        </w:rPr>
      </w:pPr>
      <w:r w:rsidRPr="0046121B">
        <w:rPr>
          <w:rStyle w:val="a8"/>
          <w:b w:val="0"/>
          <w:i/>
          <w:color w:val="000000" w:themeColor="text1"/>
          <w:sz w:val="28"/>
          <w:szCs w:val="27"/>
          <w:lang w:val="uk-UA"/>
        </w:rPr>
        <w:t>Рішення відносно керування та проблем товароруху</w:t>
      </w:r>
    </w:p>
    <w:p w:rsidR="00492BE6" w:rsidRPr="0046121B" w:rsidRDefault="00492BE6" w:rsidP="00BF5B94">
      <w:pPr>
        <w:pStyle w:val="ae"/>
        <w:shd w:val="clear" w:color="auto" w:fill="FFFFFF"/>
        <w:spacing w:before="0" w:beforeAutospacing="0" w:after="0" w:afterAutospacing="0" w:line="360" w:lineRule="auto"/>
        <w:ind w:firstLine="709"/>
        <w:contextualSpacing/>
        <w:jc w:val="both"/>
        <w:rPr>
          <w:color w:val="000000" w:themeColor="text1"/>
          <w:sz w:val="28"/>
          <w:szCs w:val="27"/>
          <w:lang w:val="uk-UA"/>
        </w:rPr>
      </w:pPr>
      <w:r w:rsidRPr="0046121B">
        <w:rPr>
          <w:color w:val="000000" w:themeColor="text1"/>
          <w:sz w:val="28"/>
          <w:szCs w:val="27"/>
          <w:lang w:val="uk-UA"/>
        </w:rPr>
        <w:t>Компанія Київстар застосовує непрямі канали тому можна констатувати, що сучасний рівень розвитку роздрібної торгівлі характеризується багатоланковою системою товаропостачання і тут можливі три основні стратегії товароруху:</w:t>
      </w:r>
    </w:p>
    <w:p w:rsidR="00492BE6" w:rsidRPr="0046121B" w:rsidRDefault="00492BE6" w:rsidP="00BF5B94">
      <w:pPr>
        <w:pStyle w:val="ae"/>
        <w:shd w:val="clear" w:color="auto" w:fill="FFFFFF"/>
        <w:spacing w:before="0" w:beforeAutospacing="0" w:after="0" w:afterAutospacing="0" w:line="360" w:lineRule="auto"/>
        <w:ind w:firstLine="709"/>
        <w:contextualSpacing/>
        <w:jc w:val="both"/>
        <w:rPr>
          <w:color w:val="000000" w:themeColor="text1"/>
          <w:sz w:val="28"/>
          <w:szCs w:val="27"/>
          <w:lang w:val="uk-UA"/>
        </w:rPr>
      </w:pPr>
      <w:r w:rsidRPr="0046121B">
        <w:rPr>
          <w:color w:val="000000" w:themeColor="text1"/>
          <w:sz w:val="28"/>
          <w:szCs w:val="27"/>
          <w:lang w:val="uk-UA"/>
        </w:rPr>
        <w:t>1) почергове постачання центральним складом нижчестоящих ланок, при якому кожне поповнення надсилається тільки одному ланці в незалежності від його ієрархії в системі товароруху (це може бути і магазин, і дрібнооптовий склад).</w:t>
      </w:r>
    </w:p>
    <w:p w:rsidR="00492BE6" w:rsidRPr="0046121B" w:rsidRDefault="00492BE6" w:rsidP="00BF5B94">
      <w:pPr>
        <w:pStyle w:val="ae"/>
        <w:shd w:val="clear" w:color="auto" w:fill="FFFFFF"/>
        <w:spacing w:before="0" w:beforeAutospacing="0" w:after="0" w:afterAutospacing="0" w:line="360" w:lineRule="auto"/>
        <w:ind w:firstLine="709"/>
        <w:contextualSpacing/>
        <w:jc w:val="both"/>
        <w:rPr>
          <w:color w:val="000000" w:themeColor="text1"/>
          <w:sz w:val="28"/>
          <w:szCs w:val="27"/>
          <w:lang w:val="uk-UA"/>
        </w:rPr>
      </w:pPr>
      <w:r w:rsidRPr="0046121B">
        <w:rPr>
          <w:color w:val="000000" w:themeColor="text1"/>
          <w:sz w:val="28"/>
          <w:szCs w:val="27"/>
          <w:lang w:val="uk-UA"/>
        </w:rPr>
        <w:t>2) розподіл поставок між ланками системи в залежності від замовлень (це двухкаскадная система, при якій проміжні дрібногуртові склади відсутні).</w:t>
      </w:r>
    </w:p>
    <w:p w:rsidR="00492BE6" w:rsidRPr="0046121B" w:rsidRDefault="00492BE6" w:rsidP="00BF5B94">
      <w:pPr>
        <w:pStyle w:val="ae"/>
        <w:shd w:val="clear" w:color="auto" w:fill="FFFFFF"/>
        <w:spacing w:before="0" w:beforeAutospacing="0" w:after="0" w:afterAutospacing="0" w:line="360" w:lineRule="auto"/>
        <w:ind w:firstLine="709"/>
        <w:contextualSpacing/>
        <w:jc w:val="both"/>
        <w:rPr>
          <w:color w:val="000000" w:themeColor="text1"/>
          <w:sz w:val="28"/>
          <w:szCs w:val="27"/>
          <w:lang w:val="uk-UA"/>
        </w:rPr>
      </w:pPr>
      <w:r w:rsidRPr="0046121B">
        <w:rPr>
          <w:color w:val="000000" w:themeColor="text1"/>
          <w:sz w:val="28"/>
          <w:szCs w:val="27"/>
          <w:lang w:val="uk-UA"/>
        </w:rPr>
        <w:t>3) спадний постачання при кожному поповненні групи нижчих ланок (це класична схема руху товарів по дистрибутивным каналами).</w:t>
      </w:r>
    </w:p>
    <w:p w:rsidR="00492BE6" w:rsidRPr="0046121B" w:rsidRDefault="00492BE6" w:rsidP="00BF5B94">
      <w:pPr>
        <w:pStyle w:val="ae"/>
        <w:shd w:val="clear" w:color="auto" w:fill="FFFFFF"/>
        <w:spacing w:before="0" w:beforeAutospacing="0" w:after="0" w:afterAutospacing="0" w:line="360" w:lineRule="auto"/>
        <w:ind w:firstLine="709"/>
        <w:contextualSpacing/>
        <w:jc w:val="both"/>
        <w:rPr>
          <w:b/>
          <w:i/>
          <w:color w:val="000000" w:themeColor="text1"/>
          <w:sz w:val="28"/>
          <w:szCs w:val="27"/>
          <w:lang w:val="uk-UA"/>
        </w:rPr>
      </w:pPr>
      <w:r w:rsidRPr="0046121B">
        <w:rPr>
          <w:rStyle w:val="a8"/>
          <w:b w:val="0"/>
          <w:i/>
          <w:color w:val="000000" w:themeColor="text1"/>
          <w:sz w:val="28"/>
          <w:szCs w:val="27"/>
          <w:lang w:val="uk-UA"/>
        </w:rPr>
        <w:t>Маркетингова  стратегія  підприємства</w:t>
      </w:r>
      <w:r w:rsidRPr="0046121B">
        <w:rPr>
          <w:b/>
          <w:i/>
          <w:color w:val="000000" w:themeColor="text1"/>
          <w:sz w:val="28"/>
          <w:szCs w:val="27"/>
          <w:lang w:val="uk-UA"/>
        </w:rPr>
        <w:t> </w:t>
      </w:r>
    </w:p>
    <w:p w:rsidR="00492BE6" w:rsidRPr="0046121B" w:rsidRDefault="00492BE6" w:rsidP="00BF5B94">
      <w:pPr>
        <w:pStyle w:val="ae"/>
        <w:shd w:val="clear" w:color="auto" w:fill="FFFFFF"/>
        <w:spacing w:before="0" w:beforeAutospacing="0" w:after="0" w:afterAutospacing="0" w:line="360" w:lineRule="auto"/>
        <w:ind w:firstLine="709"/>
        <w:contextualSpacing/>
        <w:jc w:val="both"/>
        <w:rPr>
          <w:color w:val="000000" w:themeColor="text1"/>
          <w:sz w:val="28"/>
          <w:szCs w:val="27"/>
          <w:lang w:val="uk-UA"/>
        </w:rPr>
      </w:pPr>
      <w:r w:rsidRPr="0046121B">
        <w:rPr>
          <w:color w:val="000000" w:themeColor="text1"/>
          <w:sz w:val="28"/>
          <w:szCs w:val="27"/>
          <w:lang w:val="uk-UA"/>
        </w:rPr>
        <w:t>Стратегічні цілі: Для того, щоб зберегти лідерство на ринку, Київстар створила набір маркетингових цілей.</w:t>
      </w:r>
    </w:p>
    <w:p w:rsidR="00492BE6" w:rsidRPr="0046121B" w:rsidRDefault="00492BE6" w:rsidP="00BF5B94">
      <w:pPr>
        <w:pStyle w:val="ae"/>
        <w:shd w:val="clear" w:color="auto" w:fill="FFFFFF"/>
        <w:spacing w:before="0" w:beforeAutospacing="0" w:after="0" w:afterAutospacing="0" w:line="360" w:lineRule="auto"/>
        <w:ind w:firstLine="709"/>
        <w:contextualSpacing/>
        <w:jc w:val="both"/>
        <w:rPr>
          <w:color w:val="000000" w:themeColor="text1"/>
          <w:sz w:val="28"/>
          <w:szCs w:val="27"/>
          <w:lang w:val="uk-UA"/>
        </w:rPr>
      </w:pPr>
      <w:r w:rsidRPr="0046121B">
        <w:rPr>
          <w:color w:val="000000" w:themeColor="text1"/>
          <w:sz w:val="28"/>
          <w:szCs w:val="27"/>
          <w:lang w:val="uk-UA"/>
        </w:rPr>
        <w:t>Вони полягають в наступному:</w:t>
      </w:r>
    </w:p>
    <w:p w:rsidR="00492BE6" w:rsidRPr="0046121B" w:rsidRDefault="00492BE6" w:rsidP="00BF5B94">
      <w:pPr>
        <w:pStyle w:val="ae"/>
        <w:shd w:val="clear" w:color="auto" w:fill="FFFFFF"/>
        <w:spacing w:before="0" w:beforeAutospacing="0" w:after="0" w:afterAutospacing="0" w:line="360" w:lineRule="auto"/>
        <w:ind w:firstLine="709"/>
        <w:contextualSpacing/>
        <w:jc w:val="both"/>
        <w:rPr>
          <w:color w:val="000000" w:themeColor="text1"/>
          <w:sz w:val="28"/>
          <w:szCs w:val="27"/>
          <w:lang w:val="uk-UA"/>
        </w:rPr>
      </w:pPr>
      <w:r w:rsidRPr="0046121B">
        <w:rPr>
          <w:color w:val="000000" w:themeColor="text1"/>
          <w:sz w:val="28"/>
          <w:szCs w:val="27"/>
          <w:lang w:val="uk-UA"/>
        </w:rPr>
        <w:lastRenderedPageBreak/>
        <w:t>●отримати нових клієнтів</w:t>
      </w:r>
    </w:p>
    <w:p w:rsidR="00492BE6" w:rsidRPr="0046121B" w:rsidRDefault="00492BE6" w:rsidP="00BF5B94">
      <w:pPr>
        <w:pStyle w:val="ae"/>
        <w:shd w:val="clear" w:color="auto" w:fill="FFFFFF"/>
        <w:spacing w:before="0" w:beforeAutospacing="0" w:after="0" w:afterAutospacing="0" w:line="360" w:lineRule="auto"/>
        <w:ind w:firstLine="709"/>
        <w:contextualSpacing/>
        <w:jc w:val="both"/>
        <w:rPr>
          <w:color w:val="000000" w:themeColor="text1"/>
          <w:sz w:val="28"/>
          <w:szCs w:val="27"/>
          <w:lang w:val="uk-UA"/>
        </w:rPr>
      </w:pPr>
      <w:r w:rsidRPr="0046121B">
        <w:rPr>
          <w:color w:val="000000" w:themeColor="text1"/>
          <w:sz w:val="28"/>
          <w:szCs w:val="27"/>
          <w:lang w:val="uk-UA"/>
        </w:rPr>
        <w:t> ●утримати клієнтів, яких вони вже мають</w:t>
      </w:r>
    </w:p>
    <w:p w:rsidR="00492BE6" w:rsidRPr="0046121B" w:rsidRDefault="00492BE6" w:rsidP="00BF5B94">
      <w:pPr>
        <w:pStyle w:val="ae"/>
        <w:shd w:val="clear" w:color="auto" w:fill="FFFFFF"/>
        <w:spacing w:before="0" w:beforeAutospacing="0" w:after="0" w:afterAutospacing="0" w:line="360" w:lineRule="auto"/>
        <w:ind w:firstLine="709"/>
        <w:contextualSpacing/>
        <w:jc w:val="both"/>
        <w:rPr>
          <w:color w:val="000000" w:themeColor="text1"/>
          <w:sz w:val="28"/>
          <w:szCs w:val="27"/>
          <w:lang w:val="uk-UA"/>
        </w:rPr>
      </w:pPr>
      <w:r w:rsidRPr="0046121B">
        <w:rPr>
          <w:color w:val="000000" w:themeColor="text1"/>
          <w:sz w:val="28"/>
          <w:szCs w:val="27"/>
          <w:lang w:val="uk-UA"/>
        </w:rPr>
        <w:t> ●впровадження нових технологій і послуг (наприклад, обмін текстовими повідомленнями, WAP)</w:t>
      </w:r>
    </w:p>
    <w:p w:rsidR="00492BE6" w:rsidRPr="0046121B" w:rsidRDefault="00492BE6" w:rsidP="00BF5B94">
      <w:pPr>
        <w:pStyle w:val="ae"/>
        <w:shd w:val="clear" w:color="auto" w:fill="FFFFFF"/>
        <w:spacing w:before="0" w:beforeAutospacing="0" w:after="0" w:afterAutospacing="0" w:line="360" w:lineRule="auto"/>
        <w:ind w:firstLine="709"/>
        <w:contextualSpacing/>
        <w:jc w:val="both"/>
        <w:rPr>
          <w:color w:val="000000" w:themeColor="text1"/>
          <w:sz w:val="28"/>
          <w:szCs w:val="27"/>
          <w:lang w:val="uk-UA"/>
        </w:rPr>
      </w:pPr>
      <w:r w:rsidRPr="0046121B">
        <w:rPr>
          <w:color w:val="000000" w:themeColor="text1"/>
          <w:sz w:val="28"/>
          <w:szCs w:val="27"/>
          <w:lang w:val="uk-UA"/>
        </w:rPr>
        <w:t>●продовжувати розвивати бренд Київстар.</w:t>
      </w:r>
    </w:p>
    <w:p w:rsidR="00492BE6" w:rsidRPr="0046121B" w:rsidRDefault="00492BE6" w:rsidP="00BF5B94">
      <w:pPr>
        <w:pStyle w:val="ae"/>
        <w:shd w:val="clear" w:color="auto" w:fill="FFFFFF"/>
        <w:spacing w:before="0" w:beforeAutospacing="0" w:after="0" w:afterAutospacing="0" w:line="360" w:lineRule="auto"/>
        <w:ind w:firstLine="709"/>
        <w:contextualSpacing/>
        <w:jc w:val="both"/>
        <w:rPr>
          <w:color w:val="000000" w:themeColor="text1"/>
          <w:sz w:val="28"/>
          <w:szCs w:val="27"/>
          <w:lang w:val="uk-UA"/>
        </w:rPr>
      </w:pPr>
      <w:r w:rsidRPr="0046121B">
        <w:rPr>
          <w:color w:val="000000" w:themeColor="text1"/>
          <w:sz w:val="28"/>
          <w:szCs w:val="27"/>
          <w:lang w:val="uk-UA"/>
        </w:rPr>
        <w:t>Київстар намагається досягнути цього шляхом постійного оновлення асортименту телефонів і послуг, випереджаючи своїх конкурентів. Vodafone також регулярно спілкується зі своїми клієнтами, щоб тримати їх у курсі переваг всіх продуктів Київстар.</w:t>
      </w:r>
    </w:p>
    <w:p w:rsidR="00492BE6" w:rsidRPr="0046121B" w:rsidRDefault="00492BE6" w:rsidP="00BF5B94">
      <w:pPr>
        <w:pStyle w:val="ae"/>
        <w:shd w:val="clear" w:color="auto" w:fill="FFFFFF"/>
        <w:spacing w:before="0" w:beforeAutospacing="0" w:after="0" w:afterAutospacing="0" w:line="360" w:lineRule="auto"/>
        <w:ind w:firstLine="709"/>
        <w:contextualSpacing/>
        <w:jc w:val="both"/>
        <w:rPr>
          <w:color w:val="000000" w:themeColor="text1"/>
          <w:sz w:val="28"/>
          <w:szCs w:val="27"/>
          <w:lang w:val="uk-UA"/>
        </w:rPr>
      </w:pPr>
      <w:r w:rsidRPr="0046121B">
        <w:rPr>
          <w:color w:val="000000" w:themeColor="text1"/>
          <w:sz w:val="28"/>
          <w:szCs w:val="27"/>
          <w:lang w:val="uk-UA"/>
        </w:rPr>
        <w:t>Стратегічні цілі:</w:t>
      </w:r>
    </w:p>
    <w:p w:rsidR="00492BE6" w:rsidRPr="0046121B" w:rsidRDefault="00492BE6" w:rsidP="00BF5B94">
      <w:pPr>
        <w:pStyle w:val="ae"/>
        <w:shd w:val="clear" w:color="auto" w:fill="FFFFFF"/>
        <w:spacing w:before="0" w:beforeAutospacing="0" w:after="0" w:afterAutospacing="0" w:line="360" w:lineRule="auto"/>
        <w:ind w:firstLine="709"/>
        <w:contextualSpacing/>
        <w:jc w:val="both"/>
        <w:rPr>
          <w:color w:val="000000" w:themeColor="text1"/>
          <w:sz w:val="28"/>
          <w:szCs w:val="27"/>
          <w:lang w:val="uk-UA"/>
        </w:rPr>
      </w:pPr>
      <w:r w:rsidRPr="0046121B">
        <w:rPr>
          <w:color w:val="000000" w:themeColor="text1"/>
          <w:sz w:val="28"/>
          <w:szCs w:val="27"/>
          <w:lang w:val="uk-UA"/>
        </w:rPr>
        <w:t>●надавати надійний зв'язок в будь-якому місці і в будь-який час;</w:t>
      </w:r>
    </w:p>
    <w:p w:rsidR="00492BE6" w:rsidRPr="0046121B" w:rsidRDefault="00492BE6" w:rsidP="00BF5B94">
      <w:pPr>
        <w:pStyle w:val="ae"/>
        <w:shd w:val="clear" w:color="auto" w:fill="FFFFFF"/>
        <w:spacing w:before="0" w:beforeAutospacing="0" w:after="0" w:afterAutospacing="0" w:line="360" w:lineRule="auto"/>
        <w:ind w:firstLine="709"/>
        <w:contextualSpacing/>
        <w:jc w:val="both"/>
        <w:rPr>
          <w:color w:val="000000" w:themeColor="text1"/>
          <w:sz w:val="28"/>
          <w:szCs w:val="27"/>
          <w:lang w:val="uk-UA"/>
        </w:rPr>
      </w:pPr>
      <w:r w:rsidRPr="0046121B">
        <w:rPr>
          <w:color w:val="000000" w:themeColor="text1"/>
          <w:sz w:val="28"/>
          <w:szCs w:val="27"/>
          <w:lang w:val="uk-UA"/>
        </w:rPr>
        <w:t>● зробити всі сервіси Водафон сучасними, зрозумілими і простими;</w:t>
      </w:r>
    </w:p>
    <w:p w:rsidR="00492BE6" w:rsidRPr="0046121B" w:rsidRDefault="00492BE6" w:rsidP="00BF5B94">
      <w:pPr>
        <w:pStyle w:val="ae"/>
        <w:shd w:val="clear" w:color="auto" w:fill="FFFFFF"/>
        <w:spacing w:before="0" w:beforeAutospacing="0" w:after="0" w:afterAutospacing="0" w:line="360" w:lineRule="auto"/>
        <w:ind w:firstLine="709"/>
        <w:contextualSpacing/>
        <w:jc w:val="both"/>
        <w:rPr>
          <w:color w:val="000000" w:themeColor="text1"/>
          <w:sz w:val="28"/>
          <w:szCs w:val="27"/>
          <w:lang w:val="uk-UA"/>
        </w:rPr>
      </w:pPr>
      <w:r w:rsidRPr="0046121B">
        <w:rPr>
          <w:color w:val="000000" w:themeColor="text1"/>
          <w:sz w:val="28"/>
          <w:szCs w:val="27"/>
          <w:lang w:val="uk-UA"/>
        </w:rPr>
        <w:t>● приділяти увагу побажанням клієнтів і надавати максимальну підтримку;</w:t>
      </w:r>
    </w:p>
    <w:p w:rsidR="00492BE6" w:rsidRPr="0046121B" w:rsidRDefault="00492BE6" w:rsidP="00BF5B94">
      <w:pPr>
        <w:pStyle w:val="ae"/>
        <w:shd w:val="clear" w:color="auto" w:fill="FFFFFF"/>
        <w:spacing w:before="0" w:beforeAutospacing="0" w:after="0" w:afterAutospacing="0" w:line="360" w:lineRule="auto"/>
        <w:ind w:firstLine="709"/>
        <w:contextualSpacing/>
        <w:jc w:val="both"/>
        <w:rPr>
          <w:color w:val="000000" w:themeColor="text1"/>
          <w:sz w:val="28"/>
          <w:szCs w:val="27"/>
          <w:lang w:val="uk-UA"/>
        </w:rPr>
      </w:pPr>
      <w:r w:rsidRPr="0046121B">
        <w:rPr>
          <w:color w:val="000000" w:themeColor="text1"/>
          <w:sz w:val="28"/>
          <w:szCs w:val="27"/>
          <w:lang w:val="uk-UA"/>
        </w:rPr>
        <w:t>● пропонувати саме те, що потрібно клієнту, і передбачати його бажання.</w:t>
      </w:r>
    </w:p>
    <w:p w:rsidR="00492BE6" w:rsidRPr="0046121B" w:rsidRDefault="00492BE6" w:rsidP="009F258A">
      <w:pPr>
        <w:pStyle w:val="ae"/>
        <w:shd w:val="clear" w:color="auto" w:fill="FFFFFF"/>
        <w:spacing w:before="0" w:beforeAutospacing="0" w:after="0" w:afterAutospacing="0" w:line="360" w:lineRule="auto"/>
        <w:ind w:firstLine="709"/>
        <w:contextualSpacing/>
        <w:jc w:val="both"/>
        <w:rPr>
          <w:color w:val="000000" w:themeColor="text1"/>
          <w:sz w:val="28"/>
          <w:szCs w:val="27"/>
          <w:lang w:val="uk-UA"/>
        </w:rPr>
      </w:pPr>
      <w:r w:rsidRPr="0046121B">
        <w:rPr>
          <w:color w:val="000000" w:themeColor="text1"/>
          <w:sz w:val="28"/>
          <w:szCs w:val="27"/>
          <w:lang w:val="uk-UA"/>
        </w:rPr>
        <w:t>            У квітні 2018 року Київстар приступив до роботи під оновленим брендом в Україні і почав надавати послуги на основі технології 4G. Глобальні зміни були відображені в новій стратегії, слогані і фірмовому стилі. «Україна на порозі істотних змін. Запуск 4G - це не просто нова точка росту для операторів і нові послуги для клієнтів. Ми поділяємо впевненість Київстар в тому, що нові технології - основа позитивних змін в суспільстві і поліпшення якості життя, і Україна сьогодні готова до цих змін, - пояснює генеральний директор Київстар Україна Ольга Устинова. - Прояв нової стратегії бренду українці відчують і в нових технологіях, послугах та в новому середовищі взаємодії з клієнтами ».</w:t>
      </w:r>
    </w:p>
    <w:p w:rsidR="00492BE6" w:rsidRPr="0046121B" w:rsidRDefault="00492BE6" w:rsidP="009F258A">
      <w:pPr>
        <w:pStyle w:val="ae"/>
        <w:shd w:val="clear" w:color="auto" w:fill="FFFFFF"/>
        <w:spacing w:before="0" w:beforeAutospacing="0" w:after="0" w:afterAutospacing="0" w:line="360" w:lineRule="auto"/>
        <w:ind w:firstLine="709"/>
        <w:contextualSpacing/>
        <w:jc w:val="both"/>
        <w:rPr>
          <w:color w:val="000000" w:themeColor="text1"/>
          <w:sz w:val="28"/>
          <w:szCs w:val="27"/>
          <w:lang w:val="uk-UA"/>
        </w:rPr>
      </w:pPr>
      <w:r w:rsidRPr="0046121B">
        <w:rPr>
          <w:color w:val="000000" w:themeColor="text1"/>
          <w:sz w:val="28"/>
          <w:szCs w:val="27"/>
          <w:lang w:val="uk-UA"/>
        </w:rPr>
        <w:t>Стратегія позиціонування бренду і рекламні кампанії були розроблені на основі масштабного дослідження «Оптимізм щодо майбутнього», проведеного в 14 країнах світу.</w:t>
      </w:r>
    </w:p>
    <w:p w:rsidR="00492BE6" w:rsidRPr="0046121B" w:rsidRDefault="00492BE6" w:rsidP="009F258A">
      <w:pPr>
        <w:spacing w:after="0" w:line="360" w:lineRule="auto"/>
        <w:ind w:firstLine="709"/>
        <w:contextualSpacing/>
        <w:jc w:val="both"/>
        <w:rPr>
          <w:rFonts w:ascii="Times New Roman" w:eastAsia="Times New Roman" w:hAnsi="Times New Roman" w:cs="Times New Roman"/>
          <w:sz w:val="28"/>
          <w:szCs w:val="28"/>
          <w:lang w:val="uk-UA" w:eastAsia="ru-RU"/>
        </w:rPr>
      </w:pPr>
      <w:r w:rsidRPr="0046121B">
        <w:rPr>
          <w:rFonts w:ascii="Times New Roman" w:eastAsia="Times New Roman" w:hAnsi="Times New Roman" w:cs="Times New Roman"/>
          <w:sz w:val="28"/>
          <w:szCs w:val="28"/>
          <w:lang w:val="uk-UA" w:eastAsia="ru-RU"/>
        </w:rPr>
        <w:br w:type="page"/>
      </w:r>
    </w:p>
    <w:p w:rsidR="00492BE6" w:rsidRPr="0046121B" w:rsidRDefault="00BF5B94" w:rsidP="009F258A">
      <w:pPr>
        <w:tabs>
          <w:tab w:val="left" w:pos="7020"/>
        </w:tabs>
        <w:spacing w:after="0" w:line="360" w:lineRule="auto"/>
        <w:ind w:firstLine="709"/>
        <w:contextualSpacing/>
        <w:jc w:val="center"/>
        <w:rPr>
          <w:rFonts w:ascii="Times New Roman" w:hAnsi="Times New Roman" w:cs="Times New Roman"/>
          <w:color w:val="000000"/>
          <w:sz w:val="28"/>
          <w:szCs w:val="28"/>
          <w:lang w:val="uk-UA"/>
        </w:rPr>
      </w:pPr>
      <w:r w:rsidRPr="0046121B">
        <w:rPr>
          <w:rFonts w:ascii="Times New Roman" w:hAnsi="Times New Roman" w:cs="Times New Roman"/>
          <w:b/>
          <w:color w:val="000000"/>
          <w:sz w:val="28"/>
          <w:szCs w:val="28"/>
          <w:lang w:val="uk-UA"/>
        </w:rPr>
        <w:lastRenderedPageBreak/>
        <w:t>ВИСНОВОК</w:t>
      </w:r>
    </w:p>
    <w:p w:rsidR="009F258A" w:rsidRPr="0046121B" w:rsidRDefault="009F258A" w:rsidP="009F258A">
      <w:pPr>
        <w:spacing w:after="0" w:line="360" w:lineRule="auto"/>
        <w:ind w:firstLine="709"/>
        <w:contextualSpacing/>
        <w:jc w:val="both"/>
        <w:rPr>
          <w:rFonts w:ascii="Times New Roman" w:hAnsi="Times New Roman" w:cs="Times New Roman"/>
          <w:color w:val="000000"/>
          <w:sz w:val="28"/>
          <w:szCs w:val="28"/>
          <w:lang w:val="uk-UA"/>
        </w:rPr>
      </w:pPr>
      <w:r w:rsidRPr="0046121B">
        <w:rPr>
          <w:rFonts w:ascii="Times New Roman" w:hAnsi="Times New Roman" w:cs="Times New Roman"/>
          <w:color w:val="000000"/>
          <w:sz w:val="28"/>
          <w:szCs w:val="28"/>
          <w:lang w:val="uk-UA"/>
        </w:rPr>
        <w:t xml:space="preserve">В ході дипломної роботи було: </w:t>
      </w:r>
      <w:r w:rsidRPr="0046121B">
        <w:rPr>
          <w:rFonts w:ascii="Times New Roman" w:eastAsiaTheme="majorEastAsia" w:hAnsi="Times New Roman" w:cs="Times New Roman"/>
          <w:sz w:val="28"/>
          <w:szCs w:val="32"/>
          <w:lang w:val="uk-UA" w:eastAsia="ru-RU"/>
        </w:rPr>
        <w:t>поглиблено теоретичні, науково-методичні щодо поняття, сутності та основних характеристик формування товарної політики підприємства; розглянуто основні принципи і методи формування товарної політики підприємства; здійснено оцінку організаційно-економічної характеристики на прикладі ПрАТ Київстар;</w:t>
      </w:r>
      <w:r w:rsidRPr="0046121B">
        <w:rPr>
          <w:rFonts w:ascii="Times New Roman" w:hAnsi="Times New Roman" w:cs="Times New Roman"/>
          <w:color w:val="000000"/>
          <w:sz w:val="28"/>
          <w:szCs w:val="28"/>
          <w:lang w:val="uk-UA"/>
        </w:rPr>
        <w:t xml:space="preserve"> </w:t>
      </w:r>
      <w:r w:rsidRPr="0046121B">
        <w:rPr>
          <w:rFonts w:ascii="Times New Roman" w:eastAsiaTheme="majorEastAsia" w:hAnsi="Times New Roman" w:cs="Times New Roman"/>
          <w:sz w:val="28"/>
          <w:szCs w:val="32"/>
          <w:lang w:val="uk-UA" w:eastAsia="ru-RU"/>
        </w:rPr>
        <w:t>здійснено оцінку ефективності процесу формування товарної політики підприємства на прикладі ПрАТ Київстар;</w:t>
      </w:r>
      <w:r w:rsidRPr="0046121B">
        <w:rPr>
          <w:rFonts w:ascii="Times New Roman" w:hAnsi="Times New Roman" w:cs="Times New Roman"/>
          <w:color w:val="000000"/>
          <w:sz w:val="28"/>
          <w:szCs w:val="28"/>
          <w:lang w:val="uk-UA"/>
        </w:rPr>
        <w:t xml:space="preserve"> </w:t>
      </w:r>
      <w:r w:rsidRPr="0046121B">
        <w:rPr>
          <w:rFonts w:ascii="Times New Roman" w:eastAsiaTheme="majorEastAsia" w:hAnsi="Times New Roman" w:cs="Times New Roman"/>
          <w:sz w:val="28"/>
          <w:szCs w:val="32"/>
          <w:lang w:val="uk-UA" w:eastAsia="ru-RU"/>
        </w:rPr>
        <w:t>обґрунтовано необхідність удосконалення процесу формування товарної політики підприємства; розроблено рекомендації щодо удосконалення процесу формування товарної політики, спрогнозувати ефективність запропонованих заходів.</w:t>
      </w:r>
    </w:p>
    <w:p w:rsidR="00492BE6" w:rsidRPr="0046121B" w:rsidRDefault="00492BE6" w:rsidP="009F258A">
      <w:pPr>
        <w:spacing w:after="0" w:line="360" w:lineRule="auto"/>
        <w:ind w:firstLine="709"/>
        <w:contextualSpacing/>
        <w:jc w:val="both"/>
        <w:rPr>
          <w:rFonts w:ascii="Times New Roman" w:hAnsi="Times New Roman" w:cs="Times New Roman"/>
          <w:color w:val="000000"/>
          <w:sz w:val="28"/>
          <w:szCs w:val="28"/>
          <w:lang w:val="uk-UA"/>
        </w:rPr>
      </w:pPr>
      <w:r w:rsidRPr="0046121B">
        <w:rPr>
          <w:rFonts w:ascii="Times New Roman" w:hAnsi="Times New Roman" w:cs="Times New Roman"/>
          <w:color w:val="000000"/>
          <w:sz w:val="28"/>
          <w:szCs w:val="28"/>
          <w:lang w:val="uk-UA"/>
        </w:rPr>
        <w:t>Підводячи підсумки, треба сказати, що ринкових успіх є головним критерієм діяльності вітчизняних підприємств, а їхні ринкові можливості визначаються розробленою належним чином товарною політикою та її подальшим послідовним виконанням.</w:t>
      </w:r>
    </w:p>
    <w:p w:rsidR="00492BE6" w:rsidRPr="0046121B" w:rsidRDefault="00492BE6" w:rsidP="009F258A">
      <w:pPr>
        <w:spacing w:after="0" w:line="360" w:lineRule="auto"/>
        <w:ind w:firstLine="709"/>
        <w:contextualSpacing/>
        <w:jc w:val="both"/>
        <w:rPr>
          <w:rFonts w:ascii="Times New Roman" w:hAnsi="Times New Roman" w:cs="Times New Roman"/>
          <w:color w:val="000000"/>
          <w:sz w:val="28"/>
          <w:szCs w:val="28"/>
          <w:lang w:val="uk-UA"/>
        </w:rPr>
      </w:pPr>
      <w:r w:rsidRPr="0046121B">
        <w:rPr>
          <w:rFonts w:ascii="Times New Roman" w:hAnsi="Times New Roman" w:cs="Times New Roman"/>
          <w:color w:val="000000"/>
          <w:sz w:val="28"/>
          <w:szCs w:val="28"/>
          <w:lang w:val="uk-UA"/>
        </w:rPr>
        <w:t>Основними цілями товарної політики є:</w:t>
      </w:r>
    </w:p>
    <w:p w:rsidR="00492BE6" w:rsidRPr="0046121B" w:rsidRDefault="00492BE6" w:rsidP="006B0991">
      <w:pPr>
        <w:numPr>
          <w:ilvl w:val="0"/>
          <w:numId w:val="1"/>
        </w:numPr>
        <w:spacing w:after="0" w:line="360" w:lineRule="auto"/>
        <w:ind w:left="0" w:firstLine="709"/>
        <w:contextualSpacing/>
        <w:jc w:val="both"/>
        <w:rPr>
          <w:rFonts w:ascii="Times New Roman" w:hAnsi="Times New Roman" w:cs="Times New Roman"/>
          <w:color w:val="000000"/>
          <w:sz w:val="28"/>
          <w:szCs w:val="28"/>
          <w:lang w:val="uk-UA"/>
        </w:rPr>
      </w:pPr>
      <w:r w:rsidRPr="0046121B">
        <w:rPr>
          <w:rFonts w:ascii="Times New Roman" w:hAnsi="Times New Roman" w:cs="Times New Roman"/>
          <w:color w:val="000000"/>
          <w:sz w:val="28"/>
          <w:szCs w:val="28"/>
          <w:lang w:val="uk-UA"/>
        </w:rPr>
        <w:t>Забезпечення прибутку;</w:t>
      </w:r>
    </w:p>
    <w:p w:rsidR="00492BE6" w:rsidRPr="0046121B" w:rsidRDefault="00492BE6" w:rsidP="006B0991">
      <w:pPr>
        <w:numPr>
          <w:ilvl w:val="0"/>
          <w:numId w:val="1"/>
        </w:numPr>
        <w:spacing w:after="0" w:line="360" w:lineRule="auto"/>
        <w:ind w:left="0" w:firstLine="709"/>
        <w:contextualSpacing/>
        <w:jc w:val="both"/>
        <w:rPr>
          <w:rFonts w:ascii="Times New Roman" w:hAnsi="Times New Roman" w:cs="Times New Roman"/>
          <w:color w:val="000000"/>
          <w:sz w:val="28"/>
          <w:szCs w:val="28"/>
          <w:lang w:val="uk-UA"/>
        </w:rPr>
      </w:pPr>
      <w:r w:rsidRPr="0046121B">
        <w:rPr>
          <w:rFonts w:ascii="Times New Roman" w:hAnsi="Times New Roman" w:cs="Times New Roman"/>
          <w:color w:val="000000"/>
          <w:sz w:val="28"/>
          <w:szCs w:val="28"/>
          <w:lang w:val="uk-UA"/>
        </w:rPr>
        <w:t>Збільшення товарообігу;</w:t>
      </w:r>
    </w:p>
    <w:p w:rsidR="00492BE6" w:rsidRPr="0046121B" w:rsidRDefault="00492BE6" w:rsidP="006B0991">
      <w:pPr>
        <w:numPr>
          <w:ilvl w:val="0"/>
          <w:numId w:val="1"/>
        </w:numPr>
        <w:spacing w:after="0" w:line="360" w:lineRule="auto"/>
        <w:ind w:left="0" w:firstLine="709"/>
        <w:contextualSpacing/>
        <w:jc w:val="both"/>
        <w:rPr>
          <w:rFonts w:ascii="Times New Roman" w:hAnsi="Times New Roman" w:cs="Times New Roman"/>
          <w:color w:val="000000"/>
          <w:sz w:val="28"/>
          <w:szCs w:val="28"/>
          <w:lang w:val="uk-UA"/>
        </w:rPr>
      </w:pPr>
      <w:r w:rsidRPr="0046121B">
        <w:rPr>
          <w:rFonts w:ascii="Times New Roman" w:hAnsi="Times New Roman" w:cs="Times New Roman"/>
          <w:color w:val="000000"/>
          <w:sz w:val="28"/>
          <w:szCs w:val="28"/>
          <w:lang w:val="uk-UA"/>
        </w:rPr>
        <w:t>Збільшення долі ринку, на якому працює фірма;</w:t>
      </w:r>
    </w:p>
    <w:p w:rsidR="00492BE6" w:rsidRPr="0046121B" w:rsidRDefault="00492BE6" w:rsidP="006B0991">
      <w:pPr>
        <w:numPr>
          <w:ilvl w:val="0"/>
          <w:numId w:val="1"/>
        </w:numPr>
        <w:spacing w:after="0" w:line="360" w:lineRule="auto"/>
        <w:ind w:left="0" w:firstLine="709"/>
        <w:contextualSpacing/>
        <w:jc w:val="both"/>
        <w:rPr>
          <w:rFonts w:ascii="Times New Roman" w:hAnsi="Times New Roman" w:cs="Times New Roman"/>
          <w:color w:val="000000"/>
          <w:sz w:val="28"/>
          <w:szCs w:val="28"/>
          <w:lang w:val="uk-UA"/>
        </w:rPr>
      </w:pPr>
      <w:r w:rsidRPr="0046121B">
        <w:rPr>
          <w:rFonts w:ascii="Times New Roman" w:hAnsi="Times New Roman" w:cs="Times New Roman"/>
          <w:color w:val="000000"/>
          <w:sz w:val="28"/>
          <w:szCs w:val="28"/>
          <w:lang w:val="uk-UA"/>
        </w:rPr>
        <w:t>Задоволення потреб споживачів;</w:t>
      </w:r>
    </w:p>
    <w:p w:rsidR="00492BE6" w:rsidRPr="0046121B" w:rsidRDefault="00492BE6" w:rsidP="006B0991">
      <w:pPr>
        <w:numPr>
          <w:ilvl w:val="0"/>
          <w:numId w:val="1"/>
        </w:numPr>
        <w:spacing w:after="0" w:line="360" w:lineRule="auto"/>
        <w:ind w:left="0" w:firstLine="709"/>
        <w:contextualSpacing/>
        <w:jc w:val="both"/>
        <w:rPr>
          <w:rFonts w:ascii="Times New Roman" w:hAnsi="Times New Roman" w:cs="Times New Roman"/>
          <w:color w:val="000000"/>
          <w:sz w:val="28"/>
          <w:szCs w:val="28"/>
          <w:lang w:val="uk-UA"/>
        </w:rPr>
      </w:pPr>
      <w:r w:rsidRPr="0046121B">
        <w:rPr>
          <w:rFonts w:ascii="Times New Roman" w:hAnsi="Times New Roman" w:cs="Times New Roman"/>
          <w:color w:val="000000"/>
          <w:sz w:val="28"/>
          <w:szCs w:val="28"/>
          <w:lang w:val="uk-UA"/>
        </w:rPr>
        <w:t>Підвищення іміджу фірма та її продукту.</w:t>
      </w:r>
    </w:p>
    <w:p w:rsidR="00492BE6" w:rsidRPr="0046121B" w:rsidRDefault="00492BE6" w:rsidP="009F258A">
      <w:pPr>
        <w:spacing w:after="0" w:line="360" w:lineRule="auto"/>
        <w:ind w:firstLine="709"/>
        <w:contextualSpacing/>
        <w:jc w:val="both"/>
        <w:rPr>
          <w:rFonts w:ascii="Times New Roman" w:hAnsi="Times New Roman" w:cs="Times New Roman"/>
          <w:color w:val="000000"/>
          <w:sz w:val="28"/>
          <w:szCs w:val="28"/>
          <w:lang w:val="uk-UA"/>
        </w:rPr>
      </w:pPr>
      <w:r w:rsidRPr="0046121B">
        <w:rPr>
          <w:rFonts w:ascii="Times New Roman" w:hAnsi="Times New Roman" w:cs="Times New Roman"/>
          <w:color w:val="000000"/>
          <w:sz w:val="28"/>
          <w:szCs w:val="28"/>
          <w:lang w:val="uk-UA"/>
        </w:rPr>
        <w:t>Досягнення основних цілей товарної політики здійснюється завдяки рішенням у тих сферах, які були висвітлені вище, починаючи розробкою товару і закінчуючи його зняттям з виробництва.</w:t>
      </w:r>
    </w:p>
    <w:p w:rsidR="00492BE6" w:rsidRPr="0046121B" w:rsidRDefault="00492BE6" w:rsidP="009F258A">
      <w:pPr>
        <w:spacing w:after="0" w:line="360" w:lineRule="auto"/>
        <w:ind w:firstLine="709"/>
        <w:contextualSpacing/>
        <w:jc w:val="both"/>
        <w:rPr>
          <w:rFonts w:ascii="Times New Roman" w:hAnsi="Times New Roman" w:cs="Times New Roman"/>
          <w:color w:val="000000"/>
          <w:sz w:val="28"/>
          <w:szCs w:val="28"/>
          <w:lang w:val="uk-UA"/>
        </w:rPr>
      </w:pPr>
      <w:r w:rsidRPr="0046121B">
        <w:rPr>
          <w:rFonts w:ascii="Times New Roman" w:hAnsi="Times New Roman" w:cs="Times New Roman"/>
          <w:color w:val="000000"/>
          <w:sz w:val="28"/>
          <w:szCs w:val="28"/>
          <w:lang w:val="uk-UA"/>
        </w:rPr>
        <w:t xml:space="preserve">Важливим фактором в товарній політиці фірми довгострокового характеру є аналіз позицій підприємства і його товару в конкурентній боротьбі; визначення необхідних для покращення стану підприємства дій шляхом вдосконалення товару, сервісу, реклами, цінової політики і т.д., вибір найбільш ефективних стратегій. Аналіз загальної конкурентоспроможності може показати, що деякі напрямки діяльності не мають належної </w:t>
      </w:r>
      <w:r w:rsidRPr="0046121B">
        <w:rPr>
          <w:rFonts w:ascii="Times New Roman" w:hAnsi="Times New Roman" w:cs="Times New Roman"/>
          <w:color w:val="000000"/>
          <w:sz w:val="28"/>
          <w:szCs w:val="28"/>
          <w:lang w:val="uk-UA"/>
        </w:rPr>
        <w:lastRenderedPageBreak/>
        <w:t>перспективи і від них слід відмовитись. Потрібно відшукати такі напрямки діяльності, щоб забезпечивши їхню реалізацію, досягти найбільшого комерційного успіху.</w:t>
      </w:r>
    </w:p>
    <w:p w:rsidR="00492BE6" w:rsidRPr="0046121B" w:rsidRDefault="00492BE6" w:rsidP="009F258A">
      <w:pPr>
        <w:spacing w:after="0" w:line="360" w:lineRule="auto"/>
        <w:ind w:firstLine="709"/>
        <w:contextualSpacing/>
        <w:jc w:val="both"/>
        <w:rPr>
          <w:rFonts w:ascii="Times New Roman" w:hAnsi="Times New Roman" w:cs="Times New Roman"/>
          <w:color w:val="000000"/>
          <w:sz w:val="28"/>
          <w:szCs w:val="28"/>
          <w:lang w:val="uk-UA"/>
        </w:rPr>
      </w:pPr>
      <w:r w:rsidRPr="0046121B">
        <w:rPr>
          <w:rFonts w:ascii="Times New Roman" w:hAnsi="Times New Roman" w:cs="Times New Roman"/>
          <w:color w:val="000000"/>
          <w:sz w:val="28"/>
          <w:szCs w:val="28"/>
          <w:lang w:val="uk-UA"/>
        </w:rPr>
        <w:t>Для того, щоб з’ясувати, як задовольняються потреби в продукції, подібній до продукції підприємства, треба вивчати товарну структуру ринку, технічний рівень і якість товарів, систему товароруху і сервісу конкурентів, особливі вимоги до товарів, діючі стандарти, норм тощо. В кінцевому підсумку треба зробити висновок, які товари і приблизно в яких обсягах можуть бути реалізовані на обраних ринках (сегментах), а звідси – яка товари, у якій кількості виробляти і випускати на ринок.</w:t>
      </w:r>
    </w:p>
    <w:p w:rsidR="00492BE6" w:rsidRPr="0046121B" w:rsidRDefault="00492BE6" w:rsidP="009F258A">
      <w:pPr>
        <w:spacing w:after="0" w:line="360" w:lineRule="auto"/>
        <w:ind w:firstLine="709"/>
        <w:contextualSpacing/>
        <w:jc w:val="both"/>
        <w:rPr>
          <w:rFonts w:ascii="Times New Roman" w:hAnsi="Times New Roman" w:cs="Times New Roman"/>
          <w:color w:val="000000"/>
          <w:sz w:val="28"/>
          <w:szCs w:val="28"/>
          <w:lang w:val="uk-UA"/>
        </w:rPr>
      </w:pPr>
      <w:r w:rsidRPr="0046121B">
        <w:rPr>
          <w:rFonts w:ascii="Times New Roman" w:hAnsi="Times New Roman" w:cs="Times New Roman"/>
          <w:color w:val="000000"/>
          <w:sz w:val="28"/>
          <w:szCs w:val="28"/>
          <w:lang w:val="uk-UA"/>
        </w:rPr>
        <w:t>Послідовне і комплексне виконання підприємством принципів товарної політики створює нормальні умови для прийняття рішень про розробку і поставку товарів, які будуть прийняті ринком, тобто схвалені споживачем.</w:t>
      </w:r>
    </w:p>
    <w:p w:rsidR="00492BE6" w:rsidRPr="0046121B" w:rsidRDefault="00492BE6" w:rsidP="009F258A">
      <w:pPr>
        <w:spacing w:after="0" w:line="360" w:lineRule="auto"/>
        <w:ind w:firstLine="709"/>
        <w:contextualSpacing/>
        <w:jc w:val="both"/>
        <w:rPr>
          <w:rFonts w:ascii="Times New Roman" w:hAnsi="Times New Roman" w:cs="Times New Roman"/>
          <w:color w:val="000000"/>
          <w:sz w:val="28"/>
          <w:szCs w:val="28"/>
          <w:lang w:val="uk-UA"/>
        </w:rPr>
      </w:pPr>
      <w:r w:rsidRPr="0046121B">
        <w:rPr>
          <w:rFonts w:ascii="Times New Roman" w:hAnsi="Times New Roman" w:cs="Times New Roman"/>
          <w:color w:val="000000"/>
          <w:sz w:val="28"/>
          <w:szCs w:val="28"/>
          <w:lang w:val="uk-UA"/>
        </w:rPr>
        <w:t>Таким чином, товарна політика – це цілеспрямована, добре обміркована, послідовна складна діяльність підприємства щодо вдосконалення продукції і всіх процесів, які пов’язані з її розробкою, виробництвом і реалізацією. Товарна політика проходить всі етапи, починаючи з ідеї створення товару до використання товару споживачем. Від того, як будуть реалізовані всі її вкладові, залежить і випуск товару, і його життєдіяльність, і подальша доля.</w:t>
      </w:r>
    </w:p>
    <w:p w:rsidR="00492BE6" w:rsidRPr="0046121B" w:rsidRDefault="00492BE6" w:rsidP="009F258A">
      <w:pPr>
        <w:spacing w:after="0" w:line="360" w:lineRule="auto"/>
        <w:ind w:firstLine="709"/>
        <w:contextualSpacing/>
        <w:jc w:val="both"/>
        <w:rPr>
          <w:rFonts w:ascii="Times New Roman" w:hAnsi="Times New Roman" w:cs="Times New Roman"/>
          <w:color w:val="000000"/>
          <w:sz w:val="28"/>
          <w:szCs w:val="28"/>
          <w:lang w:val="uk-UA"/>
        </w:rPr>
      </w:pPr>
      <w:r w:rsidRPr="0046121B">
        <w:rPr>
          <w:rFonts w:ascii="Times New Roman" w:hAnsi="Times New Roman" w:cs="Times New Roman"/>
          <w:color w:val="000000"/>
          <w:sz w:val="28"/>
          <w:szCs w:val="28"/>
          <w:lang w:val="uk-UA"/>
        </w:rPr>
        <w:t>Кожне підприємство самостійно обирає властивий для нього курс товарної політики, але жодне підприємство не може повноцінно функціонувати, якщо його маркетингова програма не передбачає розумно спланованої товарної політики. Це його невід’ємна частина, основа, на якій ґрунтується вся подальша діяльність. Якщо ця основа буде міцною – подальший успіх майже забезпечений. Без вирішення основних питань товарної політики «рух угору» неможливий. Адже товар – це відправна точка маркетингу і тому варто потурбуватися, щоб із урахуванням цього моменту досягло бажаних висот.</w:t>
      </w:r>
    </w:p>
    <w:p w:rsidR="00492BE6" w:rsidRPr="0046121B" w:rsidRDefault="00492BE6" w:rsidP="009F258A">
      <w:pPr>
        <w:spacing w:after="0" w:line="360" w:lineRule="auto"/>
        <w:ind w:firstLine="709"/>
        <w:contextualSpacing/>
        <w:jc w:val="both"/>
        <w:rPr>
          <w:rFonts w:ascii="Times New Roman" w:hAnsi="Times New Roman" w:cs="Times New Roman"/>
          <w:color w:val="000000"/>
          <w:sz w:val="28"/>
          <w:szCs w:val="28"/>
          <w:lang w:val="uk-UA"/>
        </w:rPr>
      </w:pPr>
      <w:r w:rsidRPr="0046121B">
        <w:rPr>
          <w:rFonts w:ascii="Times New Roman" w:hAnsi="Times New Roman" w:cs="Times New Roman"/>
          <w:color w:val="000000"/>
          <w:sz w:val="28"/>
          <w:szCs w:val="28"/>
          <w:lang w:val="uk-UA"/>
        </w:rPr>
        <w:lastRenderedPageBreak/>
        <w:t>Виходячи із свого ринкового спрямування маркетинг – це насамперед вміння учасників ринку запропонувати споживачу певний продукт у найбільш привабливому для нього вигляді з намаганням вгадати його реальні та приховані потреби.</w:t>
      </w:r>
    </w:p>
    <w:p w:rsidR="00492BE6" w:rsidRPr="0046121B" w:rsidRDefault="00492BE6" w:rsidP="009F258A">
      <w:pPr>
        <w:spacing w:after="0" w:line="360" w:lineRule="auto"/>
        <w:ind w:firstLine="709"/>
        <w:contextualSpacing/>
        <w:jc w:val="both"/>
        <w:rPr>
          <w:rFonts w:ascii="Times New Roman" w:hAnsi="Times New Roman" w:cs="Times New Roman"/>
          <w:color w:val="000000"/>
          <w:sz w:val="28"/>
          <w:szCs w:val="28"/>
          <w:lang w:val="uk-UA"/>
        </w:rPr>
      </w:pPr>
      <w:r w:rsidRPr="0046121B">
        <w:rPr>
          <w:rFonts w:ascii="Times New Roman" w:hAnsi="Times New Roman" w:cs="Times New Roman"/>
          <w:color w:val="000000"/>
          <w:sz w:val="28"/>
          <w:szCs w:val="28"/>
          <w:lang w:val="uk-UA"/>
        </w:rPr>
        <w:t>Особливості впровадження принципів товарної політики обумовлюються реаліями діяльності підприємства-виробника, відмінностями виробництва, специфікою продукції і споживачів, переважною домінантою при цьому є цілі підприємства. З точки зору концепції маркетингу формування та реалізація товарної політики пов’язана не тільки з участю у формуванні відповідних фізичних і техніко-економічних характеристик виробу, але головним чином із забезпеченням належного оточення продукту, що формує привабливість товару та попит на нього.</w:t>
      </w:r>
    </w:p>
    <w:p w:rsidR="00492BE6" w:rsidRPr="0046121B" w:rsidRDefault="00492BE6" w:rsidP="009F258A">
      <w:pPr>
        <w:pStyle w:val="ac"/>
        <w:spacing w:line="360" w:lineRule="auto"/>
        <w:ind w:firstLine="709"/>
        <w:contextualSpacing/>
        <w:jc w:val="both"/>
        <w:rPr>
          <w:sz w:val="28"/>
          <w:szCs w:val="28"/>
        </w:rPr>
      </w:pPr>
      <w:r w:rsidRPr="0046121B">
        <w:rPr>
          <w:sz w:val="28"/>
          <w:szCs w:val="28"/>
        </w:rPr>
        <w:t>Отже, ПрАТ «Київстар» на даному етапі є чудовим бізнесом ( по оцінкам експертів найкращий бізнес України ), і безумовно має чудові показники ефективності, та працюючи на ринку з такою жорсткою конкуренцією, в першу чергу, потрібно орієнтуватися на результативність діяльності як в цілому компанії так і окремих її частин.</w:t>
      </w:r>
    </w:p>
    <w:p w:rsidR="009F258A" w:rsidRPr="0046121B" w:rsidRDefault="009F258A" w:rsidP="009F258A">
      <w:pPr>
        <w:spacing w:after="0" w:line="360" w:lineRule="auto"/>
        <w:ind w:firstLine="709"/>
        <w:contextualSpacing/>
        <w:jc w:val="both"/>
        <w:rPr>
          <w:rFonts w:ascii="Times New Roman" w:eastAsia="Times New Roman" w:hAnsi="Times New Roman" w:cs="Times New Roman"/>
          <w:sz w:val="28"/>
          <w:szCs w:val="28"/>
          <w:lang w:val="uk-UA"/>
        </w:rPr>
      </w:pPr>
      <w:r w:rsidRPr="0046121B">
        <w:rPr>
          <w:rFonts w:ascii="Times New Roman" w:hAnsi="Times New Roman" w:cs="Times New Roman"/>
          <w:color w:val="000000"/>
          <w:sz w:val="28"/>
          <w:szCs w:val="28"/>
          <w:lang w:val="uk-UA"/>
        </w:rPr>
        <w:t>Завдяки діяльності маркетолога технологія створення товару як процес перетворення конкретної потреби у сукупність матеріалізованих у тій чи іншій речі корисних техніко-економічних характеристик інтегрується з технологією маркетингу, процесом пошуку характеристик оточення цієї речі, продукту, в результаті чого створюється товарна пропозиція, яка обумовлена попитом, тобто потребою в цьому продукті, представленому на ринку.</w:t>
      </w:r>
    </w:p>
    <w:p w:rsidR="00492BE6" w:rsidRPr="0046121B" w:rsidRDefault="00492BE6" w:rsidP="009F258A">
      <w:pPr>
        <w:pStyle w:val="ac"/>
        <w:spacing w:line="360" w:lineRule="auto"/>
        <w:ind w:firstLine="709"/>
        <w:contextualSpacing/>
        <w:jc w:val="both"/>
        <w:rPr>
          <w:sz w:val="28"/>
          <w:szCs w:val="28"/>
        </w:rPr>
      </w:pPr>
      <w:r w:rsidRPr="0046121B">
        <w:rPr>
          <w:sz w:val="28"/>
          <w:szCs w:val="28"/>
        </w:rPr>
        <w:t xml:space="preserve">Роблячи висновки з проробленої роботи варто відзначити, що на даному етапі галузь як і в цілому економіка країни знаходиться в хиткому положенні. Тому компанія сфокусована на досягненні результату через підвищення ефективності. Так було визначено, що в середньому одним працівником за рік створюється чистого доходу на суму 4,5 млн. грн. при середньорічній сумі нарахованої заробітної плати у 234,0 тис. грн. Але також компанія готується до можливого зростання галузі, та економіки країни в </w:t>
      </w:r>
      <w:r w:rsidRPr="0046121B">
        <w:rPr>
          <w:sz w:val="28"/>
          <w:szCs w:val="28"/>
        </w:rPr>
        <w:lastRenderedPageBreak/>
        <w:t>цілому, розповсюджуючи свої технології на перспективні ринки, що дозволить бути в авангарді компаній які в майбутньому будуть будувати</w:t>
      </w:r>
      <w:r w:rsidR="009F258A" w:rsidRPr="0046121B">
        <w:rPr>
          <w:sz w:val="28"/>
          <w:szCs w:val="28"/>
        </w:rPr>
        <w:t xml:space="preserve"> </w:t>
      </w:r>
      <w:r w:rsidRPr="0046121B">
        <w:rPr>
          <w:sz w:val="28"/>
          <w:szCs w:val="28"/>
        </w:rPr>
        <w:t>«нову» країну.</w:t>
      </w:r>
    </w:p>
    <w:p w:rsidR="00492BE6" w:rsidRPr="0046121B" w:rsidRDefault="00492BE6" w:rsidP="009F258A">
      <w:pPr>
        <w:pStyle w:val="ac"/>
        <w:spacing w:line="360" w:lineRule="auto"/>
        <w:ind w:firstLine="709"/>
        <w:contextualSpacing/>
        <w:jc w:val="both"/>
        <w:rPr>
          <w:sz w:val="28"/>
          <w:szCs w:val="28"/>
        </w:rPr>
      </w:pPr>
      <w:r w:rsidRPr="0046121B">
        <w:rPr>
          <w:sz w:val="28"/>
          <w:szCs w:val="28"/>
        </w:rPr>
        <w:t>Аналіз компанії за допомогою збалансованої системи показників продемонстрував важливість включення складових інтелектуального капіталу до оцінки загальної конкурентоспроможності підприємства. Компанія демонструє середні показники майже в усіх напрямах. Так показники ефективності в усіх 4-х аспектах діяльності ( фінанси, клієнти, бізнес-процеси, працівники ) мають позитивний тренд, при цьому не всі вони наближаються до еталонного (оптимального) значення. Зокрема,</w:t>
      </w:r>
      <w:r w:rsidRPr="0046121B">
        <w:rPr>
          <w:spacing w:val="14"/>
          <w:sz w:val="28"/>
          <w:szCs w:val="28"/>
        </w:rPr>
        <w:t xml:space="preserve"> </w:t>
      </w:r>
      <w:r w:rsidRPr="0046121B">
        <w:rPr>
          <w:sz w:val="28"/>
          <w:szCs w:val="28"/>
        </w:rPr>
        <w:t>потрібно звернути увагу на проекцію «фінанси» , яка займає найменше значення серед розглянутих та найбільше впливає на показники компанії. Тому була запропонована система мотивації розроблена із врахуванням стратегії підприємства та стратегії управління персоналом. Матеріальна мотивація охоплює основну заробітну плату, яка представлена посадовими окладами, доплати і надбавки, передбачені законодавством, премії та соціальний пакет.</w:t>
      </w:r>
    </w:p>
    <w:p w:rsidR="00492BE6" w:rsidRPr="0046121B" w:rsidRDefault="00492BE6" w:rsidP="009F258A">
      <w:pPr>
        <w:pStyle w:val="ac"/>
        <w:spacing w:line="360" w:lineRule="auto"/>
        <w:ind w:firstLine="709"/>
        <w:contextualSpacing/>
        <w:jc w:val="both"/>
        <w:rPr>
          <w:sz w:val="28"/>
          <w:szCs w:val="28"/>
        </w:rPr>
      </w:pPr>
      <w:r w:rsidRPr="0046121B">
        <w:rPr>
          <w:sz w:val="28"/>
          <w:szCs w:val="28"/>
        </w:rPr>
        <w:t>Впровадження запропонованої системи мотивації передбачає пілотне впровадження системи мотивації, коригування системи мотивації, розробку внутрішніх нормативних документів в сфері мотивації персоналу, та ознайомлення персоналу компанії з системою мотивації. Запропонована система KPI має за мету підвищення ефективності організації, зміцнення фінансових показників та зниження їх волатильності, і допоможе підвищити рівень</w:t>
      </w:r>
      <w:r w:rsidRPr="0046121B">
        <w:rPr>
          <w:spacing w:val="-9"/>
          <w:sz w:val="28"/>
          <w:szCs w:val="28"/>
        </w:rPr>
        <w:t xml:space="preserve"> </w:t>
      </w:r>
      <w:r w:rsidRPr="0046121B">
        <w:rPr>
          <w:sz w:val="28"/>
          <w:szCs w:val="28"/>
        </w:rPr>
        <w:t>взаємодії</w:t>
      </w:r>
      <w:r w:rsidRPr="0046121B">
        <w:rPr>
          <w:spacing w:val="-8"/>
          <w:sz w:val="28"/>
          <w:szCs w:val="28"/>
        </w:rPr>
        <w:t xml:space="preserve"> </w:t>
      </w:r>
      <w:r w:rsidRPr="0046121B">
        <w:rPr>
          <w:sz w:val="28"/>
          <w:szCs w:val="28"/>
        </w:rPr>
        <w:t>з</w:t>
      </w:r>
      <w:r w:rsidRPr="0046121B">
        <w:rPr>
          <w:spacing w:val="-8"/>
          <w:sz w:val="28"/>
          <w:szCs w:val="28"/>
        </w:rPr>
        <w:t xml:space="preserve"> </w:t>
      </w:r>
      <w:r w:rsidRPr="0046121B">
        <w:rPr>
          <w:sz w:val="28"/>
          <w:szCs w:val="28"/>
        </w:rPr>
        <w:t>ключовими</w:t>
      </w:r>
      <w:r w:rsidRPr="0046121B">
        <w:rPr>
          <w:spacing w:val="-7"/>
          <w:sz w:val="28"/>
          <w:szCs w:val="28"/>
        </w:rPr>
        <w:t xml:space="preserve"> </w:t>
      </w:r>
      <w:r w:rsidRPr="0046121B">
        <w:rPr>
          <w:sz w:val="28"/>
          <w:szCs w:val="28"/>
        </w:rPr>
        <w:t>стейкхолдерами</w:t>
      </w:r>
      <w:r w:rsidRPr="0046121B">
        <w:rPr>
          <w:spacing w:val="-7"/>
          <w:sz w:val="28"/>
          <w:szCs w:val="28"/>
        </w:rPr>
        <w:t xml:space="preserve"> </w:t>
      </w:r>
      <w:r w:rsidRPr="0046121B">
        <w:rPr>
          <w:sz w:val="28"/>
          <w:szCs w:val="28"/>
        </w:rPr>
        <w:t>компанії,</w:t>
      </w:r>
      <w:r w:rsidRPr="0046121B">
        <w:rPr>
          <w:spacing w:val="-9"/>
          <w:sz w:val="28"/>
          <w:szCs w:val="28"/>
        </w:rPr>
        <w:t xml:space="preserve"> </w:t>
      </w:r>
      <w:r w:rsidRPr="0046121B">
        <w:rPr>
          <w:sz w:val="28"/>
          <w:szCs w:val="28"/>
        </w:rPr>
        <w:t>що</w:t>
      </w:r>
      <w:r w:rsidRPr="0046121B">
        <w:rPr>
          <w:spacing w:val="-7"/>
          <w:sz w:val="28"/>
          <w:szCs w:val="28"/>
        </w:rPr>
        <w:t xml:space="preserve"> </w:t>
      </w:r>
      <w:r w:rsidRPr="0046121B">
        <w:rPr>
          <w:sz w:val="28"/>
          <w:szCs w:val="28"/>
        </w:rPr>
        <w:t>були</w:t>
      </w:r>
      <w:r w:rsidRPr="0046121B">
        <w:rPr>
          <w:spacing w:val="-9"/>
          <w:sz w:val="28"/>
          <w:szCs w:val="28"/>
        </w:rPr>
        <w:t xml:space="preserve"> </w:t>
      </w:r>
      <w:r w:rsidRPr="0046121B">
        <w:rPr>
          <w:sz w:val="28"/>
          <w:szCs w:val="28"/>
        </w:rPr>
        <w:t>визначені</w:t>
      </w:r>
      <w:r w:rsidRPr="0046121B">
        <w:rPr>
          <w:spacing w:val="-5"/>
          <w:sz w:val="28"/>
          <w:szCs w:val="28"/>
        </w:rPr>
        <w:t xml:space="preserve"> </w:t>
      </w:r>
      <w:r w:rsidR="009F258A" w:rsidRPr="0046121B">
        <w:rPr>
          <w:sz w:val="28"/>
          <w:szCs w:val="28"/>
        </w:rPr>
        <w:t>та проаналізовані в дипломній</w:t>
      </w:r>
      <w:r w:rsidRPr="0046121B">
        <w:rPr>
          <w:spacing w:val="-5"/>
          <w:sz w:val="28"/>
          <w:szCs w:val="28"/>
        </w:rPr>
        <w:t xml:space="preserve"> </w:t>
      </w:r>
      <w:r w:rsidRPr="0046121B">
        <w:rPr>
          <w:sz w:val="28"/>
          <w:szCs w:val="28"/>
        </w:rPr>
        <w:t>роботі.</w:t>
      </w:r>
    </w:p>
    <w:p w:rsidR="00492BE6" w:rsidRPr="0046121B" w:rsidRDefault="00492BE6" w:rsidP="009F258A">
      <w:pPr>
        <w:pStyle w:val="ac"/>
        <w:spacing w:line="360" w:lineRule="auto"/>
        <w:ind w:firstLine="709"/>
        <w:contextualSpacing/>
        <w:jc w:val="both"/>
        <w:rPr>
          <w:sz w:val="28"/>
          <w:szCs w:val="28"/>
        </w:rPr>
      </w:pPr>
      <w:bookmarkStart w:id="3" w:name="_GoBack"/>
      <w:bookmarkEnd w:id="3"/>
      <w:r w:rsidRPr="0046121B">
        <w:rPr>
          <w:sz w:val="28"/>
          <w:szCs w:val="28"/>
        </w:rPr>
        <w:t>Проведене дослідження показників компанії дало можливість сформувати, та економічно обґрунтувати методи та стратегії покращення результативності підприємства.</w:t>
      </w:r>
    </w:p>
    <w:p w:rsidR="00E67EC7" w:rsidRPr="0046121B" w:rsidRDefault="00E67EC7">
      <w:pPr>
        <w:rPr>
          <w:rFonts w:ascii="Times New Roman" w:eastAsia="Times New Roman" w:hAnsi="Times New Roman" w:cs="Times New Roman"/>
          <w:b/>
          <w:sz w:val="28"/>
          <w:szCs w:val="28"/>
          <w:lang w:val="uk-UA" w:eastAsia="ru-RU"/>
        </w:rPr>
      </w:pPr>
      <w:r w:rsidRPr="0046121B">
        <w:rPr>
          <w:rFonts w:ascii="Times New Roman" w:eastAsia="Times New Roman" w:hAnsi="Times New Roman" w:cs="Times New Roman"/>
          <w:b/>
          <w:sz w:val="28"/>
          <w:szCs w:val="28"/>
          <w:lang w:val="uk-UA" w:eastAsia="ru-RU"/>
        </w:rPr>
        <w:br w:type="page"/>
      </w:r>
    </w:p>
    <w:p w:rsidR="00E67EC7" w:rsidRPr="0046121B" w:rsidRDefault="00E67EC7" w:rsidP="00E67EC7">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46121B">
        <w:rPr>
          <w:rFonts w:ascii="Times New Roman" w:eastAsia="Times New Roman" w:hAnsi="Times New Roman" w:cs="Times New Roman"/>
          <w:b/>
          <w:sz w:val="28"/>
          <w:szCs w:val="28"/>
          <w:lang w:val="uk-UA" w:eastAsia="ru-RU"/>
        </w:rPr>
        <w:lastRenderedPageBreak/>
        <w:t>СПИСОК ВИКОРИСТАНОЇ ЛІТЕРАТУРИ</w:t>
      </w:r>
    </w:p>
    <w:p w:rsidR="000C3A1D" w:rsidRPr="0046121B" w:rsidRDefault="000C3A1D" w:rsidP="00EB0FCD">
      <w:pPr>
        <w:pStyle w:val="ac"/>
        <w:spacing w:line="360" w:lineRule="auto"/>
        <w:contextualSpacing/>
        <w:jc w:val="both"/>
        <w:rPr>
          <w:sz w:val="28"/>
          <w:szCs w:val="28"/>
        </w:rPr>
      </w:pPr>
    </w:p>
    <w:p w:rsidR="004F00AC" w:rsidRPr="0046121B" w:rsidRDefault="004F00AC" w:rsidP="004F00AC">
      <w:pPr>
        <w:pStyle w:val="ac"/>
        <w:spacing w:line="360" w:lineRule="auto"/>
        <w:ind w:firstLine="709"/>
        <w:contextualSpacing/>
        <w:jc w:val="both"/>
        <w:rPr>
          <w:sz w:val="28"/>
          <w:szCs w:val="28"/>
        </w:rPr>
      </w:pPr>
      <w:r w:rsidRPr="0046121B">
        <w:rPr>
          <w:sz w:val="28"/>
          <w:szCs w:val="28"/>
        </w:rPr>
        <w:t>1. Бугров Д. Метрика эффективности [Електронний ресурс] // Вестник McKins — Режим дос</w:t>
      </w:r>
      <w:r w:rsidR="000C3A1D" w:rsidRPr="0046121B">
        <w:rPr>
          <w:sz w:val="28"/>
          <w:szCs w:val="28"/>
        </w:rPr>
        <w:t xml:space="preserve">тупу: </w:t>
      </w:r>
      <w:hyperlink r:id="rId40" w:history="1">
        <w:r w:rsidR="000C3A1D" w:rsidRPr="0046121B">
          <w:rPr>
            <w:rStyle w:val="af0"/>
            <w:sz w:val="28"/>
            <w:szCs w:val="28"/>
          </w:rPr>
          <w:t>http://www.vestnikmckinsey.ru/</w:t>
        </w:r>
      </w:hyperlink>
      <w:r w:rsidR="000F36DD" w:rsidRPr="0046121B">
        <w:rPr>
          <w:sz w:val="28"/>
          <w:szCs w:val="28"/>
        </w:rPr>
        <w:t xml:space="preserve"> (дата звернення: 1.05.2020</w:t>
      </w:r>
      <w:r w:rsidRPr="0046121B">
        <w:rPr>
          <w:sz w:val="28"/>
          <w:szCs w:val="28"/>
        </w:rPr>
        <w:t xml:space="preserve">). </w:t>
      </w:r>
    </w:p>
    <w:p w:rsidR="004F00AC" w:rsidRPr="0046121B" w:rsidRDefault="004F00AC" w:rsidP="004F00AC">
      <w:pPr>
        <w:pStyle w:val="ac"/>
        <w:spacing w:line="360" w:lineRule="auto"/>
        <w:ind w:firstLine="709"/>
        <w:contextualSpacing/>
        <w:jc w:val="both"/>
        <w:rPr>
          <w:sz w:val="28"/>
          <w:szCs w:val="28"/>
        </w:rPr>
      </w:pPr>
      <w:r w:rsidRPr="0046121B">
        <w:rPr>
          <w:sz w:val="28"/>
          <w:szCs w:val="28"/>
        </w:rPr>
        <w:t xml:space="preserve">2. Гречко А. В., Гречухін А. С. Оцінка ефективності виробничої діяльності підприємства [Електронний ресурс] / Ефективна економіка. 2016. №1. – Режим доступу: </w:t>
      </w:r>
      <w:hyperlink r:id="rId41" w:history="1">
        <w:r w:rsidRPr="0046121B">
          <w:rPr>
            <w:rStyle w:val="af0"/>
            <w:sz w:val="28"/>
            <w:szCs w:val="28"/>
          </w:rPr>
          <w:t>http://www.economy.nayka.com.ua/pdf/1_2016/44.pdf</w:t>
        </w:r>
      </w:hyperlink>
      <w:r w:rsidR="000F36DD" w:rsidRPr="0046121B">
        <w:rPr>
          <w:sz w:val="28"/>
          <w:szCs w:val="28"/>
        </w:rPr>
        <w:t>. (дата звернення: 2.05.2020</w:t>
      </w:r>
      <w:r w:rsidRPr="0046121B">
        <w:rPr>
          <w:sz w:val="28"/>
          <w:szCs w:val="28"/>
        </w:rPr>
        <w:t xml:space="preserve">). </w:t>
      </w:r>
    </w:p>
    <w:p w:rsidR="004F00AC" w:rsidRPr="0046121B" w:rsidRDefault="004F00AC" w:rsidP="004F00AC">
      <w:pPr>
        <w:pStyle w:val="ac"/>
        <w:spacing w:line="360" w:lineRule="auto"/>
        <w:ind w:firstLine="709"/>
        <w:contextualSpacing/>
        <w:jc w:val="both"/>
        <w:rPr>
          <w:sz w:val="28"/>
          <w:szCs w:val="28"/>
        </w:rPr>
      </w:pPr>
      <w:r w:rsidRPr="0046121B">
        <w:rPr>
          <w:sz w:val="28"/>
          <w:szCs w:val="28"/>
        </w:rPr>
        <w:t xml:space="preserve">3. Каплан Р. С. Сбалансированная система показателей. От стратегии к действию / Р.С. Каплан, Д.П. Нортон ; пер. с англ. –М. : Олимп-Бизнес, 2004. – 320 с. </w:t>
      </w:r>
    </w:p>
    <w:p w:rsidR="004F00AC" w:rsidRPr="0046121B" w:rsidRDefault="004F00AC" w:rsidP="004F00AC">
      <w:pPr>
        <w:pStyle w:val="ac"/>
        <w:spacing w:line="360" w:lineRule="auto"/>
        <w:ind w:firstLine="709"/>
        <w:contextualSpacing/>
        <w:jc w:val="both"/>
        <w:rPr>
          <w:sz w:val="28"/>
          <w:szCs w:val="28"/>
        </w:rPr>
      </w:pPr>
      <w:r w:rsidRPr="0046121B">
        <w:rPr>
          <w:sz w:val="28"/>
          <w:szCs w:val="28"/>
        </w:rPr>
        <w:t xml:space="preserve">4. Краснокутська Н.С. Стратегічне управління : навчальний посібник для студентів економічних спеціальностей / Н.С. Краснокутська, І.А. Кабанець – Харків : НТУ «ХПІ», 2017. – 460 с. </w:t>
      </w:r>
    </w:p>
    <w:p w:rsidR="004F00AC" w:rsidRPr="0046121B" w:rsidRDefault="004F00AC" w:rsidP="004F00AC">
      <w:pPr>
        <w:pStyle w:val="ac"/>
        <w:spacing w:line="360" w:lineRule="auto"/>
        <w:ind w:firstLine="709"/>
        <w:contextualSpacing/>
        <w:jc w:val="both"/>
        <w:rPr>
          <w:sz w:val="28"/>
          <w:szCs w:val="28"/>
        </w:rPr>
      </w:pPr>
      <w:r w:rsidRPr="0046121B">
        <w:rPr>
          <w:sz w:val="28"/>
          <w:szCs w:val="28"/>
        </w:rPr>
        <w:t>5. Офіційний сайт Агентства з розвитку інфраструктури фондового ринку України (АРІФРУ). Приватне акціонерне товариство «Київстар» [Електронний ресурс]. – Режим доступу:</w:t>
      </w:r>
      <w:r w:rsidR="00EB0FCD" w:rsidRPr="0046121B">
        <w:t xml:space="preserve"> </w:t>
      </w:r>
      <w:hyperlink r:id="rId42" w:history="1">
        <w:r w:rsidR="00EB0FCD" w:rsidRPr="0046121B">
          <w:rPr>
            <w:rStyle w:val="af0"/>
            <w:sz w:val="28"/>
            <w:szCs w:val="28"/>
          </w:rPr>
          <w:t>https://smida.gov.ua/db/participant/21673832</w:t>
        </w:r>
      </w:hyperlink>
      <w:r w:rsidRPr="0046121B">
        <w:rPr>
          <w:sz w:val="28"/>
          <w:szCs w:val="28"/>
        </w:rPr>
        <w:t xml:space="preserve"> </w:t>
      </w:r>
      <w:r w:rsidR="000F36DD" w:rsidRPr="0046121B">
        <w:rPr>
          <w:sz w:val="28"/>
          <w:szCs w:val="28"/>
        </w:rPr>
        <w:t>(дата звернення: 16.05.2020</w:t>
      </w:r>
      <w:r w:rsidRPr="0046121B">
        <w:rPr>
          <w:sz w:val="28"/>
          <w:szCs w:val="28"/>
        </w:rPr>
        <w:t>).</w:t>
      </w:r>
    </w:p>
    <w:p w:rsidR="004F00AC" w:rsidRPr="0046121B" w:rsidRDefault="004F00AC" w:rsidP="004F00AC">
      <w:pPr>
        <w:pStyle w:val="ac"/>
        <w:spacing w:line="360" w:lineRule="auto"/>
        <w:ind w:firstLine="709"/>
        <w:contextualSpacing/>
        <w:jc w:val="both"/>
        <w:rPr>
          <w:sz w:val="28"/>
          <w:szCs w:val="28"/>
        </w:rPr>
      </w:pPr>
      <w:r w:rsidRPr="0046121B">
        <w:rPr>
          <w:sz w:val="28"/>
          <w:szCs w:val="28"/>
        </w:rPr>
        <w:t xml:space="preserve">6. Офіційний сайт ПрАТ «Київстар». [електронний ресурс]. Режим доступу: </w:t>
      </w:r>
      <w:hyperlink r:id="rId43" w:history="1">
        <w:r w:rsidR="00EB0FCD" w:rsidRPr="0046121B">
          <w:rPr>
            <w:rStyle w:val="af0"/>
            <w:sz w:val="28"/>
            <w:szCs w:val="28"/>
          </w:rPr>
          <w:t>https://kyivstar.ua/uk/about/about/kyivstar_today</w:t>
        </w:r>
      </w:hyperlink>
      <w:r w:rsidR="000F36DD" w:rsidRPr="0046121B">
        <w:rPr>
          <w:sz w:val="28"/>
          <w:szCs w:val="28"/>
        </w:rPr>
        <w:t xml:space="preserve"> (дата звернення: 17.05.2020</w:t>
      </w:r>
      <w:r w:rsidRPr="0046121B">
        <w:rPr>
          <w:sz w:val="28"/>
          <w:szCs w:val="28"/>
        </w:rPr>
        <w:t xml:space="preserve">). </w:t>
      </w:r>
    </w:p>
    <w:p w:rsidR="000C3A1D" w:rsidRPr="0046121B" w:rsidRDefault="004F00AC" w:rsidP="004F00AC">
      <w:pPr>
        <w:pStyle w:val="ac"/>
        <w:spacing w:line="360" w:lineRule="auto"/>
        <w:ind w:firstLine="709"/>
        <w:contextualSpacing/>
        <w:jc w:val="both"/>
        <w:rPr>
          <w:sz w:val="28"/>
          <w:szCs w:val="28"/>
        </w:rPr>
      </w:pPr>
      <w:r w:rsidRPr="0046121B">
        <w:rPr>
          <w:sz w:val="28"/>
          <w:szCs w:val="28"/>
        </w:rPr>
        <w:t xml:space="preserve">7. Олексюк О. І. Економіка результативності діяльності підприємства: монографія / О. І. Олексюк. — К.: КНЕУ, 2008. — 362 с. </w:t>
      </w:r>
    </w:p>
    <w:p w:rsidR="000C3A1D" w:rsidRPr="0046121B" w:rsidRDefault="004F00AC" w:rsidP="004F00AC">
      <w:pPr>
        <w:pStyle w:val="ac"/>
        <w:spacing w:line="360" w:lineRule="auto"/>
        <w:ind w:firstLine="709"/>
        <w:contextualSpacing/>
        <w:jc w:val="both"/>
        <w:rPr>
          <w:sz w:val="28"/>
          <w:szCs w:val="28"/>
        </w:rPr>
      </w:pPr>
      <w:r w:rsidRPr="0046121B">
        <w:rPr>
          <w:sz w:val="28"/>
          <w:szCs w:val="28"/>
        </w:rPr>
        <w:t xml:space="preserve">8. Рибак С.М. Діагностика стейкхолдерів ТзОВ «Львівська пивна компанія» [Електронний ресурс]. – Режим доступу: </w:t>
      </w:r>
      <w:hyperlink r:id="rId44" w:history="1">
        <w:r w:rsidRPr="0046121B">
          <w:rPr>
            <w:rStyle w:val="af0"/>
            <w:sz w:val="28"/>
            <w:szCs w:val="28"/>
          </w:rPr>
          <w:t>http://kerivnyk.info/ 2013/09/rybak.html</w:t>
        </w:r>
      </w:hyperlink>
      <w:r w:rsidR="000F36DD" w:rsidRPr="0046121B">
        <w:rPr>
          <w:sz w:val="28"/>
          <w:szCs w:val="28"/>
        </w:rPr>
        <w:t xml:space="preserve"> (дата звернення: 19.05.2020</w:t>
      </w:r>
      <w:r w:rsidRPr="0046121B">
        <w:rPr>
          <w:sz w:val="28"/>
          <w:szCs w:val="28"/>
        </w:rPr>
        <w:t xml:space="preserve">). </w:t>
      </w:r>
    </w:p>
    <w:p w:rsidR="000C3A1D" w:rsidRPr="0046121B" w:rsidRDefault="004F00AC" w:rsidP="004F00AC">
      <w:pPr>
        <w:pStyle w:val="ac"/>
        <w:spacing w:line="360" w:lineRule="auto"/>
        <w:ind w:firstLine="709"/>
        <w:contextualSpacing/>
        <w:jc w:val="both"/>
        <w:rPr>
          <w:sz w:val="28"/>
          <w:szCs w:val="28"/>
        </w:rPr>
      </w:pPr>
      <w:r w:rsidRPr="0046121B">
        <w:rPr>
          <w:sz w:val="28"/>
          <w:szCs w:val="28"/>
        </w:rPr>
        <w:t xml:space="preserve">9. Смачило В.В., Колмакова О.М., Коломієць Ю.В. Процедура аналізу стейкхолдерів підприємства / Економіка та суспільство, 2017. [Електронний ресурс] – Режим доступу: </w:t>
      </w:r>
      <w:hyperlink r:id="rId45" w:history="1">
        <w:r w:rsidR="00EB0FCD" w:rsidRPr="0046121B">
          <w:rPr>
            <w:rStyle w:val="af0"/>
            <w:sz w:val="28"/>
            <w:szCs w:val="28"/>
          </w:rPr>
          <w:t>http://economyandsociety.in.ua/journal-12/19-stati-</w:t>
        </w:r>
        <w:r w:rsidR="00EB0FCD" w:rsidRPr="0046121B">
          <w:rPr>
            <w:rStyle w:val="af0"/>
            <w:sz w:val="28"/>
            <w:szCs w:val="28"/>
          </w:rPr>
          <w:lastRenderedPageBreak/>
          <w:t>12/1334-smachilo-v-v-kolmakova-o-m-kolomiets-yu-v</w:t>
        </w:r>
      </w:hyperlink>
      <w:r w:rsidR="00EB0FCD" w:rsidRPr="0046121B">
        <w:rPr>
          <w:sz w:val="28"/>
          <w:szCs w:val="28"/>
        </w:rPr>
        <w:t xml:space="preserve"> </w:t>
      </w:r>
      <w:r w:rsidRPr="0046121B">
        <w:rPr>
          <w:sz w:val="28"/>
          <w:szCs w:val="28"/>
        </w:rPr>
        <w:t>(</w:t>
      </w:r>
      <w:r w:rsidR="000F36DD" w:rsidRPr="0046121B">
        <w:rPr>
          <w:sz w:val="28"/>
          <w:szCs w:val="28"/>
        </w:rPr>
        <w:t>дата звернення: 19.05.2020</w:t>
      </w:r>
      <w:r w:rsidRPr="0046121B">
        <w:rPr>
          <w:sz w:val="28"/>
          <w:szCs w:val="28"/>
        </w:rPr>
        <w:t xml:space="preserve">). </w:t>
      </w:r>
    </w:p>
    <w:p w:rsidR="000C3A1D" w:rsidRPr="0046121B" w:rsidRDefault="004F00AC" w:rsidP="004F00AC">
      <w:pPr>
        <w:pStyle w:val="ac"/>
        <w:spacing w:line="360" w:lineRule="auto"/>
        <w:ind w:firstLine="709"/>
        <w:contextualSpacing/>
        <w:jc w:val="both"/>
        <w:rPr>
          <w:sz w:val="28"/>
          <w:szCs w:val="28"/>
        </w:rPr>
      </w:pPr>
      <w:r w:rsidRPr="0046121B">
        <w:rPr>
          <w:sz w:val="28"/>
          <w:szCs w:val="28"/>
        </w:rPr>
        <w:t xml:space="preserve">10. HR  Лига, [Електронний ресурс] // спілка кадровиків та спеціалістів по управлінню персоналом - Режим доступу: </w:t>
      </w:r>
      <w:hyperlink r:id="rId46" w:history="1">
        <w:r w:rsidR="00EB0FCD" w:rsidRPr="0046121B">
          <w:rPr>
            <w:rStyle w:val="af0"/>
            <w:sz w:val="28"/>
            <w:szCs w:val="28"/>
          </w:rPr>
          <w:t>https://hrliga.com/index.php?module=profession&amp;op=view&amp;id=1814</w:t>
        </w:r>
      </w:hyperlink>
      <w:r w:rsidR="000F36DD" w:rsidRPr="0046121B">
        <w:rPr>
          <w:sz w:val="28"/>
          <w:szCs w:val="28"/>
        </w:rPr>
        <w:t xml:space="preserve"> (дата звернення: 1.05.2020</w:t>
      </w:r>
      <w:r w:rsidRPr="0046121B">
        <w:rPr>
          <w:sz w:val="28"/>
          <w:szCs w:val="28"/>
        </w:rPr>
        <w:t xml:space="preserve">). </w:t>
      </w:r>
    </w:p>
    <w:p w:rsidR="004F00AC" w:rsidRPr="0046121B" w:rsidRDefault="004F00AC" w:rsidP="004F00AC">
      <w:pPr>
        <w:pStyle w:val="ac"/>
        <w:spacing w:line="360" w:lineRule="auto"/>
        <w:ind w:firstLine="709"/>
        <w:contextualSpacing/>
        <w:jc w:val="both"/>
        <w:rPr>
          <w:sz w:val="28"/>
          <w:szCs w:val="28"/>
        </w:rPr>
      </w:pPr>
      <w:r w:rsidRPr="0046121B">
        <w:rPr>
          <w:sz w:val="28"/>
          <w:szCs w:val="28"/>
        </w:rPr>
        <w:t>11. KPI и мотивация персонала. Полный сборник практических инструменто</w:t>
      </w:r>
      <w:r w:rsidR="005D6661" w:rsidRPr="0046121B">
        <w:rPr>
          <w:sz w:val="28"/>
          <w:szCs w:val="28"/>
        </w:rPr>
        <w:t xml:space="preserve">в – Режим </w:t>
      </w:r>
      <w:r w:rsidRPr="0046121B">
        <w:rPr>
          <w:sz w:val="28"/>
          <w:szCs w:val="28"/>
        </w:rPr>
        <w:t xml:space="preserve">доступу: </w:t>
      </w:r>
      <w:hyperlink r:id="rId47" w:history="1">
        <w:r w:rsidR="00EB0FCD" w:rsidRPr="0046121B">
          <w:rPr>
            <w:rStyle w:val="af0"/>
            <w:sz w:val="28"/>
            <w:szCs w:val="28"/>
          </w:rPr>
          <w:t>https://chuprina.kz/wpcontent/uploads/2014/01/Kniga_KPI_Klochkov.pdf</w:t>
        </w:r>
      </w:hyperlink>
      <w:r w:rsidRPr="0046121B">
        <w:rPr>
          <w:sz w:val="28"/>
          <w:szCs w:val="28"/>
        </w:rPr>
        <w:t xml:space="preserve"> (дата звернення: 8.12.2019).</w:t>
      </w:r>
    </w:p>
    <w:p w:rsidR="004F00AC" w:rsidRPr="0046121B" w:rsidRDefault="004F00AC" w:rsidP="00EB0FCD">
      <w:pPr>
        <w:pStyle w:val="ac"/>
        <w:spacing w:line="360" w:lineRule="auto"/>
        <w:ind w:firstLine="709"/>
        <w:contextualSpacing/>
        <w:jc w:val="both"/>
        <w:rPr>
          <w:sz w:val="28"/>
          <w:szCs w:val="28"/>
        </w:rPr>
      </w:pPr>
      <w:r w:rsidRPr="0046121B">
        <w:rPr>
          <w:sz w:val="28"/>
          <w:szCs w:val="28"/>
        </w:rPr>
        <w:t>12. SWOT-аналіз [Електронний ресурс] //</w:t>
      </w:r>
      <w:r w:rsidR="00EB0FCD" w:rsidRPr="0046121B">
        <w:rPr>
          <w:sz w:val="28"/>
          <w:szCs w:val="28"/>
        </w:rPr>
        <w:t xml:space="preserve"> Матеріал з Вікіпедії — вільної енциклопедії</w:t>
      </w:r>
      <w:r w:rsidRPr="0046121B">
        <w:rPr>
          <w:sz w:val="28"/>
          <w:szCs w:val="28"/>
        </w:rPr>
        <w:t xml:space="preserve"> – 201</w:t>
      </w:r>
      <w:r w:rsidR="00EB0FCD" w:rsidRPr="0046121B">
        <w:rPr>
          <w:sz w:val="28"/>
          <w:szCs w:val="28"/>
        </w:rPr>
        <w:t xml:space="preserve">4. – Режим доступу до ресурсу: </w:t>
      </w:r>
      <w:hyperlink r:id="rId48" w:history="1">
        <w:r w:rsidR="00EB0FCD" w:rsidRPr="0046121B">
          <w:rPr>
            <w:rStyle w:val="af0"/>
            <w:sz w:val="28"/>
            <w:szCs w:val="28"/>
          </w:rPr>
          <w:t>http://uk.wikipedia.org/wiki/SWOT%D0%B0%D0%BD%D0%B0%D0%BB%D1%96%D0%B7</w:t>
        </w:r>
      </w:hyperlink>
      <w:r w:rsidR="000F36DD" w:rsidRPr="0046121B">
        <w:rPr>
          <w:sz w:val="28"/>
          <w:szCs w:val="28"/>
        </w:rPr>
        <w:t xml:space="preserve"> (дата звернення: 7.05.2020</w:t>
      </w:r>
      <w:r w:rsidRPr="0046121B">
        <w:rPr>
          <w:sz w:val="28"/>
          <w:szCs w:val="28"/>
        </w:rPr>
        <w:t>).</w:t>
      </w:r>
    </w:p>
    <w:p w:rsidR="000C3A1D" w:rsidRPr="0046121B" w:rsidRDefault="000C3A1D" w:rsidP="004F00AC">
      <w:pPr>
        <w:pStyle w:val="ac"/>
        <w:spacing w:line="360" w:lineRule="auto"/>
        <w:ind w:firstLine="709"/>
        <w:contextualSpacing/>
        <w:jc w:val="both"/>
        <w:rPr>
          <w:sz w:val="28"/>
          <w:szCs w:val="28"/>
        </w:rPr>
      </w:pPr>
    </w:p>
    <w:p w:rsidR="00921C31" w:rsidRPr="0046121B" w:rsidRDefault="00921C31" w:rsidP="00921C31">
      <w:pPr>
        <w:widowControl w:val="0"/>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val="uk-UA" w:eastAsia="ru-RU"/>
        </w:rPr>
      </w:pPr>
    </w:p>
    <w:p w:rsidR="00921C31" w:rsidRPr="0046121B" w:rsidRDefault="00E67EC7" w:rsidP="00EB0FCD">
      <w:pPr>
        <w:pStyle w:val="ac"/>
        <w:spacing w:line="360" w:lineRule="auto"/>
        <w:ind w:firstLine="709"/>
        <w:contextualSpacing/>
        <w:jc w:val="center"/>
        <w:rPr>
          <w:b/>
          <w:sz w:val="28"/>
          <w:szCs w:val="28"/>
          <w:lang w:eastAsia="ru-RU"/>
        </w:rPr>
      </w:pPr>
      <w:r w:rsidRPr="0046121B">
        <w:rPr>
          <w:b/>
          <w:sz w:val="28"/>
          <w:szCs w:val="28"/>
          <w:lang w:eastAsia="ru-RU"/>
        </w:rPr>
        <w:t>ДОДАТКИ</w:t>
      </w:r>
    </w:p>
    <w:p w:rsidR="008D64B2" w:rsidRPr="0046121B" w:rsidRDefault="008D64B2" w:rsidP="00921C31">
      <w:pPr>
        <w:spacing w:after="0" w:line="360" w:lineRule="auto"/>
        <w:ind w:firstLine="709"/>
        <w:contextualSpacing/>
        <w:jc w:val="both"/>
        <w:rPr>
          <w:rFonts w:ascii="Times New Roman" w:hAnsi="Times New Roman" w:cs="Times New Roman"/>
          <w:sz w:val="28"/>
          <w:szCs w:val="28"/>
          <w:lang w:val="uk-UA"/>
        </w:rPr>
      </w:pPr>
    </w:p>
    <w:sectPr w:rsidR="008D64B2" w:rsidRPr="004612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6F8" w:rsidRDefault="004D26F8" w:rsidP="00883FF6">
      <w:pPr>
        <w:spacing w:after="0" w:line="240" w:lineRule="auto"/>
      </w:pPr>
      <w:r>
        <w:separator/>
      </w:r>
    </w:p>
  </w:endnote>
  <w:endnote w:type="continuationSeparator" w:id="0">
    <w:p w:rsidR="004D26F8" w:rsidRDefault="004D26F8" w:rsidP="00883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6F8" w:rsidRDefault="004D26F8" w:rsidP="00883FF6">
      <w:pPr>
        <w:spacing w:after="0" w:line="240" w:lineRule="auto"/>
      </w:pPr>
      <w:r>
        <w:separator/>
      </w:r>
    </w:p>
  </w:footnote>
  <w:footnote w:type="continuationSeparator" w:id="0">
    <w:p w:rsidR="004D26F8" w:rsidRDefault="004D26F8" w:rsidP="00883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738618"/>
      <w:docPartObj>
        <w:docPartGallery w:val="Page Numbers (Top of Page)"/>
        <w:docPartUnique/>
      </w:docPartObj>
    </w:sdtPr>
    <w:sdtContent>
      <w:p w:rsidR="0046121B" w:rsidRDefault="0046121B">
        <w:pPr>
          <w:pStyle w:val="a3"/>
          <w:jc w:val="right"/>
        </w:pPr>
        <w:r>
          <w:fldChar w:fldCharType="begin"/>
        </w:r>
        <w:r>
          <w:instrText>PAGE   \* MERGEFORMAT</w:instrText>
        </w:r>
        <w:r>
          <w:fldChar w:fldCharType="separate"/>
        </w:r>
        <w:r w:rsidR="00B329A8">
          <w:rPr>
            <w:noProof/>
          </w:rPr>
          <w:t>76</w:t>
        </w:r>
        <w:r>
          <w:fldChar w:fldCharType="end"/>
        </w:r>
      </w:p>
    </w:sdtContent>
  </w:sdt>
  <w:p w:rsidR="0046121B" w:rsidRDefault="0046121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66B"/>
    <w:multiLevelType w:val="hybridMultilevel"/>
    <w:tmpl w:val="82580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016A21"/>
    <w:multiLevelType w:val="hybridMultilevel"/>
    <w:tmpl w:val="71F8D3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D44A76"/>
    <w:multiLevelType w:val="hybridMultilevel"/>
    <w:tmpl w:val="3A08A06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EE107D4"/>
    <w:multiLevelType w:val="hybridMultilevel"/>
    <w:tmpl w:val="F7EEE5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95A4096"/>
    <w:multiLevelType w:val="hybridMultilevel"/>
    <w:tmpl w:val="D332BB90"/>
    <w:lvl w:ilvl="0" w:tplc="C98E0890">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421CF7"/>
    <w:multiLevelType w:val="hybridMultilevel"/>
    <w:tmpl w:val="F2ECF4F2"/>
    <w:lvl w:ilvl="0" w:tplc="0422000F">
      <w:start w:val="1"/>
      <w:numFmt w:val="decimal"/>
      <w:lvlText w:val="%1."/>
      <w:lvlJc w:val="left"/>
      <w:pPr>
        <w:ind w:left="1080" w:hanging="360"/>
      </w:pPr>
      <w:rPr>
        <w:rFonts w:cs="Times New Roman"/>
      </w:rPr>
    </w:lvl>
    <w:lvl w:ilvl="1" w:tplc="04220019">
      <w:start w:val="1"/>
      <w:numFmt w:val="lowerLetter"/>
      <w:lvlText w:val="%2."/>
      <w:lvlJc w:val="left"/>
      <w:pPr>
        <w:ind w:left="1800" w:hanging="360"/>
      </w:pPr>
      <w:rPr>
        <w:rFonts w:cs="Times New Roman"/>
      </w:rPr>
    </w:lvl>
    <w:lvl w:ilvl="2" w:tplc="0422001B">
      <w:start w:val="1"/>
      <w:numFmt w:val="lowerRoman"/>
      <w:lvlText w:val="%3."/>
      <w:lvlJc w:val="right"/>
      <w:pPr>
        <w:ind w:left="2520" w:hanging="180"/>
      </w:pPr>
      <w:rPr>
        <w:rFonts w:cs="Times New Roman"/>
      </w:rPr>
    </w:lvl>
    <w:lvl w:ilvl="3" w:tplc="0422000F">
      <w:start w:val="1"/>
      <w:numFmt w:val="decimal"/>
      <w:lvlText w:val="%4."/>
      <w:lvlJc w:val="left"/>
      <w:pPr>
        <w:ind w:left="3240" w:hanging="360"/>
      </w:pPr>
      <w:rPr>
        <w:rFonts w:cs="Times New Roman"/>
      </w:rPr>
    </w:lvl>
    <w:lvl w:ilvl="4" w:tplc="04220019">
      <w:start w:val="1"/>
      <w:numFmt w:val="lowerLetter"/>
      <w:lvlText w:val="%5."/>
      <w:lvlJc w:val="left"/>
      <w:pPr>
        <w:ind w:left="3960" w:hanging="360"/>
      </w:pPr>
      <w:rPr>
        <w:rFonts w:cs="Times New Roman"/>
      </w:rPr>
    </w:lvl>
    <w:lvl w:ilvl="5" w:tplc="0422001B">
      <w:start w:val="1"/>
      <w:numFmt w:val="lowerRoman"/>
      <w:lvlText w:val="%6."/>
      <w:lvlJc w:val="right"/>
      <w:pPr>
        <w:ind w:left="4680" w:hanging="180"/>
      </w:pPr>
      <w:rPr>
        <w:rFonts w:cs="Times New Roman"/>
      </w:rPr>
    </w:lvl>
    <w:lvl w:ilvl="6" w:tplc="0422000F">
      <w:start w:val="1"/>
      <w:numFmt w:val="decimal"/>
      <w:lvlText w:val="%7."/>
      <w:lvlJc w:val="left"/>
      <w:pPr>
        <w:ind w:left="5400" w:hanging="360"/>
      </w:pPr>
      <w:rPr>
        <w:rFonts w:cs="Times New Roman"/>
      </w:rPr>
    </w:lvl>
    <w:lvl w:ilvl="7" w:tplc="04220019">
      <w:start w:val="1"/>
      <w:numFmt w:val="lowerLetter"/>
      <w:lvlText w:val="%8."/>
      <w:lvlJc w:val="left"/>
      <w:pPr>
        <w:ind w:left="6120" w:hanging="360"/>
      </w:pPr>
      <w:rPr>
        <w:rFonts w:cs="Times New Roman"/>
      </w:rPr>
    </w:lvl>
    <w:lvl w:ilvl="8" w:tplc="0422001B">
      <w:start w:val="1"/>
      <w:numFmt w:val="lowerRoman"/>
      <w:lvlText w:val="%9."/>
      <w:lvlJc w:val="right"/>
      <w:pPr>
        <w:ind w:left="6840" w:hanging="180"/>
      </w:pPr>
      <w:rPr>
        <w:rFonts w:cs="Times New Roman"/>
      </w:rPr>
    </w:lvl>
  </w:abstractNum>
  <w:abstractNum w:abstractNumId="6">
    <w:nsid w:val="20C32111"/>
    <w:multiLevelType w:val="hybridMultilevel"/>
    <w:tmpl w:val="5F3607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6EF63AD"/>
    <w:multiLevelType w:val="multilevel"/>
    <w:tmpl w:val="04FC73B0"/>
    <w:lvl w:ilvl="0">
      <w:start w:val="1"/>
      <w:numFmt w:val="decimal"/>
      <w:lvlText w:val="%1."/>
      <w:lvlJc w:val="left"/>
      <w:pPr>
        <w:ind w:left="1099" w:hanging="390"/>
      </w:pPr>
      <w:rPr>
        <w:rFonts w:hint="default"/>
        <w:b w:val="0"/>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2D8A5613"/>
    <w:multiLevelType w:val="hybridMultilevel"/>
    <w:tmpl w:val="AFFA7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4D0CDD"/>
    <w:multiLevelType w:val="hybridMultilevel"/>
    <w:tmpl w:val="40209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D07409"/>
    <w:multiLevelType w:val="hybridMultilevel"/>
    <w:tmpl w:val="1DAC9956"/>
    <w:lvl w:ilvl="0" w:tplc="01F20A1C">
      <w:start w:val="1"/>
      <w:numFmt w:val="decimal"/>
      <w:lvlText w:val="%1."/>
      <w:lvlJc w:val="left"/>
      <w:pPr>
        <w:ind w:left="526" w:hanging="207"/>
        <w:jc w:val="right"/>
      </w:pPr>
      <w:rPr>
        <w:rFonts w:ascii="Arial" w:eastAsia="Arial" w:hAnsi="Arial" w:cs="Arial" w:hint="default"/>
        <w:spacing w:val="-2"/>
        <w:w w:val="91"/>
        <w:sz w:val="21"/>
        <w:szCs w:val="21"/>
        <w:lang w:val="uk-UA" w:eastAsia="en-US" w:bidi="ar-SA"/>
      </w:rPr>
    </w:lvl>
    <w:lvl w:ilvl="1" w:tplc="2DC2DF58">
      <w:numFmt w:val="bullet"/>
      <w:lvlText w:val="•"/>
      <w:lvlJc w:val="left"/>
      <w:pPr>
        <w:ind w:left="915" w:hanging="207"/>
      </w:pPr>
      <w:rPr>
        <w:rFonts w:hint="default"/>
        <w:lang w:val="uk-UA" w:eastAsia="en-US" w:bidi="ar-SA"/>
      </w:rPr>
    </w:lvl>
    <w:lvl w:ilvl="2" w:tplc="D632D7AA">
      <w:numFmt w:val="bullet"/>
      <w:lvlText w:val="•"/>
      <w:lvlJc w:val="left"/>
      <w:pPr>
        <w:ind w:left="1311" w:hanging="207"/>
      </w:pPr>
      <w:rPr>
        <w:rFonts w:hint="default"/>
        <w:lang w:val="uk-UA" w:eastAsia="en-US" w:bidi="ar-SA"/>
      </w:rPr>
    </w:lvl>
    <w:lvl w:ilvl="3" w:tplc="40AEC456">
      <w:numFmt w:val="bullet"/>
      <w:lvlText w:val="•"/>
      <w:lvlJc w:val="left"/>
      <w:pPr>
        <w:ind w:left="1706" w:hanging="207"/>
      </w:pPr>
      <w:rPr>
        <w:rFonts w:hint="default"/>
        <w:lang w:val="uk-UA" w:eastAsia="en-US" w:bidi="ar-SA"/>
      </w:rPr>
    </w:lvl>
    <w:lvl w:ilvl="4" w:tplc="C43E2B08">
      <w:numFmt w:val="bullet"/>
      <w:lvlText w:val="•"/>
      <w:lvlJc w:val="left"/>
      <w:pPr>
        <w:ind w:left="2102" w:hanging="207"/>
      </w:pPr>
      <w:rPr>
        <w:rFonts w:hint="default"/>
        <w:lang w:val="uk-UA" w:eastAsia="en-US" w:bidi="ar-SA"/>
      </w:rPr>
    </w:lvl>
    <w:lvl w:ilvl="5" w:tplc="60587B0C">
      <w:numFmt w:val="bullet"/>
      <w:lvlText w:val="•"/>
      <w:lvlJc w:val="left"/>
      <w:pPr>
        <w:ind w:left="2497" w:hanging="207"/>
      </w:pPr>
      <w:rPr>
        <w:rFonts w:hint="default"/>
        <w:lang w:val="uk-UA" w:eastAsia="en-US" w:bidi="ar-SA"/>
      </w:rPr>
    </w:lvl>
    <w:lvl w:ilvl="6" w:tplc="2200E504">
      <w:numFmt w:val="bullet"/>
      <w:lvlText w:val="•"/>
      <w:lvlJc w:val="left"/>
      <w:pPr>
        <w:ind w:left="2893" w:hanging="207"/>
      </w:pPr>
      <w:rPr>
        <w:rFonts w:hint="default"/>
        <w:lang w:val="uk-UA" w:eastAsia="en-US" w:bidi="ar-SA"/>
      </w:rPr>
    </w:lvl>
    <w:lvl w:ilvl="7" w:tplc="694631D4">
      <w:numFmt w:val="bullet"/>
      <w:lvlText w:val="•"/>
      <w:lvlJc w:val="left"/>
      <w:pPr>
        <w:ind w:left="3288" w:hanging="207"/>
      </w:pPr>
      <w:rPr>
        <w:rFonts w:hint="default"/>
        <w:lang w:val="uk-UA" w:eastAsia="en-US" w:bidi="ar-SA"/>
      </w:rPr>
    </w:lvl>
    <w:lvl w:ilvl="8" w:tplc="00B8FFA4">
      <w:numFmt w:val="bullet"/>
      <w:lvlText w:val="•"/>
      <w:lvlJc w:val="left"/>
      <w:pPr>
        <w:ind w:left="3684" w:hanging="207"/>
      </w:pPr>
      <w:rPr>
        <w:rFonts w:hint="default"/>
        <w:lang w:val="uk-UA" w:eastAsia="en-US" w:bidi="ar-SA"/>
      </w:rPr>
    </w:lvl>
  </w:abstractNum>
  <w:abstractNum w:abstractNumId="11">
    <w:nsid w:val="443F605D"/>
    <w:multiLevelType w:val="hybridMultilevel"/>
    <w:tmpl w:val="31A274AE"/>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461960B9"/>
    <w:multiLevelType w:val="hybridMultilevel"/>
    <w:tmpl w:val="3E721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A75472"/>
    <w:multiLevelType w:val="hybridMultilevel"/>
    <w:tmpl w:val="EF009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764124"/>
    <w:multiLevelType w:val="multilevel"/>
    <w:tmpl w:val="90602106"/>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5BB87DE6"/>
    <w:multiLevelType w:val="hybridMultilevel"/>
    <w:tmpl w:val="867CCDAA"/>
    <w:lvl w:ilvl="0" w:tplc="C98E0890">
      <w:start w:val="1"/>
      <w:numFmt w:val="bullet"/>
      <w:lvlText w:val=""/>
      <w:lvlJc w:val="left"/>
      <w:pPr>
        <w:ind w:left="1592" w:hanging="360"/>
      </w:pPr>
      <w:rPr>
        <w:rFonts w:ascii="Symbol" w:hAnsi="Symbol" w:hint="default"/>
        <w:sz w:val="16"/>
      </w:rPr>
    </w:lvl>
    <w:lvl w:ilvl="1" w:tplc="04220003" w:tentative="1">
      <w:start w:val="1"/>
      <w:numFmt w:val="bullet"/>
      <w:lvlText w:val="o"/>
      <w:lvlJc w:val="left"/>
      <w:pPr>
        <w:ind w:left="2312" w:hanging="360"/>
      </w:pPr>
      <w:rPr>
        <w:rFonts w:ascii="Courier New" w:hAnsi="Courier New" w:cs="Courier New" w:hint="default"/>
      </w:rPr>
    </w:lvl>
    <w:lvl w:ilvl="2" w:tplc="04220005" w:tentative="1">
      <w:start w:val="1"/>
      <w:numFmt w:val="bullet"/>
      <w:lvlText w:val=""/>
      <w:lvlJc w:val="left"/>
      <w:pPr>
        <w:ind w:left="3032" w:hanging="360"/>
      </w:pPr>
      <w:rPr>
        <w:rFonts w:ascii="Wingdings" w:hAnsi="Wingdings" w:hint="default"/>
      </w:rPr>
    </w:lvl>
    <w:lvl w:ilvl="3" w:tplc="04220001" w:tentative="1">
      <w:start w:val="1"/>
      <w:numFmt w:val="bullet"/>
      <w:lvlText w:val=""/>
      <w:lvlJc w:val="left"/>
      <w:pPr>
        <w:ind w:left="3752" w:hanging="360"/>
      </w:pPr>
      <w:rPr>
        <w:rFonts w:ascii="Symbol" w:hAnsi="Symbol" w:hint="default"/>
      </w:rPr>
    </w:lvl>
    <w:lvl w:ilvl="4" w:tplc="04220003" w:tentative="1">
      <w:start w:val="1"/>
      <w:numFmt w:val="bullet"/>
      <w:lvlText w:val="o"/>
      <w:lvlJc w:val="left"/>
      <w:pPr>
        <w:ind w:left="4472" w:hanging="360"/>
      </w:pPr>
      <w:rPr>
        <w:rFonts w:ascii="Courier New" w:hAnsi="Courier New" w:cs="Courier New" w:hint="default"/>
      </w:rPr>
    </w:lvl>
    <w:lvl w:ilvl="5" w:tplc="04220005" w:tentative="1">
      <w:start w:val="1"/>
      <w:numFmt w:val="bullet"/>
      <w:lvlText w:val=""/>
      <w:lvlJc w:val="left"/>
      <w:pPr>
        <w:ind w:left="5192" w:hanging="360"/>
      </w:pPr>
      <w:rPr>
        <w:rFonts w:ascii="Wingdings" w:hAnsi="Wingdings" w:hint="default"/>
      </w:rPr>
    </w:lvl>
    <w:lvl w:ilvl="6" w:tplc="04220001" w:tentative="1">
      <w:start w:val="1"/>
      <w:numFmt w:val="bullet"/>
      <w:lvlText w:val=""/>
      <w:lvlJc w:val="left"/>
      <w:pPr>
        <w:ind w:left="5912" w:hanging="360"/>
      </w:pPr>
      <w:rPr>
        <w:rFonts w:ascii="Symbol" w:hAnsi="Symbol" w:hint="default"/>
      </w:rPr>
    </w:lvl>
    <w:lvl w:ilvl="7" w:tplc="04220003" w:tentative="1">
      <w:start w:val="1"/>
      <w:numFmt w:val="bullet"/>
      <w:lvlText w:val="o"/>
      <w:lvlJc w:val="left"/>
      <w:pPr>
        <w:ind w:left="6632" w:hanging="360"/>
      </w:pPr>
      <w:rPr>
        <w:rFonts w:ascii="Courier New" w:hAnsi="Courier New" w:cs="Courier New" w:hint="default"/>
      </w:rPr>
    </w:lvl>
    <w:lvl w:ilvl="8" w:tplc="04220005" w:tentative="1">
      <w:start w:val="1"/>
      <w:numFmt w:val="bullet"/>
      <w:lvlText w:val=""/>
      <w:lvlJc w:val="left"/>
      <w:pPr>
        <w:ind w:left="7352" w:hanging="360"/>
      </w:pPr>
      <w:rPr>
        <w:rFonts w:ascii="Wingdings" w:hAnsi="Wingdings" w:hint="default"/>
      </w:rPr>
    </w:lvl>
  </w:abstractNum>
  <w:abstractNum w:abstractNumId="16">
    <w:nsid w:val="5BFD3B74"/>
    <w:multiLevelType w:val="hybridMultilevel"/>
    <w:tmpl w:val="1F30E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AC1755"/>
    <w:multiLevelType w:val="hybridMultilevel"/>
    <w:tmpl w:val="C0064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C50134"/>
    <w:multiLevelType w:val="hybridMultilevel"/>
    <w:tmpl w:val="93CEB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865EE9"/>
    <w:multiLevelType w:val="hybridMultilevel"/>
    <w:tmpl w:val="94A64D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68BF2412"/>
    <w:multiLevelType w:val="hybridMultilevel"/>
    <w:tmpl w:val="1DAC9956"/>
    <w:lvl w:ilvl="0" w:tplc="01F20A1C">
      <w:start w:val="1"/>
      <w:numFmt w:val="decimal"/>
      <w:lvlText w:val="%1."/>
      <w:lvlJc w:val="left"/>
      <w:pPr>
        <w:ind w:left="526" w:hanging="207"/>
        <w:jc w:val="right"/>
      </w:pPr>
      <w:rPr>
        <w:rFonts w:ascii="Arial" w:eastAsia="Arial" w:hAnsi="Arial" w:cs="Arial" w:hint="default"/>
        <w:spacing w:val="-2"/>
        <w:w w:val="91"/>
        <w:sz w:val="21"/>
        <w:szCs w:val="21"/>
        <w:lang w:val="uk-UA" w:eastAsia="en-US" w:bidi="ar-SA"/>
      </w:rPr>
    </w:lvl>
    <w:lvl w:ilvl="1" w:tplc="2DC2DF58">
      <w:numFmt w:val="bullet"/>
      <w:lvlText w:val="•"/>
      <w:lvlJc w:val="left"/>
      <w:pPr>
        <w:ind w:left="915" w:hanging="207"/>
      </w:pPr>
      <w:rPr>
        <w:rFonts w:hint="default"/>
        <w:lang w:val="uk-UA" w:eastAsia="en-US" w:bidi="ar-SA"/>
      </w:rPr>
    </w:lvl>
    <w:lvl w:ilvl="2" w:tplc="D632D7AA">
      <w:numFmt w:val="bullet"/>
      <w:lvlText w:val="•"/>
      <w:lvlJc w:val="left"/>
      <w:pPr>
        <w:ind w:left="1311" w:hanging="207"/>
      </w:pPr>
      <w:rPr>
        <w:rFonts w:hint="default"/>
        <w:lang w:val="uk-UA" w:eastAsia="en-US" w:bidi="ar-SA"/>
      </w:rPr>
    </w:lvl>
    <w:lvl w:ilvl="3" w:tplc="40AEC456">
      <w:numFmt w:val="bullet"/>
      <w:lvlText w:val="•"/>
      <w:lvlJc w:val="left"/>
      <w:pPr>
        <w:ind w:left="1706" w:hanging="207"/>
      </w:pPr>
      <w:rPr>
        <w:rFonts w:hint="default"/>
        <w:lang w:val="uk-UA" w:eastAsia="en-US" w:bidi="ar-SA"/>
      </w:rPr>
    </w:lvl>
    <w:lvl w:ilvl="4" w:tplc="C43E2B08">
      <w:numFmt w:val="bullet"/>
      <w:lvlText w:val="•"/>
      <w:lvlJc w:val="left"/>
      <w:pPr>
        <w:ind w:left="2102" w:hanging="207"/>
      </w:pPr>
      <w:rPr>
        <w:rFonts w:hint="default"/>
        <w:lang w:val="uk-UA" w:eastAsia="en-US" w:bidi="ar-SA"/>
      </w:rPr>
    </w:lvl>
    <w:lvl w:ilvl="5" w:tplc="60587B0C">
      <w:numFmt w:val="bullet"/>
      <w:lvlText w:val="•"/>
      <w:lvlJc w:val="left"/>
      <w:pPr>
        <w:ind w:left="2497" w:hanging="207"/>
      </w:pPr>
      <w:rPr>
        <w:rFonts w:hint="default"/>
        <w:lang w:val="uk-UA" w:eastAsia="en-US" w:bidi="ar-SA"/>
      </w:rPr>
    </w:lvl>
    <w:lvl w:ilvl="6" w:tplc="2200E504">
      <w:numFmt w:val="bullet"/>
      <w:lvlText w:val="•"/>
      <w:lvlJc w:val="left"/>
      <w:pPr>
        <w:ind w:left="2893" w:hanging="207"/>
      </w:pPr>
      <w:rPr>
        <w:rFonts w:hint="default"/>
        <w:lang w:val="uk-UA" w:eastAsia="en-US" w:bidi="ar-SA"/>
      </w:rPr>
    </w:lvl>
    <w:lvl w:ilvl="7" w:tplc="694631D4">
      <w:numFmt w:val="bullet"/>
      <w:lvlText w:val="•"/>
      <w:lvlJc w:val="left"/>
      <w:pPr>
        <w:ind w:left="3288" w:hanging="207"/>
      </w:pPr>
      <w:rPr>
        <w:rFonts w:hint="default"/>
        <w:lang w:val="uk-UA" w:eastAsia="en-US" w:bidi="ar-SA"/>
      </w:rPr>
    </w:lvl>
    <w:lvl w:ilvl="8" w:tplc="00B8FFA4">
      <w:numFmt w:val="bullet"/>
      <w:lvlText w:val="•"/>
      <w:lvlJc w:val="left"/>
      <w:pPr>
        <w:ind w:left="3684" w:hanging="207"/>
      </w:pPr>
      <w:rPr>
        <w:rFonts w:hint="default"/>
        <w:lang w:val="uk-UA" w:eastAsia="en-US" w:bidi="ar-SA"/>
      </w:rPr>
    </w:lvl>
  </w:abstractNum>
  <w:abstractNum w:abstractNumId="21">
    <w:nsid w:val="72352D3B"/>
    <w:multiLevelType w:val="multilevel"/>
    <w:tmpl w:val="3E9EC282"/>
    <w:lvl w:ilvl="0">
      <w:start w:val="3"/>
      <w:numFmt w:val="decimal"/>
      <w:lvlText w:val="%1"/>
      <w:lvlJc w:val="left"/>
      <w:pPr>
        <w:ind w:left="790" w:hanging="493"/>
      </w:pPr>
      <w:rPr>
        <w:rFonts w:hint="default"/>
        <w:lang w:val="uk-UA" w:eastAsia="en-US" w:bidi="ar-SA"/>
      </w:rPr>
    </w:lvl>
    <w:lvl w:ilvl="1">
      <w:start w:val="1"/>
      <w:numFmt w:val="decimal"/>
      <w:lvlText w:val="%1.%2."/>
      <w:lvlJc w:val="left"/>
      <w:pPr>
        <w:ind w:left="790" w:hanging="493"/>
      </w:pPr>
      <w:rPr>
        <w:rFonts w:ascii="Times New Roman" w:eastAsia="Times New Roman" w:hAnsi="Times New Roman" w:cs="Times New Roman" w:hint="default"/>
        <w:w w:val="98"/>
        <w:sz w:val="27"/>
        <w:szCs w:val="27"/>
        <w:lang w:val="uk-UA" w:eastAsia="en-US" w:bidi="ar-SA"/>
      </w:rPr>
    </w:lvl>
    <w:lvl w:ilvl="2">
      <w:start w:val="1"/>
      <w:numFmt w:val="decimal"/>
      <w:lvlText w:val="%3."/>
      <w:lvlJc w:val="left"/>
      <w:pPr>
        <w:ind w:left="885" w:hanging="346"/>
      </w:pPr>
      <w:rPr>
        <w:rFonts w:hint="default"/>
        <w:spacing w:val="-2"/>
        <w:w w:val="80"/>
        <w:lang w:val="uk-UA" w:eastAsia="en-US" w:bidi="ar-SA"/>
      </w:rPr>
    </w:lvl>
    <w:lvl w:ilvl="3">
      <w:numFmt w:val="bullet"/>
      <w:lvlText w:val="•"/>
      <w:lvlJc w:val="left"/>
      <w:pPr>
        <w:ind w:left="2747" w:hanging="346"/>
      </w:pPr>
      <w:rPr>
        <w:rFonts w:hint="default"/>
        <w:lang w:val="uk-UA" w:eastAsia="en-US" w:bidi="ar-SA"/>
      </w:rPr>
    </w:lvl>
    <w:lvl w:ilvl="4">
      <w:numFmt w:val="bullet"/>
      <w:lvlText w:val="•"/>
      <w:lvlJc w:val="left"/>
      <w:pPr>
        <w:ind w:left="3681" w:hanging="346"/>
      </w:pPr>
      <w:rPr>
        <w:rFonts w:hint="default"/>
        <w:lang w:val="uk-UA" w:eastAsia="en-US" w:bidi="ar-SA"/>
      </w:rPr>
    </w:lvl>
    <w:lvl w:ilvl="5">
      <w:numFmt w:val="bullet"/>
      <w:lvlText w:val="•"/>
      <w:lvlJc w:val="left"/>
      <w:pPr>
        <w:ind w:left="4615" w:hanging="346"/>
      </w:pPr>
      <w:rPr>
        <w:rFonts w:hint="default"/>
        <w:lang w:val="uk-UA" w:eastAsia="en-US" w:bidi="ar-SA"/>
      </w:rPr>
    </w:lvl>
    <w:lvl w:ilvl="6">
      <w:numFmt w:val="bullet"/>
      <w:lvlText w:val="•"/>
      <w:lvlJc w:val="left"/>
      <w:pPr>
        <w:ind w:left="5549" w:hanging="346"/>
      </w:pPr>
      <w:rPr>
        <w:rFonts w:hint="default"/>
        <w:lang w:val="uk-UA" w:eastAsia="en-US" w:bidi="ar-SA"/>
      </w:rPr>
    </w:lvl>
    <w:lvl w:ilvl="7">
      <w:numFmt w:val="bullet"/>
      <w:lvlText w:val="•"/>
      <w:lvlJc w:val="left"/>
      <w:pPr>
        <w:ind w:left="6483" w:hanging="346"/>
      </w:pPr>
      <w:rPr>
        <w:rFonts w:hint="default"/>
        <w:lang w:val="uk-UA" w:eastAsia="en-US" w:bidi="ar-SA"/>
      </w:rPr>
    </w:lvl>
    <w:lvl w:ilvl="8">
      <w:numFmt w:val="bullet"/>
      <w:lvlText w:val="•"/>
      <w:lvlJc w:val="left"/>
      <w:pPr>
        <w:ind w:left="7417" w:hanging="346"/>
      </w:pPr>
      <w:rPr>
        <w:rFonts w:hint="default"/>
        <w:lang w:val="uk-UA" w:eastAsia="en-US" w:bidi="ar-SA"/>
      </w:rPr>
    </w:lvl>
  </w:abstractNum>
  <w:abstractNum w:abstractNumId="22">
    <w:nsid w:val="7A0305D1"/>
    <w:multiLevelType w:val="hybridMultilevel"/>
    <w:tmpl w:val="A3628F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7ACD66D5"/>
    <w:multiLevelType w:val="hybridMultilevel"/>
    <w:tmpl w:val="6C5EDFF0"/>
    <w:lvl w:ilvl="0" w:tplc="C98E0890">
      <w:start w:val="1"/>
      <w:numFmt w:val="bullet"/>
      <w:lvlText w:val=""/>
      <w:lvlJc w:val="left"/>
      <w:pPr>
        <w:ind w:left="1068" w:hanging="360"/>
      </w:pPr>
      <w:rPr>
        <w:rFonts w:ascii="Symbol" w:hAnsi="Symbol" w:hint="default"/>
        <w:sz w:val="1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F792C30"/>
    <w:multiLevelType w:val="hybridMultilevel"/>
    <w:tmpl w:val="3B6857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20"/>
  </w:num>
  <w:num w:numId="4">
    <w:abstractNumId w:val="12"/>
  </w:num>
  <w:num w:numId="5">
    <w:abstractNumId w:val="7"/>
  </w:num>
  <w:num w:numId="6">
    <w:abstractNumId w:val="22"/>
  </w:num>
  <w:num w:numId="7">
    <w:abstractNumId w:val="9"/>
  </w:num>
  <w:num w:numId="8">
    <w:abstractNumId w:val="19"/>
  </w:num>
  <w:num w:numId="9">
    <w:abstractNumId w:val="1"/>
  </w:num>
  <w:num w:numId="10">
    <w:abstractNumId w:val="6"/>
  </w:num>
  <w:num w:numId="11">
    <w:abstractNumId w:val="18"/>
  </w:num>
  <w:num w:numId="12">
    <w:abstractNumId w:val="16"/>
  </w:num>
  <w:num w:numId="13">
    <w:abstractNumId w:val="17"/>
  </w:num>
  <w:num w:numId="14">
    <w:abstractNumId w:val="0"/>
  </w:num>
  <w:num w:numId="15">
    <w:abstractNumId w:val="24"/>
  </w:num>
  <w:num w:numId="16">
    <w:abstractNumId w:val="3"/>
  </w:num>
  <w:num w:numId="17">
    <w:abstractNumId w:val="8"/>
  </w:num>
  <w:num w:numId="18">
    <w:abstractNumId w:val="13"/>
  </w:num>
  <w:num w:numId="19">
    <w:abstractNumId w:val="2"/>
  </w:num>
  <w:num w:numId="20">
    <w:abstractNumId w:val="14"/>
  </w:num>
  <w:num w:numId="21">
    <w:abstractNumId w:val="21"/>
  </w:num>
  <w:num w:numId="22">
    <w:abstractNumId w:val="23"/>
  </w:num>
  <w:num w:numId="23">
    <w:abstractNumId w:val="4"/>
  </w:num>
  <w:num w:numId="24">
    <w:abstractNumId w:val="10"/>
  </w:num>
  <w:num w:numId="25">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84"/>
    <w:rsid w:val="0000401D"/>
    <w:rsid w:val="00031E84"/>
    <w:rsid w:val="000C3A1D"/>
    <w:rsid w:val="000F36DD"/>
    <w:rsid w:val="001263BE"/>
    <w:rsid w:val="0013437E"/>
    <w:rsid w:val="0017464F"/>
    <w:rsid w:val="0021403B"/>
    <w:rsid w:val="002B4724"/>
    <w:rsid w:val="00303BCA"/>
    <w:rsid w:val="00315D5F"/>
    <w:rsid w:val="00345E97"/>
    <w:rsid w:val="003A4DC7"/>
    <w:rsid w:val="003C49C9"/>
    <w:rsid w:val="00457A63"/>
    <w:rsid w:val="0046121B"/>
    <w:rsid w:val="0049112C"/>
    <w:rsid w:val="00492BE6"/>
    <w:rsid w:val="004D26F8"/>
    <w:rsid w:val="004D54F2"/>
    <w:rsid w:val="004F00AC"/>
    <w:rsid w:val="00500BBF"/>
    <w:rsid w:val="005D6661"/>
    <w:rsid w:val="00610341"/>
    <w:rsid w:val="00685087"/>
    <w:rsid w:val="006B0991"/>
    <w:rsid w:val="006C500C"/>
    <w:rsid w:val="007B73DD"/>
    <w:rsid w:val="007F35C8"/>
    <w:rsid w:val="008231EC"/>
    <w:rsid w:val="00883FF6"/>
    <w:rsid w:val="008C48BB"/>
    <w:rsid w:val="008D64B2"/>
    <w:rsid w:val="00921C31"/>
    <w:rsid w:val="009E6848"/>
    <w:rsid w:val="009F13B4"/>
    <w:rsid w:val="009F258A"/>
    <w:rsid w:val="00A857C1"/>
    <w:rsid w:val="00B329A8"/>
    <w:rsid w:val="00BB0AD7"/>
    <w:rsid w:val="00BB1224"/>
    <w:rsid w:val="00BD29B5"/>
    <w:rsid w:val="00BF5B94"/>
    <w:rsid w:val="00D23512"/>
    <w:rsid w:val="00E67EC7"/>
    <w:rsid w:val="00E753E1"/>
    <w:rsid w:val="00EB0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BE6"/>
  </w:style>
  <w:style w:type="paragraph" w:styleId="1">
    <w:name w:val="heading 1"/>
    <w:basedOn w:val="a"/>
    <w:next w:val="a"/>
    <w:link w:val="10"/>
    <w:uiPriority w:val="1"/>
    <w:qFormat/>
    <w:rsid w:val="00492B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1"/>
    <w:unhideWhenUsed/>
    <w:qFormat/>
    <w:rsid w:val="00492B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1"/>
    <w:unhideWhenUsed/>
    <w:qFormat/>
    <w:rsid w:val="00492B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92BE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1"/>
    <w:rsid w:val="00492BE6"/>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1"/>
    <w:rsid w:val="00492BE6"/>
    <w:rPr>
      <w:rFonts w:asciiTheme="majorHAnsi" w:eastAsiaTheme="majorEastAsia" w:hAnsiTheme="majorHAnsi" w:cstheme="majorBidi"/>
      <w:color w:val="1F4D78" w:themeColor="accent1" w:themeShade="7F"/>
      <w:sz w:val="24"/>
      <w:szCs w:val="24"/>
    </w:rPr>
  </w:style>
  <w:style w:type="paragraph" w:styleId="a3">
    <w:name w:val="header"/>
    <w:basedOn w:val="a"/>
    <w:link w:val="a4"/>
    <w:uiPriority w:val="99"/>
    <w:unhideWhenUsed/>
    <w:rsid w:val="00492BE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492BE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492BE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rsid w:val="00492BE6"/>
    <w:rPr>
      <w:rFonts w:ascii="Times New Roman" w:eastAsia="Times New Roman" w:hAnsi="Times New Roman" w:cs="Times New Roman"/>
      <w:sz w:val="20"/>
      <w:szCs w:val="20"/>
      <w:lang w:eastAsia="ru-RU"/>
    </w:rPr>
  </w:style>
  <w:style w:type="paragraph" w:styleId="a7">
    <w:name w:val="List Paragraph"/>
    <w:basedOn w:val="a"/>
    <w:uiPriority w:val="1"/>
    <w:qFormat/>
    <w:rsid w:val="00492BE6"/>
    <w:pPr>
      <w:ind w:left="720"/>
      <w:contextualSpacing/>
    </w:pPr>
  </w:style>
  <w:style w:type="character" w:styleId="a8">
    <w:name w:val="Strong"/>
    <w:basedOn w:val="a0"/>
    <w:uiPriority w:val="22"/>
    <w:qFormat/>
    <w:rsid w:val="00492BE6"/>
    <w:rPr>
      <w:b/>
      <w:bCs/>
    </w:rPr>
  </w:style>
  <w:style w:type="paragraph" w:styleId="a9">
    <w:name w:val="Title"/>
    <w:basedOn w:val="a"/>
    <w:next w:val="a"/>
    <w:link w:val="aa"/>
    <w:uiPriority w:val="1"/>
    <w:qFormat/>
    <w:rsid w:val="00492B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Название Знак"/>
    <w:basedOn w:val="a0"/>
    <w:link w:val="a9"/>
    <w:uiPriority w:val="1"/>
    <w:rsid w:val="00492BE6"/>
    <w:rPr>
      <w:rFonts w:asciiTheme="majorHAnsi" w:eastAsiaTheme="majorEastAsia" w:hAnsiTheme="majorHAnsi" w:cstheme="majorBidi"/>
      <w:spacing w:val="-10"/>
      <w:kern w:val="28"/>
      <w:sz w:val="56"/>
      <w:szCs w:val="56"/>
    </w:rPr>
  </w:style>
  <w:style w:type="table" w:styleId="11">
    <w:name w:val="Table Grid 1"/>
    <w:basedOn w:val="a1"/>
    <w:uiPriority w:val="99"/>
    <w:rsid w:val="00492BE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ab">
    <w:name w:val="Table Grid"/>
    <w:basedOn w:val="a1"/>
    <w:rsid w:val="00492BE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492BE6"/>
  </w:style>
  <w:style w:type="table" w:customStyle="1" w:styleId="TableNormal">
    <w:name w:val="Table Normal"/>
    <w:uiPriority w:val="2"/>
    <w:semiHidden/>
    <w:unhideWhenUsed/>
    <w:qFormat/>
    <w:rsid w:val="00492B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3">
    <w:name w:val="toc 1"/>
    <w:basedOn w:val="a"/>
    <w:uiPriority w:val="1"/>
    <w:qFormat/>
    <w:rsid w:val="00492BE6"/>
    <w:pPr>
      <w:widowControl w:val="0"/>
      <w:autoSpaceDE w:val="0"/>
      <w:autoSpaceDN w:val="0"/>
      <w:spacing w:after="0" w:line="309" w:lineRule="exact"/>
      <w:ind w:left="297"/>
    </w:pPr>
    <w:rPr>
      <w:rFonts w:ascii="Times New Roman" w:eastAsia="Times New Roman" w:hAnsi="Times New Roman" w:cs="Times New Roman"/>
      <w:sz w:val="27"/>
      <w:szCs w:val="27"/>
      <w:lang w:val="uk-UA"/>
    </w:rPr>
  </w:style>
  <w:style w:type="paragraph" w:styleId="ac">
    <w:name w:val="Body Text"/>
    <w:basedOn w:val="a"/>
    <w:link w:val="ad"/>
    <w:uiPriority w:val="1"/>
    <w:qFormat/>
    <w:rsid w:val="00492BE6"/>
    <w:pPr>
      <w:widowControl w:val="0"/>
      <w:autoSpaceDE w:val="0"/>
      <w:autoSpaceDN w:val="0"/>
      <w:spacing w:after="0" w:line="240" w:lineRule="auto"/>
    </w:pPr>
    <w:rPr>
      <w:rFonts w:ascii="Times New Roman" w:eastAsia="Times New Roman" w:hAnsi="Times New Roman" w:cs="Times New Roman"/>
      <w:sz w:val="27"/>
      <w:szCs w:val="27"/>
      <w:lang w:val="uk-UA"/>
    </w:rPr>
  </w:style>
  <w:style w:type="character" w:customStyle="1" w:styleId="ad">
    <w:name w:val="Основной текст Знак"/>
    <w:basedOn w:val="a0"/>
    <w:link w:val="ac"/>
    <w:uiPriority w:val="1"/>
    <w:rsid w:val="00492BE6"/>
    <w:rPr>
      <w:rFonts w:ascii="Times New Roman" w:eastAsia="Times New Roman" w:hAnsi="Times New Roman" w:cs="Times New Roman"/>
      <w:sz w:val="27"/>
      <w:szCs w:val="27"/>
      <w:lang w:val="uk-UA"/>
    </w:rPr>
  </w:style>
  <w:style w:type="paragraph" w:customStyle="1" w:styleId="TableParagraph">
    <w:name w:val="Table Paragraph"/>
    <w:basedOn w:val="a"/>
    <w:uiPriority w:val="1"/>
    <w:qFormat/>
    <w:rsid w:val="00492BE6"/>
    <w:pPr>
      <w:widowControl w:val="0"/>
      <w:autoSpaceDE w:val="0"/>
      <w:autoSpaceDN w:val="0"/>
      <w:spacing w:before="7" w:after="0" w:line="240" w:lineRule="auto"/>
      <w:jc w:val="center"/>
    </w:pPr>
    <w:rPr>
      <w:rFonts w:ascii="Times New Roman" w:eastAsia="Times New Roman" w:hAnsi="Times New Roman" w:cs="Times New Roman"/>
      <w:lang w:val="uk-UA"/>
    </w:rPr>
  </w:style>
  <w:style w:type="paragraph" w:styleId="ae">
    <w:name w:val="Normal (Web)"/>
    <w:basedOn w:val="a"/>
    <w:uiPriority w:val="99"/>
    <w:unhideWhenUsed/>
    <w:rsid w:val="00492B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492BE6"/>
    <w:rPr>
      <w:i/>
      <w:iCs/>
    </w:rPr>
  </w:style>
  <w:style w:type="character" w:styleId="af0">
    <w:name w:val="Hyperlink"/>
    <w:basedOn w:val="a0"/>
    <w:uiPriority w:val="99"/>
    <w:unhideWhenUsed/>
    <w:rsid w:val="00492BE6"/>
    <w:rPr>
      <w:color w:val="0000FF"/>
      <w:u w:val="single"/>
    </w:rPr>
  </w:style>
  <w:style w:type="character" w:styleId="af1">
    <w:name w:val="FollowedHyperlink"/>
    <w:basedOn w:val="a0"/>
    <w:uiPriority w:val="99"/>
    <w:semiHidden/>
    <w:unhideWhenUsed/>
    <w:rsid w:val="004F00AC"/>
    <w:rPr>
      <w:color w:val="954F72" w:themeColor="followedHyperlink"/>
      <w:u w:val="single"/>
    </w:rPr>
  </w:style>
  <w:style w:type="paragraph" w:styleId="af2">
    <w:name w:val="Balloon Text"/>
    <w:basedOn w:val="a"/>
    <w:link w:val="af3"/>
    <w:uiPriority w:val="99"/>
    <w:semiHidden/>
    <w:unhideWhenUsed/>
    <w:rsid w:val="0046121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612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BE6"/>
  </w:style>
  <w:style w:type="paragraph" w:styleId="1">
    <w:name w:val="heading 1"/>
    <w:basedOn w:val="a"/>
    <w:next w:val="a"/>
    <w:link w:val="10"/>
    <w:uiPriority w:val="1"/>
    <w:qFormat/>
    <w:rsid w:val="00492B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1"/>
    <w:unhideWhenUsed/>
    <w:qFormat/>
    <w:rsid w:val="00492B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1"/>
    <w:unhideWhenUsed/>
    <w:qFormat/>
    <w:rsid w:val="00492B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92BE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1"/>
    <w:rsid w:val="00492BE6"/>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1"/>
    <w:rsid w:val="00492BE6"/>
    <w:rPr>
      <w:rFonts w:asciiTheme="majorHAnsi" w:eastAsiaTheme="majorEastAsia" w:hAnsiTheme="majorHAnsi" w:cstheme="majorBidi"/>
      <w:color w:val="1F4D78" w:themeColor="accent1" w:themeShade="7F"/>
      <w:sz w:val="24"/>
      <w:szCs w:val="24"/>
    </w:rPr>
  </w:style>
  <w:style w:type="paragraph" w:styleId="a3">
    <w:name w:val="header"/>
    <w:basedOn w:val="a"/>
    <w:link w:val="a4"/>
    <w:uiPriority w:val="99"/>
    <w:unhideWhenUsed/>
    <w:rsid w:val="00492BE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492BE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492BE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rsid w:val="00492BE6"/>
    <w:rPr>
      <w:rFonts w:ascii="Times New Roman" w:eastAsia="Times New Roman" w:hAnsi="Times New Roman" w:cs="Times New Roman"/>
      <w:sz w:val="20"/>
      <w:szCs w:val="20"/>
      <w:lang w:eastAsia="ru-RU"/>
    </w:rPr>
  </w:style>
  <w:style w:type="paragraph" w:styleId="a7">
    <w:name w:val="List Paragraph"/>
    <w:basedOn w:val="a"/>
    <w:uiPriority w:val="1"/>
    <w:qFormat/>
    <w:rsid w:val="00492BE6"/>
    <w:pPr>
      <w:ind w:left="720"/>
      <w:contextualSpacing/>
    </w:pPr>
  </w:style>
  <w:style w:type="character" w:styleId="a8">
    <w:name w:val="Strong"/>
    <w:basedOn w:val="a0"/>
    <w:uiPriority w:val="22"/>
    <w:qFormat/>
    <w:rsid w:val="00492BE6"/>
    <w:rPr>
      <w:b/>
      <w:bCs/>
    </w:rPr>
  </w:style>
  <w:style w:type="paragraph" w:styleId="a9">
    <w:name w:val="Title"/>
    <w:basedOn w:val="a"/>
    <w:next w:val="a"/>
    <w:link w:val="aa"/>
    <w:uiPriority w:val="1"/>
    <w:qFormat/>
    <w:rsid w:val="00492B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Название Знак"/>
    <w:basedOn w:val="a0"/>
    <w:link w:val="a9"/>
    <w:uiPriority w:val="1"/>
    <w:rsid w:val="00492BE6"/>
    <w:rPr>
      <w:rFonts w:asciiTheme="majorHAnsi" w:eastAsiaTheme="majorEastAsia" w:hAnsiTheme="majorHAnsi" w:cstheme="majorBidi"/>
      <w:spacing w:val="-10"/>
      <w:kern w:val="28"/>
      <w:sz w:val="56"/>
      <w:szCs w:val="56"/>
    </w:rPr>
  </w:style>
  <w:style w:type="table" w:styleId="11">
    <w:name w:val="Table Grid 1"/>
    <w:basedOn w:val="a1"/>
    <w:uiPriority w:val="99"/>
    <w:rsid w:val="00492BE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ab">
    <w:name w:val="Table Grid"/>
    <w:basedOn w:val="a1"/>
    <w:rsid w:val="00492BE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492BE6"/>
  </w:style>
  <w:style w:type="table" w:customStyle="1" w:styleId="TableNormal">
    <w:name w:val="Table Normal"/>
    <w:uiPriority w:val="2"/>
    <w:semiHidden/>
    <w:unhideWhenUsed/>
    <w:qFormat/>
    <w:rsid w:val="00492B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3">
    <w:name w:val="toc 1"/>
    <w:basedOn w:val="a"/>
    <w:uiPriority w:val="1"/>
    <w:qFormat/>
    <w:rsid w:val="00492BE6"/>
    <w:pPr>
      <w:widowControl w:val="0"/>
      <w:autoSpaceDE w:val="0"/>
      <w:autoSpaceDN w:val="0"/>
      <w:spacing w:after="0" w:line="309" w:lineRule="exact"/>
      <w:ind w:left="297"/>
    </w:pPr>
    <w:rPr>
      <w:rFonts w:ascii="Times New Roman" w:eastAsia="Times New Roman" w:hAnsi="Times New Roman" w:cs="Times New Roman"/>
      <w:sz w:val="27"/>
      <w:szCs w:val="27"/>
      <w:lang w:val="uk-UA"/>
    </w:rPr>
  </w:style>
  <w:style w:type="paragraph" w:styleId="ac">
    <w:name w:val="Body Text"/>
    <w:basedOn w:val="a"/>
    <w:link w:val="ad"/>
    <w:uiPriority w:val="1"/>
    <w:qFormat/>
    <w:rsid w:val="00492BE6"/>
    <w:pPr>
      <w:widowControl w:val="0"/>
      <w:autoSpaceDE w:val="0"/>
      <w:autoSpaceDN w:val="0"/>
      <w:spacing w:after="0" w:line="240" w:lineRule="auto"/>
    </w:pPr>
    <w:rPr>
      <w:rFonts w:ascii="Times New Roman" w:eastAsia="Times New Roman" w:hAnsi="Times New Roman" w:cs="Times New Roman"/>
      <w:sz w:val="27"/>
      <w:szCs w:val="27"/>
      <w:lang w:val="uk-UA"/>
    </w:rPr>
  </w:style>
  <w:style w:type="character" w:customStyle="1" w:styleId="ad">
    <w:name w:val="Основной текст Знак"/>
    <w:basedOn w:val="a0"/>
    <w:link w:val="ac"/>
    <w:uiPriority w:val="1"/>
    <w:rsid w:val="00492BE6"/>
    <w:rPr>
      <w:rFonts w:ascii="Times New Roman" w:eastAsia="Times New Roman" w:hAnsi="Times New Roman" w:cs="Times New Roman"/>
      <w:sz w:val="27"/>
      <w:szCs w:val="27"/>
      <w:lang w:val="uk-UA"/>
    </w:rPr>
  </w:style>
  <w:style w:type="paragraph" w:customStyle="1" w:styleId="TableParagraph">
    <w:name w:val="Table Paragraph"/>
    <w:basedOn w:val="a"/>
    <w:uiPriority w:val="1"/>
    <w:qFormat/>
    <w:rsid w:val="00492BE6"/>
    <w:pPr>
      <w:widowControl w:val="0"/>
      <w:autoSpaceDE w:val="0"/>
      <w:autoSpaceDN w:val="0"/>
      <w:spacing w:before="7" w:after="0" w:line="240" w:lineRule="auto"/>
      <w:jc w:val="center"/>
    </w:pPr>
    <w:rPr>
      <w:rFonts w:ascii="Times New Roman" w:eastAsia="Times New Roman" w:hAnsi="Times New Roman" w:cs="Times New Roman"/>
      <w:lang w:val="uk-UA"/>
    </w:rPr>
  </w:style>
  <w:style w:type="paragraph" w:styleId="ae">
    <w:name w:val="Normal (Web)"/>
    <w:basedOn w:val="a"/>
    <w:uiPriority w:val="99"/>
    <w:unhideWhenUsed/>
    <w:rsid w:val="00492B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492BE6"/>
    <w:rPr>
      <w:i/>
      <w:iCs/>
    </w:rPr>
  </w:style>
  <w:style w:type="character" w:styleId="af0">
    <w:name w:val="Hyperlink"/>
    <w:basedOn w:val="a0"/>
    <w:uiPriority w:val="99"/>
    <w:unhideWhenUsed/>
    <w:rsid w:val="00492BE6"/>
    <w:rPr>
      <w:color w:val="0000FF"/>
      <w:u w:val="single"/>
    </w:rPr>
  </w:style>
  <w:style w:type="character" w:styleId="af1">
    <w:name w:val="FollowedHyperlink"/>
    <w:basedOn w:val="a0"/>
    <w:uiPriority w:val="99"/>
    <w:semiHidden/>
    <w:unhideWhenUsed/>
    <w:rsid w:val="004F00AC"/>
    <w:rPr>
      <w:color w:val="954F72" w:themeColor="followedHyperlink"/>
      <w:u w:val="single"/>
    </w:rPr>
  </w:style>
  <w:style w:type="paragraph" w:styleId="af2">
    <w:name w:val="Balloon Text"/>
    <w:basedOn w:val="a"/>
    <w:link w:val="af3"/>
    <w:uiPriority w:val="99"/>
    <w:semiHidden/>
    <w:unhideWhenUsed/>
    <w:rsid w:val="0046121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612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13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image" Target="media/image4.jpeg"/><Relationship Id="rId3" Type="http://schemas.openxmlformats.org/officeDocument/2006/relationships/styles" Target="styles.xml"/><Relationship Id="rId21" Type="http://schemas.microsoft.com/office/2007/relationships/diagramDrawing" Target="diagrams/drawing2.xml"/><Relationship Id="rId34" Type="http://schemas.openxmlformats.org/officeDocument/2006/relationships/diagramData" Target="diagrams/data5.xml"/><Relationship Id="rId42" Type="http://schemas.openxmlformats.org/officeDocument/2006/relationships/hyperlink" Target="https://smida.gov.ua/db/participant/21673832%20" TargetMode="External"/><Relationship Id="rId47" Type="http://schemas.openxmlformats.org/officeDocument/2006/relationships/hyperlink" Target="https://chuprina.kz/wpcontent/uploads/2014/01/Kniga_KPI_Klochkov.pdf%20"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microsoft.com/office/2007/relationships/diagramDrawing" Target="diagrams/drawing4.xml"/><Relationship Id="rId38" Type="http://schemas.microsoft.com/office/2007/relationships/diagramDrawing" Target="diagrams/drawing5.xml"/><Relationship Id="rId46" Type="http://schemas.openxmlformats.org/officeDocument/2006/relationships/hyperlink" Target="https://hrliga.com/index.php?module=profession&amp;op=view&amp;id=1814%20"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Data" Target="diagrams/data4.xml"/><Relationship Id="rId41" Type="http://schemas.openxmlformats.org/officeDocument/2006/relationships/hyperlink" Target="http://www.economy.nayka.com.ua/pdf/1_2016/44.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diagramQuickStyle" Target="diagrams/quickStyle3.xml"/><Relationship Id="rId32" Type="http://schemas.openxmlformats.org/officeDocument/2006/relationships/diagramColors" Target="diagrams/colors4.xml"/><Relationship Id="rId37" Type="http://schemas.openxmlformats.org/officeDocument/2006/relationships/diagramColors" Target="diagrams/colors5.xml"/><Relationship Id="rId40" Type="http://schemas.openxmlformats.org/officeDocument/2006/relationships/hyperlink" Target="http://www.vestnikmckinsey.ru/%20" TargetMode="External"/><Relationship Id="rId45" Type="http://schemas.openxmlformats.org/officeDocument/2006/relationships/hyperlink" Target="http://economyandsociety.in.ua/journal-12/19-stati-12/1334-smachilo-v-v-kolmakova-o-m-kolomiets-yu-v%20" TargetMode="Externa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image" Target="media/image3.png"/><Relationship Id="rId36" Type="http://schemas.openxmlformats.org/officeDocument/2006/relationships/diagramQuickStyle" Target="diagrams/quickStyle5.xml"/><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diagramQuickStyle" Target="diagrams/quickStyle2.xml"/><Relationship Id="rId31" Type="http://schemas.openxmlformats.org/officeDocument/2006/relationships/diagramQuickStyle" Target="diagrams/quickStyle4.xml"/><Relationship Id="rId44" Type="http://schemas.openxmlformats.org/officeDocument/2006/relationships/hyperlink" Target="http://kerivnyk.info/%202013/09/rybak.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chart" Target="charts/chart1.xml"/><Relationship Id="rId30" Type="http://schemas.openxmlformats.org/officeDocument/2006/relationships/diagramLayout" Target="diagrams/layout4.xml"/><Relationship Id="rId35" Type="http://schemas.openxmlformats.org/officeDocument/2006/relationships/diagramLayout" Target="diagrams/layout5.xml"/><Relationship Id="rId43" Type="http://schemas.openxmlformats.org/officeDocument/2006/relationships/hyperlink" Target="https://kyivstar.ua/uk/about/about/kyivstar_today%20" TargetMode="External"/><Relationship Id="rId48" Type="http://schemas.openxmlformats.org/officeDocument/2006/relationships/hyperlink" Target="http://uk.wikipedia.org/wiki/SWOT%D0%B0%D0%BD%D0%B0%D0%BB%D1%96%D0%B7" TargetMode="Externa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2014</c:v>
                </c:pt>
              </c:strCache>
            </c:strRef>
          </c:tx>
          <c:spPr>
            <a:solidFill>
              <a:schemeClr val="accent1"/>
            </a:solidFill>
            <a:ln>
              <a:noFill/>
            </a:ln>
            <a:effectLst/>
          </c:spPr>
          <c:invertIfNegative val="0"/>
          <c:cat>
            <c:strRef>
              <c:f>Лист1!$A$2</c:f>
              <c:strCache>
                <c:ptCount val="1"/>
                <c:pt idx="0">
                  <c:v>Дохід</c:v>
                </c:pt>
              </c:strCache>
            </c:strRef>
          </c:cat>
          <c:val>
            <c:numRef>
              <c:f>Лист1!$B$2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0-0A13-4141-A5B0-DFFBB4A2D865}"/>
            </c:ext>
          </c:extLst>
        </c:ser>
        <c:ser>
          <c:idx val="1"/>
          <c:order val="1"/>
          <c:tx>
            <c:strRef>
              <c:f>Лист1!$C$1</c:f>
              <c:strCache>
                <c:ptCount val="1"/>
                <c:pt idx="0">
                  <c:v>2015</c:v>
                </c:pt>
              </c:strCache>
            </c:strRef>
          </c:tx>
          <c:spPr>
            <a:solidFill>
              <a:schemeClr val="accent2"/>
            </a:solidFill>
            <a:ln>
              <a:noFill/>
            </a:ln>
            <a:effectLst/>
          </c:spPr>
          <c:invertIfNegative val="0"/>
          <c:cat>
            <c:strRef>
              <c:f>Лист1!$A$2</c:f>
              <c:strCache>
                <c:ptCount val="1"/>
                <c:pt idx="0">
                  <c:v>Дохід</c:v>
                </c:pt>
              </c:strCache>
            </c:strRef>
          </c:cat>
          <c:val>
            <c:numRef>
              <c:f>Лист1!$C$2</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1-0A13-4141-A5B0-DFFBB4A2D865}"/>
            </c:ext>
          </c:extLst>
        </c:ser>
        <c:ser>
          <c:idx val="2"/>
          <c:order val="2"/>
          <c:tx>
            <c:strRef>
              <c:f>Лист1!$D$1</c:f>
              <c:strCache>
                <c:ptCount val="1"/>
                <c:pt idx="0">
                  <c:v>2016</c:v>
                </c:pt>
              </c:strCache>
            </c:strRef>
          </c:tx>
          <c:spPr>
            <a:solidFill>
              <a:schemeClr val="accent3"/>
            </a:solidFill>
            <a:ln>
              <a:noFill/>
            </a:ln>
            <a:effectLst/>
          </c:spPr>
          <c:invertIfNegative val="0"/>
          <c:cat>
            <c:strRef>
              <c:f>Лист1!$A$2</c:f>
              <c:strCache>
                <c:ptCount val="1"/>
                <c:pt idx="0">
                  <c:v>Дохід</c:v>
                </c:pt>
              </c:strCache>
            </c:strRef>
          </c:cat>
          <c:val>
            <c:numRef>
              <c:f>Лист1!$D$2</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02-0A13-4141-A5B0-DFFBB4A2D865}"/>
            </c:ext>
          </c:extLst>
        </c:ser>
        <c:ser>
          <c:idx val="3"/>
          <c:order val="3"/>
          <c:tx>
            <c:strRef>
              <c:f>Лист1!$E$1</c:f>
              <c:strCache>
                <c:ptCount val="1"/>
                <c:pt idx="0">
                  <c:v>2017</c:v>
                </c:pt>
              </c:strCache>
            </c:strRef>
          </c:tx>
          <c:spPr>
            <a:solidFill>
              <a:schemeClr val="accent4"/>
            </a:solidFill>
            <a:ln>
              <a:noFill/>
            </a:ln>
            <a:effectLst/>
          </c:spPr>
          <c:invertIfNegative val="0"/>
          <c:cat>
            <c:strRef>
              <c:f>Лист1!$A$2</c:f>
              <c:strCache>
                <c:ptCount val="1"/>
                <c:pt idx="0">
                  <c:v>Дохід</c:v>
                </c:pt>
              </c:strCache>
            </c:strRef>
          </c:cat>
          <c:val>
            <c:numRef>
              <c:f>Лист1!$E$2</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03-0A13-4141-A5B0-DFFBB4A2D865}"/>
            </c:ext>
          </c:extLst>
        </c:ser>
        <c:ser>
          <c:idx val="4"/>
          <c:order val="4"/>
          <c:tx>
            <c:strRef>
              <c:f>Лист1!$F$1</c:f>
              <c:strCache>
                <c:ptCount val="1"/>
                <c:pt idx="0">
                  <c:v>2018</c:v>
                </c:pt>
              </c:strCache>
            </c:strRef>
          </c:tx>
          <c:spPr>
            <a:solidFill>
              <a:schemeClr val="accent5"/>
            </a:solidFill>
            <a:ln>
              <a:noFill/>
            </a:ln>
            <a:effectLst/>
          </c:spPr>
          <c:invertIfNegative val="0"/>
          <c:cat>
            <c:strRef>
              <c:f>Лист1!$A$2</c:f>
              <c:strCache>
                <c:ptCount val="1"/>
                <c:pt idx="0">
                  <c:v>Дохід</c:v>
                </c:pt>
              </c:strCache>
            </c:strRef>
          </c:cat>
          <c:val>
            <c:numRef>
              <c:f>Лист1!$F$2</c:f>
              <c:numCache>
                <c:formatCode>General</c:formatCode>
                <c:ptCount val="1"/>
                <c:pt idx="0">
                  <c:v>5</c:v>
                </c:pt>
              </c:numCache>
            </c:numRef>
          </c:val>
          <c:extLst xmlns:c16r2="http://schemas.microsoft.com/office/drawing/2015/06/chart">
            <c:ext xmlns:c16="http://schemas.microsoft.com/office/drawing/2014/chart" uri="{C3380CC4-5D6E-409C-BE32-E72D297353CC}">
              <c16:uniqueId val="{00000004-0A13-4141-A5B0-DFFBB4A2D865}"/>
            </c:ext>
          </c:extLst>
        </c:ser>
        <c:dLbls>
          <c:showLegendKey val="0"/>
          <c:showVal val="0"/>
          <c:showCatName val="0"/>
          <c:showSerName val="0"/>
          <c:showPercent val="0"/>
          <c:showBubbleSize val="0"/>
        </c:dLbls>
        <c:gapWidth val="219"/>
        <c:overlap val="-27"/>
        <c:axId val="134814720"/>
        <c:axId val="134816512"/>
      </c:barChart>
      <c:catAx>
        <c:axId val="134814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34816512"/>
        <c:crosses val="autoZero"/>
        <c:auto val="1"/>
        <c:lblAlgn val="ctr"/>
        <c:lblOffset val="100"/>
        <c:noMultiLvlLbl val="0"/>
      </c:catAx>
      <c:valAx>
        <c:axId val="134816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34814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7BFE91-820E-483F-BA21-9FA16CA3C49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35AEDDC5-076D-4C38-8A76-7B6E044CA233}">
      <dgm:prSet phldrT="[Текст]"/>
      <dgm:spPr>
        <a:solidFill>
          <a:schemeClr val="bg1"/>
        </a:solidFill>
        <a:ln>
          <a:solidFill>
            <a:schemeClr val="tx1"/>
          </a:solidFill>
        </a:ln>
      </dgm:spPr>
      <dgm:t>
        <a:bodyPr/>
        <a:lstStyle/>
        <a:p>
          <a:r>
            <a:rPr lang="uk-UA">
              <a:solidFill>
                <a:schemeClr val="tx1"/>
              </a:solidFill>
              <a:latin typeface="Times New Roman" panose="02020603050405020304" pitchFamily="18" charset="0"/>
              <a:cs typeface="Times New Roman" panose="02020603050405020304" pitchFamily="18" charset="0"/>
            </a:rPr>
            <a:t>Товар</a:t>
          </a:r>
          <a:endParaRPr lang="ru-RU">
            <a:solidFill>
              <a:schemeClr val="tx1"/>
            </a:solidFill>
            <a:latin typeface="Times New Roman" panose="02020603050405020304" pitchFamily="18" charset="0"/>
            <a:cs typeface="Times New Roman" panose="02020603050405020304" pitchFamily="18" charset="0"/>
          </a:endParaRPr>
        </a:p>
      </dgm:t>
    </dgm:pt>
    <dgm:pt modelId="{8615A18B-DC59-4B2F-8AA9-B640CB8D8222}" type="parTrans" cxnId="{30A89B85-3F02-4BF6-9F2C-C4880D8CAD0C}">
      <dgm:prSet/>
      <dgm:spPr/>
      <dgm:t>
        <a:bodyPr/>
        <a:lstStyle/>
        <a:p>
          <a:endParaRPr lang="ru-RU"/>
        </a:p>
      </dgm:t>
    </dgm:pt>
    <dgm:pt modelId="{39339FF0-01E0-42D7-9A7B-8D3C5FEDBA19}" type="sibTrans" cxnId="{30A89B85-3F02-4BF6-9F2C-C4880D8CAD0C}">
      <dgm:prSet/>
      <dgm:spPr/>
      <dgm:t>
        <a:bodyPr/>
        <a:lstStyle/>
        <a:p>
          <a:endParaRPr lang="ru-RU"/>
        </a:p>
      </dgm:t>
    </dgm:pt>
    <dgm:pt modelId="{5647C162-4402-411C-A320-3C8B89CE585E}" type="asst">
      <dgm:prSet phldrT="[Текст]"/>
      <dgm:spPr>
        <a:solidFill>
          <a:schemeClr val="bg1"/>
        </a:solidFill>
        <a:ln>
          <a:solidFill>
            <a:schemeClr val="tx1"/>
          </a:solidFill>
        </a:ln>
      </dgm:spPr>
      <dgm:t>
        <a:bodyPr/>
        <a:lstStyle/>
        <a:p>
          <a:r>
            <a:rPr lang="ru-RU">
              <a:solidFill>
                <a:schemeClr val="tx1"/>
              </a:solidFill>
              <a:latin typeface="Times New Roman" panose="02020603050405020304" pitchFamily="18" charset="0"/>
              <a:cs typeface="Times New Roman" panose="02020603050405020304" pitchFamily="18" charset="0"/>
            </a:rPr>
            <a:t>Фізичні властивості</a:t>
          </a:r>
        </a:p>
      </dgm:t>
    </dgm:pt>
    <dgm:pt modelId="{433CDEC0-16F7-4D30-BCAE-36ACD3B68012}" type="parTrans" cxnId="{1FE64A3A-2EB0-465A-8466-845EB63FAB87}">
      <dgm:prSet>
        <dgm:style>
          <a:lnRef idx="1">
            <a:schemeClr val="dk1"/>
          </a:lnRef>
          <a:fillRef idx="0">
            <a:schemeClr val="dk1"/>
          </a:fillRef>
          <a:effectRef idx="0">
            <a:schemeClr val="dk1"/>
          </a:effectRef>
          <a:fontRef idx="minor">
            <a:schemeClr val="tx1"/>
          </a:fontRef>
        </dgm:style>
      </dgm:prSet>
      <dgm:spPr/>
      <dgm:t>
        <a:bodyPr/>
        <a:lstStyle/>
        <a:p>
          <a:endParaRPr lang="ru-RU"/>
        </a:p>
      </dgm:t>
    </dgm:pt>
    <dgm:pt modelId="{9D4A0753-4E8C-491A-A3CE-D6738D0A7DDC}" type="sibTrans" cxnId="{1FE64A3A-2EB0-465A-8466-845EB63FAB87}">
      <dgm:prSet/>
      <dgm:spPr/>
      <dgm:t>
        <a:bodyPr/>
        <a:lstStyle/>
        <a:p>
          <a:endParaRPr lang="ru-RU"/>
        </a:p>
      </dgm:t>
    </dgm:pt>
    <dgm:pt modelId="{02693D95-154E-4E9A-B6BB-FBB96DE176C2}">
      <dgm:prSet phldrT="[Текст]"/>
      <dgm:spPr>
        <a:solidFill>
          <a:schemeClr val="bg1"/>
        </a:solidFill>
        <a:ln>
          <a:solidFill>
            <a:schemeClr val="tx1"/>
          </a:solidFill>
        </a:ln>
      </dgm:spPr>
      <dgm:t>
        <a:bodyPr/>
        <a:lstStyle/>
        <a:p>
          <a:r>
            <a:rPr lang="ru-RU">
              <a:solidFill>
                <a:schemeClr val="tx1"/>
              </a:solidFill>
              <a:latin typeface="Times New Roman" panose="02020603050405020304" pitchFamily="18" charset="0"/>
              <a:cs typeface="Times New Roman" panose="02020603050405020304" pitchFamily="18" charset="0"/>
            </a:rPr>
            <a:t>Символічні властивості</a:t>
          </a:r>
        </a:p>
      </dgm:t>
    </dgm:pt>
    <dgm:pt modelId="{22F8C330-6C37-4C01-A22E-13F1A6341C2A}" type="parTrans" cxnId="{E7BA295B-C3BE-4B0C-B8EC-E4E2FBF772F2}">
      <dgm:prSet>
        <dgm:style>
          <a:lnRef idx="1">
            <a:schemeClr val="dk1"/>
          </a:lnRef>
          <a:fillRef idx="0">
            <a:schemeClr val="dk1"/>
          </a:fillRef>
          <a:effectRef idx="0">
            <a:schemeClr val="dk1"/>
          </a:effectRef>
          <a:fontRef idx="minor">
            <a:schemeClr val="tx1"/>
          </a:fontRef>
        </dgm:style>
      </dgm:prSet>
      <dgm:spPr/>
      <dgm:t>
        <a:bodyPr/>
        <a:lstStyle/>
        <a:p>
          <a:endParaRPr lang="ru-RU"/>
        </a:p>
      </dgm:t>
    </dgm:pt>
    <dgm:pt modelId="{395F131B-6748-41BD-9BA9-C28A5294A60F}" type="sibTrans" cxnId="{E7BA295B-C3BE-4B0C-B8EC-E4E2FBF772F2}">
      <dgm:prSet/>
      <dgm:spPr/>
      <dgm:t>
        <a:bodyPr/>
        <a:lstStyle/>
        <a:p>
          <a:endParaRPr lang="ru-RU"/>
        </a:p>
      </dgm:t>
    </dgm:pt>
    <dgm:pt modelId="{CEA0601C-6BE4-4222-BC06-DDB659441BF1}">
      <dgm:prSet phldrT="[Текст]"/>
      <dgm:spPr>
        <a:solidFill>
          <a:schemeClr val="bg1"/>
        </a:solidFill>
        <a:ln>
          <a:solidFill>
            <a:schemeClr val="tx1"/>
          </a:solidFill>
        </a:ln>
      </dgm:spPr>
      <dgm:t>
        <a:bodyPr/>
        <a:lstStyle/>
        <a:p>
          <a:r>
            <a:rPr lang="ru-RU">
              <a:solidFill>
                <a:schemeClr val="tx1"/>
              </a:solidFill>
              <a:latin typeface="Times New Roman" panose="02020603050405020304" pitchFamily="18" charset="0"/>
              <a:cs typeface="Times New Roman" panose="02020603050405020304" pitchFamily="18" charset="0"/>
            </a:rPr>
            <a:t>Естетичні властивості</a:t>
          </a:r>
        </a:p>
      </dgm:t>
    </dgm:pt>
    <dgm:pt modelId="{9CE01B72-B0B3-4141-84C8-8A8F5E2D9A6A}" type="parTrans" cxnId="{A414A87A-21B6-44C4-A36B-AC11C04B5648}">
      <dgm:prSet>
        <dgm:style>
          <a:lnRef idx="1">
            <a:schemeClr val="dk1"/>
          </a:lnRef>
          <a:fillRef idx="0">
            <a:schemeClr val="dk1"/>
          </a:fillRef>
          <a:effectRef idx="0">
            <a:schemeClr val="dk1"/>
          </a:effectRef>
          <a:fontRef idx="minor">
            <a:schemeClr val="tx1"/>
          </a:fontRef>
        </dgm:style>
      </dgm:prSet>
      <dgm:spPr/>
      <dgm:t>
        <a:bodyPr/>
        <a:lstStyle/>
        <a:p>
          <a:endParaRPr lang="ru-RU"/>
        </a:p>
      </dgm:t>
    </dgm:pt>
    <dgm:pt modelId="{EAC3A100-CCC6-44EC-8AE0-C782603689A7}" type="sibTrans" cxnId="{A414A87A-21B6-44C4-A36B-AC11C04B5648}">
      <dgm:prSet/>
      <dgm:spPr/>
      <dgm:t>
        <a:bodyPr/>
        <a:lstStyle/>
        <a:p>
          <a:endParaRPr lang="ru-RU"/>
        </a:p>
      </dgm:t>
    </dgm:pt>
    <dgm:pt modelId="{B371FC44-C745-4E69-A935-73062BEAB88C}">
      <dgm:prSet phldrT="[Текст]"/>
      <dgm:spPr>
        <a:solidFill>
          <a:schemeClr val="bg1"/>
        </a:solidFill>
        <a:ln>
          <a:solidFill>
            <a:schemeClr val="tx1"/>
          </a:solidFill>
        </a:ln>
      </dgm:spPr>
      <dgm:t>
        <a:bodyPr/>
        <a:lstStyle/>
        <a:p>
          <a:r>
            <a:rPr lang="ru-RU">
              <a:solidFill>
                <a:schemeClr val="tx1"/>
              </a:solidFill>
              <a:latin typeface="Times New Roman" panose="02020603050405020304" pitchFamily="18" charset="0"/>
              <a:cs typeface="Times New Roman" panose="02020603050405020304" pitchFamily="18" charset="0"/>
            </a:rPr>
            <a:t>Економічні властивості</a:t>
          </a:r>
        </a:p>
      </dgm:t>
    </dgm:pt>
    <dgm:pt modelId="{03864ED2-D3F0-4864-BA76-A17C61C2DCF1}" type="parTrans" cxnId="{1EF01201-030F-4750-8393-A457D2A6C9E6}">
      <dgm:prSet>
        <dgm:style>
          <a:lnRef idx="1">
            <a:schemeClr val="dk1"/>
          </a:lnRef>
          <a:fillRef idx="0">
            <a:schemeClr val="dk1"/>
          </a:fillRef>
          <a:effectRef idx="0">
            <a:schemeClr val="dk1"/>
          </a:effectRef>
          <a:fontRef idx="minor">
            <a:schemeClr val="tx1"/>
          </a:fontRef>
        </dgm:style>
      </dgm:prSet>
      <dgm:spPr/>
      <dgm:t>
        <a:bodyPr/>
        <a:lstStyle/>
        <a:p>
          <a:endParaRPr lang="ru-RU"/>
        </a:p>
      </dgm:t>
    </dgm:pt>
    <dgm:pt modelId="{9FDA25FB-6F82-410E-B81C-8B4311272DDB}" type="sibTrans" cxnId="{1EF01201-030F-4750-8393-A457D2A6C9E6}">
      <dgm:prSet/>
      <dgm:spPr/>
      <dgm:t>
        <a:bodyPr/>
        <a:lstStyle/>
        <a:p>
          <a:endParaRPr lang="ru-RU"/>
        </a:p>
      </dgm:t>
    </dgm:pt>
    <dgm:pt modelId="{9A7CAD52-E845-4FDD-BD20-1201DE66B3DF}" type="asst">
      <dgm:prSet/>
      <dgm:spPr>
        <a:solidFill>
          <a:schemeClr val="bg1"/>
        </a:solidFill>
        <a:ln>
          <a:solidFill>
            <a:schemeClr val="tx1"/>
          </a:solidFill>
        </a:ln>
      </dgm:spPr>
      <dgm:t>
        <a:bodyPr/>
        <a:lstStyle/>
        <a:p>
          <a:r>
            <a:rPr lang="ru-RU">
              <a:solidFill>
                <a:schemeClr val="tx1"/>
              </a:solidFill>
              <a:latin typeface="Times New Roman" panose="02020603050405020304" pitchFamily="18" charset="0"/>
              <a:cs typeface="Times New Roman" panose="02020603050405020304" pitchFamily="18" charset="0"/>
            </a:rPr>
            <a:t>Функціональні властивості</a:t>
          </a:r>
        </a:p>
      </dgm:t>
    </dgm:pt>
    <dgm:pt modelId="{45F42786-CBDE-4EB6-B0B1-091B8E0A1CCF}" type="parTrans" cxnId="{4C93EE32-9FC3-4DD4-A6DA-50021E3F5643}">
      <dgm:prSet>
        <dgm:style>
          <a:lnRef idx="1">
            <a:schemeClr val="dk1"/>
          </a:lnRef>
          <a:fillRef idx="0">
            <a:schemeClr val="dk1"/>
          </a:fillRef>
          <a:effectRef idx="0">
            <a:schemeClr val="dk1"/>
          </a:effectRef>
          <a:fontRef idx="minor">
            <a:schemeClr val="tx1"/>
          </a:fontRef>
        </dgm:style>
      </dgm:prSet>
      <dgm:spPr/>
      <dgm:t>
        <a:bodyPr/>
        <a:lstStyle/>
        <a:p>
          <a:endParaRPr lang="ru-RU"/>
        </a:p>
      </dgm:t>
    </dgm:pt>
    <dgm:pt modelId="{0E64C2A6-79B2-4F94-BF28-D205B7A67C8B}" type="sibTrans" cxnId="{4C93EE32-9FC3-4DD4-A6DA-50021E3F5643}">
      <dgm:prSet/>
      <dgm:spPr/>
      <dgm:t>
        <a:bodyPr/>
        <a:lstStyle/>
        <a:p>
          <a:endParaRPr lang="ru-RU"/>
        </a:p>
      </dgm:t>
    </dgm:pt>
    <dgm:pt modelId="{08B63E03-8FD4-44C6-B064-704C8784DD0B}">
      <dgm:prSet/>
      <dgm:spPr>
        <a:solidFill>
          <a:schemeClr val="bg1"/>
        </a:solidFill>
        <a:ln>
          <a:solidFill>
            <a:schemeClr val="tx1"/>
          </a:solidFill>
        </a:ln>
      </dgm:spPr>
      <dgm:t>
        <a:bodyPr/>
        <a:lstStyle/>
        <a:p>
          <a:r>
            <a:rPr lang="ru-RU">
              <a:solidFill>
                <a:schemeClr val="tx1"/>
              </a:solidFill>
              <a:latin typeface="Times New Roman" panose="02020603050405020304" pitchFamily="18" charset="0"/>
              <a:cs typeface="Times New Roman" panose="02020603050405020304" pitchFamily="18" charset="0"/>
            </a:rPr>
            <a:t>Додаткові властивості</a:t>
          </a:r>
        </a:p>
      </dgm:t>
    </dgm:pt>
    <dgm:pt modelId="{0CC01559-2241-4E40-8E1E-EF7F5EC0E828}" type="parTrans" cxnId="{114E8671-B769-4E94-ACF1-1E76194B49A5}">
      <dgm:prSet>
        <dgm:style>
          <a:lnRef idx="1">
            <a:schemeClr val="dk1"/>
          </a:lnRef>
          <a:fillRef idx="0">
            <a:schemeClr val="dk1"/>
          </a:fillRef>
          <a:effectRef idx="0">
            <a:schemeClr val="dk1"/>
          </a:effectRef>
          <a:fontRef idx="minor">
            <a:schemeClr val="tx1"/>
          </a:fontRef>
        </dgm:style>
      </dgm:prSet>
      <dgm:spPr/>
      <dgm:t>
        <a:bodyPr/>
        <a:lstStyle/>
        <a:p>
          <a:endParaRPr lang="ru-RU"/>
        </a:p>
      </dgm:t>
    </dgm:pt>
    <dgm:pt modelId="{94C84863-C91E-48F4-9FA3-AF5D11769FBD}" type="sibTrans" cxnId="{114E8671-B769-4E94-ACF1-1E76194B49A5}">
      <dgm:prSet/>
      <dgm:spPr/>
      <dgm:t>
        <a:bodyPr/>
        <a:lstStyle/>
        <a:p>
          <a:endParaRPr lang="ru-RU"/>
        </a:p>
      </dgm:t>
    </dgm:pt>
    <dgm:pt modelId="{52C8B5B5-7B96-422E-A7CA-9C41D2AE0C14}" type="pres">
      <dgm:prSet presAssocID="{5E7BFE91-820E-483F-BA21-9FA16CA3C492}" presName="hierChild1" presStyleCnt="0">
        <dgm:presLayoutVars>
          <dgm:orgChart val="1"/>
          <dgm:chPref val="1"/>
          <dgm:dir/>
          <dgm:animOne val="branch"/>
          <dgm:animLvl val="lvl"/>
          <dgm:resizeHandles/>
        </dgm:presLayoutVars>
      </dgm:prSet>
      <dgm:spPr/>
      <dgm:t>
        <a:bodyPr/>
        <a:lstStyle/>
        <a:p>
          <a:endParaRPr lang="ru-RU"/>
        </a:p>
      </dgm:t>
    </dgm:pt>
    <dgm:pt modelId="{65099E05-FD07-43A9-A33E-80A776E0E262}" type="pres">
      <dgm:prSet presAssocID="{35AEDDC5-076D-4C38-8A76-7B6E044CA233}" presName="hierRoot1" presStyleCnt="0">
        <dgm:presLayoutVars>
          <dgm:hierBranch val="init"/>
        </dgm:presLayoutVars>
      </dgm:prSet>
      <dgm:spPr/>
    </dgm:pt>
    <dgm:pt modelId="{1CEBA969-3FAC-4184-A7B6-3A769BEAAE2C}" type="pres">
      <dgm:prSet presAssocID="{35AEDDC5-076D-4C38-8A76-7B6E044CA233}" presName="rootComposite1" presStyleCnt="0"/>
      <dgm:spPr/>
    </dgm:pt>
    <dgm:pt modelId="{827737F1-DFD1-4A2F-B1B4-10DDC4521D54}" type="pres">
      <dgm:prSet presAssocID="{35AEDDC5-076D-4C38-8A76-7B6E044CA233}" presName="rootText1" presStyleLbl="node0" presStyleIdx="0" presStyleCnt="1" custLinFactY="50429" custLinFactNeighborX="1164" custLinFactNeighborY="100000">
        <dgm:presLayoutVars>
          <dgm:chPref val="3"/>
        </dgm:presLayoutVars>
      </dgm:prSet>
      <dgm:spPr/>
      <dgm:t>
        <a:bodyPr/>
        <a:lstStyle/>
        <a:p>
          <a:endParaRPr lang="ru-RU"/>
        </a:p>
      </dgm:t>
    </dgm:pt>
    <dgm:pt modelId="{AA638329-1F53-4D34-B3D7-7AB7E5D589A0}" type="pres">
      <dgm:prSet presAssocID="{35AEDDC5-076D-4C38-8A76-7B6E044CA233}" presName="rootConnector1" presStyleLbl="node1" presStyleIdx="0" presStyleCnt="0"/>
      <dgm:spPr/>
      <dgm:t>
        <a:bodyPr/>
        <a:lstStyle/>
        <a:p>
          <a:endParaRPr lang="ru-RU"/>
        </a:p>
      </dgm:t>
    </dgm:pt>
    <dgm:pt modelId="{EC8E11B2-FDFC-4A1F-8771-485814BC54E5}" type="pres">
      <dgm:prSet presAssocID="{35AEDDC5-076D-4C38-8A76-7B6E044CA233}" presName="hierChild2" presStyleCnt="0"/>
      <dgm:spPr/>
    </dgm:pt>
    <dgm:pt modelId="{82C85313-01FC-43E8-A5D9-55C150FD8BB9}" type="pres">
      <dgm:prSet presAssocID="{22F8C330-6C37-4C01-A22E-13F1A6341C2A}" presName="Name37" presStyleLbl="parChTrans1D2" presStyleIdx="0" presStyleCnt="6"/>
      <dgm:spPr/>
      <dgm:t>
        <a:bodyPr/>
        <a:lstStyle/>
        <a:p>
          <a:endParaRPr lang="ru-RU"/>
        </a:p>
      </dgm:t>
    </dgm:pt>
    <dgm:pt modelId="{F331B401-741A-4313-A0CD-9E56DD3EE62D}" type="pres">
      <dgm:prSet presAssocID="{02693D95-154E-4E9A-B6BB-FBB96DE176C2}" presName="hierRoot2" presStyleCnt="0">
        <dgm:presLayoutVars>
          <dgm:hierBranch val="init"/>
        </dgm:presLayoutVars>
      </dgm:prSet>
      <dgm:spPr/>
    </dgm:pt>
    <dgm:pt modelId="{EC104191-088C-4A2F-940E-F34DCE030D88}" type="pres">
      <dgm:prSet presAssocID="{02693D95-154E-4E9A-B6BB-FBB96DE176C2}" presName="rootComposite" presStyleCnt="0"/>
      <dgm:spPr/>
    </dgm:pt>
    <dgm:pt modelId="{B5653F86-6F34-4A2F-B789-FDA30F3CA1AF}" type="pres">
      <dgm:prSet presAssocID="{02693D95-154E-4E9A-B6BB-FBB96DE176C2}" presName="rootText" presStyleLbl="node2" presStyleIdx="0" presStyleCnt="4" custLinFactY="-52971" custLinFactNeighborX="1425" custLinFactNeighborY="-100000">
        <dgm:presLayoutVars>
          <dgm:chPref val="3"/>
        </dgm:presLayoutVars>
      </dgm:prSet>
      <dgm:spPr/>
      <dgm:t>
        <a:bodyPr/>
        <a:lstStyle/>
        <a:p>
          <a:endParaRPr lang="ru-RU"/>
        </a:p>
      </dgm:t>
    </dgm:pt>
    <dgm:pt modelId="{12660410-1E10-484C-81C2-96FE073BACCF}" type="pres">
      <dgm:prSet presAssocID="{02693D95-154E-4E9A-B6BB-FBB96DE176C2}" presName="rootConnector" presStyleLbl="node2" presStyleIdx="0" presStyleCnt="4"/>
      <dgm:spPr/>
      <dgm:t>
        <a:bodyPr/>
        <a:lstStyle/>
        <a:p>
          <a:endParaRPr lang="ru-RU"/>
        </a:p>
      </dgm:t>
    </dgm:pt>
    <dgm:pt modelId="{C715AB79-6AEE-40CD-BC31-7122450A327F}" type="pres">
      <dgm:prSet presAssocID="{02693D95-154E-4E9A-B6BB-FBB96DE176C2}" presName="hierChild4" presStyleCnt="0"/>
      <dgm:spPr/>
    </dgm:pt>
    <dgm:pt modelId="{54DC0C17-961E-41E2-BC54-248FB7213785}" type="pres">
      <dgm:prSet presAssocID="{02693D95-154E-4E9A-B6BB-FBB96DE176C2}" presName="hierChild5" presStyleCnt="0"/>
      <dgm:spPr/>
    </dgm:pt>
    <dgm:pt modelId="{070F1CC1-CB79-4CBC-A29F-B70C22735F11}" type="pres">
      <dgm:prSet presAssocID="{9CE01B72-B0B3-4141-84C8-8A8F5E2D9A6A}" presName="Name37" presStyleLbl="parChTrans1D2" presStyleIdx="1" presStyleCnt="6"/>
      <dgm:spPr/>
      <dgm:t>
        <a:bodyPr/>
        <a:lstStyle/>
        <a:p>
          <a:endParaRPr lang="ru-RU"/>
        </a:p>
      </dgm:t>
    </dgm:pt>
    <dgm:pt modelId="{A01778ED-507D-4CE1-ACEF-67D248F58D36}" type="pres">
      <dgm:prSet presAssocID="{CEA0601C-6BE4-4222-BC06-DDB659441BF1}" presName="hierRoot2" presStyleCnt="0">
        <dgm:presLayoutVars>
          <dgm:hierBranch val="init"/>
        </dgm:presLayoutVars>
      </dgm:prSet>
      <dgm:spPr/>
    </dgm:pt>
    <dgm:pt modelId="{9023DE88-2FB6-45B0-990F-364FDBA2147B}" type="pres">
      <dgm:prSet presAssocID="{CEA0601C-6BE4-4222-BC06-DDB659441BF1}" presName="rootComposite" presStyleCnt="0"/>
      <dgm:spPr/>
    </dgm:pt>
    <dgm:pt modelId="{D85F6AA3-222C-4563-A87D-FE4AE360FB3E}" type="pres">
      <dgm:prSet presAssocID="{CEA0601C-6BE4-4222-BC06-DDB659441BF1}" presName="rootText" presStyleLbl="node2" presStyleIdx="1" presStyleCnt="4" custLinFactNeighborX="-47007" custLinFactNeighborY="57597">
        <dgm:presLayoutVars>
          <dgm:chPref val="3"/>
        </dgm:presLayoutVars>
      </dgm:prSet>
      <dgm:spPr/>
      <dgm:t>
        <a:bodyPr/>
        <a:lstStyle/>
        <a:p>
          <a:endParaRPr lang="ru-RU"/>
        </a:p>
      </dgm:t>
    </dgm:pt>
    <dgm:pt modelId="{CA4C24EC-1513-48F0-9346-38E796AB1F06}" type="pres">
      <dgm:prSet presAssocID="{CEA0601C-6BE4-4222-BC06-DDB659441BF1}" presName="rootConnector" presStyleLbl="node2" presStyleIdx="1" presStyleCnt="4"/>
      <dgm:spPr/>
      <dgm:t>
        <a:bodyPr/>
        <a:lstStyle/>
        <a:p>
          <a:endParaRPr lang="ru-RU"/>
        </a:p>
      </dgm:t>
    </dgm:pt>
    <dgm:pt modelId="{4EC4DD49-6461-490B-BC08-C17AEFD061EA}" type="pres">
      <dgm:prSet presAssocID="{CEA0601C-6BE4-4222-BC06-DDB659441BF1}" presName="hierChild4" presStyleCnt="0"/>
      <dgm:spPr/>
    </dgm:pt>
    <dgm:pt modelId="{DF426594-EABE-4EC4-A002-D677EC19F94A}" type="pres">
      <dgm:prSet presAssocID="{CEA0601C-6BE4-4222-BC06-DDB659441BF1}" presName="hierChild5" presStyleCnt="0"/>
      <dgm:spPr/>
    </dgm:pt>
    <dgm:pt modelId="{699669DB-0329-4892-BF69-C3E75007F267}" type="pres">
      <dgm:prSet presAssocID="{0CC01559-2241-4E40-8E1E-EF7F5EC0E828}" presName="Name37" presStyleLbl="parChTrans1D2" presStyleIdx="2" presStyleCnt="6"/>
      <dgm:spPr/>
      <dgm:t>
        <a:bodyPr/>
        <a:lstStyle/>
        <a:p>
          <a:endParaRPr lang="ru-RU"/>
        </a:p>
      </dgm:t>
    </dgm:pt>
    <dgm:pt modelId="{4E9B59A0-DD55-404A-8216-CF0C8D782393}" type="pres">
      <dgm:prSet presAssocID="{08B63E03-8FD4-44C6-B064-704C8784DD0B}" presName="hierRoot2" presStyleCnt="0">
        <dgm:presLayoutVars>
          <dgm:hierBranch val="init"/>
        </dgm:presLayoutVars>
      </dgm:prSet>
      <dgm:spPr/>
    </dgm:pt>
    <dgm:pt modelId="{12D9D137-A4ED-4041-A4ED-62219133BA97}" type="pres">
      <dgm:prSet presAssocID="{08B63E03-8FD4-44C6-B064-704C8784DD0B}" presName="rootComposite" presStyleCnt="0"/>
      <dgm:spPr/>
    </dgm:pt>
    <dgm:pt modelId="{C91E31D9-2D69-4DC0-870B-85FBB53E2584}" type="pres">
      <dgm:prSet presAssocID="{08B63E03-8FD4-44C6-B064-704C8784DD0B}" presName="rootText" presStyleLbl="node2" presStyleIdx="2" presStyleCnt="4" custLinFactNeighborX="32415" custLinFactNeighborY="56648">
        <dgm:presLayoutVars>
          <dgm:chPref val="3"/>
        </dgm:presLayoutVars>
      </dgm:prSet>
      <dgm:spPr/>
      <dgm:t>
        <a:bodyPr/>
        <a:lstStyle/>
        <a:p>
          <a:endParaRPr lang="ru-RU"/>
        </a:p>
      </dgm:t>
    </dgm:pt>
    <dgm:pt modelId="{04C112D4-5425-4A43-B471-F8B4475BA423}" type="pres">
      <dgm:prSet presAssocID="{08B63E03-8FD4-44C6-B064-704C8784DD0B}" presName="rootConnector" presStyleLbl="node2" presStyleIdx="2" presStyleCnt="4"/>
      <dgm:spPr/>
      <dgm:t>
        <a:bodyPr/>
        <a:lstStyle/>
        <a:p>
          <a:endParaRPr lang="ru-RU"/>
        </a:p>
      </dgm:t>
    </dgm:pt>
    <dgm:pt modelId="{943EE82D-397F-4D16-BE50-85594F4AD40C}" type="pres">
      <dgm:prSet presAssocID="{08B63E03-8FD4-44C6-B064-704C8784DD0B}" presName="hierChild4" presStyleCnt="0"/>
      <dgm:spPr/>
    </dgm:pt>
    <dgm:pt modelId="{FA1F922F-743E-4BCF-8B31-76C10E303AE3}" type="pres">
      <dgm:prSet presAssocID="{08B63E03-8FD4-44C6-B064-704C8784DD0B}" presName="hierChild5" presStyleCnt="0"/>
      <dgm:spPr/>
    </dgm:pt>
    <dgm:pt modelId="{DB3BC7D3-C32B-42AB-A26F-1EC40B95172F}" type="pres">
      <dgm:prSet presAssocID="{03864ED2-D3F0-4864-BA76-A17C61C2DCF1}" presName="Name37" presStyleLbl="parChTrans1D2" presStyleIdx="3" presStyleCnt="6"/>
      <dgm:spPr/>
      <dgm:t>
        <a:bodyPr/>
        <a:lstStyle/>
        <a:p>
          <a:endParaRPr lang="ru-RU"/>
        </a:p>
      </dgm:t>
    </dgm:pt>
    <dgm:pt modelId="{36B3865B-9EA7-4D53-941A-275C38E38955}" type="pres">
      <dgm:prSet presAssocID="{B371FC44-C745-4E69-A935-73062BEAB88C}" presName="hierRoot2" presStyleCnt="0">
        <dgm:presLayoutVars>
          <dgm:hierBranch val="init"/>
        </dgm:presLayoutVars>
      </dgm:prSet>
      <dgm:spPr/>
    </dgm:pt>
    <dgm:pt modelId="{19FB4F39-C262-422E-A18F-2A19C64C8378}" type="pres">
      <dgm:prSet presAssocID="{B371FC44-C745-4E69-A935-73062BEAB88C}" presName="rootComposite" presStyleCnt="0"/>
      <dgm:spPr/>
    </dgm:pt>
    <dgm:pt modelId="{959FF222-A833-461C-9285-9CAF488E8CA2}" type="pres">
      <dgm:prSet presAssocID="{B371FC44-C745-4E69-A935-73062BEAB88C}" presName="rootText" presStyleLbl="node2" presStyleIdx="3" presStyleCnt="4" custLinFactY="-100000" custLinFactNeighborX="-4751" custLinFactNeighborY="-178387">
        <dgm:presLayoutVars>
          <dgm:chPref val="3"/>
        </dgm:presLayoutVars>
      </dgm:prSet>
      <dgm:spPr/>
      <dgm:t>
        <a:bodyPr/>
        <a:lstStyle/>
        <a:p>
          <a:endParaRPr lang="ru-RU"/>
        </a:p>
      </dgm:t>
    </dgm:pt>
    <dgm:pt modelId="{102DB968-61C6-4842-B3A3-E8074A45D108}" type="pres">
      <dgm:prSet presAssocID="{B371FC44-C745-4E69-A935-73062BEAB88C}" presName="rootConnector" presStyleLbl="node2" presStyleIdx="3" presStyleCnt="4"/>
      <dgm:spPr/>
      <dgm:t>
        <a:bodyPr/>
        <a:lstStyle/>
        <a:p>
          <a:endParaRPr lang="ru-RU"/>
        </a:p>
      </dgm:t>
    </dgm:pt>
    <dgm:pt modelId="{85975EE9-14F3-4791-8269-928593E8AB7D}" type="pres">
      <dgm:prSet presAssocID="{B371FC44-C745-4E69-A935-73062BEAB88C}" presName="hierChild4" presStyleCnt="0"/>
      <dgm:spPr/>
    </dgm:pt>
    <dgm:pt modelId="{AB302F5B-726D-4C59-B723-373467F69293}" type="pres">
      <dgm:prSet presAssocID="{B371FC44-C745-4E69-A935-73062BEAB88C}" presName="hierChild5" presStyleCnt="0"/>
      <dgm:spPr/>
    </dgm:pt>
    <dgm:pt modelId="{53EEFBAC-B51B-47BB-834E-0AE86CADA60C}" type="pres">
      <dgm:prSet presAssocID="{35AEDDC5-076D-4C38-8A76-7B6E044CA233}" presName="hierChild3" presStyleCnt="0"/>
      <dgm:spPr/>
    </dgm:pt>
    <dgm:pt modelId="{8B35B803-596B-482A-A338-A348857D0A64}" type="pres">
      <dgm:prSet presAssocID="{433CDEC0-16F7-4D30-BCAE-36ACD3B68012}" presName="Name111" presStyleLbl="parChTrans1D2" presStyleIdx="4" presStyleCnt="6"/>
      <dgm:spPr/>
      <dgm:t>
        <a:bodyPr/>
        <a:lstStyle/>
        <a:p>
          <a:endParaRPr lang="ru-RU"/>
        </a:p>
      </dgm:t>
    </dgm:pt>
    <dgm:pt modelId="{63E2FBAD-16E3-4FA4-AFC6-FCB319A61BE6}" type="pres">
      <dgm:prSet presAssocID="{5647C162-4402-411C-A320-3C8B89CE585E}" presName="hierRoot3" presStyleCnt="0">
        <dgm:presLayoutVars>
          <dgm:hierBranch val="init"/>
        </dgm:presLayoutVars>
      </dgm:prSet>
      <dgm:spPr/>
    </dgm:pt>
    <dgm:pt modelId="{17BCFAF7-9C7B-4FE6-BF3F-B3A7D98807FA}" type="pres">
      <dgm:prSet presAssocID="{5647C162-4402-411C-A320-3C8B89CE585E}" presName="rootComposite3" presStyleCnt="0"/>
      <dgm:spPr/>
    </dgm:pt>
    <dgm:pt modelId="{875496DD-4DC7-4E1F-A354-96EFE3455DDA}" type="pres">
      <dgm:prSet presAssocID="{5647C162-4402-411C-A320-3C8B89CE585E}" presName="rootText3" presStyleLbl="asst1" presStyleIdx="0" presStyleCnt="2" custLinFactY="-41569" custLinFactNeighborX="-68409" custLinFactNeighborY="-100000">
        <dgm:presLayoutVars>
          <dgm:chPref val="3"/>
        </dgm:presLayoutVars>
      </dgm:prSet>
      <dgm:spPr/>
      <dgm:t>
        <a:bodyPr/>
        <a:lstStyle/>
        <a:p>
          <a:endParaRPr lang="ru-RU"/>
        </a:p>
      </dgm:t>
    </dgm:pt>
    <dgm:pt modelId="{7D005238-D36D-48EE-8D67-066E4284E76B}" type="pres">
      <dgm:prSet presAssocID="{5647C162-4402-411C-A320-3C8B89CE585E}" presName="rootConnector3" presStyleLbl="asst1" presStyleIdx="0" presStyleCnt="2"/>
      <dgm:spPr/>
      <dgm:t>
        <a:bodyPr/>
        <a:lstStyle/>
        <a:p>
          <a:endParaRPr lang="ru-RU"/>
        </a:p>
      </dgm:t>
    </dgm:pt>
    <dgm:pt modelId="{6D3A5D5E-9F12-4C07-9453-CAD15CB9E0E0}" type="pres">
      <dgm:prSet presAssocID="{5647C162-4402-411C-A320-3C8B89CE585E}" presName="hierChild6" presStyleCnt="0"/>
      <dgm:spPr/>
    </dgm:pt>
    <dgm:pt modelId="{FC2F1F62-236A-4B06-9EFC-528528CBE82A}" type="pres">
      <dgm:prSet presAssocID="{5647C162-4402-411C-A320-3C8B89CE585E}" presName="hierChild7" presStyleCnt="0"/>
      <dgm:spPr/>
    </dgm:pt>
    <dgm:pt modelId="{DE486FBD-DCB5-489D-9028-CBF0A3EED62B}" type="pres">
      <dgm:prSet presAssocID="{45F42786-CBDE-4EB6-B0B1-091B8E0A1CCF}" presName="Name111" presStyleLbl="parChTrans1D2" presStyleIdx="5" presStyleCnt="6"/>
      <dgm:spPr/>
      <dgm:t>
        <a:bodyPr/>
        <a:lstStyle/>
        <a:p>
          <a:endParaRPr lang="ru-RU"/>
        </a:p>
      </dgm:t>
    </dgm:pt>
    <dgm:pt modelId="{28823BA7-D0FC-482B-B68D-666FECB20856}" type="pres">
      <dgm:prSet presAssocID="{9A7CAD52-E845-4FDD-BD20-1201DE66B3DF}" presName="hierRoot3" presStyleCnt="0">
        <dgm:presLayoutVars>
          <dgm:hierBranch val="init"/>
        </dgm:presLayoutVars>
      </dgm:prSet>
      <dgm:spPr/>
    </dgm:pt>
    <dgm:pt modelId="{A3E9DD0E-C58D-44CC-AFD3-C0B2CCC6CED4}" type="pres">
      <dgm:prSet presAssocID="{9A7CAD52-E845-4FDD-BD20-1201DE66B3DF}" presName="rootComposite3" presStyleCnt="0"/>
      <dgm:spPr/>
    </dgm:pt>
    <dgm:pt modelId="{DC29F4A7-BBE2-4CC0-9192-F6AE43FB8E86}" type="pres">
      <dgm:prSet presAssocID="{9A7CAD52-E845-4FDD-BD20-1201DE66B3DF}" presName="rootText3" presStyleLbl="asst1" presStyleIdx="1" presStyleCnt="2" custLinFactX="6636" custLinFactNeighborX="100000" custLinFactNeighborY="15175">
        <dgm:presLayoutVars>
          <dgm:chPref val="3"/>
        </dgm:presLayoutVars>
      </dgm:prSet>
      <dgm:spPr/>
      <dgm:t>
        <a:bodyPr/>
        <a:lstStyle/>
        <a:p>
          <a:endParaRPr lang="ru-RU"/>
        </a:p>
      </dgm:t>
    </dgm:pt>
    <dgm:pt modelId="{E0165F02-541D-4057-84FF-2857ECCBFB0A}" type="pres">
      <dgm:prSet presAssocID="{9A7CAD52-E845-4FDD-BD20-1201DE66B3DF}" presName="rootConnector3" presStyleLbl="asst1" presStyleIdx="1" presStyleCnt="2"/>
      <dgm:spPr/>
      <dgm:t>
        <a:bodyPr/>
        <a:lstStyle/>
        <a:p>
          <a:endParaRPr lang="ru-RU"/>
        </a:p>
      </dgm:t>
    </dgm:pt>
    <dgm:pt modelId="{6D6BD271-585C-4C3B-8528-6CC90DED16F7}" type="pres">
      <dgm:prSet presAssocID="{9A7CAD52-E845-4FDD-BD20-1201DE66B3DF}" presName="hierChild6" presStyleCnt="0"/>
      <dgm:spPr/>
    </dgm:pt>
    <dgm:pt modelId="{FBE007C4-7005-4B56-8A75-7270E7DA33AA}" type="pres">
      <dgm:prSet presAssocID="{9A7CAD52-E845-4FDD-BD20-1201DE66B3DF}" presName="hierChild7" presStyleCnt="0"/>
      <dgm:spPr/>
    </dgm:pt>
  </dgm:ptLst>
  <dgm:cxnLst>
    <dgm:cxn modelId="{1EF01201-030F-4750-8393-A457D2A6C9E6}" srcId="{35AEDDC5-076D-4C38-8A76-7B6E044CA233}" destId="{B371FC44-C745-4E69-A935-73062BEAB88C}" srcOrd="4" destOrd="0" parTransId="{03864ED2-D3F0-4864-BA76-A17C61C2DCF1}" sibTransId="{9FDA25FB-6F82-410E-B81C-8B4311272DDB}"/>
    <dgm:cxn modelId="{1FE64A3A-2EB0-465A-8466-845EB63FAB87}" srcId="{35AEDDC5-076D-4C38-8A76-7B6E044CA233}" destId="{5647C162-4402-411C-A320-3C8B89CE585E}" srcOrd="0" destOrd="0" parTransId="{433CDEC0-16F7-4D30-BCAE-36ACD3B68012}" sibTransId="{9D4A0753-4E8C-491A-A3CE-D6738D0A7DDC}"/>
    <dgm:cxn modelId="{71F47F85-660E-4D2A-9446-B5049E09BA1D}" type="presOf" srcId="{5647C162-4402-411C-A320-3C8B89CE585E}" destId="{875496DD-4DC7-4E1F-A354-96EFE3455DDA}" srcOrd="0" destOrd="0" presId="urn:microsoft.com/office/officeart/2005/8/layout/orgChart1"/>
    <dgm:cxn modelId="{79529DD2-D8AB-4E7E-8B00-A8AD4E251C60}" type="presOf" srcId="{9A7CAD52-E845-4FDD-BD20-1201DE66B3DF}" destId="{DC29F4A7-BBE2-4CC0-9192-F6AE43FB8E86}" srcOrd="0" destOrd="0" presId="urn:microsoft.com/office/officeart/2005/8/layout/orgChart1"/>
    <dgm:cxn modelId="{A414A87A-21B6-44C4-A36B-AC11C04B5648}" srcId="{35AEDDC5-076D-4C38-8A76-7B6E044CA233}" destId="{CEA0601C-6BE4-4222-BC06-DDB659441BF1}" srcOrd="2" destOrd="0" parTransId="{9CE01B72-B0B3-4141-84C8-8A8F5E2D9A6A}" sibTransId="{EAC3A100-CCC6-44EC-8AE0-C782603689A7}"/>
    <dgm:cxn modelId="{7656F843-166D-4FE7-BC54-E54C9E71C313}" type="presOf" srcId="{35AEDDC5-076D-4C38-8A76-7B6E044CA233}" destId="{AA638329-1F53-4D34-B3D7-7AB7E5D589A0}" srcOrd="1" destOrd="0" presId="urn:microsoft.com/office/officeart/2005/8/layout/orgChart1"/>
    <dgm:cxn modelId="{60932EFA-5BC4-4A5F-8C06-1F61DBB6AEB3}" type="presOf" srcId="{08B63E03-8FD4-44C6-B064-704C8784DD0B}" destId="{04C112D4-5425-4A43-B471-F8B4475BA423}" srcOrd="1" destOrd="0" presId="urn:microsoft.com/office/officeart/2005/8/layout/orgChart1"/>
    <dgm:cxn modelId="{E7BA295B-C3BE-4B0C-B8EC-E4E2FBF772F2}" srcId="{35AEDDC5-076D-4C38-8A76-7B6E044CA233}" destId="{02693D95-154E-4E9A-B6BB-FBB96DE176C2}" srcOrd="1" destOrd="0" parTransId="{22F8C330-6C37-4C01-A22E-13F1A6341C2A}" sibTransId="{395F131B-6748-41BD-9BA9-C28A5294A60F}"/>
    <dgm:cxn modelId="{EBC72B0C-4397-4F19-A1EC-B83F7C2DDDD1}" type="presOf" srcId="{5E7BFE91-820E-483F-BA21-9FA16CA3C492}" destId="{52C8B5B5-7B96-422E-A7CA-9C41D2AE0C14}" srcOrd="0" destOrd="0" presId="urn:microsoft.com/office/officeart/2005/8/layout/orgChart1"/>
    <dgm:cxn modelId="{D8B1E6EE-682F-4EE4-BDF8-B0C6AEA6E3E7}" type="presOf" srcId="{CEA0601C-6BE4-4222-BC06-DDB659441BF1}" destId="{D85F6AA3-222C-4563-A87D-FE4AE360FB3E}" srcOrd="0" destOrd="0" presId="urn:microsoft.com/office/officeart/2005/8/layout/orgChart1"/>
    <dgm:cxn modelId="{26CCDBB0-1E41-4A58-AA1C-B5086CCDA1DC}" type="presOf" srcId="{0CC01559-2241-4E40-8E1E-EF7F5EC0E828}" destId="{699669DB-0329-4892-BF69-C3E75007F267}" srcOrd="0" destOrd="0" presId="urn:microsoft.com/office/officeart/2005/8/layout/orgChart1"/>
    <dgm:cxn modelId="{02DD421A-4041-49A0-80DB-2E140C81F760}" type="presOf" srcId="{35AEDDC5-076D-4C38-8A76-7B6E044CA233}" destId="{827737F1-DFD1-4A2F-B1B4-10DDC4521D54}" srcOrd="0" destOrd="0" presId="urn:microsoft.com/office/officeart/2005/8/layout/orgChart1"/>
    <dgm:cxn modelId="{A03AF584-B77B-4B03-B7AD-70A01E9EF24F}" type="presOf" srcId="{9CE01B72-B0B3-4141-84C8-8A8F5E2D9A6A}" destId="{070F1CC1-CB79-4CBC-A29F-B70C22735F11}" srcOrd="0" destOrd="0" presId="urn:microsoft.com/office/officeart/2005/8/layout/orgChart1"/>
    <dgm:cxn modelId="{BD2E50CD-4E29-4A08-A0D8-E4E1BF013FBE}" type="presOf" srcId="{5647C162-4402-411C-A320-3C8B89CE585E}" destId="{7D005238-D36D-48EE-8D67-066E4284E76B}" srcOrd="1" destOrd="0" presId="urn:microsoft.com/office/officeart/2005/8/layout/orgChart1"/>
    <dgm:cxn modelId="{586B7C3F-802F-4BC5-A07D-5E92329F8863}" type="presOf" srcId="{02693D95-154E-4E9A-B6BB-FBB96DE176C2}" destId="{B5653F86-6F34-4A2F-B789-FDA30F3CA1AF}" srcOrd="0" destOrd="0" presId="urn:microsoft.com/office/officeart/2005/8/layout/orgChart1"/>
    <dgm:cxn modelId="{30A89B85-3F02-4BF6-9F2C-C4880D8CAD0C}" srcId="{5E7BFE91-820E-483F-BA21-9FA16CA3C492}" destId="{35AEDDC5-076D-4C38-8A76-7B6E044CA233}" srcOrd="0" destOrd="0" parTransId="{8615A18B-DC59-4B2F-8AA9-B640CB8D8222}" sibTransId="{39339FF0-01E0-42D7-9A7B-8D3C5FEDBA19}"/>
    <dgm:cxn modelId="{2265D4EA-5B85-421A-8D65-1B933A0E403D}" type="presOf" srcId="{02693D95-154E-4E9A-B6BB-FBB96DE176C2}" destId="{12660410-1E10-484C-81C2-96FE073BACCF}" srcOrd="1" destOrd="0" presId="urn:microsoft.com/office/officeart/2005/8/layout/orgChart1"/>
    <dgm:cxn modelId="{187D5D94-0FB0-466A-8845-9E12A7EFAF47}" type="presOf" srcId="{B371FC44-C745-4E69-A935-73062BEAB88C}" destId="{959FF222-A833-461C-9285-9CAF488E8CA2}" srcOrd="0" destOrd="0" presId="urn:microsoft.com/office/officeart/2005/8/layout/orgChart1"/>
    <dgm:cxn modelId="{114E8671-B769-4E94-ACF1-1E76194B49A5}" srcId="{35AEDDC5-076D-4C38-8A76-7B6E044CA233}" destId="{08B63E03-8FD4-44C6-B064-704C8784DD0B}" srcOrd="3" destOrd="0" parTransId="{0CC01559-2241-4E40-8E1E-EF7F5EC0E828}" sibTransId="{94C84863-C91E-48F4-9FA3-AF5D11769FBD}"/>
    <dgm:cxn modelId="{35E757FC-C541-4B16-B995-E5182CD47C9F}" type="presOf" srcId="{08B63E03-8FD4-44C6-B064-704C8784DD0B}" destId="{C91E31D9-2D69-4DC0-870B-85FBB53E2584}" srcOrd="0" destOrd="0" presId="urn:microsoft.com/office/officeart/2005/8/layout/orgChart1"/>
    <dgm:cxn modelId="{4C93EE32-9FC3-4DD4-A6DA-50021E3F5643}" srcId="{35AEDDC5-076D-4C38-8A76-7B6E044CA233}" destId="{9A7CAD52-E845-4FDD-BD20-1201DE66B3DF}" srcOrd="5" destOrd="0" parTransId="{45F42786-CBDE-4EB6-B0B1-091B8E0A1CCF}" sibTransId="{0E64C2A6-79B2-4F94-BF28-D205B7A67C8B}"/>
    <dgm:cxn modelId="{CC0C9A9A-46B9-4F66-B44B-0B800C7933D0}" type="presOf" srcId="{CEA0601C-6BE4-4222-BC06-DDB659441BF1}" destId="{CA4C24EC-1513-48F0-9346-38E796AB1F06}" srcOrd="1" destOrd="0" presId="urn:microsoft.com/office/officeart/2005/8/layout/orgChart1"/>
    <dgm:cxn modelId="{9D7D8C97-74C3-4473-8519-BD4283F4973B}" type="presOf" srcId="{22F8C330-6C37-4C01-A22E-13F1A6341C2A}" destId="{82C85313-01FC-43E8-A5D9-55C150FD8BB9}" srcOrd="0" destOrd="0" presId="urn:microsoft.com/office/officeart/2005/8/layout/orgChart1"/>
    <dgm:cxn modelId="{CDA6B7CA-7789-49CF-921D-DF4C68A0823F}" type="presOf" srcId="{45F42786-CBDE-4EB6-B0B1-091B8E0A1CCF}" destId="{DE486FBD-DCB5-489D-9028-CBF0A3EED62B}" srcOrd="0" destOrd="0" presId="urn:microsoft.com/office/officeart/2005/8/layout/orgChart1"/>
    <dgm:cxn modelId="{CABE9772-096E-4C83-8137-D218EDAB12DB}" type="presOf" srcId="{433CDEC0-16F7-4D30-BCAE-36ACD3B68012}" destId="{8B35B803-596B-482A-A338-A348857D0A64}" srcOrd="0" destOrd="0" presId="urn:microsoft.com/office/officeart/2005/8/layout/orgChart1"/>
    <dgm:cxn modelId="{8090D326-272E-453B-A422-8F627C06A395}" type="presOf" srcId="{B371FC44-C745-4E69-A935-73062BEAB88C}" destId="{102DB968-61C6-4842-B3A3-E8074A45D108}" srcOrd="1" destOrd="0" presId="urn:microsoft.com/office/officeart/2005/8/layout/orgChart1"/>
    <dgm:cxn modelId="{169AD812-3712-4A89-AD2F-22B4AECB5F29}" type="presOf" srcId="{9A7CAD52-E845-4FDD-BD20-1201DE66B3DF}" destId="{E0165F02-541D-4057-84FF-2857ECCBFB0A}" srcOrd="1" destOrd="0" presId="urn:microsoft.com/office/officeart/2005/8/layout/orgChart1"/>
    <dgm:cxn modelId="{D23508AC-FA5D-4869-A648-907E5EE64AD8}" type="presOf" srcId="{03864ED2-D3F0-4864-BA76-A17C61C2DCF1}" destId="{DB3BC7D3-C32B-42AB-A26F-1EC40B95172F}" srcOrd="0" destOrd="0" presId="urn:microsoft.com/office/officeart/2005/8/layout/orgChart1"/>
    <dgm:cxn modelId="{9CC8E7B2-C6F2-4C7E-B6FF-DCF541513CAF}" type="presParOf" srcId="{52C8B5B5-7B96-422E-A7CA-9C41D2AE0C14}" destId="{65099E05-FD07-43A9-A33E-80A776E0E262}" srcOrd="0" destOrd="0" presId="urn:microsoft.com/office/officeart/2005/8/layout/orgChart1"/>
    <dgm:cxn modelId="{4934D258-12C0-4D1E-BF6A-8476598AA857}" type="presParOf" srcId="{65099E05-FD07-43A9-A33E-80A776E0E262}" destId="{1CEBA969-3FAC-4184-A7B6-3A769BEAAE2C}" srcOrd="0" destOrd="0" presId="urn:microsoft.com/office/officeart/2005/8/layout/orgChart1"/>
    <dgm:cxn modelId="{A0DCD54C-7D29-4A13-8ADD-16DD354FDAE7}" type="presParOf" srcId="{1CEBA969-3FAC-4184-A7B6-3A769BEAAE2C}" destId="{827737F1-DFD1-4A2F-B1B4-10DDC4521D54}" srcOrd="0" destOrd="0" presId="urn:microsoft.com/office/officeart/2005/8/layout/orgChart1"/>
    <dgm:cxn modelId="{996C561B-F875-4CA4-B768-2DBDB0B3FB3F}" type="presParOf" srcId="{1CEBA969-3FAC-4184-A7B6-3A769BEAAE2C}" destId="{AA638329-1F53-4D34-B3D7-7AB7E5D589A0}" srcOrd="1" destOrd="0" presId="urn:microsoft.com/office/officeart/2005/8/layout/orgChart1"/>
    <dgm:cxn modelId="{32CA0E99-3797-4B90-85F8-9A3BA8678100}" type="presParOf" srcId="{65099E05-FD07-43A9-A33E-80A776E0E262}" destId="{EC8E11B2-FDFC-4A1F-8771-485814BC54E5}" srcOrd="1" destOrd="0" presId="urn:microsoft.com/office/officeart/2005/8/layout/orgChart1"/>
    <dgm:cxn modelId="{D6AA5244-7FDA-49AD-B2E8-9A920C10AD04}" type="presParOf" srcId="{EC8E11B2-FDFC-4A1F-8771-485814BC54E5}" destId="{82C85313-01FC-43E8-A5D9-55C150FD8BB9}" srcOrd="0" destOrd="0" presId="urn:microsoft.com/office/officeart/2005/8/layout/orgChart1"/>
    <dgm:cxn modelId="{CBC67CF1-40C5-497D-AEA2-3A2420986F67}" type="presParOf" srcId="{EC8E11B2-FDFC-4A1F-8771-485814BC54E5}" destId="{F331B401-741A-4313-A0CD-9E56DD3EE62D}" srcOrd="1" destOrd="0" presId="urn:microsoft.com/office/officeart/2005/8/layout/orgChart1"/>
    <dgm:cxn modelId="{0DDBD762-EB02-4226-B5AE-149B319A8344}" type="presParOf" srcId="{F331B401-741A-4313-A0CD-9E56DD3EE62D}" destId="{EC104191-088C-4A2F-940E-F34DCE030D88}" srcOrd="0" destOrd="0" presId="urn:microsoft.com/office/officeart/2005/8/layout/orgChart1"/>
    <dgm:cxn modelId="{F095D098-0BFE-4DD3-A410-31D34935ACFD}" type="presParOf" srcId="{EC104191-088C-4A2F-940E-F34DCE030D88}" destId="{B5653F86-6F34-4A2F-B789-FDA30F3CA1AF}" srcOrd="0" destOrd="0" presId="urn:microsoft.com/office/officeart/2005/8/layout/orgChart1"/>
    <dgm:cxn modelId="{21C4E95E-6877-4429-9D14-BFCBCD630F69}" type="presParOf" srcId="{EC104191-088C-4A2F-940E-F34DCE030D88}" destId="{12660410-1E10-484C-81C2-96FE073BACCF}" srcOrd="1" destOrd="0" presId="urn:microsoft.com/office/officeart/2005/8/layout/orgChart1"/>
    <dgm:cxn modelId="{E55595EB-1BD2-465A-8903-292278BAC129}" type="presParOf" srcId="{F331B401-741A-4313-A0CD-9E56DD3EE62D}" destId="{C715AB79-6AEE-40CD-BC31-7122450A327F}" srcOrd="1" destOrd="0" presId="urn:microsoft.com/office/officeart/2005/8/layout/orgChart1"/>
    <dgm:cxn modelId="{CD23DC4C-E030-44D4-94AD-920664C1AEED}" type="presParOf" srcId="{F331B401-741A-4313-A0CD-9E56DD3EE62D}" destId="{54DC0C17-961E-41E2-BC54-248FB7213785}" srcOrd="2" destOrd="0" presId="urn:microsoft.com/office/officeart/2005/8/layout/orgChart1"/>
    <dgm:cxn modelId="{2D49807C-585A-4EF8-AFF6-9D225307BFFF}" type="presParOf" srcId="{EC8E11B2-FDFC-4A1F-8771-485814BC54E5}" destId="{070F1CC1-CB79-4CBC-A29F-B70C22735F11}" srcOrd="2" destOrd="0" presId="urn:microsoft.com/office/officeart/2005/8/layout/orgChart1"/>
    <dgm:cxn modelId="{8EA06490-95B5-45BB-A287-1E1830EE6C8C}" type="presParOf" srcId="{EC8E11B2-FDFC-4A1F-8771-485814BC54E5}" destId="{A01778ED-507D-4CE1-ACEF-67D248F58D36}" srcOrd="3" destOrd="0" presId="urn:microsoft.com/office/officeart/2005/8/layout/orgChart1"/>
    <dgm:cxn modelId="{E91B51C2-EC13-4AD0-B3CF-BB13D127203E}" type="presParOf" srcId="{A01778ED-507D-4CE1-ACEF-67D248F58D36}" destId="{9023DE88-2FB6-45B0-990F-364FDBA2147B}" srcOrd="0" destOrd="0" presId="urn:microsoft.com/office/officeart/2005/8/layout/orgChart1"/>
    <dgm:cxn modelId="{FAA95764-ACD4-4237-AF37-76C81C3B637E}" type="presParOf" srcId="{9023DE88-2FB6-45B0-990F-364FDBA2147B}" destId="{D85F6AA3-222C-4563-A87D-FE4AE360FB3E}" srcOrd="0" destOrd="0" presId="urn:microsoft.com/office/officeart/2005/8/layout/orgChart1"/>
    <dgm:cxn modelId="{484E86B9-A208-42B5-BB80-879621FC35D0}" type="presParOf" srcId="{9023DE88-2FB6-45B0-990F-364FDBA2147B}" destId="{CA4C24EC-1513-48F0-9346-38E796AB1F06}" srcOrd="1" destOrd="0" presId="urn:microsoft.com/office/officeart/2005/8/layout/orgChart1"/>
    <dgm:cxn modelId="{61FF92B8-A698-4639-9754-44A5896AF86D}" type="presParOf" srcId="{A01778ED-507D-4CE1-ACEF-67D248F58D36}" destId="{4EC4DD49-6461-490B-BC08-C17AEFD061EA}" srcOrd="1" destOrd="0" presId="urn:microsoft.com/office/officeart/2005/8/layout/orgChart1"/>
    <dgm:cxn modelId="{D478DD1E-1C13-43E2-8E82-188D7D5FF12B}" type="presParOf" srcId="{A01778ED-507D-4CE1-ACEF-67D248F58D36}" destId="{DF426594-EABE-4EC4-A002-D677EC19F94A}" srcOrd="2" destOrd="0" presId="urn:microsoft.com/office/officeart/2005/8/layout/orgChart1"/>
    <dgm:cxn modelId="{80928B97-305A-41E4-B3F3-0484A4858862}" type="presParOf" srcId="{EC8E11B2-FDFC-4A1F-8771-485814BC54E5}" destId="{699669DB-0329-4892-BF69-C3E75007F267}" srcOrd="4" destOrd="0" presId="urn:microsoft.com/office/officeart/2005/8/layout/orgChart1"/>
    <dgm:cxn modelId="{7891ECD6-62B5-4573-9F00-701983751406}" type="presParOf" srcId="{EC8E11B2-FDFC-4A1F-8771-485814BC54E5}" destId="{4E9B59A0-DD55-404A-8216-CF0C8D782393}" srcOrd="5" destOrd="0" presId="urn:microsoft.com/office/officeart/2005/8/layout/orgChart1"/>
    <dgm:cxn modelId="{FF256429-9181-4426-8FB6-0D582F018402}" type="presParOf" srcId="{4E9B59A0-DD55-404A-8216-CF0C8D782393}" destId="{12D9D137-A4ED-4041-A4ED-62219133BA97}" srcOrd="0" destOrd="0" presId="urn:microsoft.com/office/officeart/2005/8/layout/orgChart1"/>
    <dgm:cxn modelId="{2CA392E1-2E7A-4E11-83F6-0608D8B78C1E}" type="presParOf" srcId="{12D9D137-A4ED-4041-A4ED-62219133BA97}" destId="{C91E31D9-2D69-4DC0-870B-85FBB53E2584}" srcOrd="0" destOrd="0" presId="urn:microsoft.com/office/officeart/2005/8/layout/orgChart1"/>
    <dgm:cxn modelId="{202AEF56-867A-4602-963B-D0E572572B58}" type="presParOf" srcId="{12D9D137-A4ED-4041-A4ED-62219133BA97}" destId="{04C112D4-5425-4A43-B471-F8B4475BA423}" srcOrd="1" destOrd="0" presId="urn:microsoft.com/office/officeart/2005/8/layout/orgChart1"/>
    <dgm:cxn modelId="{60885402-8D09-49EB-B71A-BF9BA16FE1CD}" type="presParOf" srcId="{4E9B59A0-DD55-404A-8216-CF0C8D782393}" destId="{943EE82D-397F-4D16-BE50-85594F4AD40C}" srcOrd="1" destOrd="0" presId="urn:microsoft.com/office/officeart/2005/8/layout/orgChart1"/>
    <dgm:cxn modelId="{14B7ED4C-BD79-45B0-A046-AA6D6F478FE7}" type="presParOf" srcId="{4E9B59A0-DD55-404A-8216-CF0C8D782393}" destId="{FA1F922F-743E-4BCF-8B31-76C10E303AE3}" srcOrd="2" destOrd="0" presId="urn:microsoft.com/office/officeart/2005/8/layout/orgChart1"/>
    <dgm:cxn modelId="{81CD3A7E-D487-42EB-A572-A2B7AF8FE3D9}" type="presParOf" srcId="{EC8E11B2-FDFC-4A1F-8771-485814BC54E5}" destId="{DB3BC7D3-C32B-42AB-A26F-1EC40B95172F}" srcOrd="6" destOrd="0" presId="urn:microsoft.com/office/officeart/2005/8/layout/orgChart1"/>
    <dgm:cxn modelId="{B64D7792-7F63-4803-B367-382BB783318F}" type="presParOf" srcId="{EC8E11B2-FDFC-4A1F-8771-485814BC54E5}" destId="{36B3865B-9EA7-4D53-941A-275C38E38955}" srcOrd="7" destOrd="0" presId="urn:microsoft.com/office/officeart/2005/8/layout/orgChart1"/>
    <dgm:cxn modelId="{722EA7DA-D984-440B-81CD-876427B8D076}" type="presParOf" srcId="{36B3865B-9EA7-4D53-941A-275C38E38955}" destId="{19FB4F39-C262-422E-A18F-2A19C64C8378}" srcOrd="0" destOrd="0" presId="urn:microsoft.com/office/officeart/2005/8/layout/orgChart1"/>
    <dgm:cxn modelId="{3895F713-2B9E-40D5-8EFE-FE8A694D8234}" type="presParOf" srcId="{19FB4F39-C262-422E-A18F-2A19C64C8378}" destId="{959FF222-A833-461C-9285-9CAF488E8CA2}" srcOrd="0" destOrd="0" presId="urn:microsoft.com/office/officeart/2005/8/layout/orgChart1"/>
    <dgm:cxn modelId="{C9EE3650-C486-465F-B540-F1AFBC3350E6}" type="presParOf" srcId="{19FB4F39-C262-422E-A18F-2A19C64C8378}" destId="{102DB968-61C6-4842-B3A3-E8074A45D108}" srcOrd="1" destOrd="0" presId="urn:microsoft.com/office/officeart/2005/8/layout/orgChart1"/>
    <dgm:cxn modelId="{631E5832-7A9F-4E81-8E43-2047302517D3}" type="presParOf" srcId="{36B3865B-9EA7-4D53-941A-275C38E38955}" destId="{85975EE9-14F3-4791-8269-928593E8AB7D}" srcOrd="1" destOrd="0" presId="urn:microsoft.com/office/officeart/2005/8/layout/orgChart1"/>
    <dgm:cxn modelId="{4D6D415D-2A10-4B87-B4B6-F69076318624}" type="presParOf" srcId="{36B3865B-9EA7-4D53-941A-275C38E38955}" destId="{AB302F5B-726D-4C59-B723-373467F69293}" srcOrd="2" destOrd="0" presId="urn:microsoft.com/office/officeart/2005/8/layout/orgChart1"/>
    <dgm:cxn modelId="{01B5097A-72C2-42D2-9425-69818E81F465}" type="presParOf" srcId="{65099E05-FD07-43A9-A33E-80A776E0E262}" destId="{53EEFBAC-B51B-47BB-834E-0AE86CADA60C}" srcOrd="2" destOrd="0" presId="urn:microsoft.com/office/officeart/2005/8/layout/orgChart1"/>
    <dgm:cxn modelId="{B79FA5B3-051C-4A9D-B07A-1BD847B8A389}" type="presParOf" srcId="{53EEFBAC-B51B-47BB-834E-0AE86CADA60C}" destId="{8B35B803-596B-482A-A338-A348857D0A64}" srcOrd="0" destOrd="0" presId="urn:microsoft.com/office/officeart/2005/8/layout/orgChart1"/>
    <dgm:cxn modelId="{DE6394DB-0F4E-4CEF-842F-D847ACD56679}" type="presParOf" srcId="{53EEFBAC-B51B-47BB-834E-0AE86CADA60C}" destId="{63E2FBAD-16E3-4FA4-AFC6-FCB319A61BE6}" srcOrd="1" destOrd="0" presId="urn:microsoft.com/office/officeart/2005/8/layout/orgChart1"/>
    <dgm:cxn modelId="{904CFC3C-7A37-4705-899A-B11075534D16}" type="presParOf" srcId="{63E2FBAD-16E3-4FA4-AFC6-FCB319A61BE6}" destId="{17BCFAF7-9C7B-4FE6-BF3F-B3A7D98807FA}" srcOrd="0" destOrd="0" presId="urn:microsoft.com/office/officeart/2005/8/layout/orgChart1"/>
    <dgm:cxn modelId="{EB210A94-B3F1-4040-9BC4-5575797454A0}" type="presParOf" srcId="{17BCFAF7-9C7B-4FE6-BF3F-B3A7D98807FA}" destId="{875496DD-4DC7-4E1F-A354-96EFE3455DDA}" srcOrd="0" destOrd="0" presId="urn:microsoft.com/office/officeart/2005/8/layout/orgChart1"/>
    <dgm:cxn modelId="{BF02601B-3AFB-42B7-8E95-11CF20AC1E40}" type="presParOf" srcId="{17BCFAF7-9C7B-4FE6-BF3F-B3A7D98807FA}" destId="{7D005238-D36D-48EE-8D67-066E4284E76B}" srcOrd="1" destOrd="0" presId="urn:microsoft.com/office/officeart/2005/8/layout/orgChart1"/>
    <dgm:cxn modelId="{A31C5B1B-820B-4401-8A8E-06AA8F27CCE6}" type="presParOf" srcId="{63E2FBAD-16E3-4FA4-AFC6-FCB319A61BE6}" destId="{6D3A5D5E-9F12-4C07-9453-CAD15CB9E0E0}" srcOrd="1" destOrd="0" presId="urn:microsoft.com/office/officeart/2005/8/layout/orgChart1"/>
    <dgm:cxn modelId="{B4872781-4233-470D-AB98-752CEB49F97A}" type="presParOf" srcId="{63E2FBAD-16E3-4FA4-AFC6-FCB319A61BE6}" destId="{FC2F1F62-236A-4B06-9EFC-528528CBE82A}" srcOrd="2" destOrd="0" presId="urn:microsoft.com/office/officeart/2005/8/layout/orgChart1"/>
    <dgm:cxn modelId="{8CA1A3CA-1DEB-4482-93E3-4D78B0B4CADF}" type="presParOf" srcId="{53EEFBAC-B51B-47BB-834E-0AE86CADA60C}" destId="{DE486FBD-DCB5-489D-9028-CBF0A3EED62B}" srcOrd="2" destOrd="0" presId="urn:microsoft.com/office/officeart/2005/8/layout/orgChart1"/>
    <dgm:cxn modelId="{118294C2-43D9-4B0B-8CBE-722300A00EA7}" type="presParOf" srcId="{53EEFBAC-B51B-47BB-834E-0AE86CADA60C}" destId="{28823BA7-D0FC-482B-B68D-666FECB20856}" srcOrd="3" destOrd="0" presId="urn:microsoft.com/office/officeart/2005/8/layout/orgChart1"/>
    <dgm:cxn modelId="{1AEACCFA-7542-4F08-9E47-E0791EA57488}" type="presParOf" srcId="{28823BA7-D0FC-482B-B68D-666FECB20856}" destId="{A3E9DD0E-C58D-44CC-AFD3-C0B2CCC6CED4}" srcOrd="0" destOrd="0" presId="urn:microsoft.com/office/officeart/2005/8/layout/orgChart1"/>
    <dgm:cxn modelId="{4085E9E9-ADC0-4BAE-B22D-1852A75DA07A}" type="presParOf" srcId="{A3E9DD0E-C58D-44CC-AFD3-C0B2CCC6CED4}" destId="{DC29F4A7-BBE2-4CC0-9192-F6AE43FB8E86}" srcOrd="0" destOrd="0" presId="urn:microsoft.com/office/officeart/2005/8/layout/orgChart1"/>
    <dgm:cxn modelId="{FC2D800F-D84F-4D1D-B83C-93CFD4C3C712}" type="presParOf" srcId="{A3E9DD0E-C58D-44CC-AFD3-C0B2CCC6CED4}" destId="{E0165F02-541D-4057-84FF-2857ECCBFB0A}" srcOrd="1" destOrd="0" presId="urn:microsoft.com/office/officeart/2005/8/layout/orgChart1"/>
    <dgm:cxn modelId="{45078D59-D358-4A6C-8029-BD878D481A19}" type="presParOf" srcId="{28823BA7-D0FC-482B-B68D-666FECB20856}" destId="{6D6BD271-585C-4C3B-8528-6CC90DED16F7}" srcOrd="1" destOrd="0" presId="urn:microsoft.com/office/officeart/2005/8/layout/orgChart1"/>
    <dgm:cxn modelId="{B13FFE88-CBE2-4AE8-9AED-5E2E4F07C21A}" type="presParOf" srcId="{28823BA7-D0FC-482B-B68D-666FECB20856}" destId="{FBE007C4-7005-4B56-8A75-7270E7DA33AA}" srcOrd="2" destOrd="0" presId="urn:microsoft.com/office/officeart/2005/8/layout/orgChart1"/>
  </dgm:cxnLst>
  <dgm:bg>
    <a:noFill/>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2B71771-7FB2-4AD1-BB11-EFA596C158EA}" type="doc">
      <dgm:prSet loTypeId="urn:microsoft.com/office/officeart/2005/8/layout/process2" loCatId="process" qsTypeId="urn:microsoft.com/office/officeart/2005/8/quickstyle/simple1" qsCatId="simple" csTypeId="urn:microsoft.com/office/officeart/2005/8/colors/accent1_2" csCatId="accent1" phldr="1"/>
      <dgm:spPr/>
    </dgm:pt>
    <dgm:pt modelId="{F4B401BB-4E5C-4982-B365-CDA5F12A0644}">
      <dgm:prSet phldrT="[Текст]" custT="1"/>
      <dgm:spPr>
        <a:solidFill>
          <a:schemeClr val="bg1"/>
        </a:solidFill>
        <a:ln>
          <a:solidFill>
            <a:schemeClr val="tx1"/>
          </a:solidFill>
        </a:ln>
      </dgm:spPr>
      <dgm:t>
        <a:bodyPr/>
        <a:lstStyle/>
        <a:p>
          <a:r>
            <a:rPr lang="ru-RU" sz="1400">
              <a:solidFill>
                <a:sysClr val="windowText" lastClr="000000"/>
              </a:solidFill>
              <a:latin typeface="Times New Roman" panose="02020603050405020304" pitchFamily="18" charset="0"/>
              <a:cs typeface="Times New Roman" panose="02020603050405020304" pitchFamily="18" charset="0"/>
            </a:rPr>
            <a:t>Оцінка поточного стану асортименту і можливостей компанії</a:t>
          </a:r>
        </a:p>
      </dgm:t>
    </dgm:pt>
    <dgm:pt modelId="{8CA44060-FED2-435B-8637-534A696DE11F}" type="parTrans" cxnId="{DD3BA8F8-D5DF-4353-881E-551DEECFCFE0}">
      <dgm:prSet/>
      <dgm:spPr/>
      <dgm:t>
        <a:bodyPr/>
        <a:lstStyle/>
        <a:p>
          <a:endParaRPr lang="ru-RU" sz="1400"/>
        </a:p>
      </dgm:t>
    </dgm:pt>
    <dgm:pt modelId="{89F9AAF3-43DA-4874-8079-7921A5BE0CE3}" type="sibTrans" cxnId="{DD3BA8F8-D5DF-4353-881E-551DEECFCFE0}">
      <dgm:prSet custT="1"/>
      <dgm:spPr/>
      <dgm:t>
        <a:bodyPr/>
        <a:lstStyle/>
        <a:p>
          <a:endParaRPr lang="ru-RU" sz="1400"/>
        </a:p>
      </dgm:t>
    </dgm:pt>
    <dgm:pt modelId="{AEED18D9-C85A-4E56-B67A-D0B394AC369D}">
      <dgm:prSet phldrT="[Текст]" custT="1"/>
      <dgm:spPr>
        <a:solidFill>
          <a:schemeClr val="bg1"/>
        </a:solidFill>
        <a:ln>
          <a:solidFill>
            <a:schemeClr val="tx1"/>
          </a:solidFill>
        </a:ln>
      </dgm:spPr>
      <dgm:t>
        <a:bodyPr/>
        <a:lstStyle/>
        <a:p>
          <a:r>
            <a:rPr lang="ru-RU" sz="1400">
              <a:solidFill>
                <a:sysClr val="windowText" lastClr="000000"/>
              </a:solidFill>
              <a:latin typeface="Times New Roman" panose="02020603050405020304" pitchFamily="18" charset="0"/>
              <a:cs typeface="Times New Roman" panose="02020603050405020304" pitchFamily="18" charset="0"/>
            </a:rPr>
            <a:t>Організація товарного планування і створення нових товарів</a:t>
          </a:r>
        </a:p>
      </dgm:t>
    </dgm:pt>
    <dgm:pt modelId="{E6E08C24-BE13-481E-AFE8-95F24A228735}" type="parTrans" cxnId="{154017A8-8141-4315-AEAB-6CC0731138D8}">
      <dgm:prSet/>
      <dgm:spPr/>
      <dgm:t>
        <a:bodyPr/>
        <a:lstStyle/>
        <a:p>
          <a:endParaRPr lang="ru-RU" sz="1400"/>
        </a:p>
      </dgm:t>
    </dgm:pt>
    <dgm:pt modelId="{660B566A-4D4A-4ABC-AB99-944121A9D11B}" type="sibTrans" cxnId="{154017A8-8141-4315-AEAB-6CC0731138D8}">
      <dgm:prSet custT="1"/>
      <dgm:spPr/>
      <dgm:t>
        <a:bodyPr/>
        <a:lstStyle/>
        <a:p>
          <a:endParaRPr lang="ru-RU" sz="1400"/>
        </a:p>
      </dgm:t>
    </dgm:pt>
    <dgm:pt modelId="{56E4E1D5-2EB8-4F8F-BC94-10BAC3731E74}">
      <dgm:prSet phldrT="[Текст]" custT="1"/>
      <dgm:spPr>
        <a:solidFill>
          <a:schemeClr val="bg1"/>
        </a:solidFill>
        <a:ln>
          <a:solidFill>
            <a:schemeClr val="tx1"/>
          </a:solidFill>
        </a:ln>
      </dgm:spPr>
      <dgm:t>
        <a:bodyPr/>
        <a:lstStyle/>
        <a:p>
          <a:r>
            <a:rPr lang="ru-RU" sz="1400">
              <a:solidFill>
                <a:sysClr val="windowText" lastClr="000000"/>
              </a:solidFill>
              <a:latin typeface="Times New Roman" panose="02020603050405020304" pitchFamily="18" charset="0"/>
              <a:cs typeface="Times New Roman" panose="02020603050405020304" pitchFamily="18" charset="0"/>
            </a:rPr>
            <a:t>Зняття з виробництва застарілих товарів</a:t>
          </a:r>
        </a:p>
      </dgm:t>
    </dgm:pt>
    <dgm:pt modelId="{AE70A5EB-1B8B-4E5A-8C73-D1F6074BD61E}" type="parTrans" cxnId="{D7B477FB-8B3A-4110-87F1-696701D7FFBB}">
      <dgm:prSet/>
      <dgm:spPr/>
      <dgm:t>
        <a:bodyPr/>
        <a:lstStyle/>
        <a:p>
          <a:endParaRPr lang="ru-RU" sz="1400"/>
        </a:p>
      </dgm:t>
    </dgm:pt>
    <dgm:pt modelId="{C4EF6602-F887-4E15-A58C-CCCB0773F645}" type="sibTrans" cxnId="{D7B477FB-8B3A-4110-87F1-696701D7FFBB}">
      <dgm:prSet/>
      <dgm:spPr/>
      <dgm:t>
        <a:bodyPr/>
        <a:lstStyle/>
        <a:p>
          <a:endParaRPr lang="ru-RU" sz="1400"/>
        </a:p>
      </dgm:t>
    </dgm:pt>
    <dgm:pt modelId="{A9FFA9DE-9D91-48F5-A0B8-44C896D43532}" type="pres">
      <dgm:prSet presAssocID="{52B71771-7FB2-4AD1-BB11-EFA596C158EA}" presName="linearFlow" presStyleCnt="0">
        <dgm:presLayoutVars>
          <dgm:resizeHandles val="exact"/>
        </dgm:presLayoutVars>
      </dgm:prSet>
      <dgm:spPr/>
    </dgm:pt>
    <dgm:pt modelId="{14085BD0-4C97-4EA4-A3AF-C8B24EA290FE}" type="pres">
      <dgm:prSet presAssocID="{F4B401BB-4E5C-4982-B365-CDA5F12A0644}" presName="node" presStyleLbl="node1" presStyleIdx="0" presStyleCnt="3">
        <dgm:presLayoutVars>
          <dgm:bulletEnabled val="1"/>
        </dgm:presLayoutVars>
      </dgm:prSet>
      <dgm:spPr/>
      <dgm:t>
        <a:bodyPr/>
        <a:lstStyle/>
        <a:p>
          <a:endParaRPr lang="ru-RU"/>
        </a:p>
      </dgm:t>
    </dgm:pt>
    <dgm:pt modelId="{CDF9BD1D-6AEC-4362-BF26-9F184D52ECA0}" type="pres">
      <dgm:prSet presAssocID="{89F9AAF3-43DA-4874-8079-7921A5BE0CE3}" presName="sibTrans" presStyleLbl="sibTrans2D1" presStyleIdx="0" presStyleCnt="2"/>
      <dgm:spPr/>
      <dgm:t>
        <a:bodyPr/>
        <a:lstStyle/>
        <a:p>
          <a:endParaRPr lang="ru-RU"/>
        </a:p>
      </dgm:t>
    </dgm:pt>
    <dgm:pt modelId="{B9C84845-173F-4298-8A45-0CAF7A78FF70}" type="pres">
      <dgm:prSet presAssocID="{89F9AAF3-43DA-4874-8079-7921A5BE0CE3}" presName="connectorText" presStyleLbl="sibTrans2D1" presStyleIdx="0" presStyleCnt="2"/>
      <dgm:spPr/>
      <dgm:t>
        <a:bodyPr/>
        <a:lstStyle/>
        <a:p>
          <a:endParaRPr lang="ru-RU"/>
        </a:p>
      </dgm:t>
    </dgm:pt>
    <dgm:pt modelId="{9D83E258-2DA8-4B7E-AFAA-0B97FCA0777F}" type="pres">
      <dgm:prSet presAssocID="{AEED18D9-C85A-4E56-B67A-D0B394AC369D}" presName="node" presStyleLbl="node1" presStyleIdx="1" presStyleCnt="3">
        <dgm:presLayoutVars>
          <dgm:bulletEnabled val="1"/>
        </dgm:presLayoutVars>
      </dgm:prSet>
      <dgm:spPr/>
      <dgm:t>
        <a:bodyPr/>
        <a:lstStyle/>
        <a:p>
          <a:endParaRPr lang="ru-RU"/>
        </a:p>
      </dgm:t>
    </dgm:pt>
    <dgm:pt modelId="{0D40B4AE-6B36-41D1-B75E-F382A5B7A184}" type="pres">
      <dgm:prSet presAssocID="{660B566A-4D4A-4ABC-AB99-944121A9D11B}" presName="sibTrans" presStyleLbl="sibTrans2D1" presStyleIdx="1" presStyleCnt="2"/>
      <dgm:spPr/>
      <dgm:t>
        <a:bodyPr/>
        <a:lstStyle/>
        <a:p>
          <a:endParaRPr lang="ru-RU"/>
        </a:p>
      </dgm:t>
    </dgm:pt>
    <dgm:pt modelId="{4ADE9219-CF35-44A4-B483-F1838BA923CF}" type="pres">
      <dgm:prSet presAssocID="{660B566A-4D4A-4ABC-AB99-944121A9D11B}" presName="connectorText" presStyleLbl="sibTrans2D1" presStyleIdx="1" presStyleCnt="2"/>
      <dgm:spPr/>
      <dgm:t>
        <a:bodyPr/>
        <a:lstStyle/>
        <a:p>
          <a:endParaRPr lang="ru-RU"/>
        </a:p>
      </dgm:t>
    </dgm:pt>
    <dgm:pt modelId="{EE39B79B-F3C5-4C50-9BB1-031AE2D19364}" type="pres">
      <dgm:prSet presAssocID="{56E4E1D5-2EB8-4F8F-BC94-10BAC3731E74}" presName="node" presStyleLbl="node1" presStyleIdx="2" presStyleCnt="3">
        <dgm:presLayoutVars>
          <dgm:bulletEnabled val="1"/>
        </dgm:presLayoutVars>
      </dgm:prSet>
      <dgm:spPr/>
      <dgm:t>
        <a:bodyPr/>
        <a:lstStyle/>
        <a:p>
          <a:endParaRPr lang="ru-RU"/>
        </a:p>
      </dgm:t>
    </dgm:pt>
  </dgm:ptLst>
  <dgm:cxnLst>
    <dgm:cxn modelId="{D7B477FB-8B3A-4110-87F1-696701D7FFBB}" srcId="{52B71771-7FB2-4AD1-BB11-EFA596C158EA}" destId="{56E4E1D5-2EB8-4F8F-BC94-10BAC3731E74}" srcOrd="2" destOrd="0" parTransId="{AE70A5EB-1B8B-4E5A-8C73-D1F6074BD61E}" sibTransId="{C4EF6602-F887-4E15-A58C-CCCB0773F645}"/>
    <dgm:cxn modelId="{B2541134-9D2F-459C-9142-DF85312D6C94}" type="presOf" srcId="{52B71771-7FB2-4AD1-BB11-EFA596C158EA}" destId="{A9FFA9DE-9D91-48F5-A0B8-44C896D43532}" srcOrd="0" destOrd="0" presId="urn:microsoft.com/office/officeart/2005/8/layout/process2"/>
    <dgm:cxn modelId="{DD3BA8F8-D5DF-4353-881E-551DEECFCFE0}" srcId="{52B71771-7FB2-4AD1-BB11-EFA596C158EA}" destId="{F4B401BB-4E5C-4982-B365-CDA5F12A0644}" srcOrd="0" destOrd="0" parTransId="{8CA44060-FED2-435B-8637-534A696DE11F}" sibTransId="{89F9AAF3-43DA-4874-8079-7921A5BE0CE3}"/>
    <dgm:cxn modelId="{EA0400C1-BCD3-4CD9-A7AF-C8FEC6C2AB6F}" type="presOf" srcId="{AEED18D9-C85A-4E56-B67A-D0B394AC369D}" destId="{9D83E258-2DA8-4B7E-AFAA-0B97FCA0777F}" srcOrd="0" destOrd="0" presId="urn:microsoft.com/office/officeart/2005/8/layout/process2"/>
    <dgm:cxn modelId="{F3C79E92-A772-4144-B0C5-546A4D6DFCCB}" type="presOf" srcId="{660B566A-4D4A-4ABC-AB99-944121A9D11B}" destId="{4ADE9219-CF35-44A4-B483-F1838BA923CF}" srcOrd="1" destOrd="0" presId="urn:microsoft.com/office/officeart/2005/8/layout/process2"/>
    <dgm:cxn modelId="{229DD501-D509-48EC-87C3-19100D3A552D}" type="presOf" srcId="{89F9AAF3-43DA-4874-8079-7921A5BE0CE3}" destId="{CDF9BD1D-6AEC-4362-BF26-9F184D52ECA0}" srcOrd="0" destOrd="0" presId="urn:microsoft.com/office/officeart/2005/8/layout/process2"/>
    <dgm:cxn modelId="{CA2C4E9A-6AF7-40D7-A68B-D51C12CA86AC}" type="presOf" srcId="{F4B401BB-4E5C-4982-B365-CDA5F12A0644}" destId="{14085BD0-4C97-4EA4-A3AF-C8B24EA290FE}" srcOrd="0" destOrd="0" presId="urn:microsoft.com/office/officeart/2005/8/layout/process2"/>
    <dgm:cxn modelId="{89A1CCC3-F24A-43E4-ACF8-ECB443AA8F1A}" type="presOf" srcId="{89F9AAF3-43DA-4874-8079-7921A5BE0CE3}" destId="{B9C84845-173F-4298-8A45-0CAF7A78FF70}" srcOrd="1" destOrd="0" presId="urn:microsoft.com/office/officeart/2005/8/layout/process2"/>
    <dgm:cxn modelId="{6E1D3DBE-80E7-4520-B29A-C488DE7893B6}" type="presOf" srcId="{660B566A-4D4A-4ABC-AB99-944121A9D11B}" destId="{0D40B4AE-6B36-41D1-B75E-F382A5B7A184}" srcOrd="0" destOrd="0" presId="urn:microsoft.com/office/officeart/2005/8/layout/process2"/>
    <dgm:cxn modelId="{154017A8-8141-4315-AEAB-6CC0731138D8}" srcId="{52B71771-7FB2-4AD1-BB11-EFA596C158EA}" destId="{AEED18D9-C85A-4E56-B67A-D0B394AC369D}" srcOrd="1" destOrd="0" parTransId="{E6E08C24-BE13-481E-AFE8-95F24A228735}" sibTransId="{660B566A-4D4A-4ABC-AB99-944121A9D11B}"/>
    <dgm:cxn modelId="{E8E12551-1F79-445D-ABCE-59119A3AD3B4}" type="presOf" srcId="{56E4E1D5-2EB8-4F8F-BC94-10BAC3731E74}" destId="{EE39B79B-F3C5-4C50-9BB1-031AE2D19364}" srcOrd="0" destOrd="0" presId="urn:microsoft.com/office/officeart/2005/8/layout/process2"/>
    <dgm:cxn modelId="{6C2E2173-3CE2-4924-BAE3-B49E75FF45F9}" type="presParOf" srcId="{A9FFA9DE-9D91-48F5-A0B8-44C896D43532}" destId="{14085BD0-4C97-4EA4-A3AF-C8B24EA290FE}" srcOrd="0" destOrd="0" presId="urn:microsoft.com/office/officeart/2005/8/layout/process2"/>
    <dgm:cxn modelId="{1845D4CF-5371-4426-92A0-10788E3F763D}" type="presParOf" srcId="{A9FFA9DE-9D91-48F5-A0B8-44C896D43532}" destId="{CDF9BD1D-6AEC-4362-BF26-9F184D52ECA0}" srcOrd="1" destOrd="0" presId="urn:microsoft.com/office/officeart/2005/8/layout/process2"/>
    <dgm:cxn modelId="{39CB7BE6-C922-4208-8C2F-0E0389D0E628}" type="presParOf" srcId="{CDF9BD1D-6AEC-4362-BF26-9F184D52ECA0}" destId="{B9C84845-173F-4298-8A45-0CAF7A78FF70}" srcOrd="0" destOrd="0" presId="urn:microsoft.com/office/officeart/2005/8/layout/process2"/>
    <dgm:cxn modelId="{B3D44AFE-82EE-43CC-9717-D2331A01CB2A}" type="presParOf" srcId="{A9FFA9DE-9D91-48F5-A0B8-44C896D43532}" destId="{9D83E258-2DA8-4B7E-AFAA-0B97FCA0777F}" srcOrd="2" destOrd="0" presId="urn:microsoft.com/office/officeart/2005/8/layout/process2"/>
    <dgm:cxn modelId="{8292B31A-0686-4110-88FA-0E690A1F6DF3}" type="presParOf" srcId="{A9FFA9DE-9D91-48F5-A0B8-44C896D43532}" destId="{0D40B4AE-6B36-41D1-B75E-F382A5B7A184}" srcOrd="3" destOrd="0" presId="urn:microsoft.com/office/officeart/2005/8/layout/process2"/>
    <dgm:cxn modelId="{EC6B9F51-48E1-470E-B37F-426B4C2769B2}" type="presParOf" srcId="{0D40B4AE-6B36-41D1-B75E-F382A5B7A184}" destId="{4ADE9219-CF35-44A4-B483-F1838BA923CF}" srcOrd="0" destOrd="0" presId="urn:microsoft.com/office/officeart/2005/8/layout/process2"/>
    <dgm:cxn modelId="{2B6A1CA4-F32E-4541-AF33-7415BF30430A}" type="presParOf" srcId="{A9FFA9DE-9D91-48F5-A0B8-44C896D43532}" destId="{EE39B79B-F3C5-4C50-9BB1-031AE2D19364}" srcOrd="4" destOrd="0" presId="urn:microsoft.com/office/officeart/2005/8/layout/process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0C0E8AA-2204-470A-B0E3-14798ABE011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3013827D-B21A-4085-A832-4AC015B02ED5}">
      <dgm:prSet phldrT="[Текст]" custT="1"/>
      <dgm:spPr>
        <a:solidFill>
          <a:schemeClr val="bg1"/>
        </a:solidFill>
        <a:ln>
          <a:solidFill>
            <a:schemeClr val="tx1"/>
          </a:solidFill>
        </a:ln>
      </dgm:spPr>
      <dgm:t>
        <a:bodyPr/>
        <a:lstStyle/>
        <a:p>
          <a:r>
            <a:rPr lang="ru-RU" sz="1400">
              <a:solidFill>
                <a:sysClr val="windowText" lastClr="000000"/>
              </a:solidFill>
              <a:latin typeface="Times New Roman" panose="02020603050405020304" pitchFamily="18" charset="0"/>
              <a:cs typeface="Times New Roman" panose="02020603050405020304" pitchFamily="18" charset="0"/>
            </a:rPr>
            <a:t>Президент компанії-Олександр Комаров</a:t>
          </a:r>
        </a:p>
      </dgm:t>
    </dgm:pt>
    <dgm:pt modelId="{88455BC1-7FB0-4DA9-A6FD-D10B1DAE934C}" type="parTrans" cxnId="{2EE78F05-2D32-45B2-94FC-48886CDFB599}">
      <dgm:prSet/>
      <dgm:spPr/>
      <dgm:t>
        <a:bodyPr/>
        <a:lstStyle/>
        <a:p>
          <a:endParaRPr lang="ru-RU"/>
        </a:p>
      </dgm:t>
    </dgm:pt>
    <dgm:pt modelId="{489C65C4-04DE-4885-98B7-BD1ACCF12EA2}" type="sibTrans" cxnId="{2EE78F05-2D32-45B2-94FC-48886CDFB599}">
      <dgm:prSet/>
      <dgm:spPr/>
      <dgm:t>
        <a:bodyPr/>
        <a:lstStyle/>
        <a:p>
          <a:endParaRPr lang="ru-RU"/>
        </a:p>
      </dgm:t>
    </dgm:pt>
    <dgm:pt modelId="{9BF9066C-4880-436F-ABA4-13C46A0FDF30}" type="asst">
      <dgm:prSet phldrT="[Текст]" custT="1"/>
      <dgm:spPr>
        <a:solidFill>
          <a:schemeClr val="bg1"/>
        </a:solidFill>
        <a:ln>
          <a:solidFill>
            <a:schemeClr val="tx1"/>
          </a:solidFill>
        </a:ln>
      </dgm:spPr>
      <dgm:t>
        <a:bodyPr/>
        <a:lstStyle/>
        <a:p>
          <a:r>
            <a:rPr lang="ru-RU" sz="1400">
              <a:solidFill>
                <a:sysClr val="windowText" lastClr="000000"/>
              </a:solidFill>
              <a:latin typeface="Times New Roman" panose="02020603050405020304" pitchFamily="18" charset="0"/>
              <a:cs typeface="Times New Roman" panose="02020603050405020304" pitchFamily="18" charset="0"/>
            </a:rPr>
            <a:t>Фінансовий директор Генріх Даунбер</a:t>
          </a:r>
        </a:p>
      </dgm:t>
    </dgm:pt>
    <dgm:pt modelId="{6723A990-BA6A-4FC2-B085-369B4594CC87}" type="parTrans" cxnId="{518FB6B2-504C-41C9-9983-B53D4B052030}">
      <dgm:prSet>
        <dgm:style>
          <a:lnRef idx="1">
            <a:schemeClr val="dk1"/>
          </a:lnRef>
          <a:fillRef idx="0">
            <a:schemeClr val="dk1"/>
          </a:fillRef>
          <a:effectRef idx="0">
            <a:schemeClr val="dk1"/>
          </a:effectRef>
          <a:fontRef idx="minor">
            <a:schemeClr val="tx1"/>
          </a:fontRef>
        </dgm:style>
      </dgm:prSet>
      <dgm:spPr/>
      <dgm:t>
        <a:bodyPr/>
        <a:lstStyle/>
        <a:p>
          <a:endParaRPr lang="ru-RU"/>
        </a:p>
      </dgm:t>
    </dgm:pt>
    <dgm:pt modelId="{7961DFA7-C423-45C9-89F8-C01DFF817DDF}" type="sibTrans" cxnId="{518FB6B2-504C-41C9-9983-B53D4B052030}">
      <dgm:prSet/>
      <dgm:spPr/>
      <dgm:t>
        <a:bodyPr/>
        <a:lstStyle/>
        <a:p>
          <a:endParaRPr lang="ru-RU"/>
        </a:p>
      </dgm:t>
    </dgm:pt>
    <dgm:pt modelId="{375ADD63-8C1D-47EC-8FAA-FB4995CF24E1}">
      <dgm:prSet phldrT="[Текст]" custT="1"/>
      <dgm:spPr>
        <a:solidFill>
          <a:schemeClr val="bg1"/>
        </a:solidFill>
        <a:ln>
          <a:solidFill>
            <a:schemeClr val="tx1"/>
          </a:solidFill>
        </a:ln>
      </dgm:spPr>
      <dgm:t>
        <a:bodyPr/>
        <a:lstStyle/>
        <a:p>
          <a:r>
            <a:rPr lang="ru-RU" sz="1400">
              <a:solidFill>
                <a:sysClr val="windowText" lastClr="000000"/>
              </a:solidFill>
              <a:latin typeface="Times New Roman" panose="02020603050405020304" pitchFamily="18" charset="0"/>
              <a:cs typeface="Times New Roman" panose="02020603050405020304" pitchFamily="18" charset="0"/>
            </a:rPr>
            <a:t>Операційний директор Мартін Фурусет</a:t>
          </a:r>
        </a:p>
      </dgm:t>
    </dgm:pt>
    <dgm:pt modelId="{5F35D1B7-0549-4780-BA30-2D9042E76C84}" type="parTrans" cxnId="{FF311835-8A73-4CE9-97B3-87F10F341DA1}">
      <dgm:prSet>
        <dgm:style>
          <a:lnRef idx="1">
            <a:schemeClr val="dk1"/>
          </a:lnRef>
          <a:fillRef idx="0">
            <a:schemeClr val="dk1"/>
          </a:fillRef>
          <a:effectRef idx="0">
            <a:schemeClr val="dk1"/>
          </a:effectRef>
          <a:fontRef idx="minor">
            <a:schemeClr val="tx1"/>
          </a:fontRef>
        </dgm:style>
      </dgm:prSet>
      <dgm:spPr/>
      <dgm:t>
        <a:bodyPr/>
        <a:lstStyle/>
        <a:p>
          <a:endParaRPr lang="ru-RU"/>
        </a:p>
      </dgm:t>
    </dgm:pt>
    <dgm:pt modelId="{75A8226B-AEE5-450C-BC92-ED06BEA7F77B}" type="sibTrans" cxnId="{FF311835-8A73-4CE9-97B3-87F10F341DA1}">
      <dgm:prSet/>
      <dgm:spPr/>
      <dgm:t>
        <a:bodyPr/>
        <a:lstStyle/>
        <a:p>
          <a:endParaRPr lang="ru-RU"/>
        </a:p>
      </dgm:t>
    </dgm:pt>
    <dgm:pt modelId="{4E2542AB-9B9D-4D98-BB1D-41202D272105}">
      <dgm:prSet phldrT="[Текст]" custT="1"/>
      <dgm:spPr>
        <a:solidFill>
          <a:schemeClr val="bg1"/>
        </a:solidFill>
        <a:ln>
          <a:solidFill>
            <a:schemeClr val="tx1"/>
          </a:solidFill>
        </a:ln>
      </dgm:spPr>
      <dgm:t>
        <a:bodyPr/>
        <a:lstStyle/>
        <a:p>
          <a:r>
            <a:rPr lang="ru-RU" sz="1400">
              <a:solidFill>
                <a:sysClr val="windowText" lastClr="000000"/>
              </a:solidFill>
              <a:latin typeface="Times New Roman" panose="02020603050405020304" pitchFamily="18" charset="0"/>
              <a:cs typeface="Times New Roman" panose="02020603050405020304" pitchFamily="18" charset="0"/>
            </a:rPr>
            <a:t>Адміністративний директор Володимир Ткачук</a:t>
          </a:r>
        </a:p>
      </dgm:t>
    </dgm:pt>
    <dgm:pt modelId="{37B8028B-A18B-4AB7-8435-ED4CBA8E02C1}" type="parTrans" cxnId="{B5BFD708-5A5A-48E9-8C4A-FEACFC64E1C1}">
      <dgm:prSet>
        <dgm:style>
          <a:lnRef idx="1">
            <a:schemeClr val="dk1"/>
          </a:lnRef>
          <a:fillRef idx="0">
            <a:schemeClr val="dk1"/>
          </a:fillRef>
          <a:effectRef idx="0">
            <a:schemeClr val="dk1"/>
          </a:effectRef>
          <a:fontRef idx="minor">
            <a:schemeClr val="tx1"/>
          </a:fontRef>
        </dgm:style>
      </dgm:prSet>
      <dgm:spPr/>
      <dgm:t>
        <a:bodyPr/>
        <a:lstStyle/>
        <a:p>
          <a:endParaRPr lang="ru-RU"/>
        </a:p>
      </dgm:t>
    </dgm:pt>
    <dgm:pt modelId="{CAD3F668-1C4C-4848-B38F-A578C5368C7D}" type="sibTrans" cxnId="{B5BFD708-5A5A-48E9-8C4A-FEACFC64E1C1}">
      <dgm:prSet/>
      <dgm:spPr/>
      <dgm:t>
        <a:bodyPr/>
        <a:lstStyle/>
        <a:p>
          <a:endParaRPr lang="ru-RU"/>
        </a:p>
      </dgm:t>
    </dgm:pt>
    <dgm:pt modelId="{1E48EB11-BB32-4BEF-B89B-6251190899B3}">
      <dgm:prSet phldrT="[Текст]" custT="1"/>
      <dgm:spPr>
        <a:solidFill>
          <a:schemeClr val="bg1"/>
        </a:solidFill>
        <a:ln>
          <a:solidFill>
            <a:schemeClr val="tx1"/>
          </a:solidFill>
        </a:ln>
      </dgm:spPr>
      <dgm:t>
        <a:bodyPr/>
        <a:lstStyle/>
        <a:p>
          <a:r>
            <a:rPr lang="ru-RU" sz="1400">
              <a:solidFill>
                <a:sysClr val="windowText" lastClr="000000"/>
              </a:solidFill>
              <a:latin typeface="Times New Roman" panose="02020603050405020304" pitchFamily="18" charset="0"/>
              <a:cs typeface="Times New Roman" panose="02020603050405020304" pitchFamily="18" charset="0"/>
            </a:rPr>
            <a:t>Технічний директор Валентин Якшу</a:t>
          </a:r>
        </a:p>
      </dgm:t>
    </dgm:pt>
    <dgm:pt modelId="{71547B5E-E8D4-4B45-A638-DF58422E3DD7}" type="parTrans" cxnId="{7531934B-218E-4B63-B888-EA1965864273}">
      <dgm:prSet>
        <dgm:style>
          <a:lnRef idx="1">
            <a:schemeClr val="dk1"/>
          </a:lnRef>
          <a:fillRef idx="0">
            <a:schemeClr val="dk1"/>
          </a:fillRef>
          <a:effectRef idx="0">
            <a:schemeClr val="dk1"/>
          </a:effectRef>
          <a:fontRef idx="minor">
            <a:schemeClr val="tx1"/>
          </a:fontRef>
        </dgm:style>
      </dgm:prSet>
      <dgm:spPr/>
      <dgm:t>
        <a:bodyPr/>
        <a:lstStyle/>
        <a:p>
          <a:endParaRPr lang="ru-RU"/>
        </a:p>
      </dgm:t>
    </dgm:pt>
    <dgm:pt modelId="{1C5AA8EA-954D-4395-8714-58015C41D559}" type="sibTrans" cxnId="{7531934B-218E-4B63-B888-EA1965864273}">
      <dgm:prSet/>
      <dgm:spPr/>
      <dgm:t>
        <a:bodyPr/>
        <a:lstStyle/>
        <a:p>
          <a:endParaRPr lang="ru-RU"/>
        </a:p>
      </dgm:t>
    </dgm:pt>
    <dgm:pt modelId="{A0F2A3D9-FF5F-4302-96C0-E2ED7C5816CD}" type="asst">
      <dgm:prSet custT="1"/>
      <dgm:spPr>
        <a:solidFill>
          <a:schemeClr val="bg1"/>
        </a:solidFill>
        <a:ln>
          <a:solidFill>
            <a:schemeClr val="tx1"/>
          </a:solidFill>
        </a:ln>
      </dgm:spPr>
      <dgm:t>
        <a:bodyPr/>
        <a:lstStyle/>
        <a:p>
          <a:r>
            <a:rPr lang="ru-RU" sz="1400">
              <a:solidFill>
                <a:sysClr val="windowText" lastClr="000000"/>
              </a:solidFill>
              <a:latin typeface="Times New Roman" panose="02020603050405020304" pitchFamily="18" charset="0"/>
              <a:cs typeface="Times New Roman" panose="02020603050405020304" pitchFamily="18" charset="0"/>
            </a:rPr>
            <a:t>Директор з управління та розвитку продуктів Віталій Ворожбит</a:t>
          </a:r>
        </a:p>
      </dgm:t>
    </dgm:pt>
    <dgm:pt modelId="{27BA3837-8794-4AB4-99D8-502562355846}" type="parTrans" cxnId="{9081CB18-6C01-40B1-AF83-EDA90ECDFEC9}">
      <dgm:prSet/>
      <dgm:spPr/>
      <dgm:t>
        <a:bodyPr/>
        <a:lstStyle/>
        <a:p>
          <a:endParaRPr lang="ru-RU"/>
        </a:p>
      </dgm:t>
    </dgm:pt>
    <dgm:pt modelId="{FFD3A7BA-8542-486C-A9B1-381887DA4085}" type="sibTrans" cxnId="{9081CB18-6C01-40B1-AF83-EDA90ECDFEC9}">
      <dgm:prSet/>
      <dgm:spPr/>
      <dgm:t>
        <a:bodyPr/>
        <a:lstStyle/>
        <a:p>
          <a:endParaRPr lang="ru-RU"/>
        </a:p>
      </dgm:t>
    </dgm:pt>
    <dgm:pt modelId="{9C1BACBB-6965-4658-9026-9D352CED4EDF}" type="asst">
      <dgm:prSet custT="1"/>
      <dgm:spPr>
        <a:solidFill>
          <a:schemeClr val="bg1"/>
        </a:solidFill>
        <a:ln>
          <a:solidFill>
            <a:schemeClr val="tx1"/>
          </a:solidFill>
        </a:ln>
      </dgm:spPr>
      <dgm:t>
        <a:bodyPr/>
        <a:lstStyle/>
        <a:p>
          <a:r>
            <a:rPr lang="ru-RU" sz="1400">
              <a:solidFill>
                <a:sysClr val="windowText" lastClr="000000"/>
              </a:solidFill>
              <a:latin typeface="Times New Roman" panose="02020603050405020304" pitchFamily="18" charset="0"/>
              <a:cs typeface="Times New Roman" panose="02020603050405020304" pitchFamily="18" charset="0"/>
            </a:rPr>
            <a:t>Директор зі стратегічного маркетингу Тарас Пархоменко</a:t>
          </a:r>
        </a:p>
      </dgm:t>
    </dgm:pt>
    <dgm:pt modelId="{859F4C83-30D6-49FC-B028-BBBD68BF9108}" type="parTrans" cxnId="{06F47241-264A-46F1-B155-804A0A3CE029}">
      <dgm:prSet>
        <dgm:style>
          <a:lnRef idx="1">
            <a:schemeClr val="dk1"/>
          </a:lnRef>
          <a:fillRef idx="0">
            <a:schemeClr val="dk1"/>
          </a:fillRef>
          <a:effectRef idx="0">
            <a:schemeClr val="dk1"/>
          </a:effectRef>
          <a:fontRef idx="minor">
            <a:schemeClr val="tx1"/>
          </a:fontRef>
        </dgm:style>
      </dgm:prSet>
      <dgm:spPr/>
      <dgm:t>
        <a:bodyPr/>
        <a:lstStyle/>
        <a:p>
          <a:endParaRPr lang="ru-RU"/>
        </a:p>
      </dgm:t>
    </dgm:pt>
    <dgm:pt modelId="{5B81D574-90D4-42C2-ABA1-DAB3B13D6737}" type="sibTrans" cxnId="{06F47241-264A-46F1-B155-804A0A3CE029}">
      <dgm:prSet/>
      <dgm:spPr/>
      <dgm:t>
        <a:bodyPr/>
        <a:lstStyle/>
        <a:p>
          <a:endParaRPr lang="ru-RU"/>
        </a:p>
      </dgm:t>
    </dgm:pt>
    <dgm:pt modelId="{8042DC39-D75A-430B-9A6E-9E486E12B6FB}">
      <dgm:prSet custT="1"/>
      <dgm:spPr>
        <a:solidFill>
          <a:schemeClr val="bg1"/>
        </a:solidFill>
        <a:ln>
          <a:solidFill>
            <a:schemeClr val="tx1"/>
          </a:solidFill>
        </a:ln>
      </dgm:spPr>
      <dgm:t>
        <a:bodyPr/>
        <a:lstStyle/>
        <a:p>
          <a:r>
            <a:rPr lang="ru-RU" sz="1400">
              <a:solidFill>
                <a:sysClr val="windowText" lastClr="000000"/>
              </a:solidFill>
              <a:latin typeface="Times New Roman" panose="02020603050405020304" pitchFamily="18" charset="0"/>
              <a:cs typeface="Times New Roman" panose="02020603050405020304" pitchFamily="18" charset="0"/>
            </a:rPr>
            <a:t>Директор з персоналу й розвитку організаціі Олена Кропив'яеська</a:t>
          </a:r>
        </a:p>
      </dgm:t>
    </dgm:pt>
    <dgm:pt modelId="{1516BAD5-3704-44AC-89A8-845764EF2C09}" type="parTrans" cxnId="{0D425F99-2EB0-4DC0-9C26-63FAC88C04C5}">
      <dgm:prSet>
        <dgm:style>
          <a:lnRef idx="1">
            <a:schemeClr val="dk1"/>
          </a:lnRef>
          <a:fillRef idx="0">
            <a:schemeClr val="dk1"/>
          </a:fillRef>
          <a:effectRef idx="0">
            <a:schemeClr val="dk1"/>
          </a:effectRef>
          <a:fontRef idx="minor">
            <a:schemeClr val="tx1"/>
          </a:fontRef>
        </dgm:style>
      </dgm:prSet>
      <dgm:spPr/>
      <dgm:t>
        <a:bodyPr/>
        <a:lstStyle/>
        <a:p>
          <a:endParaRPr lang="ru-RU"/>
        </a:p>
      </dgm:t>
    </dgm:pt>
    <dgm:pt modelId="{0A549C1A-A37A-4765-B78A-449FC9C2C9F8}" type="sibTrans" cxnId="{0D425F99-2EB0-4DC0-9C26-63FAC88C04C5}">
      <dgm:prSet/>
      <dgm:spPr/>
      <dgm:t>
        <a:bodyPr/>
        <a:lstStyle/>
        <a:p>
          <a:endParaRPr lang="ru-RU"/>
        </a:p>
      </dgm:t>
    </dgm:pt>
    <dgm:pt modelId="{B2ABAAC7-0EB6-4F08-94F5-2002B47E08D2}">
      <dgm:prSet custT="1"/>
      <dgm:spPr>
        <a:solidFill>
          <a:schemeClr val="bg1"/>
        </a:solidFill>
        <a:ln>
          <a:solidFill>
            <a:schemeClr val="tx1"/>
          </a:solidFill>
        </a:ln>
      </dgm:spPr>
      <dgm:t>
        <a:bodyPr/>
        <a:lstStyle/>
        <a:p>
          <a:r>
            <a:rPr lang="ru-RU" sz="1400">
              <a:solidFill>
                <a:sysClr val="windowText" lastClr="000000"/>
              </a:solidFill>
              <a:latin typeface="Times New Roman" panose="02020603050405020304" pitchFamily="18" charset="0"/>
              <a:cs typeface="Times New Roman" panose="02020603050405020304" pitchFamily="18" charset="0"/>
            </a:rPr>
            <a:t>Директор з продажу Дмитро Білоблоцький</a:t>
          </a:r>
        </a:p>
      </dgm:t>
    </dgm:pt>
    <dgm:pt modelId="{11ADC99E-1502-4DBE-A3D0-8DADB14AB43C}" type="sibTrans" cxnId="{C6468D3B-3F73-42F4-AD97-E613F3DF78AB}">
      <dgm:prSet/>
      <dgm:spPr/>
      <dgm:t>
        <a:bodyPr/>
        <a:lstStyle/>
        <a:p>
          <a:endParaRPr lang="ru-RU"/>
        </a:p>
      </dgm:t>
    </dgm:pt>
    <dgm:pt modelId="{C21C1788-0667-4F6E-9BAF-256273439F00}" type="parTrans" cxnId="{C6468D3B-3F73-42F4-AD97-E613F3DF78AB}">
      <dgm:prSet>
        <dgm:style>
          <a:lnRef idx="1">
            <a:schemeClr val="dk1"/>
          </a:lnRef>
          <a:fillRef idx="0">
            <a:schemeClr val="dk1"/>
          </a:fillRef>
          <a:effectRef idx="0">
            <a:schemeClr val="dk1"/>
          </a:effectRef>
          <a:fontRef idx="minor">
            <a:schemeClr val="tx1"/>
          </a:fontRef>
        </dgm:style>
      </dgm:prSet>
      <dgm:spPr/>
      <dgm:t>
        <a:bodyPr/>
        <a:lstStyle/>
        <a:p>
          <a:endParaRPr lang="ru-RU"/>
        </a:p>
      </dgm:t>
    </dgm:pt>
    <dgm:pt modelId="{80DAB680-336C-483A-BDA2-40AE14ADD6FB}" type="pres">
      <dgm:prSet presAssocID="{60C0E8AA-2204-470A-B0E3-14798ABE0113}" presName="hierChild1" presStyleCnt="0">
        <dgm:presLayoutVars>
          <dgm:orgChart val="1"/>
          <dgm:chPref val="1"/>
          <dgm:dir/>
          <dgm:animOne val="branch"/>
          <dgm:animLvl val="lvl"/>
          <dgm:resizeHandles/>
        </dgm:presLayoutVars>
      </dgm:prSet>
      <dgm:spPr/>
      <dgm:t>
        <a:bodyPr/>
        <a:lstStyle/>
        <a:p>
          <a:endParaRPr lang="ru-RU"/>
        </a:p>
      </dgm:t>
    </dgm:pt>
    <dgm:pt modelId="{CC3266D1-2207-42CB-9F8C-70406FC66A00}" type="pres">
      <dgm:prSet presAssocID="{3013827D-B21A-4085-A832-4AC015B02ED5}" presName="hierRoot1" presStyleCnt="0">
        <dgm:presLayoutVars>
          <dgm:hierBranch val="init"/>
        </dgm:presLayoutVars>
      </dgm:prSet>
      <dgm:spPr/>
    </dgm:pt>
    <dgm:pt modelId="{0AAD4590-CABE-43B0-B426-6593564A50BF}" type="pres">
      <dgm:prSet presAssocID="{3013827D-B21A-4085-A832-4AC015B02ED5}" presName="rootComposite1" presStyleCnt="0"/>
      <dgm:spPr/>
    </dgm:pt>
    <dgm:pt modelId="{28C0EB2A-C552-4EBF-93A0-AA13CECF220B}" type="pres">
      <dgm:prSet presAssocID="{3013827D-B21A-4085-A832-4AC015B02ED5}" presName="rootText1" presStyleLbl="node0" presStyleIdx="0" presStyleCnt="1" custScaleX="342570" custScaleY="209394" custLinFactNeighborX="-84160" custLinFactNeighborY="-12409">
        <dgm:presLayoutVars>
          <dgm:chPref val="3"/>
        </dgm:presLayoutVars>
      </dgm:prSet>
      <dgm:spPr/>
      <dgm:t>
        <a:bodyPr/>
        <a:lstStyle/>
        <a:p>
          <a:endParaRPr lang="ru-RU"/>
        </a:p>
      </dgm:t>
    </dgm:pt>
    <dgm:pt modelId="{4575FFF6-2C3E-4E9F-A82C-0563AEC01DB7}" type="pres">
      <dgm:prSet presAssocID="{3013827D-B21A-4085-A832-4AC015B02ED5}" presName="rootConnector1" presStyleLbl="node1" presStyleIdx="0" presStyleCnt="0"/>
      <dgm:spPr/>
      <dgm:t>
        <a:bodyPr/>
        <a:lstStyle/>
        <a:p>
          <a:endParaRPr lang="ru-RU"/>
        </a:p>
      </dgm:t>
    </dgm:pt>
    <dgm:pt modelId="{EA532F35-FF1E-41B8-AC38-A961FE7169DB}" type="pres">
      <dgm:prSet presAssocID="{3013827D-B21A-4085-A832-4AC015B02ED5}" presName="hierChild2" presStyleCnt="0"/>
      <dgm:spPr/>
    </dgm:pt>
    <dgm:pt modelId="{C074193C-16A1-470D-9E50-384B46700708}" type="pres">
      <dgm:prSet presAssocID="{5F35D1B7-0549-4780-BA30-2D9042E76C84}" presName="Name37" presStyleLbl="parChTrans1D2" presStyleIdx="0" presStyleCnt="8"/>
      <dgm:spPr/>
      <dgm:t>
        <a:bodyPr/>
        <a:lstStyle/>
        <a:p>
          <a:endParaRPr lang="ru-RU"/>
        </a:p>
      </dgm:t>
    </dgm:pt>
    <dgm:pt modelId="{1014AA4B-FCAD-4C82-92DD-76BADD387E9A}" type="pres">
      <dgm:prSet presAssocID="{375ADD63-8C1D-47EC-8FAA-FB4995CF24E1}" presName="hierRoot2" presStyleCnt="0">
        <dgm:presLayoutVars>
          <dgm:hierBranch val="init"/>
        </dgm:presLayoutVars>
      </dgm:prSet>
      <dgm:spPr/>
    </dgm:pt>
    <dgm:pt modelId="{E1F217DB-615E-4948-A4F4-1B99AA22E2F6}" type="pres">
      <dgm:prSet presAssocID="{375ADD63-8C1D-47EC-8FAA-FB4995CF24E1}" presName="rootComposite" presStyleCnt="0"/>
      <dgm:spPr/>
    </dgm:pt>
    <dgm:pt modelId="{264AC493-8F62-41F0-8D96-E8A841829C30}" type="pres">
      <dgm:prSet presAssocID="{375ADD63-8C1D-47EC-8FAA-FB4995CF24E1}" presName="rootText" presStyleLbl="node2" presStyleIdx="0" presStyleCnt="5" custScaleX="220751" custScaleY="332049" custLinFactY="-29241" custLinFactNeighborX="-746" custLinFactNeighborY="-100000">
        <dgm:presLayoutVars>
          <dgm:chPref val="3"/>
        </dgm:presLayoutVars>
      </dgm:prSet>
      <dgm:spPr/>
      <dgm:t>
        <a:bodyPr/>
        <a:lstStyle/>
        <a:p>
          <a:endParaRPr lang="ru-RU"/>
        </a:p>
      </dgm:t>
    </dgm:pt>
    <dgm:pt modelId="{8AD22EAC-A54C-4EAC-AE38-87B0DEBFDDD0}" type="pres">
      <dgm:prSet presAssocID="{375ADD63-8C1D-47EC-8FAA-FB4995CF24E1}" presName="rootConnector" presStyleLbl="node2" presStyleIdx="0" presStyleCnt="5"/>
      <dgm:spPr/>
      <dgm:t>
        <a:bodyPr/>
        <a:lstStyle/>
        <a:p>
          <a:endParaRPr lang="ru-RU"/>
        </a:p>
      </dgm:t>
    </dgm:pt>
    <dgm:pt modelId="{88C56234-BF17-4E0F-9D87-D00BB2BAAC6C}" type="pres">
      <dgm:prSet presAssocID="{375ADD63-8C1D-47EC-8FAA-FB4995CF24E1}" presName="hierChild4" presStyleCnt="0"/>
      <dgm:spPr/>
    </dgm:pt>
    <dgm:pt modelId="{759359A4-BB4E-4D37-9770-F38F6DD81132}" type="pres">
      <dgm:prSet presAssocID="{375ADD63-8C1D-47EC-8FAA-FB4995CF24E1}" presName="hierChild5" presStyleCnt="0"/>
      <dgm:spPr/>
    </dgm:pt>
    <dgm:pt modelId="{D81C2B22-D0F3-45A7-9A91-B269A86692C2}" type="pres">
      <dgm:prSet presAssocID="{37B8028B-A18B-4AB7-8435-ED4CBA8E02C1}" presName="Name37" presStyleLbl="parChTrans1D2" presStyleIdx="1" presStyleCnt="8"/>
      <dgm:spPr/>
      <dgm:t>
        <a:bodyPr/>
        <a:lstStyle/>
        <a:p>
          <a:endParaRPr lang="ru-RU"/>
        </a:p>
      </dgm:t>
    </dgm:pt>
    <dgm:pt modelId="{3EE21D0E-BFAB-45DD-A065-A072EBB84FA8}" type="pres">
      <dgm:prSet presAssocID="{4E2542AB-9B9D-4D98-BB1D-41202D272105}" presName="hierRoot2" presStyleCnt="0">
        <dgm:presLayoutVars>
          <dgm:hierBranch val="init"/>
        </dgm:presLayoutVars>
      </dgm:prSet>
      <dgm:spPr/>
    </dgm:pt>
    <dgm:pt modelId="{92BF2176-D3D5-4816-91A9-5F9E70AD930A}" type="pres">
      <dgm:prSet presAssocID="{4E2542AB-9B9D-4D98-BB1D-41202D272105}" presName="rootComposite" presStyleCnt="0"/>
      <dgm:spPr/>
    </dgm:pt>
    <dgm:pt modelId="{F8249D89-306B-4BD0-A61D-F7A828D0EB83}" type="pres">
      <dgm:prSet presAssocID="{4E2542AB-9B9D-4D98-BB1D-41202D272105}" presName="rootText" presStyleLbl="node2" presStyleIdx="1" presStyleCnt="5" custScaleX="226198" custScaleY="353677" custLinFactY="-30838" custLinFactNeighborX="4691" custLinFactNeighborY="-100000">
        <dgm:presLayoutVars>
          <dgm:chPref val="3"/>
        </dgm:presLayoutVars>
      </dgm:prSet>
      <dgm:spPr/>
      <dgm:t>
        <a:bodyPr/>
        <a:lstStyle/>
        <a:p>
          <a:endParaRPr lang="ru-RU"/>
        </a:p>
      </dgm:t>
    </dgm:pt>
    <dgm:pt modelId="{07C260FD-E3EE-49AC-A327-0E9E59ED87DD}" type="pres">
      <dgm:prSet presAssocID="{4E2542AB-9B9D-4D98-BB1D-41202D272105}" presName="rootConnector" presStyleLbl="node2" presStyleIdx="1" presStyleCnt="5"/>
      <dgm:spPr/>
      <dgm:t>
        <a:bodyPr/>
        <a:lstStyle/>
        <a:p>
          <a:endParaRPr lang="ru-RU"/>
        </a:p>
      </dgm:t>
    </dgm:pt>
    <dgm:pt modelId="{5307C496-3C42-4617-9553-FB304655EFED}" type="pres">
      <dgm:prSet presAssocID="{4E2542AB-9B9D-4D98-BB1D-41202D272105}" presName="hierChild4" presStyleCnt="0"/>
      <dgm:spPr/>
    </dgm:pt>
    <dgm:pt modelId="{32B4AFAE-08B7-4803-8838-EBD6CACFE5C6}" type="pres">
      <dgm:prSet presAssocID="{4E2542AB-9B9D-4D98-BB1D-41202D272105}" presName="hierChild5" presStyleCnt="0"/>
      <dgm:spPr/>
    </dgm:pt>
    <dgm:pt modelId="{C1E9A301-99CC-4724-99E2-2EB0D81C37A4}" type="pres">
      <dgm:prSet presAssocID="{71547B5E-E8D4-4B45-A638-DF58422E3DD7}" presName="Name37" presStyleLbl="parChTrans1D2" presStyleIdx="2" presStyleCnt="8"/>
      <dgm:spPr/>
      <dgm:t>
        <a:bodyPr/>
        <a:lstStyle/>
        <a:p>
          <a:endParaRPr lang="ru-RU"/>
        </a:p>
      </dgm:t>
    </dgm:pt>
    <dgm:pt modelId="{04F980DB-2ACC-4B1C-8520-AB4A249359DA}" type="pres">
      <dgm:prSet presAssocID="{1E48EB11-BB32-4BEF-B89B-6251190899B3}" presName="hierRoot2" presStyleCnt="0">
        <dgm:presLayoutVars>
          <dgm:hierBranch val="init"/>
        </dgm:presLayoutVars>
      </dgm:prSet>
      <dgm:spPr/>
    </dgm:pt>
    <dgm:pt modelId="{11BA8DEB-8FD1-48F6-9EFD-031C22D8612C}" type="pres">
      <dgm:prSet presAssocID="{1E48EB11-BB32-4BEF-B89B-6251190899B3}" presName="rootComposite" presStyleCnt="0"/>
      <dgm:spPr/>
    </dgm:pt>
    <dgm:pt modelId="{09FCF717-5B89-46D2-8337-A766117706A8}" type="pres">
      <dgm:prSet presAssocID="{1E48EB11-BB32-4BEF-B89B-6251190899B3}" presName="rootText" presStyleLbl="node2" presStyleIdx="2" presStyleCnt="5" custScaleX="260231" custScaleY="378923" custLinFactY="-31741" custLinFactNeighborX="39280" custLinFactNeighborY="-100000">
        <dgm:presLayoutVars>
          <dgm:chPref val="3"/>
        </dgm:presLayoutVars>
      </dgm:prSet>
      <dgm:spPr/>
      <dgm:t>
        <a:bodyPr/>
        <a:lstStyle/>
        <a:p>
          <a:endParaRPr lang="ru-RU"/>
        </a:p>
      </dgm:t>
    </dgm:pt>
    <dgm:pt modelId="{0FF0A9A9-03E8-49A9-8A7A-F114DF7D0D92}" type="pres">
      <dgm:prSet presAssocID="{1E48EB11-BB32-4BEF-B89B-6251190899B3}" presName="rootConnector" presStyleLbl="node2" presStyleIdx="2" presStyleCnt="5"/>
      <dgm:spPr/>
      <dgm:t>
        <a:bodyPr/>
        <a:lstStyle/>
        <a:p>
          <a:endParaRPr lang="ru-RU"/>
        </a:p>
      </dgm:t>
    </dgm:pt>
    <dgm:pt modelId="{64FC89D5-BC05-4637-AA69-A78E4C339A19}" type="pres">
      <dgm:prSet presAssocID="{1E48EB11-BB32-4BEF-B89B-6251190899B3}" presName="hierChild4" presStyleCnt="0"/>
      <dgm:spPr/>
    </dgm:pt>
    <dgm:pt modelId="{EEB5AA85-6D06-406E-A4F9-967F4D96743E}" type="pres">
      <dgm:prSet presAssocID="{1E48EB11-BB32-4BEF-B89B-6251190899B3}" presName="hierChild5" presStyleCnt="0"/>
      <dgm:spPr/>
    </dgm:pt>
    <dgm:pt modelId="{D8DCC19C-37C7-4905-A37D-9C237A16FB50}" type="pres">
      <dgm:prSet presAssocID="{C21C1788-0667-4F6E-9BAF-256273439F00}" presName="Name37" presStyleLbl="parChTrans1D2" presStyleIdx="3" presStyleCnt="8"/>
      <dgm:spPr/>
      <dgm:t>
        <a:bodyPr/>
        <a:lstStyle/>
        <a:p>
          <a:endParaRPr lang="ru-RU"/>
        </a:p>
      </dgm:t>
    </dgm:pt>
    <dgm:pt modelId="{49302A43-F5FF-4B9D-919D-E66B6C7B73CE}" type="pres">
      <dgm:prSet presAssocID="{B2ABAAC7-0EB6-4F08-94F5-2002B47E08D2}" presName="hierRoot2" presStyleCnt="0">
        <dgm:presLayoutVars>
          <dgm:hierBranch val="init"/>
        </dgm:presLayoutVars>
      </dgm:prSet>
      <dgm:spPr/>
    </dgm:pt>
    <dgm:pt modelId="{473D83CC-194A-496F-89AF-9251770C3AB2}" type="pres">
      <dgm:prSet presAssocID="{B2ABAAC7-0EB6-4F08-94F5-2002B47E08D2}" presName="rootComposite" presStyleCnt="0"/>
      <dgm:spPr/>
    </dgm:pt>
    <dgm:pt modelId="{38BE38BF-F5C2-47C8-BCF7-088FD8E72260}" type="pres">
      <dgm:prSet presAssocID="{B2ABAAC7-0EB6-4F08-94F5-2002B47E08D2}" presName="rootText" presStyleLbl="node2" presStyleIdx="3" presStyleCnt="5" custScaleX="182315" custScaleY="387601" custLinFactX="2538" custLinFactY="-367562" custLinFactNeighborX="100000" custLinFactNeighborY="-400000">
        <dgm:presLayoutVars>
          <dgm:chPref val="3"/>
        </dgm:presLayoutVars>
      </dgm:prSet>
      <dgm:spPr/>
      <dgm:t>
        <a:bodyPr/>
        <a:lstStyle/>
        <a:p>
          <a:endParaRPr lang="ru-RU"/>
        </a:p>
      </dgm:t>
    </dgm:pt>
    <dgm:pt modelId="{BBBEE7FE-F9D0-46EF-809D-4FB1180F62EB}" type="pres">
      <dgm:prSet presAssocID="{B2ABAAC7-0EB6-4F08-94F5-2002B47E08D2}" presName="rootConnector" presStyleLbl="node2" presStyleIdx="3" presStyleCnt="5"/>
      <dgm:spPr/>
      <dgm:t>
        <a:bodyPr/>
        <a:lstStyle/>
        <a:p>
          <a:endParaRPr lang="ru-RU"/>
        </a:p>
      </dgm:t>
    </dgm:pt>
    <dgm:pt modelId="{CF05C855-2ADF-4452-A17D-D44DAA954EE3}" type="pres">
      <dgm:prSet presAssocID="{B2ABAAC7-0EB6-4F08-94F5-2002B47E08D2}" presName="hierChild4" presStyleCnt="0"/>
      <dgm:spPr/>
    </dgm:pt>
    <dgm:pt modelId="{44316EDA-CB9A-403B-BBCD-CC60A490645A}" type="pres">
      <dgm:prSet presAssocID="{B2ABAAC7-0EB6-4F08-94F5-2002B47E08D2}" presName="hierChild5" presStyleCnt="0"/>
      <dgm:spPr/>
    </dgm:pt>
    <dgm:pt modelId="{852F3AC6-A611-40A5-8A36-5D5AE151AA30}" type="pres">
      <dgm:prSet presAssocID="{1516BAD5-3704-44AC-89A8-845764EF2C09}" presName="Name37" presStyleLbl="parChTrans1D2" presStyleIdx="4" presStyleCnt="8"/>
      <dgm:spPr/>
      <dgm:t>
        <a:bodyPr/>
        <a:lstStyle/>
        <a:p>
          <a:endParaRPr lang="ru-RU"/>
        </a:p>
      </dgm:t>
    </dgm:pt>
    <dgm:pt modelId="{AF6CA811-12F0-43D3-BEBC-8FF9BE644CB4}" type="pres">
      <dgm:prSet presAssocID="{8042DC39-D75A-430B-9A6E-9E486E12B6FB}" presName="hierRoot2" presStyleCnt="0">
        <dgm:presLayoutVars>
          <dgm:hierBranch val="init"/>
        </dgm:presLayoutVars>
      </dgm:prSet>
      <dgm:spPr/>
    </dgm:pt>
    <dgm:pt modelId="{3D8A3E64-FB3F-400F-99EA-59DBFD9FCE73}" type="pres">
      <dgm:prSet presAssocID="{8042DC39-D75A-430B-9A6E-9E486E12B6FB}" presName="rootComposite" presStyleCnt="0"/>
      <dgm:spPr/>
    </dgm:pt>
    <dgm:pt modelId="{9E1D08F2-0A4F-4ABE-B912-2E6F2DCDB538}" type="pres">
      <dgm:prSet presAssocID="{8042DC39-D75A-430B-9A6E-9E486E12B6FB}" presName="rootText" presStyleLbl="node2" presStyleIdx="4" presStyleCnt="5" custScaleX="251892" custScaleY="350724" custLinFactX="-19176" custLinFactY="-32137" custLinFactNeighborX="-100000" custLinFactNeighborY="-100000">
        <dgm:presLayoutVars>
          <dgm:chPref val="3"/>
        </dgm:presLayoutVars>
      </dgm:prSet>
      <dgm:spPr/>
      <dgm:t>
        <a:bodyPr/>
        <a:lstStyle/>
        <a:p>
          <a:endParaRPr lang="ru-RU"/>
        </a:p>
      </dgm:t>
    </dgm:pt>
    <dgm:pt modelId="{63F12E74-ABC8-4739-84E5-C66C45C0D8DB}" type="pres">
      <dgm:prSet presAssocID="{8042DC39-D75A-430B-9A6E-9E486E12B6FB}" presName="rootConnector" presStyleLbl="node2" presStyleIdx="4" presStyleCnt="5"/>
      <dgm:spPr/>
      <dgm:t>
        <a:bodyPr/>
        <a:lstStyle/>
        <a:p>
          <a:endParaRPr lang="ru-RU"/>
        </a:p>
      </dgm:t>
    </dgm:pt>
    <dgm:pt modelId="{7B78AC7A-97F3-41C2-BD6F-B7182DFDD17A}" type="pres">
      <dgm:prSet presAssocID="{8042DC39-D75A-430B-9A6E-9E486E12B6FB}" presName="hierChild4" presStyleCnt="0"/>
      <dgm:spPr/>
    </dgm:pt>
    <dgm:pt modelId="{8ADDF900-840F-4558-9D5B-BFA1D8AFAC53}" type="pres">
      <dgm:prSet presAssocID="{8042DC39-D75A-430B-9A6E-9E486E12B6FB}" presName="hierChild5" presStyleCnt="0"/>
      <dgm:spPr/>
    </dgm:pt>
    <dgm:pt modelId="{9B6C0044-E259-4040-B289-E4ADB7109959}" type="pres">
      <dgm:prSet presAssocID="{3013827D-B21A-4085-A832-4AC015B02ED5}" presName="hierChild3" presStyleCnt="0"/>
      <dgm:spPr/>
    </dgm:pt>
    <dgm:pt modelId="{716F27B8-5CF6-4F13-889F-0187A734AEC0}" type="pres">
      <dgm:prSet presAssocID="{6723A990-BA6A-4FC2-B085-369B4594CC87}" presName="Name111" presStyleLbl="parChTrans1D2" presStyleIdx="5" presStyleCnt="8"/>
      <dgm:spPr/>
      <dgm:t>
        <a:bodyPr/>
        <a:lstStyle/>
        <a:p>
          <a:endParaRPr lang="ru-RU"/>
        </a:p>
      </dgm:t>
    </dgm:pt>
    <dgm:pt modelId="{AEE38B8E-5E21-46CF-A433-A69898B75264}" type="pres">
      <dgm:prSet presAssocID="{9BF9066C-4880-436F-ABA4-13C46A0FDF30}" presName="hierRoot3" presStyleCnt="0">
        <dgm:presLayoutVars>
          <dgm:hierBranch val="init"/>
        </dgm:presLayoutVars>
      </dgm:prSet>
      <dgm:spPr/>
    </dgm:pt>
    <dgm:pt modelId="{59B76710-0DD1-4928-8E54-2CBD0634D44F}" type="pres">
      <dgm:prSet presAssocID="{9BF9066C-4880-436F-ABA4-13C46A0FDF30}" presName="rootComposite3" presStyleCnt="0"/>
      <dgm:spPr/>
    </dgm:pt>
    <dgm:pt modelId="{2BF8B5FD-5242-45BB-92E6-014F1D093298}" type="pres">
      <dgm:prSet presAssocID="{9BF9066C-4880-436F-ABA4-13C46A0FDF30}" presName="rootText3" presStyleLbl="asst1" presStyleIdx="0" presStyleCnt="3" custScaleX="186087" custScaleY="334297" custLinFactX="-193575" custLinFactNeighborX="-200000" custLinFactNeighborY="32305">
        <dgm:presLayoutVars>
          <dgm:chPref val="3"/>
        </dgm:presLayoutVars>
      </dgm:prSet>
      <dgm:spPr/>
      <dgm:t>
        <a:bodyPr/>
        <a:lstStyle/>
        <a:p>
          <a:endParaRPr lang="ru-RU"/>
        </a:p>
      </dgm:t>
    </dgm:pt>
    <dgm:pt modelId="{97EAED19-92CE-4BE3-91CF-7AAD13C924AB}" type="pres">
      <dgm:prSet presAssocID="{9BF9066C-4880-436F-ABA4-13C46A0FDF30}" presName="rootConnector3" presStyleLbl="asst1" presStyleIdx="0" presStyleCnt="3"/>
      <dgm:spPr/>
      <dgm:t>
        <a:bodyPr/>
        <a:lstStyle/>
        <a:p>
          <a:endParaRPr lang="ru-RU"/>
        </a:p>
      </dgm:t>
    </dgm:pt>
    <dgm:pt modelId="{B8657C5C-52EA-4717-AF64-5A916D01928C}" type="pres">
      <dgm:prSet presAssocID="{9BF9066C-4880-436F-ABA4-13C46A0FDF30}" presName="hierChild6" presStyleCnt="0"/>
      <dgm:spPr/>
    </dgm:pt>
    <dgm:pt modelId="{3AE3444E-4912-428E-B8FF-5769E52BEFC0}" type="pres">
      <dgm:prSet presAssocID="{9BF9066C-4880-436F-ABA4-13C46A0FDF30}" presName="hierChild7" presStyleCnt="0"/>
      <dgm:spPr/>
    </dgm:pt>
    <dgm:pt modelId="{8C4894A0-7184-4CC2-9AAA-9C850452A8E9}" type="pres">
      <dgm:prSet presAssocID="{27BA3837-8794-4AB4-99D8-502562355846}" presName="Name111" presStyleLbl="parChTrans1D2" presStyleIdx="6" presStyleCnt="8"/>
      <dgm:spPr/>
      <dgm:t>
        <a:bodyPr/>
        <a:lstStyle/>
        <a:p>
          <a:endParaRPr lang="ru-RU"/>
        </a:p>
      </dgm:t>
    </dgm:pt>
    <dgm:pt modelId="{1F90831E-E4F8-495B-A0BA-7AA9E5732F1D}" type="pres">
      <dgm:prSet presAssocID="{A0F2A3D9-FF5F-4302-96C0-E2ED7C5816CD}" presName="hierRoot3" presStyleCnt="0">
        <dgm:presLayoutVars>
          <dgm:hierBranch val="init"/>
        </dgm:presLayoutVars>
      </dgm:prSet>
      <dgm:spPr/>
    </dgm:pt>
    <dgm:pt modelId="{1BA7C4FB-10E6-4BEF-B7A0-C180706A9419}" type="pres">
      <dgm:prSet presAssocID="{A0F2A3D9-FF5F-4302-96C0-E2ED7C5816CD}" presName="rootComposite3" presStyleCnt="0"/>
      <dgm:spPr/>
    </dgm:pt>
    <dgm:pt modelId="{225CD6BC-B854-4E0C-9381-48F32E9858B2}" type="pres">
      <dgm:prSet presAssocID="{A0F2A3D9-FF5F-4302-96C0-E2ED7C5816CD}" presName="rootText3" presStyleLbl="asst1" presStyleIdx="1" presStyleCnt="3" custScaleX="197504" custScaleY="392879" custLinFactX="-157344" custLinFactNeighborX="-200000" custLinFactNeighborY="24993">
        <dgm:presLayoutVars>
          <dgm:chPref val="3"/>
        </dgm:presLayoutVars>
      </dgm:prSet>
      <dgm:spPr/>
      <dgm:t>
        <a:bodyPr/>
        <a:lstStyle/>
        <a:p>
          <a:endParaRPr lang="ru-RU"/>
        </a:p>
      </dgm:t>
    </dgm:pt>
    <dgm:pt modelId="{7D0AFF4F-9DED-4DC5-94E1-9601DC64B1A7}" type="pres">
      <dgm:prSet presAssocID="{A0F2A3D9-FF5F-4302-96C0-E2ED7C5816CD}" presName="rootConnector3" presStyleLbl="asst1" presStyleIdx="1" presStyleCnt="3"/>
      <dgm:spPr/>
      <dgm:t>
        <a:bodyPr/>
        <a:lstStyle/>
        <a:p>
          <a:endParaRPr lang="ru-RU"/>
        </a:p>
      </dgm:t>
    </dgm:pt>
    <dgm:pt modelId="{75691A26-DC71-4983-80F3-26A603D49035}" type="pres">
      <dgm:prSet presAssocID="{A0F2A3D9-FF5F-4302-96C0-E2ED7C5816CD}" presName="hierChild6" presStyleCnt="0"/>
      <dgm:spPr/>
    </dgm:pt>
    <dgm:pt modelId="{490157C8-E4EA-4059-9C76-58EE1C6AC595}" type="pres">
      <dgm:prSet presAssocID="{A0F2A3D9-FF5F-4302-96C0-E2ED7C5816CD}" presName="hierChild7" presStyleCnt="0"/>
      <dgm:spPr/>
    </dgm:pt>
    <dgm:pt modelId="{7D87F08F-D946-49F9-B3DD-328C06ED3FD5}" type="pres">
      <dgm:prSet presAssocID="{859F4C83-30D6-49FC-B028-BBBD68BF9108}" presName="Name111" presStyleLbl="parChTrans1D2" presStyleIdx="7" presStyleCnt="8"/>
      <dgm:spPr/>
      <dgm:t>
        <a:bodyPr/>
        <a:lstStyle/>
        <a:p>
          <a:endParaRPr lang="ru-RU"/>
        </a:p>
      </dgm:t>
    </dgm:pt>
    <dgm:pt modelId="{C1DDEC00-0867-4A02-9DB2-B672FCAE9C80}" type="pres">
      <dgm:prSet presAssocID="{9C1BACBB-6965-4658-9026-9D352CED4EDF}" presName="hierRoot3" presStyleCnt="0">
        <dgm:presLayoutVars>
          <dgm:hierBranch val="init"/>
        </dgm:presLayoutVars>
      </dgm:prSet>
      <dgm:spPr/>
    </dgm:pt>
    <dgm:pt modelId="{A6627E50-3857-4A29-88A3-F548A34220C7}" type="pres">
      <dgm:prSet presAssocID="{9C1BACBB-6965-4658-9026-9D352CED4EDF}" presName="rootComposite3" presStyleCnt="0"/>
      <dgm:spPr/>
    </dgm:pt>
    <dgm:pt modelId="{23EDE8F1-5C8E-4ED2-98AB-4458C7566E0D}" type="pres">
      <dgm:prSet presAssocID="{9C1BACBB-6965-4658-9026-9D352CED4EDF}" presName="rootText3" presStyleLbl="asst1" presStyleIdx="2" presStyleCnt="3" custScaleX="184797" custScaleY="354047" custLinFactX="89374" custLinFactY="-160097" custLinFactNeighborX="100000" custLinFactNeighborY="-200000">
        <dgm:presLayoutVars>
          <dgm:chPref val="3"/>
        </dgm:presLayoutVars>
      </dgm:prSet>
      <dgm:spPr/>
      <dgm:t>
        <a:bodyPr/>
        <a:lstStyle/>
        <a:p>
          <a:endParaRPr lang="ru-RU"/>
        </a:p>
      </dgm:t>
    </dgm:pt>
    <dgm:pt modelId="{6B6842C3-C989-4ED5-9B2C-D6E710EC4F10}" type="pres">
      <dgm:prSet presAssocID="{9C1BACBB-6965-4658-9026-9D352CED4EDF}" presName="rootConnector3" presStyleLbl="asst1" presStyleIdx="2" presStyleCnt="3"/>
      <dgm:spPr/>
      <dgm:t>
        <a:bodyPr/>
        <a:lstStyle/>
        <a:p>
          <a:endParaRPr lang="ru-RU"/>
        </a:p>
      </dgm:t>
    </dgm:pt>
    <dgm:pt modelId="{62A82533-9195-40A9-94B7-ABB721E0CB01}" type="pres">
      <dgm:prSet presAssocID="{9C1BACBB-6965-4658-9026-9D352CED4EDF}" presName="hierChild6" presStyleCnt="0"/>
      <dgm:spPr/>
    </dgm:pt>
    <dgm:pt modelId="{781B31B1-F376-4ECF-919B-2BCA73CF260E}" type="pres">
      <dgm:prSet presAssocID="{9C1BACBB-6965-4658-9026-9D352CED4EDF}" presName="hierChild7" presStyleCnt="0"/>
      <dgm:spPr/>
    </dgm:pt>
  </dgm:ptLst>
  <dgm:cxnLst>
    <dgm:cxn modelId="{0D425F99-2EB0-4DC0-9C26-63FAC88C04C5}" srcId="{3013827D-B21A-4085-A832-4AC015B02ED5}" destId="{8042DC39-D75A-430B-9A6E-9E486E12B6FB}" srcOrd="7" destOrd="0" parTransId="{1516BAD5-3704-44AC-89A8-845764EF2C09}" sibTransId="{0A549C1A-A37A-4765-B78A-449FC9C2C9F8}"/>
    <dgm:cxn modelId="{F827A32B-DE05-4691-BA0C-9FD5339A8DA1}" type="presOf" srcId="{A0F2A3D9-FF5F-4302-96C0-E2ED7C5816CD}" destId="{225CD6BC-B854-4E0C-9381-48F32E9858B2}" srcOrd="0" destOrd="0" presId="urn:microsoft.com/office/officeart/2005/8/layout/orgChart1"/>
    <dgm:cxn modelId="{F99BA173-9F24-4DA4-B8B5-17C4A2F6D46B}" type="presOf" srcId="{5F35D1B7-0549-4780-BA30-2D9042E76C84}" destId="{C074193C-16A1-470D-9E50-384B46700708}" srcOrd="0" destOrd="0" presId="urn:microsoft.com/office/officeart/2005/8/layout/orgChart1"/>
    <dgm:cxn modelId="{7531934B-218E-4B63-B888-EA1965864273}" srcId="{3013827D-B21A-4085-A832-4AC015B02ED5}" destId="{1E48EB11-BB32-4BEF-B89B-6251190899B3}" srcOrd="5" destOrd="0" parTransId="{71547B5E-E8D4-4B45-A638-DF58422E3DD7}" sibTransId="{1C5AA8EA-954D-4395-8714-58015C41D559}"/>
    <dgm:cxn modelId="{BACA30D8-2EA7-44BD-BA6B-72EB81449580}" type="presOf" srcId="{859F4C83-30D6-49FC-B028-BBBD68BF9108}" destId="{7D87F08F-D946-49F9-B3DD-328C06ED3FD5}" srcOrd="0" destOrd="0" presId="urn:microsoft.com/office/officeart/2005/8/layout/orgChart1"/>
    <dgm:cxn modelId="{F3B9C615-69A9-4033-98AC-D32925534494}" type="presOf" srcId="{9C1BACBB-6965-4658-9026-9D352CED4EDF}" destId="{6B6842C3-C989-4ED5-9B2C-D6E710EC4F10}" srcOrd="1" destOrd="0" presId="urn:microsoft.com/office/officeart/2005/8/layout/orgChart1"/>
    <dgm:cxn modelId="{96C71C4D-E713-49AF-AE85-4D02C9654109}" type="presOf" srcId="{1E48EB11-BB32-4BEF-B89B-6251190899B3}" destId="{09FCF717-5B89-46D2-8337-A766117706A8}" srcOrd="0" destOrd="0" presId="urn:microsoft.com/office/officeart/2005/8/layout/orgChart1"/>
    <dgm:cxn modelId="{7BB346B0-EBCA-4FD4-8061-29493A8C561B}" type="presOf" srcId="{375ADD63-8C1D-47EC-8FAA-FB4995CF24E1}" destId="{264AC493-8F62-41F0-8D96-E8A841829C30}" srcOrd="0" destOrd="0" presId="urn:microsoft.com/office/officeart/2005/8/layout/orgChart1"/>
    <dgm:cxn modelId="{06F47241-264A-46F1-B155-804A0A3CE029}" srcId="{3013827D-B21A-4085-A832-4AC015B02ED5}" destId="{9C1BACBB-6965-4658-9026-9D352CED4EDF}" srcOrd="2" destOrd="0" parTransId="{859F4C83-30D6-49FC-B028-BBBD68BF9108}" sibTransId="{5B81D574-90D4-42C2-ABA1-DAB3B13D6737}"/>
    <dgm:cxn modelId="{518FB6B2-504C-41C9-9983-B53D4B052030}" srcId="{3013827D-B21A-4085-A832-4AC015B02ED5}" destId="{9BF9066C-4880-436F-ABA4-13C46A0FDF30}" srcOrd="0" destOrd="0" parTransId="{6723A990-BA6A-4FC2-B085-369B4594CC87}" sibTransId="{7961DFA7-C423-45C9-89F8-C01DFF817DDF}"/>
    <dgm:cxn modelId="{9081CB18-6C01-40B1-AF83-EDA90ECDFEC9}" srcId="{3013827D-B21A-4085-A832-4AC015B02ED5}" destId="{A0F2A3D9-FF5F-4302-96C0-E2ED7C5816CD}" srcOrd="1" destOrd="0" parTransId="{27BA3837-8794-4AB4-99D8-502562355846}" sibTransId="{FFD3A7BA-8542-486C-A9B1-381887DA4085}"/>
    <dgm:cxn modelId="{C9C81259-B343-4545-AF82-54601E774463}" type="presOf" srcId="{8042DC39-D75A-430B-9A6E-9E486E12B6FB}" destId="{9E1D08F2-0A4F-4ABE-B912-2E6F2DCDB538}" srcOrd="0" destOrd="0" presId="urn:microsoft.com/office/officeart/2005/8/layout/orgChart1"/>
    <dgm:cxn modelId="{51CBEF76-6A47-48CB-952D-08D5AB6FB0CC}" type="presOf" srcId="{4E2542AB-9B9D-4D98-BB1D-41202D272105}" destId="{F8249D89-306B-4BD0-A61D-F7A828D0EB83}" srcOrd="0" destOrd="0" presId="urn:microsoft.com/office/officeart/2005/8/layout/orgChart1"/>
    <dgm:cxn modelId="{FF311835-8A73-4CE9-97B3-87F10F341DA1}" srcId="{3013827D-B21A-4085-A832-4AC015B02ED5}" destId="{375ADD63-8C1D-47EC-8FAA-FB4995CF24E1}" srcOrd="3" destOrd="0" parTransId="{5F35D1B7-0549-4780-BA30-2D9042E76C84}" sibTransId="{75A8226B-AEE5-450C-BC92-ED06BEA7F77B}"/>
    <dgm:cxn modelId="{6CAED7C9-DED4-44DA-8F6C-F5B86786EC53}" type="presOf" srcId="{6723A990-BA6A-4FC2-B085-369B4594CC87}" destId="{716F27B8-5CF6-4F13-889F-0187A734AEC0}" srcOrd="0" destOrd="0" presId="urn:microsoft.com/office/officeart/2005/8/layout/orgChart1"/>
    <dgm:cxn modelId="{B1D26A68-5B3F-4CBE-A8C3-C87890608C4A}" type="presOf" srcId="{1516BAD5-3704-44AC-89A8-845764EF2C09}" destId="{852F3AC6-A611-40A5-8A36-5D5AE151AA30}" srcOrd="0" destOrd="0" presId="urn:microsoft.com/office/officeart/2005/8/layout/orgChart1"/>
    <dgm:cxn modelId="{8F81DB4B-2A80-43AF-B4DB-5E379A2B9032}" type="presOf" srcId="{B2ABAAC7-0EB6-4F08-94F5-2002B47E08D2}" destId="{BBBEE7FE-F9D0-46EF-809D-4FB1180F62EB}" srcOrd="1" destOrd="0" presId="urn:microsoft.com/office/officeart/2005/8/layout/orgChart1"/>
    <dgm:cxn modelId="{1A2662F2-ED50-4D9D-A9B1-CECE9A0CBC6B}" type="presOf" srcId="{8042DC39-D75A-430B-9A6E-9E486E12B6FB}" destId="{63F12E74-ABC8-4739-84E5-C66C45C0D8DB}" srcOrd="1" destOrd="0" presId="urn:microsoft.com/office/officeart/2005/8/layout/orgChart1"/>
    <dgm:cxn modelId="{7E790A61-D3FE-47C6-9697-2BC882CBE4C8}" type="presOf" srcId="{3013827D-B21A-4085-A832-4AC015B02ED5}" destId="{28C0EB2A-C552-4EBF-93A0-AA13CECF220B}" srcOrd="0" destOrd="0" presId="urn:microsoft.com/office/officeart/2005/8/layout/orgChart1"/>
    <dgm:cxn modelId="{EC9180C3-DE3B-4B4E-B247-0F806D776A80}" type="presOf" srcId="{9BF9066C-4880-436F-ABA4-13C46A0FDF30}" destId="{2BF8B5FD-5242-45BB-92E6-014F1D093298}" srcOrd="0" destOrd="0" presId="urn:microsoft.com/office/officeart/2005/8/layout/orgChart1"/>
    <dgm:cxn modelId="{232D7E5A-EB89-40F9-BC86-E4CE8C744421}" type="presOf" srcId="{1E48EB11-BB32-4BEF-B89B-6251190899B3}" destId="{0FF0A9A9-03E8-49A9-8A7A-F114DF7D0D92}" srcOrd="1" destOrd="0" presId="urn:microsoft.com/office/officeart/2005/8/layout/orgChart1"/>
    <dgm:cxn modelId="{AF9FCF0A-72AA-484F-A547-9D52D2B6134C}" type="presOf" srcId="{9BF9066C-4880-436F-ABA4-13C46A0FDF30}" destId="{97EAED19-92CE-4BE3-91CF-7AAD13C924AB}" srcOrd="1" destOrd="0" presId="urn:microsoft.com/office/officeart/2005/8/layout/orgChart1"/>
    <dgm:cxn modelId="{2EE78F05-2D32-45B2-94FC-48886CDFB599}" srcId="{60C0E8AA-2204-470A-B0E3-14798ABE0113}" destId="{3013827D-B21A-4085-A832-4AC015B02ED5}" srcOrd="0" destOrd="0" parTransId="{88455BC1-7FB0-4DA9-A6FD-D10B1DAE934C}" sibTransId="{489C65C4-04DE-4885-98B7-BD1ACCF12EA2}"/>
    <dgm:cxn modelId="{C1A12BB5-0388-4489-A502-6FDF80F6DF27}" type="presOf" srcId="{9C1BACBB-6965-4658-9026-9D352CED4EDF}" destId="{23EDE8F1-5C8E-4ED2-98AB-4458C7566E0D}" srcOrd="0" destOrd="0" presId="urn:microsoft.com/office/officeart/2005/8/layout/orgChart1"/>
    <dgm:cxn modelId="{C5745E79-0A08-4A6B-AC06-E4F199210DC3}" type="presOf" srcId="{B2ABAAC7-0EB6-4F08-94F5-2002B47E08D2}" destId="{38BE38BF-F5C2-47C8-BCF7-088FD8E72260}" srcOrd="0" destOrd="0" presId="urn:microsoft.com/office/officeart/2005/8/layout/orgChart1"/>
    <dgm:cxn modelId="{0F99A5A4-60CF-4A5A-8365-73FC200F8565}" type="presOf" srcId="{27BA3837-8794-4AB4-99D8-502562355846}" destId="{8C4894A0-7184-4CC2-9AAA-9C850452A8E9}" srcOrd="0" destOrd="0" presId="urn:microsoft.com/office/officeart/2005/8/layout/orgChart1"/>
    <dgm:cxn modelId="{87776C2D-1247-4DD4-8B18-4490CCB3C4B2}" type="presOf" srcId="{375ADD63-8C1D-47EC-8FAA-FB4995CF24E1}" destId="{8AD22EAC-A54C-4EAC-AE38-87B0DEBFDDD0}" srcOrd="1" destOrd="0" presId="urn:microsoft.com/office/officeart/2005/8/layout/orgChart1"/>
    <dgm:cxn modelId="{9D0E60DA-3799-43F2-8859-F508EE75E65F}" type="presOf" srcId="{A0F2A3D9-FF5F-4302-96C0-E2ED7C5816CD}" destId="{7D0AFF4F-9DED-4DC5-94E1-9601DC64B1A7}" srcOrd="1" destOrd="0" presId="urn:microsoft.com/office/officeart/2005/8/layout/orgChart1"/>
    <dgm:cxn modelId="{C6468D3B-3F73-42F4-AD97-E613F3DF78AB}" srcId="{3013827D-B21A-4085-A832-4AC015B02ED5}" destId="{B2ABAAC7-0EB6-4F08-94F5-2002B47E08D2}" srcOrd="6" destOrd="0" parTransId="{C21C1788-0667-4F6E-9BAF-256273439F00}" sibTransId="{11ADC99E-1502-4DBE-A3D0-8DADB14AB43C}"/>
    <dgm:cxn modelId="{9D38BD21-D52A-42C3-B2E2-29E7B07F4293}" type="presOf" srcId="{71547B5E-E8D4-4B45-A638-DF58422E3DD7}" destId="{C1E9A301-99CC-4724-99E2-2EB0D81C37A4}" srcOrd="0" destOrd="0" presId="urn:microsoft.com/office/officeart/2005/8/layout/orgChart1"/>
    <dgm:cxn modelId="{B5BFD708-5A5A-48E9-8C4A-FEACFC64E1C1}" srcId="{3013827D-B21A-4085-A832-4AC015B02ED5}" destId="{4E2542AB-9B9D-4D98-BB1D-41202D272105}" srcOrd="4" destOrd="0" parTransId="{37B8028B-A18B-4AB7-8435-ED4CBA8E02C1}" sibTransId="{CAD3F668-1C4C-4848-B38F-A578C5368C7D}"/>
    <dgm:cxn modelId="{574ADC86-CA8F-4AB1-9707-9E78AD5C21EE}" type="presOf" srcId="{4E2542AB-9B9D-4D98-BB1D-41202D272105}" destId="{07C260FD-E3EE-49AC-A327-0E9E59ED87DD}" srcOrd="1" destOrd="0" presId="urn:microsoft.com/office/officeart/2005/8/layout/orgChart1"/>
    <dgm:cxn modelId="{8C9B6EF4-47D3-4D4D-AC62-BC6BBE97D645}" type="presOf" srcId="{60C0E8AA-2204-470A-B0E3-14798ABE0113}" destId="{80DAB680-336C-483A-BDA2-40AE14ADD6FB}" srcOrd="0" destOrd="0" presId="urn:microsoft.com/office/officeart/2005/8/layout/orgChart1"/>
    <dgm:cxn modelId="{EB88659B-80A6-4C26-8F2C-4A796E4DDAD3}" type="presOf" srcId="{3013827D-B21A-4085-A832-4AC015B02ED5}" destId="{4575FFF6-2C3E-4E9F-A82C-0563AEC01DB7}" srcOrd="1" destOrd="0" presId="urn:microsoft.com/office/officeart/2005/8/layout/orgChart1"/>
    <dgm:cxn modelId="{D57C6DB9-4747-40C5-AAED-F5D104501831}" type="presOf" srcId="{37B8028B-A18B-4AB7-8435-ED4CBA8E02C1}" destId="{D81C2B22-D0F3-45A7-9A91-B269A86692C2}" srcOrd="0" destOrd="0" presId="urn:microsoft.com/office/officeart/2005/8/layout/orgChart1"/>
    <dgm:cxn modelId="{CAF34BFA-666A-4F10-99E5-A531269E52FD}" type="presOf" srcId="{C21C1788-0667-4F6E-9BAF-256273439F00}" destId="{D8DCC19C-37C7-4905-A37D-9C237A16FB50}" srcOrd="0" destOrd="0" presId="urn:microsoft.com/office/officeart/2005/8/layout/orgChart1"/>
    <dgm:cxn modelId="{F4A78475-5688-4632-AD9C-0668E859EA55}" type="presParOf" srcId="{80DAB680-336C-483A-BDA2-40AE14ADD6FB}" destId="{CC3266D1-2207-42CB-9F8C-70406FC66A00}" srcOrd="0" destOrd="0" presId="urn:microsoft.com/office/officeart/2005/8/layout/orgChart1"/>
    <dgm:cxn modelId="{640317F4-F070-4EB0-9D7D-8B5902F22A84}" type="presParOf" srcId="{CC3266D1-2207-42CB-9F8C-70406FC66A00}" destId="{0AAD4590-CABE-43B0-B426-6593564A50BF}" srcOrd="0" destOrd="0" presId="urn:microsoft.com/office/officeart/2005/8/layout/orgChart1"/>
    <dgm:cxn modelId="{9AEBA7B0-84A2-46F2-81D2-3C11E1151998}" type="presParOf" srcId="{0AAD4590-CABE-43B0-B426-6593564A50BF}" destId="{28C0EB2A-C552-4EBF-93A0-AA13CECF220B}" srcOrd="0" destOrd="0" presId="urn:microsoft.com/office/officeart/2005/8/layout/orgChart1"/>
    <dgm:cxn modelId="{DDF0F77B-A879-4175-BD43-812B16ED70AC}" type="presParOf" srcId="{0AAD4590-CABE-43B0-B426-6593564A50BF}" destId="{4575FFF6-2C3E-4E9F-A82C-0563AEC01DB7}" srcOrd="1" destOrd="0" presId="urn:microsoft.com/office/officeart/2005/8/layout/orgChart1"/>
    <dgm:cxn modelId="{F5038819-2468-4BF6-81B2-F40A369CBD16}" type="presParOf" srcId="{CC3266D1-2207-42CB-9F8C-70406FC66A00}" destId="{EA532F35-FF1E-41B8-AC38-A961FE7169DB}" srcOrd="1" destOrd="0" presId="urn:microsoft.com/office/officeart/2005/8/layout/orgChart1"/>
    <dgm:cxn modelId="{8A39BAA6-01C1-417D-B56F-B76E9BA6A0B9}" type="presParOf" srcId="{EA532F35-FF1E-41B8-AC38-A961FE7169DB}" destId="{C074193C-16A1-470D-9E50-384B46700708}" srcOrd="0" destOrd="0" presId="urn:microsoft.com/office/officeart/2005/8/layout/orgChart1"/>
    <dgm:cxn modelId="{F2B8E30C-1412-4F2F-8804-DCD1A36363D0}" type="presParOf" srcId="{EA532F35-FF1E-41B8-AC38-A961FE7169DB}" destId="{1014AA4B-FCAD-4C82-92DD-76BADD387E9A}" srcOrd="1" destOrd="0" presId="urn:microsoft.com/office/officeart/2005/8/layout/orgChart1"/>
    <dgm:cxn modelId="{4F0C49D6-3BFD-4B84-A0E1-22F4E8A4A642}" type="presParOf" srcId="{1014AA4B-FCAD-4C82-92DD-76BADD387E9A}" destId="{E1F217DB-615E-4948-A4F4-1B99AA22E2F6}" srcOrd="0" destOrd="0" presId="urn:microsoft.com/office/officeart/2005/8/layout/orgChart1"/>
    <dgm:cxn modelId="{7CD0CA69-D569-4E43-AF49-2F23692439C9}" type="presParOf" srcId="{E1F217DB-615E-4948-A4F4-1B99AA22E2F6}" destId="{264AC493-8F62-41F0-8D96-E8A841829C30}" srcOrd="0" destOrd="0" presId="urn:microsoft.com/office/officeart/2005/8/layout/orgChart1"/>
    <dgm:cxn modelId="{1F2476F9-2E2C-4822-9177-6A8912A37764}" type="presParOf" srcId="{E1F217DB-615E-4948-A4F4-1B99AA22E2F6}" destId="{8AD22EAC-A54C-4EAC-AE38-87B0DEBFDDD0}" srcOrd="1" destOrd="0" presId="urn:microsoft.com/office/officeart/2005/8/layout/orgChart1"/>
    <dgm:cxn modelId="{20A6EC7A-691B-4B17-986E-4D39ACABEFE5}" type="presParOf" srcId="{1014AA4B-FCAD-4C82-92DD-76BADD387E9A}" destId="{88C56234-BF17-4E0F-9D87-D00BB2BAAC6C}" srcOrd="1" destOrd="0" presId="urn:microsoft.com/office/officeart/2005/8/layout/orgChart1"/>
    <dgm:cxn modelId="{B8FB883B-2382-4919-A833-C711DB099A5C}" type="presParOf" srcId="{1014AA4B-FCAD-4C82-92DD-76BADD387E9A}" destId="{759359A4-BB4E-4D37-9770-F38F6DD81132}" srcOrd="2" destOrd="0" presId="urn:microsoft.com/office/officeart/2005/8/layout/orgChart1"/>
    <dgm:cxn modelId="{366620F0-2B96-4F56-8B6D-3ECD1C694493}" type="presParOf" srcId="{EA532F35-FF1E-41B8-AC38-A961FE7169DB}" destId="{D81C2B22-D0F3-45A7-9A91-B269A86692C2}" srcOrd="2" destOrd="0" presId="urn:microsoft.com/office/officeart/2005/8/layout/orgChart1"/>
    <dgm:cxn modelId="{4C89F067-30AB-475E-965B-F183A3F11E59}" type="presParOf" srcId="{EA532F35-FF1E-41B8-AC38-A961FE7169DB}" destId="{3EE21D0E-BFAB-45DD-A065-A072EBB84FA8}" srcOrd="3" destOrd="0" presId="urn:microsoft.com/office/officeart/2005/8/layout/orgChart1"/>
    <dgm:cxn modelId="{A01E6750-7229-4964-BB1A-DE432F133654}" type="presParOf" srcId="{3EE21D0E-BFAB-45DD-A065-A072EBB84FA8}" destId="{92BF2176-D3D5-4816-91A9-5F9E70AD930A}" srcOrd="0" destOrd="0" presId="urn:microsoft.com/office/officeart/2005/8/layout/orgChart1"/>
    <dgm:cxn modelId="{F90EBD2C-06FF-49C0-B6A2-E7E547767EBD}" type="presParOf" srcId="{92BF2176-D3D5-4816-91A9-5F9E70AD930A}" destId="{F8249D89-306B-4BD0-A61D-F7A828D0EB83}" srcOrd="0" destOrd="0" presId="urn:microsoft.com/office/officeart/2005/8/layout/orgChart1"/>
    <dgm:cxn modelId="{5FDFCE49-9892-44AA-B68C-8CAB54BA8049}" type="presParOf" srcId="{92BF2176-D3D5-4816-91A9-5F9E70AD930A}" destId="{07C260FD-E3EE-49AC-A327-0E9E59ED87DD}" srcOrd="1" destOrd="0" presId="urn:microsoft.com/office/officeart/2005/8/layout/orgChart1"/>
    <dgm:cxn modelId="{FCD46EC2-1146-4D83-9218-F67860A90807}" type="presParOf" srcId="{3EE21D0E-BFAB-45DD-A065-A072EBB84FA8}" destId="{5307C496-3C42-4617-9553-FB304655EFED}" srcOrd="1" destOrd="0" presId="urn:microsoft.com/office/officeart/2005/8/layout/orgChart1"/>
    <dgm:cxn modelId="{24F08610-CF8E-40B3-9B9C-87BF17775094}" type="presParOf" srcId="{3EE21D0E-BFAB-45DD-A065-A072EBB84FA8}" destId="{32B4AFAE-08B7-4803-8838-EBD6CACFE5C6}" srcOrd="2" destOrd="0" presId="urn:microsoft.com/office/officeart/2005/8/layout/orgChart1"/>
    <dgm:cxn modelId="{8EED9D99-B6BE-43FA-9ECA-ABA4DDDD1D72}" type="presParOf" srcId="{EA532F35-FF1E-41B8-AC38-A961FE7169DB}" destId="{C1E9A301-99CC-4724-99E2-2EB0D81C37A4}" srcOrd="4" destOrd="0" presId="urn:microsoft.com/office/officeart/2005/8/layout/orgChart1"/>
    <dgm:cxn modelId="{14F3F532-A7A4-42EE-AB52-A84CDA799662}" type="presParOf" srcId="{EA532F35-FF1E-41B8-AC38-A961FE7169DB}" destId="{04F980DB-2ACC-4B1C-8520-AB4A249359DA}" srcOrd="5" destOrd="0" presId="urn:microsoft.com/office/officeart/2005/8/layout/orgChart1"/>
    <dgm:cxn modelId="{A73F41EC-5C1C-4A39-B632-AF6CFC3487EC}" type="presParOf" srcId="{04F980DB-2ACC-4B1C-8520-AB4A249359DA}" destId="{11BA8DEB-8FD1-48F6-9EFD-031C22D8612C}" srcOrd="0" destOrd="0" presId="urn:microsoft.com/office/officeart/2005/8/layout/orgChart1"/>
    <dgm:cxn modelId="{80CB386B-7636-4EE0-8DA8-5ADE37C2B84B}" type="presParOf" srcId="{11BA8DEB-8FD1-48F6-9EFD-031C22D8612C}" destId="{09FCF717-5B89-46D2-8337-A766117706A8}" srcOrd="0" destOrd="0" presId="urn:microsoft.com/office/officeart/2005/8/layout/orgChart1"/>
    <dgm:cxn modelId="{A31E1682-D352-4715-8B30-CEE5C6CF7986}" type="presParOf" srcId="{11BA8DEB-8FD1-48F6-9EFD-031C22D8612C}" destId="{0FF0A9A9-03E8-49A9-8A7A-F114DF7D0D92}" srcOrd="1" destOrd="0" presId="urn:microsoft.com/office/officeart/2005/8/layout/orgChart1"/>
    <dgm:cxn modelId="{21B077B0-15EA-41D9-8116-5D70CA975E7C}" type="presParOf" srcId="{04F980DB-2ACC-4B1C-8520-AB4A249359DA}" destId="{64FC89D5-BC05-4637-AA69-A78E4C339A19}" srcOrd="1" destOrd="0" presId="urn:microsoft.com/office/officeart/2005/8/layout/orgChart1"/>
    <dgm:cxn modelId="{4E062EA2-DB56-4D06-9D3D-487741823337}" type="presParOf" srcId="{04F980DB-2ACC-4B1C-8520-AB4A249359DA}" destId="{EEB5AA85-6D06-406E-A4F9-967F4D96743E}" srcOrd="2" destOrd="0" presId="urn:microsoft.com/office/officeart/2005/8/layout/orgChart1"/>
    <dgm:cxn modelId="{ED7C5116-589F-4AE0-9FDB-6E47E3439566}" type="presParOf" srcId="{EA532F35-FF1E-41B8-AC38-A961FE7169DB}" destId="{D8DCC19C-37C7-4905-A37D-9C237A16FB50}" srcOrd="6" destOrd="0" presId="urn:microsoft.com/office/officeart/2005/8/layout/orgChart1"/>
    <dgm:cxn modelId="{49B140A3-1DD6-4203-BB37-B97251AAEB3D}" type="presParOf" srcId="{EA532F35-FF1E-41B8-AC38-A961FE7169DB}" destId="{49302A43-F5FF-4B9D-919D-E66B6C7B73CE}" srcOrd="7" destOrd="0" presId="urn:microsoft.com/office/officeart/2005/8/layout/orgChart1"/>
    <dgm:cxn modelId="{89F32577-A137-4525-8C19-14E0A843BF02}" type="presParOf" srcId="{49302A43-F5FF-4B9D-919D-E66B6C7B73CE}" destId="{473D83CC-194A-496F-89AF-9251770C3AB2}" srcOrd="0" destOrd="0" presId="urn:microsoft.com/office/officeart/2005/8/layout/orgChart1"/>
    <dgm:cxn modelId="{5AB6F53E-DA06-4F7F-9024-6153C6EAA0FA}" type="presParOf" srcId="{473D83CC-194A-496F-89AF-9251770C3AB2}" destId="{38BE38BF-F5C2-47C8-BCF7-088FD8E72260}" srcOrd="0" destOrd="0" presId="urn:microsoft.com/office/officeart/2005/8/layout/orgChart1"/>
    <dgm:cxn modelId="{C0DCE752-2BF6-4480-A254-5763F066F943}" type="presParOf" srcId="{473D83CC-194A-496F-89AF-9251770C3AB2}" destId="{BBBEE7FE-F9D0-46EF-809D-4FB1180F62EB}" srcOrd="1" destOrd="0" presId="urn:microsoft.com/office/officeart/2005/8/layout/orgChart1"/>
    <dgm:cxn modelId="{E4BE9E9F-503D-4650-BB11-9EA3212C7833}" type="presParOf" srcId="{49302A43-F5FF-4B9D-919D-E66B6C7B73CE}" destId="{CF05C855-2ADF-4452-A17D-D44DAA954EE3}" srcOrd="1" destOrd="0" presId="urn:microsoft.com/office/officeart/2005/8/layout/orgChart1"/>
    <dgm:cxn modelId="{B496A993-7949-46ED-90A1-68316617B43D}" type="presParOf" srcId="{49302A43-F5FF-4B9D-919D-E66B6C7B73CE}" destId="{44316EDA-CB9A-403B-BBCD-CC60A490645A}" srcOrd="2" destOrd="0" presId="urn:microsoft.com/office/officeart/2005/8/layout/orgChart1"/>
    <dgm:cxn modelId="{D61ED95B-E583-4621-82B9-B752FC12E70C}" type="presParOf" srcId="{EA532F35-FF1E-41B8-AC38-A961FE7169DB}" destId="{852F3AC6-A611-40A5-8A36-5D5AE151AA30}" srcOrd="8" destOrd="0" presId="urn:microsoft.com/office/officeart/2005/8/layout/orgChart1"/>
    <dgm:cxn modelId="{F6993E6B-6F31-4D25-89DD-04A1076DB49A}" type="presParOf" srcId="{EA532F35-FF1E-41B8-AC38-A961FE7169DB}" destId="{AF6CA811-12F0-43D3-BEBC-8FF9BE644CB4}" srcOrd="9" destOrd="0" presId="urn:microsoft.com/office/officeart/2005/8/layout/orgChart1"/>
    <dgm:cxn modelId="{5F5BA831-0091-4A63-BCBA-96039E2E77EB}" type="presParOf" srcId="{AF6CA811-12F0-43D3-BEBC-8FF9BE644CB4}" destId="{3D8A3E64-FB3F-400F-99EA-59DBFD9FCE73}" srcOrd="0" destOrd="0" presId="urn:microsoft.com/office/officeart/2005/8/layout/orgChart1"/>
    <dgm:cxn modelId="{B7DD29CB-70A1-44D6-8D2B-B0ED306EB240}" type="presParOf" srcId="{3D8A3E64-FB3F-400F-99EA-59DBFD9FCE73}" destId="{9E1D08F2-0A4F-4ABE-B912-2E6F2DCDB538}" srcOrd="0" destOrd="0" presId="urn:microsoft.com/office/officeart/2005/8/layout/orgChart1"/>
    <dgm:cxn modelId="{C90D89BF-E148-4FF5-9D2A-4A9393A05DB7}" type="presParOf" srcId="{3D8A3E64-FB3F-400F-99EA-59DBFD9FCE73}" destId="{63F12E74-ABC8-4739-84E5-C66C45C0D8DB}" srcOrd="1" destOrd="0" presId="urn:microsoft.com/office/officeart/2005/8/layout/orgChart1"/>
    <dgm:cxn modelId="{1384E125-D1A6-42E8-8488-E54CF48E808B}" type="presParOf" srcId="{AF6CA811-12F0-43D3-BEBC-8FF9BE644CB4}" destId="{7B78AC7A-97F3-41C2-BD6F-B7182DFDD17A}" srcOrd="1" destOrd="0" presId="urn:microsoft.com/office/officeart/2005/8/layout/orgChart1"/>
    <dgm:cxn modelId="{8DFCB944-38AA-40DA-A9D5-07585C106318}" type="presParOf" srcId="{AF6CA811-12F0-43D3-BEBC-8FF9BE644CB4}" destId="{8ADDF900-840F-4558-9D5B-BFA1D8AFAC53}" srcOrd="2" destOrd="0" presId="urn:microsoft.com/office/officeart/2005/8/layout/orgChart1"/>
    <dgm:cxn modelId="{238470EB-434E-4D3C-8CA2-F9FF1FCFFFA8}" type="presParOf" srcId="{CC3266D1-2207-42CB-9F8C-70406FC66A00}" destId="{9B6C0044-E259-4040-B289-E4ADB7109959}" srcOrd="2" destOrd="0" presId="urn:microsoft.com/office/officeart/2005/8/layout/orgChart1"/>
    <dgm:cxn modelId="{F7990EE1-7BFA-4447-8D74-BB03219FF619}" type="presParOf" srcId="{9B6C0044-E259-4040-B289-E4ADB7109959}" destId="{716F27B8-5CF6-4F13-889F-0187A734AEC0}" srcOrd="0" destOrd="0" presId="urn:microsoft.com/office/officeart/2005/8/layout/orgChart1"/>
    <dgm:cxn modelId="{90D1A53F-E3AA-4D0C-9B57-FCB8E730E103}" type="presParOf" srcId="{9B6C0044-E259-4040-B289-E4ADB7109959}" destId="{AEE38B8E-5E21-46CF-A433-A69898B75264}" srcOrd="1" destOrd="0" presId="urn:microsoft.com/office/officeart/2005/8/layout/orgChart1"/>
    <dgm:cxn modelId="{3B73E114-97E8-4855-9A2B-367F7E6B1936}" type="presParOf" srcId="{AEE38B8E-5E21-46CF-A433-A69898B75264}" destId="{59B76710-0DD1-4928-8E54-2CBD0634D44F}" srcOrd="0" destOrd="0" presId="urn:microsoft.com/office/officeart/2005/8/layout/orgChart1"/>
    <dgm:cxn modelId="{D76F9CA7-498C-4A13-9051-1BB77B0EC945}" type="presParOf" srcId="{59B76710-0DD1-4928-8E54-2CBD0634D44F}" destId="{2BF8B5FD-5242-45BB-92E6-014F1D093298}" srcOrd="0" destOrd="0" presId="urn:microsoft.com/office/officeart/2005/8/layout/orgChart1"/>
    <dgm:cxn modelId="{8E0742A5-02B8-4379-8743-63FC29519736}" type="presParOf" srcId="{59B76710-0DD1-4928-8E54-2CBD0634D44F}" destId="{97EAED19-92CE-4BE3-91CF-7AAD13C924AB}" srcOrd="1" destOrd="0" presId="urn:microsoft.com/office/officeart/2005/8/layout/orgChart1"/>
    <dgm:cxn modelId="{7B650E7E-876D-4A62-9E57-83DC77E666DF}" type="presParOf" srcId="{AEE38B8E-5E21-46CF-A433-A69898B75264}" destId="{B8657C5C-52EA-4717-AF64-5A916D01928C}" srcOrd="1" destOrd="0" presId="urn:microsoft.com/office/officeart/2005/8/layout/orgChart1"/>
    <dgm:cxn modelId="{CE2376AE-B175-4CF3-B21E-1418053583D6}" type="presParOf" srcId="{AEE38B8E-5E21-46CF-A433-A69898B75264}" destId="{3AE3444E-4912-428E-B8FF-5769E52BEFC0}" srcOrd="2" destOrd="0" presId="urn:microsoft.com/office/officeart/2005/8/layout/orgChart1"/>
    <dgm:cxn modelId="{B4BDF11C-4784-4635-8CAE-6BAFDECD5379}" type="presParOf" srcId="{9B6C0044-E259-4040-B289-E4ADB7109959}" destId="{8C4894A0-7184-4CC2-9AAA-9C850452A8E9}" srcOrd="2" destOrd="0" presId="urn:microsoft.com/office/officeart/2005/8/layout/orgChart1"/>
    <dgm:cxn modelId="{B69F6FAB-F77C-4998-B00D-24C040506B75}" type="presParOf" srcId="{9B6C0044-E259-4040-B289-E4ADB7109959}" destId="{1F90831E-E4F8-495B-A0BA-7AA9E5732F1D}" srcOrd="3" destOrd="0" presId="urn:microsoft.com/office/officeart/2005/8/layout/orgChart1"/>
    <dgm:cxn modelId="{78FD03B5-3173-4F7B-B00A-7A598B85ED56}" type="presParOf" srcId="{1F90831E-E4F8-495B-A0BA-7AA9E5732F1D}" destId="{1BA7C4FB-10E6-4BEF-B7A0-C180706A9419}" srcOrd="0" destOrd="0" presId="urn:microsoft.com/office/officeart/2005/8/layout/orgChart1"/>
    <dgm:cxn modelId="{A47E9B1B-9F83-413C-B0E6-986C74A150AA}" type="presParOf" srcId="{1BA7C4FB-10E6-4BEF-B7A0-C180706A9419}" destId="{225CD6BC-B854-4E0C-9381-48F32E9858B2}" srcOrd="0" destOrd="0" presId="urn:microsoft.com/office/officeart/2005/8/layout/orgChart1"/>
    <dgm:cxn modelId="{D8733194-EBDC-4075-9ABF-2053DE1CA644}" type="presParOf" srcId="{1BA7C4FB-10E6-4BEF-B7A0-C180706A9419}" destId="{7D0AFF4F-9DED-4DC5-94E1-9601DC64B1A7}" srcOrd="1" destOrd="0" presId="urn:microsoft.com/office/officeart/2005/8/layout/orgChart1"/>
    <dgm:cxn modelId="{20482965-BF12-42C8-AB92-3BF2D8E56162}" type="presParOf" srcId="{1F90831E-E4F8-495B-A0BA-7AA9E5732F1D}" destId="{75691A26-DC71-4983-80F3-26A603D49035}" srcOrd="1" destOrd="0" presId="urn:microsoft.com/office/officeart/2005/8/layout/orgChart1"/>
    <dgm:cxn modelId="{6B7AFA1C-AA59-46C9-B458-461FC5C6E940}" type="presParOf" srcId="{1F90831E-E4F8-495B-A0BA-7AA9E5732F1D}" destId="{490157C8-E4EA-4059-9C76-58EE1C6AC595}" srcOrd="2" destOrd="0" presId="urn:microsoft.com/office/officeart/2005/8/layout/orgChart1"/>
    <dgm:cxn modelId="{7D0C9017-847A-4FC1-BE7D-677339CF148A}" type="presParOf" srcId="{9B6C0044-E259-4040-B289-E4ADB7109959}" destId="{7D87F08F-D946-49F9-B3DD-328C06ED3FD5}" srcOrd="4" destOrd="0" presId="urn:microsoft.com/office/officeart/2005/8/layout/orgChart1"/>
    <dgm:cxn modelId="{A115C3AF-D4EA-4884-A76B-DF6B6CAC903B}" type="presParOf" srcId="{9B6C0044-E259-4040-B289-E4ADB7109959}" destId="{C1DDEC00-0867-4A02-9DB2-B672FCAE9C80}" srcOrd="5" destOrd="0" presId="urn:microsoft.com/office/officeart/2005/8/layout/orgChart1"/>
    <dgm:cxn modelId="{5186EBEE-D65D-4D6B-A00F-EACE92133A57}" type="presParOf" srcId="{C1DDEC00-0867-4A02-9DB2-B672FCAE9C80}" destId="{A6627E50-3857-4A29-88A3-F548A34220C7}" srcOrd="0" destOrd="0" presId="urn:microsoft.com/office/officeart/2005/8/layout/orgChart1"/>
    <dgm:cxn modelId="{D427649F-92AC-4844-9F36-3F0EE0DF59DD}" type="presParOf" srcId="{A6627E50-3857-4A29-88A3-F548A34220C7}" destId="{23EDE8F1-5C8E-4ED2-98AB-4458C7566E0D}" srcOrd="0" destOrd="0" presId="urn:microsoft.com/office/officeart/2005/8/layout/orgChart1"/>
    <dgm:cxn modelId="{C5CEEABC-F690-4EFC-B731-774AFFABA82F}" type="presParOf" srcId="{A6627E50-3857-4A29-88A3-F548A34220C7}" destId="{6B6842C3-C989-4ED5-9B2C-D6E710EC4F10}" srcOrd="1" destOrd="0" presId="urn:microsoft.com/office/officeart/2005/8/layout/orgChart1"/>
    <dgm:cxn modelId="{8C378DD1-8C09-46B0-AF01-CEA296869A27}" type="presParOf" srcId="{C1DDEC00-0867-4A02-9DB2-B672FCAE9C80}" destId="{62A82533-9195-40A9-94B7-ABB721E0CB01}" srcOrd="1" destOrd="0" presId="urn:microsoft.com/office/officeart/2005/8/layout/orgChart1"/>
    <dgm:cxn modelId="{14594EFE-3457-4C3F-B89A-92B205703FCF}" type="presParOf" srcId="{C1DDEC00-0867-4A02-9DB2-B672FCAE9C80}" destId="{781B31B1-F376-4ECF-919B-2BCA73CF260E}"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86E4D4A-632C-45C8-B085-B995100E2C8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EDB0F8A8-17DB-4F6E-925E-BAED8CD05266}">
      <dgm:prSet phldrT="[Текст]" custT="1"/>
      <dgm:spPr>
        <a:solidFill>
          <a:schemeClr val="accent1">
            <a:lumMod val="40000"/>
            <a:lumOff val="60000"/>
          </a:schemeClr>
        </a:solidFill>
      </dgm:spPr>
      <dgm:t>
        <a:bodyPr/>
        <a:lstStyle/>
        <a:p>
          <a:r>
            <a:rPr lang="ru-RU" sz="1400">
              <a:solidFill>
                <a:sysClr val="windowText" lastClr="000000"/>
              </a:solidFill>
              <a:latin typeface="Times New Roman" panose="02020603050405020304" pitchFamily="18" charset="0"/>
              <a:cs typeface="Times New Roman" panose="02020603050405020304" pitchFamily="18" charset="0"/>
            </a:rPr>
            <a:t>Основні показники</a:t>
          </a:r>
        </a:p>
        <a:p>
          <a:r>
            <a:rPr lang="ru-RU" sz="1400">
              <a:solidFill>
                <a:sysClr val="windowText" lastClr="000000"/>
              </a:solidFill>
              <a:latin typeface="Times New Roman" panose="02020603050405020304" pitchFamily="18" charset="0"/>
              <a:cs typeface="Times New Roman" panose="02020603050405020304" pitchFamily="18" charset="0"/>
            </a:rPr>
            <a:t>Ефективності фінансово-</a:t>
          </a:r>
        </a:p>
        <a:p>
          <a:r>
            <a:rPr lang="ru-RU" sz="1400">
              <a:solidFill>
                <a:sysClr val="windowText" lastClr="000000"/>
              </a:solidFill>
              <a:latin typeface="Times New Roman" panose="02020603050405020304" pitchFamily="18" charset="0"/>
              <a:cs typeface="Times New Roman" panose="02020603050405020304" pitchFamily="18" charset="0"/>
            </a:rPr>
            <a:t>господарської діяльності підприємства</a:t>
          </a:r>
        </a:p>
      </dgm:t>
    </dgm:pt>
    <dgm:pt modelId="{DBD3AA40-550A-4DF7-A514-2DE644BC0A1B}" type="parTrans" cxnId="{BDEDB048-7CB1-4F64-924C-E8D6771648AA}">
      <dgm:prSet/>
      <dgm:spPr/>
      <dgm:t>
        <a:bodyPr/>
        <a:lstStyle/>
        <a:p>
          <a:endParaRPr lang="ru-RU"/>
        </a:p>
      </dgm:t>
    </dgm:pt>
    <dgm:pt modelId="{2905EDCE-EEA7-4CD6-BA89-51AA5B1DDB88}" type="sibTrans" cxnId="{BDEDB048-7CB1-4F64-924C-E8D6771648AA}">
      <dgm:prSet/>
      <dgm:spPr/>
      <dgm:t>
        <a:bodyPr/>
        <a:lstStyle/>
        <a:p>
          <a:endParaRPr lang="ru-RU"/>
        </a:p>
      </dgm:t>
    </dgm:pt>
    <dgm:pt modelId="{3041A123-615F-48BC-850D-788DF10B3399}">
      <dgm:prSet phldrT="[Текст]" custT="1"/>
      <dgm:spPr>
        <a:solidFill>
          <a:schemeClr val="accent1">
            <a:lumMod val="40000"/>
            <a:lumOff val="60000"/>
          </a:schemeClr>
        </a:solidFill>
      </dgm:spPr>
      <dgm:t>
        <a:bodyPr/>
        <a:lstStyle/>
        <a:p>
          <a:r>
            <a:rPr lang="ru-RU" sz="1400">
              <a:solidFill>
                <a:sysClr val="windowText" lastClr="000000"/>
              </a:solidFill>
              <a:latin typeface="Times New Roman" panose="02020603050405020304" pitchFamily="18" charset="0"/>
              <a:cs typeface="Times New Roman" panose="02020603050405020304" pitchFamily="18" charset="0"/>
            </a:rPr>
            <a:t>Ефективність використання</a:t>
          </a:r>
        </a:p>
        <a:p>
          <a:r>
            <a:rPr lang="ru-RU" sz="1400">
              <a:solidFill>
                <a:sysClr val="windowText" lastClr="000000"/>
              </a:solidFill>
              <a:latin typeface="Times New Roman" panose="02020603050405020304" pitchFamily="18" charset="0"/>
              <a:cs typeface="Times New Roman" panose="02020603050405020304" pitchFamily="18" charset="0"/>
            </a:rPr>
            <a:t>трудових ресурсів:</a:t>
          </a:r>
        </a:p>
        <a:p>
          <a:r>
            <a:rPr lang="ru-RU" sz="1400">
              <a:solidFill>
                <a:sysClr val="windowText" lastClr="000000"/>
              </a:solidFill>
              <a:latin typeface="Times New Roman" panose="02020603050405020304" pitchFamily="18" charset="0"/>
              <a:cs typeface="Times New Roman" panose="02020603050405020304" pitchFamily="18" charset="0"/>
            </a:rPr>
            <a:t>виробіток,трудомісткість,</a:t>
          </a:r>
        </a:p>
        <a:p>
          <a:r>
            <a:rPr lang="ru-RU" sz="1400">
              <a:solidFill>
                <a:sysClr val="windowText" lastClr="000000"/>
              </a:solidFill>
              <a:latin typeface="Times New Roman" panose="02020603050405020304" pitchFamily="18" charset="0"/>
              <a:cs typeface="Times New Roman" panose="02020603050405020304" pitchFamily="18" charset="0"/>
            </a:rPr>
            <a:t>продуктивність</a:t>
          </a:r>
        </a:p>
      </dgm:t>
    </dgm:pt>
    <dgm:pt modelId="{A2267E48-818D-48FD-9619-43A8A1FCC55A}" type="parTrans" cxnId="{618504B0-1833-4C8A-83D3-136FB461EF35}">
      <dgm:prSet/>
      <dgm:spPr/>
      <dgm:t>
        <a:bodyPr/>
        <a:lstStyle/>
        <a:p>
          <a:endParaRPr lang="ru-RU"/>
        </a:p>
      </dgm:t>
    </dgm:pt>
    <dgm:pt modelId="{27C4991C-AEEB-4950-88A1-26EC3C0CB863}" type="sibTrans" cxnId="{618504B0-1833-4C8A-83D3-136FB461EF35}">
      <dgm:prSet/>
      <dgm:spPr/>
      <dgm:t>
        <a:bodyPr/>
        <a:lstStyle/>
        <a:p>
          <a:endParaRPr lang="ru-RU"/>
        </a:p>
      </dgm:t>
    </dgm:pt>
    <dgm:pt modelId="{5191A70B-A2C6-467A-81A7-B21943BB0EF8}">
      <dgm:prSet phldrT="[Текст]" custT="1"/>
      <dgm:spPr>
        <a:solidFill>
          <a:schemeClr val="accent1">
            <a:lumMod val="40000"/>
            <a:lumOff val="60000"/>
          </a:schemeClr>
        </a:solidFill>
      </dgm:spPr>
      <dgm:t>
        <a:bodyPr/>
        <a:lstStyle/>
        <a:p>
          <a:pPr algn="ctr"/>
          <a:endParaRPr lang="ru-RU" sz="1400">
            <a:solidFill>
              <a:sysClr val="windowText" lastClr="000000"/>
            </a:solidFill>
            <a:latin typeface="Times New Roman" panose="02020603050405020304" pitchFamily="18" charset="0"/>
            <a:cs typeface="Times New Roman" panose="02020603050405020304" pitchFamily="18" charset="0"/>
          </a:endParaRPr>
        </a:p>
        <a:p>
          <a:pPr algn="ctr"/>
          <a:r>
            <a:rPr lang="ru-RU" sz="1400">
              <a:solidFill>
                <a:sysClr val="windowText" lastClr="000000"/>
              </a:solidFill>
              <a:latin typeface="Times New Roman" panose="02020603050405020304" pitchFamily="18" charset="0"/>
              <a:cs typeface="Times New Roman" panose="02020603050405020304" pitchFamily="18" charset="0"/>
            </a:rPr>
            <a:t>Ефективність використання</a:t>
          </a:r>
        </a:p>
        <a:p>
          <a:pPr algn="ctr"/>
          <a:r>
            <a:rPr lang="ru-RU" sz="1400">
              <a:solidFill>
                <a:sysClr val="windowText" lastClr="000000"/>
              </a:solidFill>
              <a:latin typeface="Times New Roman" panose="02020603050405020304" pitchFamily="18" charset="0"/>
              <a:cs typeface="Times New Roman" panose="02020603050405020304" pitchFamily="18" charset="0"/>
            </a:rPr>
            <a:t>матеріальних ресурсів:</a:t>
          </a:r>
        </a:p>
        <a:p>
          <a:pPr algn="ctr"/>
          <a:r>
            <a:rPr lang="ru-RU" sz="1400">
              <a:solidFill>
                <a:sysClr val="windowText" lastClr="000000"/>
              </a:solidFill>
              <a:latin typeface="Times New Roman" panose="02020603050405020304" pitchFamily="18" charset="0"/>
              <a:cs typeface="Times New Roman" panose="02020603050405020304" pitchFamily="18" charset="0"/>
            </a:rPr>
            <a:t>рентабельність активів,власного капіталу,продукції,</a:t>
          </a:r>
        </a:p>
        <a:p>
          <a:pPr algn="ctr"/>
          <a:r>
            <a:rPr lang="ru-RU" sz="1400">
              <a:solidFill>
                <a:sysClr val="windowText" lastClr="000000"/>
              </a:solidFill>
              <a:latin typeface="Times New Roman" panose="02020603050405020304" pitchFamily="18" charset="0"/>
              <a:cs typeface="Times New Roman" panose="02020603050405020304" pitchFamily="18" charset="0"/>
            </a:rPr>
            <a:t>інвестицій</a:t>
          </a:r>
        </a:p>
        <a:p>
          <a:pPr algn="ctr"/>
          <a:endParaRPr lang="ru-RU" sz="900"/>
        </a:p>
        <a:p>
          <a:pPr algn="ctr"/>
          <a:endParaRPr lang="ru-RU" sz="900"/>
        </a:p>
      </dgm:t>
    </dgm:pt>
    <dgm:pt modelId="{DD38FECB-8EB3-472B-AAC5-298C98958868}" type="parTrans" cxnId="{505417B3-A1F3-4B7C-8FB4-BE97643BB0A3}">
      <dgm:prSet/>
      <dgm:spPr/>
      <dgm:t>
        <a:bodyPr/>
        <a:lstStyle/>
        <a:p>
          <a:endParaRPr lang="ru-RU"/>
        </a:p>
      </dgm:t>
    </dgm:pt>
    <dgm:pt modelId="{7E42558A-F7F4-4351-B769-6AFAA753E15A}" type="sibTrans" cxnId="{505417B3-A1F3-4B7C-8FB4-BE97643BB0A3}">
      <dgm:prSet/>
      <dgm:spPr/>
      <dgm:t>
        <a:bodyPr/>
        <a:lstStyle/>
        <a:p>
          <a:endParaRPr lang="ru-RU"/>
        </a:p>
      </dgm:t>
    </dgm:pt>
    <dgm:pt modelId="{4871BE20-B02E-455F-A74F-A04277D8ECFA}">
      <dgm:prSet phldrT="[Текст]" custT="1"/>
      <dgm:spPr>
        <a:solidFill>
          <a:schemeClr val="accent1">
            <a:lumMod val="40000"/>
            <a:lumOff val="60000"/>
          </a:schemeClr>
        </a:solidFill>
      </dgm:spPr>
      <dgm:t>
        <a:bodyPr/>
        <a:lstStyle/>
        <a:p>
          <a:r>
            <a:rPr lang="ru-RU" sz="1400">
              <a:solidFill>
                <a:sysClr val="windowText" lastClr="000000"/>
              </a:solidFill>
              <a:latin typeface="Times New Roman" panose="02020603050405020304" pitchFamily="18" charset="0"/>
              <a:cs typeface="Times New Roman" panose="02020603050405020304" pitchFamily="18" charset="0"/>
            </a:rPr>
            <a:t>Ефективність використання</a:t>
          </a:r>
        </a:p>
        <a:p>
          <a:r>
            <a:rPr lang="ru-RU" sz="1400">
              <a:solidFill>
                <a:sysClr val="windowText" lastClr="000000"/>
              </a:solidFill>
              <a:latin typeface="Times New Roman" panose="02020603050405020304" pitchFamily="18" charset="0"/>
              <a:cs typeface="Times New Roman" panose="02020603050405020304" pitchFamily="18" charset="0"/>
            </a:rPr>
            <a:t>ОВФ: фондовіддача,</a:t>
          </a:r>
        </a:p>
        <a:p>
          <a:r>
            <a:rPr lang="ru-RU" sz="1400">
              <a:solidFill>
                <a:sysClr val="windowText" lastClr="000000"/>
              </a:solidFill>
              <a:latin typeface="Times New Roman" panose="02020603050405020304" pitchFamily="18" charset="0"/>
              <a:cs typeface="Times New Roman" panose="02020603050405020304" pitchFamily="18" charset="0"/>
            </a:rPr>
            <a:t>фондоемкість,</a:t>
          </a:r>
        </a:p>
        <a:p>
          <a:r>
            <a:rPr lang="ru-RU" sz="1400">
              <a:solidFill>
                <a:sysClr val="windowText" lastClr="000000"/>
              </a:solidFill>
              <a:latin typeface="Times New Roman" panose="02020603050405020304" pitchFamily="18" charset="0"/>
              <a:cs typeface="Times New Roman" panose="02020603050405020304" pitchFamily="18" charset="0"/>
            </a:rPr>
            <a:t>рентабельність ОЗ</a:t>
          </a:r>
        </a:p>
        <a:p>
          <a:endParaRPr lang="ru-RU" sz="1400">
            <a:latin typeface="Times New Roman" panose="02020603050405020304" pitchFamily="18" charset="0"/>
            <a:cs typeface="Times New Roman" panose="02020603050405020304" pitchFamily="18" charset="0"/>
          </a:endParaRPr>
        </a:p>
        <a:p>
          <a:endParaRPr lang="ru-RU" sz="1400"/>
        </a:p>
      </dgm:t>
    </dgm:pt>
    <dgm:pt modelId="{012C5938-0E29-4F6D-9843-0B2974FAAB92}" type="parTrans" cxnId="{BF406638-0F3F-42AF-85E4-A77D4B1F565D}">
      <dgm:prSet/>
      <dgm:spPr/>
      <dgm:t>
        <a:bodyPr/>
        <a:lstStyle/>
        <a:p>
          <a:endParaRPr lang="ru-RU"/>
        </a:p>
      </dgm:t>
    </dgm:pt>
    <dgm:pt modelId="{B79FA828-8970-4653-965D-6DF711712C23}" type="sibTrans" cxnId="{BF406638-0F3F-42AF-85E4-A77D4B1F565D}">
      <dgm:prSet/>
      <dgm:spPr/>
      <dgm:t>
        <a:bodyPr/>
        <a:lstStyle/>
        <a:p>
          <a:endParaRPr lang="ru-RU"/>
        </a:p>
      </dgm:t>
    </dgm:pt>
    <dgm:pt modelId="{EFB08E8F-64B9-4942-BFD7-335C706C9556}" type="pres">
      <dgm:prSet presAssocID="{586E4D4A-632C-45C8-B085-B995100E2C87}" presName="hierChild1" presStyleCnt="0">
        <dgm:presLayoutVars>
          <dgm:orgChart val="1"/>
          <dgm:chPref val="1"/>
          <dgm:dir/>
          <dgm:animOne val="branch"/>
          <dgm:animLvl val="lvl"/>
          <dgm:resizeHandles/>
        </dgm:presLayoutVars>
      </dgm:prSet>
      <dgm:spPr/>
      <dgm:t>
        <a:bodyPr/>
        <a:lstStyle/>
        <a:p>
          <a:endParaRPr lang="ru-RU"/>
        </a:p>
      </dgm:t>
    </dgm:pt>
    <dgm:pt modelId="{E209AA07-8868-4D7E-9C29-DA7F88B0FF42}" type="pres">
      <dgm:prSet presAssocID="{EDB0F8A8-17DB-4F6E-925E-BAED8CD05266}" presName="hierRoot1" presStyleCnt="0">
        <dgm:presLayoutVars>
          <dgm:hierBranch val="init"/>
        </dgm:presLayoutVars>
      </dgm:prSet>
      <dgm:spPr/>
    </dgm:pt>
    <dgm:pt modelId="{4F94FDDA-563D-427A-B673-D5723082FBCF}" type="pres">
      <dgm:prSet presAssocID="{EDB0F8A8-17DB-4F6E-925E-BAED8CD05266}" presName="rootComposite1" presStyleCnt="0"/>
      <dgm:spPr/>
    </dgm:pt>
    <dgm:pt modelId="{FCAE8246-4CBD-4A71-A9DE-58165A157D6A}" type="pres">
      <dgm:prSet presAssocID="{EDB0F8A8-17DB-4F6E-925E-BAED8CD05266}" presName="rootText1" presStyleLbl="node0" presStyleIdx="0" presStyleCnt="1" custScaleX="235311" custScaleY="235311">
        <dgm:presLayoutVars>
          <dgm:chPref val="3"/>
        </dgm:presLayoutVars>
      </dgm:prSet>
      <dgm:spPr/>
      <dgm:t>
        <a:bodyPr/>
        <a:lstStyle/>
        <a:p>
          <a:endParaRPr lang="ru-RU"/>
        </a:p>
      </dgm:t>
    </dgm:pt>
    <dgm:pt modelId="{175AA6E7-7B80-4B0A-AC33-0A19909399FE}" type="pres">
      <dgm:prSet presAssocID="{EDB0F8A8-17DB-4F6E-925E-BAED8CD05266}" presName="rootConnector1" presStyleLbl="node1" presStyleIdx="0" presStyleCnt="0"/>
      <dgm:spPr/>
      <dgm:t>
        <a:bodyPr/>
        <a:lstStyle/>
        <a:p>
          <a:endParaRPr lang="ru-RU"/>
        </a:p>
      </dgm:t>
    </dgm:pt>
    <dgm:pt modelId="{68191D64-E99A-48BE-9CF3-E61EF4D0165F}" type="pres">
      <dgm:prSet presAssocID="{EDB0F8A8-17DB-4F6E-925E-BAED8CD05266}" presName="hierChild2" presStyleCnt="0"/>
      <dgm:spPr/>
    </dgm:pt>
    <dgm:pt modelId="{C76095CF-8929-460C-BE01-61EDA5B58490}" type="pres">
      <dgm:prSet presAssocID="{A2267E48-818D-48FD-9619-43A8A1FCC55A}" presName="Name37" presStyleLbl="parChTrans1D2" presStyleIdx="0" presStyleCnt="3"/>
      <dgm:spPr/>
      <dgm:t>
        <a:bodyPr/>
        <a:lstStyle/>
        <a:p>
          <a:endParaRPr lang="ru-RU"/>
        </a:p>
      </dgm:t>
    </dgm:pt>
    <dgm:pt modelId="{6ED0AA18-C0EC-4885-B0A2-9E43A7A7EF00}" type="pres">
      <dgm:prSet presAssocID="{3041A123-615F-48BC-850D-788DF10B3399}" presName="hierRoot2" presStyleCnt="0">
        <dgm:presLayoutVars>
          <dgm:hierBranch val="init"/>
        </dgm:presLayoutVars>
      </dgm:prSet>
      <dgm:spPr/>
    </dgm:pt>
    <dgm:pt modelId="{F32DEA70-30BC-44F2-A7C0-4D2A7E3D8505}" type="pres">
      <dgm:prSet presAssocID="{3041A123-615F-48BC-850D-788DF10B3399}" presName="rootComposite" presStyleCnt="0"/>
      <dgm:spPr/>
    </dgm:pt>
    <dgm:pt modelId="{45D46622-F354-4B57-B507-6B96036DCDE6}" type="pres">
      <dgm:prSet presAssocID="{3041A123-615F-48BC-850D-788DF10B3399}" presName="rootText" presStyleLbl="node2" presStyleIdx="0" presStyleCnt="3" custScaleX="219791" custScaleY="404911">
        <dgm:presLayoutVars>
          <dgm:chPref val="3"/>
        </dgm:presLayoutVars>
      </dgm:prSet>
      <dgm:spPr/>
      <dgm:t>
        <a:bodyPr/>
        <a:lstStyle/>
        <a:p>
          <a:endParaRPr lang="ru-RU"/>
        </a:p>
      </dgm:t>
    </dgm:pt>
    <dgm:pt modelId="{CFC71E75-6694-4D0A-9C99-4035A639B301}" type="pres">
      <dgm:prSet presAssocID="{3041A123-615F-48BC-850D-788DF10B3399}" presName="rootConnector" presStyleLbl="node2" presStyleIdx="0" presStyleCnt="3"/>
      <dgm:spPr/>
      <dgm:t>
        <a:bodyPr/>
        <a:lstStyle/>
        <a:p>
          <a:endParaRPr lang="ru-RU"/>
        </a:p>
      </dgm:t>
    </dgm:pt>
    <dgm:pt modelId="{62A0B62E-6260-410D-8249-518463D983DC}" type="pres">
      <dgm:prSet presAssocID="{3041A123-615F-48BC-850D-788DF10B3399}" presName="hierChild4" presStyleCnt="0"/>
      <dgm:spPr/>
    </dgm:pt>
    <dgm:pt modelId="{F03D36CB-CD44-49E4-AF95-64A17261412E}" type="pres">
      <dgm:prSet presAssocID="{3041A123-615F-48BC-850D-788DF10B3399}" presName="hierChild5" presStyleCnt="0"/>
      <dgm:spPr/>
    </dgm:pt>
    <dgm:pt modelId="{E27D4393-D507-43FC-9FE4-39BFBC8C25F0}" type="pres">
      <dgm:prSet presAssocID="{DD38FECB-8EB3-472B-AAC5-298C98958868}" presName="Name37" presStyleLbl="parChTrans1D2" presStyleIdx="1" presStyleCnt="3"/>
      <dgm:spPr/>
      <dgm:t>
        <a:bodyPr/>
        <a:lstStyle/>
        <a:p>
          <a:endParaRPr lang="ru-RU"/>
        </a:p>
      </dgm:t>
    </dgm:pt>
    <dgm:pt modelId="{5794E263-6ACD-4FC2-83F7-E1F56ABE7F3A}" type="pres">
      <dgm:prSet presAssocID="{5191A70B-A2C6-467A-81A7-B21943BB0EF8}" presName="hierRoot2" presStyleCnt="0">
        <dgm:presLayoutVars>
          <dgm:hierBranch val="init"/>
        </dgm:presLayoutVars>
      </dgm:prSet>
      <dgm:spPr/>
    </dgm:pt>
    <dgm:pt modelId="{74F83973-AF98-453E-8F4B-9C223625ABE3}" type="pres">
      <dgm:prSet presAssocID="{5191A70B-A2C6-467A-81A7-B21943BB0EF8}" presName="rootComposite" presStyleCnt="0"/>
      <dgm:spPr/>
    </dgm:pt>
    <dgm:pt modelId="{95EF5574-AAF4-4357-BD6C-C597FA676F5C}" type="pres">
      <dgm:prSet presAssocID="{5191A70B-A2C6-467A-81A7-B21943BB0EF8}" presName="rootText" presStyleLbl="node2" presStyleIdx="1" presStyleCnt="3" custScaleX="206071" custScaleY="399502">
        <dgm:presLayoutVars>
          <dgm:chPref val="3"/>
        </dgm:presLayoutVars>
      </dgm:prSet>
      <dgm:spPr/>
      <dgm:t>
        <a:bodyPr/>
        <a:lstStyle/>
        <a:p>
          <a:endParaRPr lang="ru-RU"/>
        </a:p>
      </dgm:t>
    </dgm:pt>
    <dgm:pt modelId="{EAC2CE3E-0475-4BCC-BBCA-0CFA6BE027DA}" type="pres">
      <dgm:prSet presAssocID="{5191A70B-A2C6-467A-81A7-B21943BB0EF8}" presName="rootConnector" presStyleLbl="node2" presStyleIdx="1" presStyleCnt="3"/>
      <dgm:spPr/>
      <dgm:t>
        <a:bodyPr/>
        <a:lstStyle/>
        <a:p>
          <a:endParaRPr lang="ru-RU"/>
        </a:p>
      </dgm:t>
    </dgm:pt>
    <dgm:pt modelId="{3A09F7E4-2AC2-4536-9A17-E4A012DED94D}" type="pres">
      <dgm:prSet presAssocID="{5191A70B-A2C6-467A-81A7-B21943BB0EF8}" presName="hierChild4" presStyleCnt="0"/>
      <dgm:spPr/>
    </dgm:pt>
    <dgm:pt modelId="{161EA67F-F106-4CB3-ABC8-A7D3F4FB473A}" type="pres">
      <dgm:prSet presAssocID="{5191A70B-A2C6-467A-81A7-B21943BB0EF8}" presName="hierChild5" presStyleCnt="0"/>
      <dgm:spPr/>
    </dgm:pt>
    <dgm:pt modelId="{C736248E-9937-44F9-B212-4CB0370B9C67}" type="pres">
      <dgm:prSet presAssocID="{012C5938-0E29-4F6D-9843-0B2974FAAB92}" presName="Name37" presStyleLbl="parChTrans1D2" presStyleIdx="2" presStyleCnt="3"/>
      <dgm:spPr/>
      <dgm:t>
        <a:bodyPr/>
        <a:lstStyle/>
        <a:p>
          <a:endParaRPr lang="ru-RU"/>
        </a:p>
      </dgm:t>
    </dgm:pt>
    <dgm:pt modelId="{5B24E69C-D146-4136-BF90-F9190F28C340}" type="pres">
      <dgm:prSet presAssocID="{4871BE20-B02E-455F-A74F-A04277D8ECFA}" presName="hierRoot2" presStyleCnt="0">
        <dgm:presLayoutVars>
          <dgm:hierBranch val="init"/>
        </dgm:presLayoutVars>
      </dgm:prSet>
      <dgm:spPr/>
    </dgm:pt>
    <dgm:pt modelId="{530CDDD1-36DA-43DA-BF9B-EFE5ADBEF243}" type="pres">
      <dgm:prSet presAssocID="{4871BE20-B02E-455F-A74F-A04277D8ECFA}" presName="rootComposite" presStyleCnt="0"/>
      <dgm:spPr/>
    </dgm:pt>
    <dgm:pt modelId="{3CD796C1-28C6-45C7-B8A2-B0D0D8CD2360}" type="pres">
      <dgm:prSet presAssocID="{4871BE20-B02E-455F-A74F-A04277D8ECFA}" presName="rootText" presStyleLbl="node2" presStyleIdx="2" presStyleCnt="3" custScaleX="175501" custScaleY="394960">
        <dgm:presLayoutVars>
          <dgm:chPref val="3"/>
        </dgm:presLayoutVars>
      </dgm:prSet>
      <dgm:spPr/>
      <dgm:t>
        <a:bodyPr/>
        <a:lstStyle/>
        <a:p>
          <a:endParaRPr lang="ru-RU"/>
        </a:p>
      </dgm:t>
    </dgm:pt>
    <dgm:pt modelId="{294D1569-F97A-4E28-AA1E-B0BFEEBB7C02}" type="pres">
      <dgm:prSet presAssocID="{4871BE20-B02E-455F-A74F-A04277D8ECFA}" presName="rootConnector" presStyleLbl="node2" presStyleIdx="2" presStyleCnt="3"/>
      <dgm:spPr/>
      <dgm:t>
        <a:bodyPr/>
        <a:lstStyle/>
        <a:p>
          <a:endParaRPr lang="ru-RU"/>
        </a:p>
      </dgm:t>
    </dgm:pt>
    <dgm:pt modelId="{1B092A31-B16B-4013-AA27-39F021255C56}" type="pres">
      <dgm:prSet presAssocID="{4871BE20-B02E-455F-A74F-A04277D8ECFA}" presName="hierChild4" presStyleCnt="0"/>
      <dgm:spPr/>
    </dgm:pt>
    <dgm:pt modelId="{09C95E98-6710-403C-A701-224A3A943E38}" type="pres">
      <dgm:prSet presAssocID="{4871BE20-B02E-455F-A74F-A04277D8ECFA}" presName="hierChild5" presStyleCnt="0"/>
      <dgm:spPr/>
    </dgm:pt>
    <dgm:pt modelId="{2DA67F04-76B8-41DF-9651-1598C0FE44EF}" type="pres">
      <dgm:prSet presAssocID="{EDB0F8A8-17DB-4F6E-925E-BAED8CD05266}" presName="hierChild3" presStyleCnt="0"/>
      <dgm:spPr/>
    </dgm:pt>
  </dgm:ptLst>
  <dgm:cxnLst>
    <dgm:cxn modelId="{BDEDB048-7CB1-4F64-924C-E8D6771648AA}" srcId="{586E4D4A-632C-45C8-B085-B995100E2C87}" destId="{EDB0F8A8-17DB-4F6E-925E-BAED8CD05266}" srcOrd="0" destOrd="0" parTransId="{DBD3AA40-550A-4DF7-A514-2DE644BC0A1B}" sibTransId="{2905EDCE-EEA7-4CD6-BA89-51AA5B1DDB88}"/>
    <dgm:cxn modelId="{8304C603-DAA7-4C70-9C1C-09F0E530D7E8}" type="presOf" srcId="{3041A123-615F-48BC-850D-788DF10B3399}" destId="{45D46622-F354-4B57-B507-6B96036DCDE6}" srcOrd="0" destOrd="0" presId="urn:microsoft.com/office/officeart/2005/8/layout/orgChart1"/>
    <dgm:cxn modelId="{971F8000-2FDB-4699-BA4F-5E0520B77615}" type="presOf" srcId="{586E4D4A-632C-45C8-B085-B995100E2C87}" destId="{EFB08E8F-64B9-4942-BFD7-335C706C9556}" srcOrd="0" destOrd="0" presId="urn:microsoft.com/office/officeart/2005/8/layout/orgChart1"/>
    <dgm:cxn modelId="{BFAE5828-3538-49F4-BF43-DE1FBE8CB360}" type="presOf" srcId="{5191A70B-A2C6-467A-81A7-B21943BB0EF8}" destId="{EAC2CE3E-0475-4BCC-BBCA-0CFA6BE027DA}" srcOrd="1" destOrd="0" presId="urn:microsoft.com/office/officeart/2005/8/layout/orgChart1"/>
    <dgm:cxn modelId="{BF406638-0F3F-42AF-85E4-A77D4B1F565D}" srcId="{EDB0F8A8-17DB-4F6E-925E-BAED8CD05266}" destId="{4871BE20-B02E-455F-A74F-A04277D8ECFA}" srcOrd="2" destOrd="0" parTransId="{012C5938-0E29-4F6D-9843-0B2974FAAB92}" sibTransId="{B79FA828-8970-4653-965D-6DF711712C23}"/>
    <dgm:cxn modelId="{505417B3-A1F3-4B7C-8FB4-BE97643BB0A3}" srcId="{EDB0F8A8-17DB-4F6E-925E-BAED8CD05266}" destId="{5191A70B-A2C6-467A-81A7-B21943BB0EF8}" srcOrd="1" destOrd="0" parTransId="{DD38FECB-8EB3-472B-AAC5-298C98958868}" sibTransId="{7E42558A-F7F4-4351-B769-6AFAA753E15A}"/>
    <dgm:cxn modelId="{CDA376B8-B6F8-4324-975E-31BEE848F755}" type="presOf" srcId="{DD38FECB-8EB3-472B-AAC5-298C98958868}" destId="{E27D4393-D507-43FC-9FE4-39BFBC8C25F0}" srcOrd="0" destOrd="0" presId="urn:microsoft.com/office/officeart/2005/8/layout/orgChart1"/>
    <dgm:cxn modelId="{8DD08DEB-D6CE-4F68-9A08-BB35EB75A1CE}" type="presOf" srcId="{A2267E48-818D-48FD-9619-43A8A1FCC55A}" destId="{C76095CF-8929-460C-BE01-61EDA5B58490}" srcOrd="0" destOrd="0" presId="urn:microsoft.com/office/officeart/2005/8/layout/orgChart1"/>
    <dgm:cxn modelId="{BAF71761-9914-4ECB-ABE2-96AAE6EB5FB8}" type="presOf" srcId="{3041A123-615F-48BC-850D-788DF10B3399}" destId="{CFC71E75-6694-4D0A-9C99-4035A639B301}" srcOrd="1" destOrd="0" presId="urn:microsoft.com/office/officeart/2005/8/layout/orgChart1"/>
    <dgm:cxn modelId="{4866422C-3231-48B4-9460-BD5DC3E8558E}" type="presOf" srcId="{4871BE20-B02E-455F-A74F-A04277D8ECFA}" destId="{3CD796C1-28C6-45C7-B8A2-B0D0D8CD2360}" srcOrd="0" destOrd="0" presId="urn:microsoft.com/office/officeart/2005/8/layout/orgChart1"/>
    <dgm:cxn modelId="{70BE078B-91C6-4CB4-B076-C13DD405B91E}" type="presOf" srcId="{4871BE20-B02E-455F-A74F-A04277D8ECFA}" destId="{294D1569-F97A-4E28-AA1E-B0BFEEBB7C02}" srcOrd="1" destOrd="0" presId="urn:microsoft.com/office/officeart/2005/8/layout/orgChart1"/>
    <dgm:cxn modelId="{618504B0-1833-4C8A-83D3-136FB461EF35}" srcId="{EDB0F8A8-17DB-4F6E-925E-BAED8CD05266}" destId="{3041A123-615F-48BC-850D-788DF10B3399}" srcOrd="0" destOrd="0" parTransId="{A2267E48-818D-48FD-9619-43A8A1FCC55A}" sibTransId="{27C4991C-AEEB-4950-88A1-26EC3C0CB863}"/>
    <dgm:cxn modelId="{1B086BFD-D82E-44E1-8390-74AA50298398}" type="presOf" srcId="{012C5938-0E29-4F6D-9843-0B2974FAAB92}" destId="{C736248E-9937-44F9-B212-4CB0370B9C67}" srcOrd="0" destOrd="0" presId="urn:microsoft.com/office/officeart/2005/8/layout/orgChart1"/>
    <dgm:cxn modelId="{063C24B4-47E8-4970-9BE0-579AD2B08E9C}" type="presOf" srcId="{EDB0F8A8-17DB-4F6E-925E-BAED8CD05266}" destId="{FCAE8246-4CBD-4A71-A9DE-58165A157D6A}" srcOrd="0" destOrd="0" presId="urn:microsoft.com/office/officeart/2005/8/layout/orgChart1"/>
    <dgm:cxn modelId="{8B8E7F19-68E4-497A-8153-175BE8E275E0}" type="presOf" srcId="{EDB0F8A8-17DB-4F6E-925E-BAED8CD05266}" destId="{175AA6E7-7B80-4B0A-AC33-0A19909399FE}" srcOrd="1" destOrd="0" presId="urn:microsoft.com/office/officeart/2005/8/layout/orgChart1"/>
    <dgm:cxn modelId="{6EC9F3EA-8DC2-4798-BAB6-56B4D46F303C}" type="presOf" srcId="{5191A70B-A2C6-467A-81A7-B21943BB0EF8}" destId="{95EF5574-AAF4-4357-BD6C-C597FA676F5C}" srcOrd="0" destOrd="0" presId="urn:microsoft.com/office/officeart/2005/8/layout/orgChart1"/>
    <dgm:cxn modelId="{53319233-5620-463D-B4D4-1B0F902BC3D7}" type="presParOf" srcId="{EFB08E8F-64B9-4942-BFD7-335C706C9556}" destId="{E209AA07-8868-4D7E-9C29-DA7F88B0FF42}" srcOrd="0" destOrd="0" presId="urn:microsoft.com/office/officeart/2005/8/layout/orgChart1"/>
    <dgm:cxn modelId="{7FFA4248-9B8A-41D7-8704-18ADE8C280E5}" type="presParOf" srcId="{E209AA07-8868-4D7E-9C29-DA7F88B0FF42}" destId="{4F94FDDA-563D-427A-B673-D5723082FBCF}" srcOrd="0" destOrd="0" presId="urn:microsoft.com/office/officeart/2005/8/layout/orgChart1"/>
    <dgm:cxn modelId="{386317AE-462F-4245-802E-F65DF285AD97}" type="presParOf" srcId="{4F94FDDA-563D-427A-B673-D5723082FBCF}" destId="{FCAE8246-4CBD-4A71-A9DE-58165A157D6A}" srcOrd="0" destOrd="0" presId="urn:microsoft.com/office/officeart/2005/8/layout/orgChart1"/>
    <dgm:cxn modelId="{2C663310-0B48-48AD-AED8-53235CA34984}" type="presParOf" srcId="{4F94FDDA-563D-427A-B673-D5723082FBCF}" destId="{175AA6E7-7B80-4B0A-AC33-0A19909399FE}" srcOrd="1" destOrd="0" presId="urn:microsoft.com/office/officeart/2005/8/layout/orgChart1"/>
    <dgm:cxn modelId="{2D58276C-ED84-4B73-8F6A-3BAEC1321EAB}" type="presParOf" srcId="{E209AA07-8868-4D7E-9C29-DA7F88B0FF42}" destId="{68191D64-E99A-48BE-9CF3-E61EF4D0165F}" srcOrd="1" destOrd="0" presId="urn:microsoft.com/office/officeart/2005/8/layout/orgChart1"/>
    <dgm:cxn modelId="{84851232-50D2-41AE-BA92-4A107ABD121F}" type="presParOf" srcId="{68191D64-E99A-48BE-9CF3-E61EF4D0165F}" destId="{C76095CF-8929-460C-BE01-61EDA5B58490}" srcOrd="0" destOrd="0" presId="urn:microsoft.com/office/officeart/2005/8/layout/orgChart1"/>
    <dgm:cxn modelId="{80ED6C4B-332B-47EB-8893-9E0B6E321881}" type="presParOf" srcId="{68191D64-E99A-48BE-9CF3-E61EF4D0165F}" destId="{6ED0AA18-C0EC-4885-B0A2-9E43A7A7EF00}" srcOrd="1" destOrd="0" presId="urn:microsoft.com/office/officeart/2005/8/layout/orgChart1"/>
    <dgm:cxn modelId="{93148D8B-97F7-4B19-BFA6-688246C2B111}" type="presParOf" srcId="{6ED0AA18-C0EC-4885-B0A2-9E43A7A7EF00}" destId="{F32DEA70-30BC-44F2-A7C0-4D2A7E3D8505}" srcOrd="0" destOrd="0" presId="urn:microsoft.com/office/officeart/2005/8/layout/orgChart1"/>
    <dgm:cxn modelId="{4D01F9DB-A0FA-4270-BAA3-46B9644343E8}" type="presParOf" srcId="{F32DEA70-30BC-44F2-A7C0-4D2A7E3D8505}" destId="{45D46622-F354-4B57-B507-6B96036DCDE6}" srcOrd="0" destOrd="0" presId="urn:microsoft.com/office/officeart/2005/8/layout/orgChart1"/>
    <dgm:cxn modelId="{039F8887-A234-42D3-89FF-C11E735E58FF}" type="presParOf" srcId="{F32DEA70-30BC-44F2-A7C0-4D2A7E3D8505}" destId="{CFC71E75-6694-4D0A-9C99-4035A639B301}" srcOrd="1" destOrd="0" presId="urn:microsoft.com/office/officeart/2005/8/layout/orgChart1"/>
    <dgm:cxn modelId="{70230A09-07C2-4E9A-8C67-0997F611A0F0}" type="presParOf" srcId="{6ED0AA18-C0EC-4885-B0A2-9E43A7A7EF00}" destId="{62A0B62E-6260-410D-8249-518463D983DC}" srcOrd="1" destOrd="0" presId="urn:microsoft.com/office/officeart/2005/8/layout/orgChart1"/>
    <dgm:cxn modelId="{8989BFE2-1FF5-41AB-A874-7456DED5510B}" type="presParOf" srcId="{6ED0AA18-C0EC-4885-B0A2-9E43A7A7EF00}" destId="{F03D36CB-CD44-49E4-AF95-64A17261412E}" srcOrd="2" destOrd="0" presId="urn:microsoft.com/office/officeart/2005/8/layout/orgChart1"/>
    <dgm:cxn modelId="{4746F881-8A65-4038-9FB7-88AF28E0AE26}" type="presParOf" srcId="{68191D64-E99A-48BE-9CF3-E61EF4D0165F}" destId="{E27D4393-D507-43FC-9FE4-39BFBC8C25F0}" srcOrd="2" destOrd="0" presId="urn:microsoft.com/office/officeart/2005/8/layout/orgChart1"/>
    <dgm:cxn modelId="{526EFB42-50E3-4E3A-AFD1-195079C2F829}" type="presParOf" srcId="{68191D64-E99A-48BE-9CF3-E61EF4D0165F}" destId="{5794E263-6ACD-4FC2-83F7-E1F56ABE7F3A}" srcOrd="3" destOrd="0" presId="urn:microsoft.com/office/officeart/2005/8/layout/orgChart1"/>
    <dgm:cxn modelId="{201C5951-B3B8-4162-AE6D-4896A96CDADE}" type="presParOf" srcId="{5794E263-6ACD-4FC2-83F7-E1F56ABE7F3A}" destId="{74F83973-AF98-453E-8F4B-9C223625ABE3}" srcOrd="0" destOrd="0" presId="urn:microsoft.com/office/officeart/2005/8/layout/orgChart1"/>
    <dgm:cxn modelId="{10ACEBB8-A9A0-44F9-8BC4-8D0B3987B288}" type="presParOf" srcId="{74F83973-AF98-453E-8F4B-9C223625ABE3}" destId="{95EF5574-AAF4-4357-BD6C-C597FA676F5C}" srcOrd="0" destOrd="0" presId="urn:microsoft.com/office/officeart/2005/8/layout/orgChart1"/>
    <dgm:cxn modelId="{89B386EB-359A-4A44-BBF3-A245D4AFF80E}" type="presParOf" srcId="{74F83973-AF98-453E-8F4B-9C223625ABE3}" destId="{EAC2CE3E-0475-4BCC-BBCA-0CFA6BE027DA}" srcOrd="1" destOrd="0" presId="urn:microsoft.com/office/officeart/2005/8/layout/orgChart1"/>
    <dgm:cxn modelId="{2A3683C7-2F83-473A-8B05-F3C529FE489E}" type="presParOf" srcId="{5794E263-6ACD-4FC2-83F7-E1F56ABE7F3A}" destId="{3A09F7E4-2AC2-4536-9A17-E4A012DED94D}" srcOrd="1" destOrd="0" presId="urn:microsoft.com/office/officeart/2005/8/layout/orgChart1"/>
    <dgm:cxn modelId="{805CEA2A-F9AE-4FB9-87E5-08956B62C160}" type="presParOf" srcId="{5794E263-6ACD-4FC2-83F7-E1F56ABE7F3A}" destId="{161EA67F-F106-4CB3-ABC8-A7D3F4FB473A}" srcOrd="2" destOrd="0" presId="urn:microsoft.com/office/officeart/2005/8/layout/orgChart1"/>
    <dgm:cxn modelId="{628D82E5-B251-435F-BEBE-63A0755DAB3A}" type="presParOf" srcId="{68191D64-E99A-48BE-9CF3-E61EF4D0165F}" destId="{C736248E-9937-44F9-B212-4CB0370B9C67}" srcOrd="4" destOrd="0" presId="urn:microsoft.com/office/officeart/2005/8/layout/orgChart1"/>
    <dgm:cxn modelId="{8E5B4EBB-B37B-42E1-816E-9CC9EC2443E4}" type="presParOf" srcId="{68191D64-E99A-48BE-9CF3-E61EF4D0165F}" destId="{5B24E69C-D146-4136-BF90-F9190F28C340}" srcOrd="5" destOrd="0" presId="urn:microsoft.com/office/officeart/2005/8/layout/orgChart1"/>
    <dgm:cxn modelId="{C122B181-05C0-42F8-B893-BD94E28EAF56}" type="presParOf" srcId="{5B24E69C-D146-4136-BF90-F9190F28C340}" destId="{530CDDD1-36DA-43DA-BF9B-EFE5ADBEF243}" srcOrd="0" destOrd="0" presId="urn:microsoft.com/office/officeart/2005/8/layout/orgChart1"/>
    <dgm:cxn modelId="{61E689AD-CC50-41F3-91B6-6984FBAD7A3F}" type="presParOf" srcId="{530CDDD1-36DA-43DA-BF9B-EFE5ADBEF243}" destId="{3CD796C1-28C6-45C7-B8A2-B0D0D8CD2360}" srcOrd="0" destOrd="0" presId="urn:microsoft.com/office/officeart/2005/8/layout/orgChart1"/>
    <dgm:cxn modelId="{913108B5-626B-40A3-A1C4-2C75A57432EB}" type="presParOf" srcId="{530CDDD1-36DA-43DA-BF9B-EFE5ADBEF243}" destId="{294D1569-F97A-4E28-AA1E-B0BFEEBB7C02}" srcOrd="1" destOrd="0" presId="urn:microsoft.com/office/officeart/2005/8/layout/orgChart1"/>
    <dgm:cxn modelId="{2CF7927B-D65E-4AE3-867A-F6F6FDEBBDC2}" type="presParOf" srcId="{5B24E69C-D146-4136-BF90-F9190F28C340}" destId="{1B092A31-B16B-4013-AA27-39F021255C56}" srcOrd="1" destOrd="0" presId="urn:microsoft.com/office/officeart/2005/8/layout/orgChart1"/>
    <dgm:cxn modelId="{5B7EB059-A0AB-455F-98CB-0C21826F9708}" type="presParOf" srcId="{5B24E69C-D146-4136-BF90-F9190F28C340}" destId="{09C95E98-6710-403C-A701-224A3A943E38}" srcOrd="2" destOrd="0" presId="urn:microsoft.com/office/officeart/2005/8/layout/orgChart1"/>
    <dgm:cxn modelId="{83677169-8DB0-4665-A034-B5DAF9E3CC69}" type="presParOf" srcId="{E209AA07-8868-4D7E-9C29-DA7F88B0FF42}" destId="{2DA67F04-76B8-41DF-9651-1598C0FE44EF}" srcOrd="2" destOrd="0" presId="urn:microsoft.com/office/officeart/2005/8/layout/orgChar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4BB246B-960B-4555-A215-3B11C0EB8BBB}" type="doc">
      <dgm:prSet loTypeId="urn:microsoft.com/office/officeart/2005/8/layout/matrix1" loCatId="matrix" qsTypeId="urn:microsoft.com/office/officeart/2005/8/quickstyle/simple1" qsCatId="simple" csTypeId="urn:microsoft.com/office/officeart/2005/8/colors/accent0_1" csCatId="mainScheme" phldr="1"/>
      <dgm:spPr/>
      <dgm:t>
        <a:bodyPr/>
        <a:lstStyle/>
        <a:p>
          <a:endParaRPr lang="ru-RU"/>
        </a:p>
      </dgm:t>
    </dgm:pt>
    <dgm:pt modelId="{AED4CF43-47CF-444B-BA71-DFA1C1AE9A43}">
      <dgm:prSet phldrT="[Текст]" custT="1"/>
      <dgm:spPr/>
      <dgm:t>
        <a:bodyPr/>
        <a:lstStyle/>
        <a:p>
          <a:r>
            <a:rPr lang="ru-RU" sz="1400" b="1">
              <a:latin typeface="Times New Roman" panose="02020603050405020304" pitchFamily="18" charset="0"/>
              <a:cs typeface="Times New Roman" panose="02020603050405020304" pitchFamily="18" charset="0"/>
            </a:rPr>
            <a:t>Стратегія:</a:t>
          </a:r>
        </a:p>
        <a:p>
          <a:r>
            <a:rPr lang="ru-RU" sz="1400">
              <a:latin typeface="Times New Roman" panose="02020603050405020304" pitchFamily="18" charset="0"/>
              <a:cs typeface="Times New Roman" panose="02020603050405020304" pitchFamily="18" charset="0"/>
            </a:rPr>
            <a:t>Оптимізації</a:t>
          </a:r>
        </a:p>
      </dgm:t>
    </dgm:pt>
    <dgm:pt modelId="{6E70D774-D88D-4695-9CD3-F1EC4F851C1D}" type="parTrans" cxnId="{098867C1-F405-42A1-A568-6F77BBA6E754}">
      <dgm:prSet/>
      <dgm:spPr/>
      <dgm:t>
        <a:bodyPr/>
        <a:lstStyle/>
        <a:p>
          <a:endParaRPr lang="ru-RU"/>
        </a:p>
      </dgm:t>
    </dgm:pt>
    <dgm:pt modelId="{D92BDE01-3877-4DE7-8FEE-2170D72A1910}" type="sibTrans" cxnId="{098867C1-F405-42A1-A568-6F77BBA6E754}">
      <dgm:prSet/>
      <dgm:spPr/>
      <dgm:t>
        <a:bodyPr/>
        <a:lstStyle/>
        <a:p>
          <a:endParaRPr lang="ru-RU"/>
        </a:p>
      </dgm:t>
    </dgm:pt>
    <dgm:pt modelId="{1195B204-ABE6-4AE2-AC29-D9FE8D6DB4D4}">
      <dgm:prSet phldrT="[Текст]" custT="1"/>
      <dgm:spPr/>
      <dgm:t>
        <a:bodyPr/>
        <a:lstStyle/>
        <a:p>
          <a:pPr algn="ctr"/>
          <a:r>
            <a:rPr lang="ru-RU" sz="1400" b="1" i="0">
              <a:latin typeface="Times New Roman" panose="02020603050405020304" pitchFamily="18" charset="0"/>
              <a:cs typeface="Times New Roman" panose="02020603050405020304" pitchFamily="18" charset="0"/>
            </a:rPr>
            <a:t>Фінансова складова</a:t>
          </a:r>
        </a:p>
        <a:p>
          <a:pPr algn="l"/>
          <a:r>
            <a:rPr lang="ru-RU" sz="1400" b="1">
              <a:latin typeface="Times New Roman" panose="02020603050405020304" pitchFamily="18" charset="0"/>
              <a:cs typeface="Times New Roman" panose="02020603050405020304" pitchFamily="18" charset="0"/>
            </a:rPr>
            <a:t>Ініціативи:</a:t>
          </a:r>
        </a:p>
        <a:p>
          <a:pPr algn="l"/>
          <a:r>
            <a:rPr lang="ru-RU" sz="1400">
              <a:latin typeface="Times New Roman" panose="02020603050405020304" pitchFamily="18" charset="0"/>
              <a:cs typeface="Times New Roman" panose="02020603050405020304" pitchFamily="18" charset="0"/>
            </a:rPr>
            <a:t>-стратегічне фінансове планування;</a:t>
          </a:r>
        </a:p>
        <a:p>
          <a:pPr algn="l"/>
          <a:r>
            <a:rPr lang="ru-RU" sz="1400">
              <a:latin typeface="Times New Roman" panose="02020603050405020304" pitchFamily="18" charset="0"/>
              <a:cs typeface="Times New Roman" panose="02020603050405020304" pitchFamily="18" charset="0"/>
            </a:rPr>
            <a:t>-зниження собівартості продукції</a:t>
          </a:r>
        </a:p>
      </dgm:t>
    </dgm:pt>
    <dgm:pt modelId="{52B32A08-DEA4-4656-AE39-C0FD261DBBF4}" type="parTrans" cxnId="{6467F355-DD28-4AD9-B561-AB8AEE8D93B3}">
      <dgm:prSet/>
      <dgm:spPr/>
      <dgm:t>
        <a:bodyPr/>
        <a:lstStyle/>
        <a:p>
          <a:endParaRPr lang="ru-RU"/>
        </a:p>
      </dgm:t>
    </dgm:pt>
    <dgm:pt modelId="{67840B31-8001-4BE4-A53E-087FE192857F}" type="sibTrans" cxnId="{6467F355-DD28-4AD9-B561-AB8AEE8D93B3}">
      <dgm:prSet/>
      <dgm:spPr/>
      <dgm:t>
        <a:bodyPr/>
        <a:lstStyle/>
        <a:p>
          <a:endParaRPr lang="ru-RU"/>
        </a:p>
      </dgm:t>
    </dgm:pt>
    <dgm:pt modelId="{B9907912-5562-40EA-B0D1-E11101BF0EF1}">
      <dgm:prSet phldrT="[Текст]" custT="1"/>
      <dgm:spPr/>
      <dgm:t>
        <a:bodyPr/>
        <a:lstStyle/>
        <a:p>
          <a:pPr algn="ctr"/>
          <a:r>
            <a:rPr lang="ru-RU" sz="1400" b="1">
              <a:latin typeface="Times New Roman" panose="02020603050405020304" pitchFamily="18" charset="0"/>
              <a:cs typeface="Times New Roman" panose="02020603050405020304" pitchFamily="18" charset="0"/>
            </a:rPr>
            <a:t>Внутрішні бізнес-процеси</a:t>
          </a:r>
        </a:p>
        <a:p>
          <a:pPr algn="l"/>
          <a:r>
            <a:rPr lang="ru-RU" sz="1400" b="1">
              <a:latin typeface="Times New Roman" panose="02020603050405020304" pitchFamily="18" charset="0"/>
              <a:cs typeface="Times New Roman" panose="02020603050405020304" pitchFamily="18" charset="0"/>
            </a:rPr>
            <a:t>Ініціативи:</a:t>
          </a:r>
        </a:p>
        <a:p>
          <a:pPr algn="l"/>
          <a:r>
            <a:rPr lang="ru-RU" sz="1400">
              <a:latin typeface="Times New Roman" panose="02020603050405020304" pitchFamily="18" charset="0"/>
              <a:cs typeface="Times New Roman" panose="02020603050405020304" pitchFamily="18" charset="0"/>
            </a:rPr>
            <a:t>-покращення технологій передачі данних;</a:t>
          </a:r>
        </a:p>
        <a:p>
          <a:pPr algn="l"/>
          <a:r>
            <a:rPr lang="ru-RU" sz="1400">
              <a:latin typeface="Times New Roman" panose="02020603050405020304" pitchFamily="18" charset="0"/>
              <a:cs typeface="Times New Roman" panose="02020603050405020304" pitchFamily="18" charset="0"/>
            </a:rPr>
            <a:t>-оптимізація організаційної культури</a:t>
          </a:r>
        </a:p>
      </dgm:t>
    </dgm:pt>
    <dgm:pt modelId="{DF46335D-1026-482E-9E4D-9BCC894F7EED}" type="parTrans" cxnId="{59290FDD-5C44-4F6C-A9FD-46120492192E}">
      <dgm:prSet/>
      <dgm:spPr/>
      <dgm:t>
        <a:bodyPr/>
        <a:lstStyle/>
        <a:p>
          <a:endParaRPr lang="ru-RU"/>
        </a:p>
      </dgm:t>
    </dgm:pt>
    <dgm:pt modelId="{5AA23E8C-3090-46FF-A431-691DB3EC49DD}" type="sibTrans" cxnId="{59290FDD-5C44-4F6C-A9FD-46120492192E}">
      <dgm:prSet/>
      <dgm:spPr/>
      <dgm:t>
        <a:bodyPr/>
        <a:lstStyle/>
        <a:p>
          <a:endParaRPr lang="ru-RU"/>
        </a:p>
      </dgm:t>
    </dgm:pt>
    <dgm:pt modelId="{53FD39E3-3FCB-4876-B00B-BF115BC5A03B}">
      <dgm:prSet phldrT="[Текст]" custT="1"/>
      <dgm:spPr/>
      <dgm:t>
        <a:bodyPr/>
        <a:lstStyle/>
        <a:p>
          <a:pPr algn="ctr"/>
          <a:r>
            <a:rPr lang="ru-RU" sz="1400" b="1">
              <a:latin typeface="Times New Roman" panose="02020603050405020304" pitchFamily="18" charset="0"/>
              <a:cs typeface="Times New Roman" panose="02020603050405020304" pitchFamily="18" charset="0"/>
            </a:rPr>
            <a:t>Навчання та розвиток</a:t>
          </a:r>
        </a:p>
        <a:p>
          <a:pPr algn="l"/>
          <a:r>
            <a:rPr lang="ru-RU" sz="1400" b="1">
              <a:latin typeface="Times New Roman" panose="02020603050405020304" pitchFamily="18" charset="0"/>
              <a:cs typeface="Times New Roman" panose="02020603050405020304" pitchFamily="18" charset="0"/>
            </a:rPr>
            <a:t>Ініціативи:</a:t>
          </a:r>
        </a:p>
        <a:p>
          <a:pPr algn="l"/>
          <a:r>
            <a:rPr lang="ru-RU" sz="1400">
              <a:latin typeface="Times New Roman" panose="02020603050405020304" pitchFamily="18" charset="0"/>
              <a:cs typeface="Times New Roman" panose="02020603050405020304" pitchFamily="18" charset="0"/>
            </a:rPr>
            <a:t>-нематеріальні засоби мотивації персоналу</a:t>
          </a:r>
        </a:p>
        <a:p>
          <a:pPr algn="l"/>
          <a:r>
            <a:rPr lang="ru-RU" sz="1400">
              <a:latin typeface="Times New Roman" panose="02020603050405020304" pitchFamily="18" charset="0"/>
              <a:cs typeface="Times New Roman" panose="02020603050405020304" pitchFamily="18" charset="0"/>
            </a:rPr>
            <a:t>-створення належної корпоративної культури</a:t>
          </a:r>
        </a:p>
      </dgm:t>
    </dgm:pt>
    <dgm:pt modelId="{7A8F94C9-81A2-4583-8F18-9521D50C4A2E}" type="parTrans" cxnId="{FE25BCB5-9150-43AD-9FD1-6AB26E36C315}">
      <dgm:prSet/>
      <dgm:spPr/>
      <dgm:t>
        <a:bodyPr/>
        <a:lstStyle/>
        <a:p>
          <a:endParaRPr lang="ru-RU"/>
        </a:p>
      </dgm:t>
    </dgm:pt>
    <dgm:pt modelId="{E0A8AA89-E7C8-4875-95D4-C613BFAF7046}" type="sibTrans" cxnId="{FE25BCB5-9150-43AD-9FD1-6AB26E36C315}">
      <dgm:prSet/>
      <dgm:spPr/>
      <dgm:t>
        <a:bodyPr/>
        <a:lstStyle/>
        <a:p>
          <a:endParaRPr lang="ru-RU"/>
        </a:p>
      </dgm:t>
    </dgm:pt>
    <dgm:pt modelId="{C3A4F613-ED21-4E7B-8421-B2F2F0523A78}">
      <dgm:prSet phldrT="[Текст]" custT="1"/>
      <dgm:spPr/>
      <dgm:t>
        <a:bodyPr/>
        <a:lstStyle/>
        <a:p>
          <a:pPr algn="ctr"/>
          <a:r>
            <a:rPr lang="ru-RU" sz="1400" b="1">
              <a:latin typeface="Times New Roman" panose="02020603050405020304" pitchFamily="18" charset="0"/>
              <a:cs typeface="Times New Roman" panose="02020603050405020304" pitchFamily="18" charset="0"/>
            </a:rPr>
            <a:t>Клієнська складова</a:t>
          </a:r>
        </a:p>
        <a:p>
          <a:pPr algn="l"/>
          <a:r>
            <a:rPr lang="ru-RU" sz="1400" b="1">
              <a:latin typeface="Times New Roman" panose="02020603050405020304" pitchFamily="18" charset="0"/>
              <a:cs typeface="Times New Roman" panose="02020603050405020304" pitchFamily="18" charset="0"/>
            </a:rPr>
            <a:t>Ініціативи:</a:t>
          </a:r>
        </a:p>
        <a:p>
          <a:pPr algn="l"/>
          <a:r>
            <a:rPr lang="ru-RU" sz="1400">
              <a:latin typeface="Times New Roman" panose="02020603050405020304" pitchFamily="18" charset="0"/>
              <a:cs typeface="Times New Roman" panose="02020603050405020304" pitchFamily="18" charset="0"/>
            </a:rPr>
            <a:t>-покращення прозорості процесу ведення діяльності;</a:t>
          </a:r>
        </a:p>
        <a:p>
          <a:pPr algn="l"/>
          <a:r>
            <a:rPr lang="ru-RU" sz="1400">
              <a:latin typeface="Times New Roman" panose="02020603050405020304" pitchFamily="18" charset="0"/>
              <a:cs typeface="Times New Roman" panose="02020603050405020304" pitchFamily="18" charset="0"/>
            </a:rPr>
            <a:t>-збільшення кількості клієнтів</a:t>
          </a:r>
        </a:p>
      </dgm:t>
    </dgm:pt>
    <dgm:pt modelId="{026FBBC8-0ABA-4AD3-B715-5802FA19EA2A}" type="parTrans" cxnId="{145B6114-CB24-458D-90EE-55E748068421}">
      <dgm:prSet/>
      <dgm:spPr/>
      <dgm:t>
        <a:bodyPr/>
        <a:lstStyle/>
        <a:p>
          <a:endParaRPr lang="ru-RU"/>
        </a:p>
      </dgm:t>
    </dgm:pt>
    <dgm:pt modelId="{E9D2904F-988C-4903-821A-A214466A1A07}" type="sibTrans" cxnId="{145B6114-CB24-458D-90EE-55E748068421}">
      <dgm:prSet/>
      <dgm:spPr/>
      <dgm:t>
        <a:bodyPr/>
        <a:lstStyle/>
        <a:p>
          <a:endParaRPr lang="ru-RU"/>
        </a:p>
      </dgm:t>
    </dgm:pt>
    <dgm:pt modelId="{3638E33B-ED8F-4EEC-9A45-00A750A00512}" type="pres">
      <dgm:prSet presAssocID="{04BB246B-960B-4555-A215-3B11C0EB8BBB}" presName="diagram" presStyleCnt="0">
        <dgm:presLayoutVars>
          <dgm:chMax val="1"/>
          <dgm:dir/>
          <dgm:animLvl val="ctr"/>
          <dgm:resizeHandles val="exact"/>
        </dgm:presLayoutVars>
      </dgm:prSet>
      <dgm:spPr/>
      <dgm:t>
        <a:bodyPr/>
        <a:lstStyle/>
        <a:p>
          <a:endParaRPr lang="ru-RU"/>
        </a:p>
      </dgm:t>
    </dgm:pt>
    <dgm:pt modelId="{F3044F35-15EF-4E5A-8733-33CF42DBFA44}" type="pres">
      <dgm:prSet presAssocID="{04BB246B-960B-4555-A215-3B11C0EB8BBB}" presName="matrix" presStyleCnt="0"/>
      <dgm:spPr/>
    </dgm:pt>
    <dgm:pt modelId="{ADEC5578-847E-4015-989D-2EF3ADBAC924}" type="pres">
      <dgm:prSet presAssocID="{04BB246B-960B-4555-A215-3B11C0EB8BBB}" presName="tile1" presStyleLbl="node1" presStyleIdx="0" presStyleCnt="4"/>
      <dgm:spPr/>
      <dgm:t>
        <a:bodyPr/>
        <a:lstStyle/>
        <a:p>
          <a:endParaRPr lang="ru-RU"/>
        </a:p>
      </dgm:t>
    </dgm:pt>
    <dgm:pt modelId="{59A84BD3-CCDB-4777-9C93-5843FC68BCF8}" type="pres">
      <dgm:prSet presAssocID="{04BB246B-960B-4555-A215-3B11C0EB8BBB}" presName="tile1text" presStyleLbl="node1" presStyleIdx="0" presStyleCnt="4">
        <dgm:presLayoutVars>
          <dgm:chMax val="0"/>
          <dgm:chPref val="0"/>
          <dgm:bulletEnabled val="1"/>
        </dgm:presLayoutVars>
      </dgm:prSet>
      <dgm:spPr/>
      <dgm:t>
        <a:bodyPr/>
        <a:lstStyle/>
        <a:p>
          <a:endParaRPr lang="ru-RU"/>
        </a:p>
      </dgm:t>
    </dgm:pt>
    <dgm:pt modelId="{4CAD0372-4F72-4B16-8FDF-9FD95F9C9BBC}" type="pres">
      <dgm:prSet presAssocID="{04BB246B-960B-4555-A215-3B11C0EB8BBB}" presName="tile2" presStyleLbl="node1" presStyleIdx="1" presStyleCnt="4"/>
      <dgm:spPr/>
      <dgm:t>
        <a:bodyPr/>
        <a:lstStyle/>
        <a:p>
          <a:endParaRPr lang="ru-RU"/>
        </a:p>
      </dgm:t>
    </dgm:pt>
    <dgm:pt modelId="{895DC2DB-3C77-472C-8CFB-215511E2A5E3}" type="pres">
      <dgm:prSet presAssocID="{04BB246B-960B-4555-A215-3B11C0EB8BBB}" presName="tile2text" presStyleLbl="node1" presStyleIdx="1" presStyleCnt="4">
        <dgm:presLayoutVars>
          <dgm:chMax val="0"/>
          <dgm:chPref val="0"/>
          <dgm:bulletEnabled val="1"/>
        </dgm:presLayoutVars>
      </dgm:prSet>
      <dgm:spPr/>
      <dgm:t>
        <a:bodyPr/>
        <a:lstStyle/>
        <a:p>
          <a:endParaRPr lang="ru-RU"/>
        </a:p>
      </dgm:t>
    </dgm:pt>
    <dgm:pt modelId="{B7CDBB4B-B5ED-4698-95CA-299AA1C9DC1B}" type="pres">
      <dgm:prSet presAssocID="{04BB246B-960B-4555-A215-3B11C0EB8BBB}" presName="tile3" presStyleLbl="node1" presStyleIdx="2" presStyleCnt="4"/>
      <dgm:spPr/>
      <dgm:t>
        <a:bodyPr/>
        <a:lstStyle/>
        <a:p>
          <a:endParaRPr lang="ru-RU"/>
        </a:p>
      </dgm:t>
    </dgm:pt>
    <dgm:pt modelId="{8F54344E-96D1-4DE5-BBB8-183CC071E2FF}" type="pres">
      <dgm:prSet presAssocID="{04BB246B-960B-4555-A215-3B11C0EB8BBB}" presName="tile3text" presStyleLbl="node1" presStyleIdx="2" presStyleCnt="4">
        <dgm:presLayoutVars>
          <dgm:chMax val="0"/>
          <dgm:chPref val="0"/>
          <dgm:bulletEnabled val="1"/>
        </dgm:presLayoutVars>
      </dgm:prSet>
      <dgm:spPr/>
      <dgm:t>
        <a:bodyPr/>
        <a:lstStyle/>
        <a:p>
          <a:endParaRPr lang="ru-RU"/>
        </a:p>
      </dgm:t>
    </dgm:pt>
    <dgm:pt modelId="{6419FF7E-1CB6-4229-B0DF-74F562E43795}" type="pres">
      <dgm:prSet presAssocID="{04BB246B-960B-4555-A215-3B11C0EB8BBB}" presName="tile4" presStyleLbl="node1" presStyleIdx="3" presStyleCnt="4"/>
      <dgm:spPr/>
      <dgm:t>
        <a:bodyPr/>
        <a:lstStyle/>
        <a:p>
          <a:endParaRPr lang="ru-RU"/>
        </a:p>
      </dgm:t>
    </dgm:pt>
    <dgm:pt modelId="{AE9B9930-B377-4B48-B066-885134D7BFA9}" type="pres">
      <dgm:prSet presAssocID="{04BB246B-960B-4555-A215-3B11C0EB8BBB}" presName="tile4text" presStyleLbl="node1" presStyleIdx="3" presStyleCnt="4">
        <dgm:presLayoutVars>
          <dgm:chMax val="0"/>
          <dgm:chPref val="0"/>
          <dgm:bulletEnabled val="1"/>
        </dgm:presLayoutVars>
      </dgm:prSet>
      <dgm:spPr/>
      <dgm:t>
        <a:bodyPr/>
        <a:lstStyle/>
        <a:p>
          <a:endParaRPr lang="ru-RU"/>
        </a:p>
      </dgm:t>
    </dgm:pt>
    <dgm:pt modelId="{6FD90B58-9147-42CB-ACA2-BAC5AA9D17EF}" type="pres">
      <dgm:prSet presAssocID="{04BB246B-960B-4555-A215-3B11C0EB8BBB}" presName="centerTile" presStyleLbl="fgShp" presStyleIdx="0" presStyleCnt="1">
        <dgm:presLayoutVars>
          <dgm:chMax val="0"/>
          <dgm:chPref val="0"/>
        </dgm:presLayoutVars>
      </dgm:prSet>
      <dgm:spPr/>
      <dgm:t>
        <a:bodyPr/>
        <a:lstStyle/>
        <a:p>
          <a:endParaRPr lang="ru-RU"/>
        </a:p>
      </dgm:t>
    </dgm:pt>
  </dgm:ptLst>
  <dgm:cxnLst>
    <dgm:cxn modelId="{74AB10BE-A2AE-4C3B-8FE6-583AF13EC61D}" type="presOf" srcId="{53FD39E3-3FCB-4876-B00B-BF115BC5A03B}" destId="{8F54344E-96D1-4DE5-BBB8-183CC071E2FF}" srcOrd="1" destOrd="0" presId="urn:microsoft.com/office/officeart/2005/8/layout/matrix1"/>
    <dgm:cxn modelId="{B67BF1F5-4765-4175-9A9C-989754A5AC12}" type="presOf" srcId="{C3A4F613-ED21-4E7B-8421-B2F2F0523A78}" destId="{AE9B9930-B377-4B48-B066-885134D7BFA9}" srcOrd="1" destOrd="0" presId="urn:microsoft.com/office/officeart/2005/8/layout/matrix1"/>
    <dgm:cxn modelId="{B53711ED-CA47-4680-AECD-A0147F0683FB}" type="presOf" srcId="{1195B204-ABE6-4AE2-AC29-D9FE8D6DB4D4}" destId="{59A84BD3-CCDB-4777-9C93-5843FC68BCF8}" srcOrd="1" destOrd="0" presId="urn:microsoft.com/office/officeart/2005/8/layout/matrix1"/>
    <dgm:cxn modelId="{22599B3D-FFED-4AF0-97F2-EAFD03477429}" type="presOf" srcId="{B9907912-5562-40EA-B0D1-E11101BF0EF1}" destId="{895DC2DB-3C77-472C-8CFB-215511E2A5E3}" srcOrd="1" destOrd="0" presId="urn:microsoft.com/office/officeart/2005/8/layout/matrix1"/>
    <dgm:cxn modelId="{7AE7AFCE-BCDF-4D8F-995F-2AEE88D2AE57}" type="presOf" srcId="{1195B204-ABE6-4AE2-AC29-D9FE8D6DB4D4}" destId="{ADEC5578-847E-4015-989D-2EF3ADBAC924}" srcOrd="0" destOrd="0" presId="urn:microsoft.com/office/officeart/2005/8/layout/matrix1"/>
    <dgm:cxn modelId="{C67F16C2-978A-4EC0-84BD-20254B2623DD}" type="presOf" srcId="{04BB246B-960B-4555-A215-3B11C0EB8BBB}" destId="{3638E33B-ED8F-4EEC-9A45-00A750A00512}" srcOrd="0" destOrd="0" presId="urn:microsoft.com/office/officeart/2005/8/layout/matrix1"/>
    <dgm:cxn modelId="{EB4FA499-8072-440B-A507-B4D413C5A28B}" type="presOf" srcId="{AED4CF43-47CF-444B-BA71-DFA1C1AE9A43}" destId="{6FD90B58-9147-42CB-ACA2-BAC5AA9D17EF}" srcOrd="0" destOrd="0" presId="urn:microsoft.com/office/officeart/2005/8/layout/matrix1"/>
    <dgm:cxn modelId="{F5AE5C62-D60C-4A8A-8B51-31E238D7B640}" type="presOf" srcId="{53FD39E3-3FCB-4876-B00B-BF115BC5A03B}" destId="{B7CDBB4B-B5ED-4698-95CA-299AA1C9DC1B}" srcOrd="0" destOrd="0" presId="urn:microsoft.com/office/officeart/2005/8/layout/matrix1"/>
    <dgm:cxn modelId="{6467F355-DD28-4AD9-B561-AB8AEE8D93B3}" srcId="{AED4CF43-47CF-444B-BA71-DFA1C1AE9A43}" destId="{1195B204-ABE6-4AE2-AC29-D9FE8D6DB4D4}" srcOrd="0" destOrd="0" parTransId="{52B32A08-DEA4-4656-AE39-C0FD261DBBF4}" sibTransId="{67840B31-8001-4BE4-A53E-087FE192857F}"/>
    <dgm:cxn modelId="{FE25BCB5-9150-43AD-9FD1-6AB26E36C315}" srcId="{AED4CF43-47CF-444B-BA71-DFA1C1AE9A43}" destId="{53FD39E3-3FCB-4876-B00B-BF115BC5A03B}" srcOrd="2" destOrd="0" parTransId="{7A8F94C9-81A2-4583-8F18-9521D50C4A2E}" sibTransId="{E0A8AA89-E7C8-4875-95D4-C613BFAF7046}"/>
    <dgm:cxn modelId="{098867C1-F405-42A1-A568-6F77BBA6E754}" srcId="{04BB246B-960B-4555-A215-3B11C0EB8BBB}" destId="{AED4CF43-47CF-444B-BA71-DFA1C1AE9A43}" srcOrd="0" destOrd="0" parTransId="{6E70D774-D88D-4695-9CD3-F1EC4F851C1D}" sibTransId="{D92BDE01-3877-4DE7-8FEE-2170D72A1910}"/>
    <dgm:cxn modelId="{59290FDD-5C44-4F6C-A9FD-46120492192E}" srcId="{AED4CF43-47CF-444B-BA71-DFA1C1AE9A43}" destId="{B9907912-5562-40EA-B0D1-E11101BF0EF1}" srcOrd="1" destOrd="0" parTransId="{DF46335D-1026-482E-9E4D-9BCC894F7EED}" sibTransId="{5AA23E8C-3090-46FF-A431-691DB3EC49DD}"/>
    <dgm:cxn modelId="{145B6114-CB24-458D-90EE-55E748068421}" srcId="{AED4CF43-47CF-444B-BA71-DFA1C1AE9A43}" destId="{C3A4F613-ED21-4E7B-8421-B2F2F0523A78}" srcOrd="3" destOrd="0" parTransId="{026FBBC8-0ABA-4AD3-B715-5802FA19EA2A}" sibTransId="{E9D2904F-988C-4903-821A-A214466A1A07}"/>
    <dgm:cxn modelId="{3639EB47-66D2-47D6-B166-94F22D89E5E0}" type="presOf" srcId="{B9907912-5562-40EA-B0D1-E11101BF0EF1}" destId="{4CAD0372-4F72-4B16-8FDF-9FD95F9C9BBC}" srcOrd="0" destOrd="0" presId="urn:microsoft.com/office/officeart/2005/8/layout/matrix1"/>
    <dgm:cxn modelId="{4C58EB25-0A0E-4B3A-8CDC-AA573CE096BA}" type="presOf" srcId="{C3A4F613-ED21-4E7B-8421-B2F2F0523A78}" destId="{6419FF7E-1CB6-4229-B0DF-74F562E43795}" srcOrd="0" destOrd="0" presId="urn:microsoft.com/office/officeart/2005/8/layout/matrix1"/>
    <dgm:cxn modelId="{185B2B1D-ED82-49C2-9AEB-F47BDF7B0730}" type="presParOf" srcId="{3638E33B-ED8F-4EEC-9A45-00A750A00512}" destId="{F3044F35-15EF-4E5A-8733-33CF42DBFA44}" srcOrd="0" destOrd="0" presId="urn:microsoft.com/office/officeart/2005/8/layout/matrix1"/>
    <dgm:cxn modelId="{3C23BB3C-E247-4EB4-8E3E-A38D6E424DC3}" type="presParOf" srcId="{F3044F35-15EF-4E5A-8733-33CF42DBFA44}" destId="{ADEC5578-847E-4015-989D-2EF3ADBAC924}" srcOrd="0" destOrd="0" presId="urn:microsoft.com/office/officeart/2005/8/layout/matrix1"/>
    <dgm:cxn modelId="{85A4EB37-3C71-4976-99BE-0AA1731EFCC5}" type="presParOf" srcId="{F3044F35-15EF-4E5A-8733-33CF42DBFA44}" destId="{59A84BD3-CCDB-4777-9C93-5843FC68BCF8}" srcOrd="1" destOrd="0" presId="urn:microsoft.com/office/officeart/2005/8/layout/matrix1"/>
    <dgm:cxn modelId="{CEE2BA25-79AE-4AA9-B3BC-52CC9F6FF88F}" type="presParOf" srcId="{F3044F35-15EF-4E5A-8733-33CF42DBFA44}" destId="{4CAD0372-4F72-4B16-8FDF-9FD95F9C9BBC}" srcOrd="2" destOrd="0" presId="urn:microsoft.com/office/officeart/2005/8/layout/matrix1"/>
    <dgm:cxn modelId="{9E63DE9B-EC5D-4576-B75C-9544BFA7FD0E}" type="presParOf" srcId="{F3044F35-15EF-4E5A-8733-33CF42DBFA44}" destId="{895DC2DB-3C77-472C-8CFB-215511E2A5E3}" srcOrd="3" destOrd="0" presId="urn:microsoft.com/office/officeart/2005/8/layout/matrix1"/>
    <dgm:cxn modelId="{11877E88-D173-4408-B865-0636EE2720D4}" type="presParOf" srcId="{F3044F35-15EF-4E5A-8733-33CF42DBFA44}" destId="{B7CDBB4B-B5ED-4698-95CA-299AA1C9DC1B}" srcOrd="4" destOrd="0" presId="urn:microsoft.com/office/officeart/2005/8/layout/matrix1"/>
    <dgm:cxn modelId="{D7C735D6-06BA-48D3-881D-506F418E38DE}" type="presParOf" srcId="{F3044F35-15EF-4E5A-8733-33CF42DBFA44}" destId="{8F54344E-96D1-4DE5-BBB8-183CC071E2FF}" srcOrd="5" destOrd="0" presId="urn:microsoft.com/office/officeart/2005/8/layout/matrix1"/>
    <dgm:cxn modelId="{2B7C4EAB-5738-4781-8595-72DA15AF8A5A}" type="presParOf" srcId="{F3044F35-15EF-4E5A-8733-33CF42DBFA44}" destId="{6419FF7E-1CB6-4229-B0DF-74F562E43795}" srcOrd="6" destOrd="0" presId="urn:microsoft.com/office/officeart/2005/8/layout/matrix1"/>
    <dgm:cxn modelId="{360D6CE0-ADB5-427C-8D80-E5014AD2941C}" type="presParOf" srcId="{F3044F35-15EF-4E5A-8733-33CF42DBFA44}" destId="{AE9B9930-B377-4B48-B066-885134D7BFA9}" srcOrd="7" destOrd="0" presId="urn:microsoft.com/office/officeart/2005/8/layout/matrix1"/>
    <dgm:cxn modelId="{20248874-C8DE-412F-8405-A9755B3ADB4E}" type="presParOf" srcId="{3638E33B-ED8F-4EEC-9A45-00A750A00512}" destId="{6FD90B58-9147-42CB-ACA2-BAC5AA9D17EF}" srcOrd="1" destOrd="0" presId="urn:microsoft.com/office/officeart/2005/8/layout/matrix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486FBD-DCB5-489D-9028-CBF0A3EED62B}">
      <dsp:nvSpPr>
        <dsp:cNvPr id="0" name=""/>
        <dsp:cNvSpPr/>
      </dsp:nvSpPr>
      <dsp:spPr>
        <a:xfrm>
          <a:off x="2756978" y="1690016"/>
          <a:ext cx="1372808" cy="256007"/>
        </a:xfrm>
        <a:custGeom>
          <a:avLst/>
          <a:gdLst/>
          <a:ahLst/>
          <a:cxnLst/>
          <a:rect l="0" t="0" r="0" b="0"/>
          <a:pathLst>
            <a:path>
              <a:moveTo>
                <a:pt x="0" y="256007"/>
              </a:moveTo>
              <a:lnTo>
                <a:pt x="1372808" y="0"/>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8B35B803-596B-482A-A338-A348857D0A64}">
      <dsp:nvSpPr>
        <dsp:cNvPr id="0" name=""/>
        <dsp:cNvSpPr/>
      </dsp:nvSpPr>
      <dsp:spPr>
        <a:xfrm>
          <a:off x="1809121" y="762294"/>
          <a:ext cx="947857" cy="1183729"/>
        </a:xfrm>
        <a:custGeom>
          <a:avLst/>
          <a:gdLst/>
          <a:ahLst/>
          <a:cxnLst/>
          <a:rect l="0" t="0" r="0" b="0"/>
          <a:pathLst>
            <a:path>
              <a:moveTo>
                <a:pt x="947857" y="1183729"/>
              </a:moveTo>
              <a:lnTo>
                <a:pt x="0" y="0"/>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DB3BC7D3-C32B-42AB-A26F-1EC40B95172F}">
      <dsp:nvSpPr>
        <dsp:cNvPr id="0" name=""/>
        <dsp:cNvSpPr/>
      </dsp:nvSpPr>
      <dsp:spPr>
        <a:xfrm>
          <a:off x="2756978" y="497029"/>
          <a:ext cx="2078472" cy="1448994"/>
        </a:xfrm>
        <a:custGeom>
          <a:avLst/>
          <a:gdLst/>
          <a:ahLst/>
          <a:cxnLst/>
          <a:rect l="0" t="0" r="0" b="0"/>
          <a:pathLst>
            <a:path>
              <a:moveTo>
                <a:pt x="0" y="1448994"/>
              </a:moveTo>
              <a:lnTo>
                <a:pt x="2078472" y="0"/>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699669DB-0329-4892-BF69-C3E75007F267}">
      <dsp:nvSpPr>
        <dsp:cNvPr id="0" name=""/>
        <dsp:cNvSpPr/>
      </dsp:nvSpPr>
      <dsp:spPr>
        <a:xfrm>
          <a:off x="2756978" y="1946024"/>
          <a:ext cx="1086094" cy="533979"/>
        </a:xfrm>
        <a:custGeom>
          <a:avLst/>
          <a:gdLst/>
          <a:ahLst/>
          <a:cxnLst/>
          <a:rect l="0" t="0" r="0" b="0"/>
          <a:pathLst>
            <a:path>
              <a:moveTo>
                <a:pt x="0" y="0"/>
              </a:moveTo>
              <a:lnTo>
                <a:pt x="0" y="409687"/>
              </a:lnTo>
              <a:lnTo>
                <a:pt x="1086094" y="409687"/>
              </a:lnTo>
              <a:lnTo>
                <a:pt x="1086094" y="533979"/>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070F1CC1-CB79-4CBC-A29F-B70C22735F11}">
      <dsp:nvSpPr>
        <dsp:cNvPr id="0" name=""/>
        <dsp:cNvSpPr/>
      </dsp:nvSpPr>
      <dsp:spPr>
        <a:xfrm>
          <a:off x="1470594" y="1946024"/>
          <a:ext cx="1286383" cy="539596"/>
        </a:xfrm>
        <a:custGeom>
          <a:avLst/>
          <a:gdLst/>
          <a:ahLst/>
          <a:cxnLst/>
          <a:rect l="0" t="0" r="0" b="0"/>
          <a:pathLst>
            <a:path>
              <a:moveTo>
                <a:pt x="1286383" y="0"/>
              </a:moveTo>
              <a:lnTo>
                <a:pt x="1286383" y="415303"/>
              </a:lnTo>
              <a:lnTo>
                <a:pt x="0" y="415303"/>
              </a:lnTo>
              <a:lnTo>
                <a:pt x="0" y="539596"/>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82C85313-01FC-43E8-A5D9-55C150FD8BB9}">
      <dsp:nvSpPr>
        <dsp:cNvPr id="0" name=""/>
        <dsp:cNvSpPr/>
      </dsp:nvSpPr>
      <dsp:spPr>
        <a:xfrm>
          <a:off x="611577" y="1239330"/>
          <a:ext cx="2145401" cy="706693"/>
        </a:xfrm>
        <a:custGeom>
          <a:avLst/>
          <a:gdLst/>
          <a:ahLst/>
          <a:cxnLst/>
          <a:rect l="0" t="0" r="0" b="0"/>
          <a:pathLst>
            <a:path>
              <a:moveTo>
                <a:pt x="2145401" y="706693"/>
              </a:moveTo>
              <a:lnTo>
                <a:pt x="0" y="0"/>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827737F1-DFD1-4A2F-B1B4-10DDC4521D54}">
      <dsp:nvSpPr>
        <dsp:cNvPr id="0" name=""/>
        <dsp:cNvSpPr/>
      </dsp:nvSpPr>
      <dsp:spPr>
        <a:xfrm>
          <a:off x="2165107" y="1354153"/>
          <a:ext cx="1183741" cy="591870"/>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solidFill>
                <a:schemeClr val="tx1"/>
              </a:solidFill>
              <a:latin typeface="Times New Roman" panose="02020603050405020304" pitchFamily="18" charset="0"/>
              <a:cs typeface="Times New Roman" panose="02020603050405020304" pitchFamily="18" charset="0"/>
            </a:rPr>
            <a:t>Товар</a:t>
          </a:r>
          <a:endParaRPr lang="ru-RU" sz="1400" kern="1200">
            <a:solidFill>
              <a:schemeClr val="tx1"/>
            </a:solidFill>
            <a:latin typeface="Times New Roman" panose="02020603050405020304" pitchFamily="18" charset="0"/>
            <a:cs typeface="Times New Roman" panose="02020603050405020304" pitchFamily="18" charset="0"/>
          </a:endParaRPr>
        </a:p>
      </dsp:txBody>
      <dsp:txXfrm>
        <a:off x="2165107" y="1354153"/>
        <a:ext cx="1183741" cy="591870"/>
      </dsp:txXfrm>
    </dsp:sp>
    <dsp:sp modelId="{B5653F86-6F34-4A2F-B789-FDA30F3CA1AF}">
      <dsp:nvSpPr>
        <dsp:cNvPr id="0" name=""/>
        <dsp:cNvSpPr/>
      </dsp:nvSpPr>
      <dsp:spPr>
        <a:xfrm>
          <a:off x="19706" y="1239330"/>
          <a:ext cx="1183741" cy="591870"/>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chemeClr val="tx1"/>
              </a:solidFill>
              <a:latin typeface="Times New Roman" panose="02020603050405020304" pitchFamily="18" charset="0"/>
              <a:cs typeface="Times New Roman" panose="02020603050405020304" pitchFamily="18" charset="0"/>
            </a:rPr>
            <a:t>Символічні властивості</a:t>
          </a:r>
        </a:p>
      </dsp:txBody>
      <dsp:txXfrm>
        <a:off x="19706" y="1239330"/>
        <a:ext cx="1183741" cy="591870"/>
      </dsp:txXfrm>
    </dsp:sp>
    <dsp:sp modelId="{D85F6AA3-222C-4563-A87D-FE4AE360FB3E}">
      <dsp:nvSpPr>
        <dsp:cNvPr id="0" name=""/>
        <dsp:cNvSpPr/>
      </dsp:nvSpPr>
      <dsp:spPr>
        <a:xfrm>
          <a:off x="878723" y="2485621"/>
          <a:ext cx="1183741" cy="591870"/>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chemeClr val="tx1"/>
              </a:solidFill>
              <a:latin typeface="Times New Roman" panose="02020603050405020304" pitchFamily="18" charset="0"/>
              <a:cs typeface="Times New Roman" panose="02020603050405020304" pitchFamily="18" charset="0"/>
            </a:rPr>
            <a:t>Естетичні властивості</a:t>
          </a:r>
        </a:p>
      </dsp:txBody>
      <dsp:txXfrm>
        <a:off x="878723" y="2485621"/>
        <a:ext cx="1183741" cy="591870"/>
      </dsp:txXfrm>
    </dsp:sp>
    <dsp:sp modelId="{C91E31D9-2D69-4DC0-870B-85FBB53E2584}">
      <dsp:nvSpPr>
        <dsp:cNvPr id="0" name=""/>
        <dsp:cNvSpPr/>
      </dsp:nvSpPr>
      <dsp:spPr>
        <a:xfrm>
          <a:off x="3251202" y="2480004"/>
          <a:ext cx="1183741" cy="591870"/>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chemeClr val="tx1"/>
              </a:solidFill>
              <a:latin typeface="Times New Roman" panose="02020603050405020304" pitchFamily="18" charset="0"/>
              <a:cs typeface="Times New Roman" panose="02020603050405020304" pitchFamily="18" charset="0"/>
            </a:rPr>
            <a:t>Додаткові властивості</a:t>
          </a:r>
        </a:p>
      </dsp:txBody>
      <dsp:txXfrm>
        <a:off x="3251202" y="2480004"/>
        <a:ext cx="1183741" cy="591870"/>
      </dsp:txXfrm>
    </dsp:sp>
    <dsp:sp modelId="{959FF222-A833-461C-9285-9CAF488E8CA2}">
      <dsp:nvSpPr>
        <dsp:cNvPr id="0" name=""/>
        <dsp:cNvSpPr/>
      </dsp:nvSpPr>
      <dsp:spPr>
        <a:xfrm>
          <a:off x="4243580" y="497029"/>
          <a:ext cx="1183741" cy="591870"/>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chemeClr val="tx1"/>
              </a:solidFill>
              <a:latin typeface="Times New Roman" panose="02020603050405020304" pitchFamily="18" charset="0"/>
              <a:cs typeface="Times New Roman" panose="02020603050405020304" pitchFamily="18" charset="0"/>
            </a:rPr>
            <a:t>Економічні властивості</a:t>
          </a:r>
        </a:p>
      </dsp:txBody>
      <dsp:txXfrm>
        <a:off x="4243580" y="497029"/>
        <a:ext cx="1183741" cy="591870"/>
      </dsp:txXfrm>
    </dsp:sp>
    <dsp:sp modelId="{875496DD-4DC7-4E1F-A354-96EFE3455DDA}">
      <dsp:nvSpPr>
        <dsp:cNvPr id="0" name=""/>
        <dsp:cNvSpPr/>
      </dsp:nvSpPr>
      <dsp:spPr>
        <a:xfrm>
          <a:off x="625379" y="466358"/>
          <a:ext cx="1183741" cy="591870"/>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chemeClr val="tx1"/>
              </a:solidFill>
              <a:latin typeface="Times New Roman" panose="02020603050405020304" pitchFamily="18" charset="0"/>
              <a:cs typeface="Times New Roman" panose="02020603050405020304" pitchFamily="18" charset="0"/>
            </a:rPr>
            <a:t>Фізичні властивості</a:t>
          </a:r>
        </a:p>
      </dsp:txBody>
      <dsp:txXfrm>
        <a:off x="625379" y="466358"/>
        <a:ext cx="1183741" cy="591870"/>
      </dsp:txXfrm>
    </dsp:sp>
    <dsp:sp modelId="{DC29F4A7-BBE2-4CC0-9192-F6AE43FB8E86}">
      <dsp:nvSpPr>
        <dsp:cNvPr id="0" name=""/>
        <dsp:cNvSpPr/>
      </dsp:nvSpPr>
      <dsp:spPr>
        <a:xfrm>
          <a:off x="4129787" y="1394080"/>
          <a:ext cx="1183741" cy="591870"/>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chemeClr val="tx1"/>
              </a:solidFill>
              <a:latin typeface="Times New Roman" panose="02020603050405020304" pitchFamily="18" charset="0"/>
              <a:cs typeface="Times New Roman" panose="02020603050405020304" pitchFamily="18" charset="0"/>
            </a:rPr>
            <a:t>Функціональні властивості</a:t>
          </a:r>
        </a:p>
      </dsp:txBody>
      <dsp:txXfrm>
        <a:off x="4129787" y="1394080"/>
        <a:ext cx="1183741" cy="5918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085BD0-4C97-4EA4-A3AF-C8B24EA290FE}">
      <dsp:nvSpPr>
        <dsp:cNvPr id="0" name=""/>
        <dsp:cNvSpPr/>
      </dsp:nvSpPr>
      <dsp:spPr>
        <a:xfrm>
          <a:off x="1761827" y="0"/>
          <a:ext cx="1962745" cy="800099"/>
        </a:xfrm>
        <a:prstGeom prst="roundRect">
          <a:avLst>
            <a:gd name="adj" fmla="val 10000"/>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cs typeface="Times New Roman" panose="02020603050405020304" pitchFamily="18" charset="0"/>
            </a:rPr>
            <a:t>Оцінка поточного стану асортименту і можливостей компанії</a:t>
          </a:r>
        </a:p>
      </dsp:txBody>
      <dsp:txXfrm>
        <a:off x="1785261" y="23434"/>
        <a:ext cx="1915877" cy="753231"/>
      </dsp:txXfrm>
    </dsp:sp>
    <dsp:sp modelId="{CDF9BD1D-6AEC-4362-BF26-9F184D52ECA0}">
      <dsp:nvSpPr>
        <dsp:cNvPr id="0" name=""/>
        <dsp:cNvSpPr/>
      </dsp:nvSpPr>
      <dsp:spPr>
        <a:xfrm rot="5400000">
          <a:off x="2593181" y="820102"/>
          <a:ext cx="300037" cy="36004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rot="-5400000">
        <a:off x="2635187" y="850106"/>
        <a:ext cx="216026" cy="210026"/>
      </dsp:txXfrm>
    </dsp:sp>
    <dsp:sp modelId="{9D83E258-2DA8-4B7E-AFAA-0B97FCA0777F}">
      <dsp:nvSpPr>
        <dsp:cNvPr id="0" name=""/>
        <dsp:cNvSpPr/>
      </dsp:nvSpPr>
      <dsp:spPr>
        <a:xfrm>
          <a:off x="1761827" y="1200150"/>
          <a:ext cx="1962745" cy="800099"/>
        </a:xfrm>
        <a:prstGeom prst="roundRect">
          <a:avLst>
            <a:gd name="adj" fmla="val 10000"/>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cs typeface="Times New Roman" panose="02020603050405020304" pitchFamily="18" charset="0"/>
            </a:rPr>
            <a:t>Організація товарного планування і створення нових товарів</a:t>
          </a:r>
        </a:p>
      </dsp:txBody>
      <dsp:txXfrm>
        <a:off x="1785261" y="1223584"/>
        <a:ext cx="1915877" cy="753231"/>
      </dsp:txXfrm>
    </dsp:sp>
    <dsp:sp modelId="{0D40B4AE-6B36-41D1-B75E-F382A5B7A184}">
      <dsp:nvSpPr>
        <dsp:cNvPr id="0" name=""/>
        <dsp:cNvSpPr/>
      </dsp:nvSpPr>
      <dsp:spPr>
        <a:xfrm rot="5400000">
          <a:off x="2593181" y="2020252"/>
          <a:ext cx="300037" cy="36004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rot="-5400000">
        <a:off x="2635187" y="2050256"/>
        <a:ext cx="216026" cy="210026"/>
      </dsp:txXfrm>
    </dsp:sp>
    <dsp:sp modelId="{EE39B79B-F3C5-4C50-9BB1-031AE2D19364}">
      <dsp:nvSpPr>
        <dsp:cNvPr id="0" name=""/>
        <dsp:cNvSpPr/>
      </dsp:nvSpPr>
      <dsp:spPr>
        <a:xfrm>
          <a:off x="1761827" y="2400300"/>
          <a:ext cx="1962745" cy="800099"/>
        </a:xfrm>
        <a:prstGeom prst="roundRect">
          <a:avLst>
            <a:gd name="adj" fmla="val 10000"/>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cs typeface="Times New Roman" panose="02020603050405020304" pitchFamily="18" charset="0"/>
            </a:rPr>
            <a:t>Зняття з виробництва застарілих товарів</a:t>
          </a:r>
        </a:p>
      </dsp:txBody>
      <dsp:txXfrm>
        <a:off x="1785261" y="2423734"/>
        <a:ext cx="1915877" cy="75323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87F08F-D946-49F9-B3DD-328C06ED3FD5}">
      <dsp:nvSpPr>
        <dsp:cNvPr id="0" name=""/>
        <dsp:cNvSpPr/>
      </dsp:nvSpPr>
      <dsp:spPr>
        <a:xfrm>
          <a:off x="3180534" y="601775"/>
          <a:ext cx="442274" cy="846718"/>
        </a:xfrm>
        <a:custGeom>
          <a:avLst/>
          <a:gdLst/>
          <a:ahLst/>
          <a:cxnLst/>
          <a:rect l="0" t="0" r="0" b="0"/>
          <a:pathLst>
            <a:path>
              <a:moveTo>
                <a:pt x="0" y="0"/>
              </a:moveTo>
              <a:lnTo>
                <a:pt x="0" y="846718"/>
              </a:lnTo>
              <a:lnTo>
                <a:pt x="442274" y="846718"/>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8C4894A0-7184-4CC2-9AAA-9C850452A8E9}">
      <dsp:nvSpPr>
        <dsp:cNvPr id="0" name=""/>
        <dsp:cNvSpPr/>
      </dsp:nvSpPr>
      <dsp:spPr>
        <a:xfrm>
          <a:off x="2805893" y="601775"/>
          <a:ext cx="374640" cy="759429"/>
        </a:xfrm>
        <a:custGeom>
          <a:avLst/>
          <a:gdLst/>
          <a:ahLst/>
          <a:cxnLst/>
          <a:rect l="0" t="0" r="0" b="0"/>
          <a:pathLst>
            <a:path>
              <a:moveTo>
                <a:pt x="374640" y="0"/>
              </a:moveTo>
              <a:lnTo>
                <a:pt x="374640" y="759429"/>
              </a:lnTo>
              <a:lnTo>
                <a:pt x="0" y="7594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6F27B8-5CF6-4F13-889F-0187A734AEC0}">
      <dsp:nvSpPr>
        <dsp:cNvPr id="0" name=""/>
        <dsp:cNvSpPr/>
      </dsp:nvSpPr>
      <dsp:spPr>
        <a:xfrm>
          <a:off x="1341732" y="601775"/>
          <a:ext cx="1838801" cy="696264"/>
        </a:xfrm>
        <a:custGeom>
          <a:avLst/>
          <a:gdLst/>
          <a:ahLst/>
          <a:cxnLst/>
          <a:rect l="0" t="0" r="0" b="0"/>
          <a:pathLst>
            <a:path>
              <a:moveTo>
                <a:pt x="1838801" y="0"/>
              </a:moveTo>
              <a:lnTo>
                <a:pt x="1838801" y="696264"/>
              </a:lnTo>
              <a:lnTo>
                <a:pt x="0" y="696264"/>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852F3AC6-A611-40A5-8A36-5D5AE151AA30}">
      <dsp:nvSpPr>
        <dsp:cNvPr id="0" name=""/>
        <dsp:cNvSpPr/>
      </dsp:nvSpPr>
      <dsp:spPr>
        <a:xfrm>
          <a:off x="3180534" y="601775"/>
          <a:ext cx="2596454" cy="2131300"/>
        </a:xfrm>
        <a:custGeom>
          <a:avLst/>
          <a:gdLst/>
          <a:ahLst/>
          <a:cxnLst/>
          <a:rect l="0" t="0" r="0" b="0"/>
          <a:pathLst>
            <a:path>
              <a:moveTo>
                <a:pt x="0" y="0"/>
              </a:moveTo>
              <a:lnTo>
                <a:pt x="0" y="2070948"/>
              </a:lnTo>
              <a:lnTo>
                <a:pt x="2596454" y="2070948"/>
              </a:lnTo>
              <a:lnTo>
                <a:pt x="2596454" y="2131300"/>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D8DCC19C-37C7-4905-A37D-9C237A16FB50}">
      <dsp:nvSpPr>
        <dsp:cNvPr id="0" name=""/>
        <dsp:cNvSpPr/>
      </dsp:nvSpPr>
      <dsp:spPr>
        <a:xfrm>
          <a:off x="3180534" y="601775"/>
          <a:ext cx="2502251" cy="305158"/>
        </a:xfrm>
        <a:custGeom>
          <a:avLst/>
          <a:gdLst/>
          <a:ahLst/>
          <a:cxnLst/>
          <a:rect l="0" t="0" r="0" b="0"/>
          <a:pathLst>
            <a:path>
              <a:moveTo>
                <a:pt x="0" y="0"/>
              </a:moveTo>
              <a:lnTo>
                <a:pt x="0" y="244806"/>
              </a:lnTo>
              <a:lnTo>
                <a:pt x="2502251" y="244806"/>
              </a:lnTo>
              <a:lnTo>
                <a:pt x="2502251" y="305158"/>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C1E9A301-99CC-4724-99E2-2EB0D81C37A4}">
      <dsp:nvSpPr>
        <dsp:cNvPr id="0" name=""/>
        <dsp:cNvSpPr/>
      </dsp:nvSpPr>
      <dsp:spPr>
        <a:xfrm>
          <a:off x="3180534" y="601775"/>
          <a:ext cx="746125" cy="2132438"/>
        </a:xfrm>
        <a:custGeom>
          <a:avLst/>
          <a:gdLst/>
          <a:ahLst/>
          <a:cxnLst/>
          <a:rect l="0" t="0" r="0" b="0"/>
          <a:pathLst>
            <a:path>
              <a:moveTo>
                <a:pt x="0" y="0"/>
              </a:moveTo>
              <a:lnTo>
                <a:pt x="0" y="2072086"/>
              </a:lnTo>
              <a:lnTo>
                <a:pt x="746125" y="2072086"/>
              </a:lnTo>
              <a:lnTo>
                <a:pt x="746125" y="2132438"/>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D81C2B22-D0F3-45A7-9A91-B269A86692C2}">
      <dsp:nvSpPr>
        <dsp:cNvPr id="0" name=""/>
        <dsp:cNvSpPr/>
      </dsp:nvSpPr>
      <dsp:spPr>
        <a:xfrm>
          <a:off x="2209201" y="601775"/>
          <a:ext cx="971332" cy="2135033"/>
        </a:xfrm>
        <a:custGeom>
          <a:avLst/>
          <a:gdLst/>
          <a:ahLst/>
          <a:cxnLst/>
          <a:rect l="0" t="0" r="0" b="0"/>
          <a:pathLst>
            <a:path>
              <a:moveTo>
                <a:pt x="971332" y="0"/>
              </a:moveTo>
              <a:lnTo>
                <a:pt x="971332" y="2074681"/>
              </a:lnTo>
              <a:lnTo>
                <a:pt x="0" y="2074681"/>
              </a:lnTo>
              <a:lnTo>
                <a:pt x="0" y="2135033"/>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C074193C-16A1-470D-9E50-384B46700708}">
      <dsp:nvSpPr>
        <dsp:cNvPr id="0" name=""/>
        <dsp:cNvSpPr/>
      </dsp:nvSpPr>
      <dsp:spPr>
        <a:xfrm>
          <a:off x="772764" y="601775"/>
          <a:ext cx="2407769" cy="2139623"/>
        </a:xfrm>
        <a:custGeom>
          <a:avLst/>
          <a:gdLst/>
          <a:ahLst/>
          <a:cxnLst/>
          <a:rect l="0" t="0" r="0" b="0"/>
          <a:pathLst>
            <a:path>
              <a:moveTo>
                <a:pt x="2407769" y="0"/>
              </a:moveTo>
              <a:lnTo>
                <a:pt x="2407769" y="2079271"/>
              </a:lnTo>
              <a:lnTo>
                <a:pt x="0" y="2079271"/>
              </a:lnTo>
              <a:lnTo>
                <a:pt x="0" y="2139623"/>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28C0EB2A-C552-4EBF-93A0-AA13CECF220B}">
      <dsp:nvSpPr>
        <dsp:cNvPr id="0" name=""/>
        <dsp:cNvSpPr/>
      </dsp:nvSpPr>
      <dsp:spPr>
        <a:xfrm>
          <a:off x="2196025" y="0"/>
          <a:ext cx="1969017" cy="601775"/>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cs typeface="Times New Roman" panose="02020603050405020304" pitchFamily="18" charset="0"/>
            </a:rPr>
            <a:t>Президент компанії-Олександр Комаров</a:t>
          </a:r>
        </a:p>
      </dsp:txBody>
      <dsp:txXfrm>
        <a:off x="2196025" y="0"/>
        <a:ext cx="1969017" cy="601775"/>
      </dsp:txXfrm>
    </dsp:sp>
    <dsp:sp modelId="{264AC493-8F62-41F0-8D96-E8A841829C30}">
      <dsp:nvSpPr>
        <dsp:cNvPr id="0" name=""/>
        <dsp:cNvSpPr/>
      </dsp:nvSpPr>
      <dsp:spPr>
        <a:xfrm>
          <a:off x="138350" y="2741398"/>
          <a:ext cx="1268828" cy="954272"/>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cs typeface="Times New Roman" panose="02020603050405020304" pitchFamily="18" charset="0"/>
            </a:rPr>
            <a:t>Операційний директор Мартін Фурусет</a:t>
          </a:r>
        </a:p>
      </dsp:txBody>
      <dsp:txXfrm>
        <a:off x="138350" y="2741398"/>
        <a:ext cx="1268828" cy="954272"/>
      </dsp:txXfrm>
    </dsp:sp>
    <dsp:sp modelId="{F8249D89-306B-4BD0-A61D-F7A828D0EB83}">
      <dsp:nvSpPr>
        <dsp:cNvPr id="0" name=""/>
        <dsp:cNvSpPr/>
      </dsp:nvSpPr>
      <dsp:spPr>
        <a:xfrm>
          <a:off x="1559133" y="2736809"/>
          <a:ext cx="1300136" cy="1016429"/>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cs typeface="Times New Roman" panose="02020603050405020304" pitchFamily="18" charset="0"/>
            </a:rPr>
            <a:t>Адміністративний директор Володимир Ткачук</a:t>
          </a:r>
        </a:p>
      </dsp:txBody>
      <dsp:txXfrm>
        <a:off x="1559133" y="2736809"/>
        <a:ext cx="1300136" cy="1016429"/>
      </dsp:txXfrm>
    </dsp:sp>
    <dsp:sp modelId="{09FCF717-5B89-46D2-8337-A766117706A8}">
      <dsp:nvSpPr>
        <dsp:cNvPr id="0" name=""/>
        <dsp:cNvSpPr/>
      </dsp:nvSpPr>
      <dsp:spPr>
        <a:xfrm>
          <a:off x="3178783" y="2734214"/>
          <a:ext cx="1495751" cy="1088983"/>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cs typeface="Times New Roman" panose="02020603050405020304" pitchFamily="18" charset="0"/>
            </a:rPr>
            <a:t>Технічний директор Валентин Якшу</a:t>
          </a:r>
        </a:p>
      </dsp:txBody>
      <dsp:txXfrm>
        <a:off x="3178783" y="2734214"/>
        <a:ext cx="1495751" cy="1088983"/>
      </dsp:txXfrm>
    </dsp:sp>
    <dsp:sp modelId="{38BE38BF-F5C2-47C8-BCF7-088FD8E72260}">
      <dsp:nvSpPr>
        <dsp:cNvPr id="0" name=""/>
        <dsp:cNvSpPr/>
      </dsp:nvSpPr>
      <dsp:spPr>
        <a:xfrm>
          <a:off x="5158831" y="906933"/>
          <a:ext cx="1047907" cy="1113923"/>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cs typeface="Times New Roman" panose="02020603050405020304" pitchFamily="18" charset="0"/>
            </a:rPr>
            <a:t>Директор з продажу Дмитро Білоблоцький</a:t>
          </a:r>
        </a:p>
      </dsp:txBody>
      <dsp:txXfrm>
        <a:off x="5158831" y="906933"/>
        <a:ext cx="1047907" cy="1113923"/>
      </dsp:txXfrm>
    </dsp:sp>
    <dsp:sp modelId="{9E1D08F2-0A4F-4ABE-B912-2E6F2DCDB538}">
      <dsp:nvSpPr>
        <dsp:cNvPr id="0" name=""/>
        <dsp:cNvSpPr/>
      </dsp:nvSpPr>
      <dsp:spPr>
        <a:xfrm>
          <a:off x="5053078" y="2733076"/>
          <a:ext cx="1447820" cy="1007942"/>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cs typeface="Times New Roman" panose="02020603050405020304" pitchFamily="18" charset="0"/>
            </a:rPr>
            <a:t>Директор з персоналу й розвитку організаціі Олена Кропив'яеська</a:t>
          </a:r>
        </a:p>
      </dsp:txBody>
      <dsp:txXfrm>
        <a:off x="5053078" y="2733076"/>
        <a:ext cx="1447820" cy="1007942"/>
      </dsp:txXfrm>
    </dsp:sp>
    <dsp:sp modelId="{2BF8B5FD-5242-45BB-92E6-014F1D093298}">
      <dsp:nvSpPr>
        <dsp:cNvPr id="0" name=""/>
        <dsp:cNvSpPr/>
      </dsp:nvSpPr>
      <dsp:spPr>
        <a:xfrm>
          <a:off x="272144" y="817673"/>
          <a:ext cx="1069587" cy="960733"/>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cs typeface="Times New Roman" panose="02020603050405020304" pitchFamily="18" charset="0"/>
            </a:rPr>
            <a:t>Фінансовий директор Генріх Даунбер</a:t>
          </a:r>
        </a:p>
      </dsp:txBody>
      <dsp:txXfrm>
        <a:off x="272144" y="817673"/>
        <a:ext cx="1069587" cy="960733"/>
      </dsp:txXfrm>
    </dsp:sp>
    <dsp:sp modelId="{225CD6BC-B854-4E0C-9381-48F32E9858B2}">
      <dsp:nvSpPr>
        <dsp:cNvPr id="0" name=""/>
        <dsp:cNvSpPr/>
      </dsp:nvSpPr>
      <dsp:spPr>
        <a:xfrm>
          <a:off x="1670683" y="796659"/>
          <a:ext cx="1135210" cy="1129091"/>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cs typeface="Times New Roman" panose="02020603050405020304" pitchFamily="18" charset="0"/>
            </a:rPr>
            <a:t>Директор з управління та розвитку продуктів Віталій Ворожбит</a:t>
          </a:r>
        </a:p>
      </dsp:txBody>
      <dsp:txXfrm>
        <a:off x="1670683" y="796659"/>
        <a:ext cx="1135210" cy="1129091"/>
      </dsp:txXfrm>
    </dsp:sp>
    <dsp:sp modelId="{23EDE8F1-5C8E-4ED2-98AB-4458C7566E0D}">
      <dsp:nvSpPr>
        <dsp:cNvPr id="0" name=""/>
        <dsp:cNvSpPr/>
      </dsp:nvSpPr>
      <dsp:spPr>
        <a:xfrm>
          <a:off x="3622808" y="939747"/>
          <a:ext cx="1062173" cy="1017492"/>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cs typeface="Times New Roman" panose="02020603050405020304" pitchFamily="18" charset="0"/>
            </a:rPr>
            <a:t>Директор зі стратегічного маркетингу Тарас Пархоменко</a:t>
          </a:r>
        </a:p>
      </dsp:txBody>
      <dsp:txXfrm>
        <a:off x="3622808" y="939747"/>
        <a:ext cx="1062173" cy="101749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36248E-9937-44F9-B212-4CB0370B9C67}">
      <dsp:nvSpPr>
        <dsp:cNvPr id="0" name=""/>
        <dsp:cNvSpPr/>
      </dsp:nvSpPr>
      <dsp:spPr>
        <a:xfrm>
          <a:off x="3090231" y="1056410"/>
          <a:ext cx="2100224" cy="188537"/>
        </a:xfrm>
        <a:custGeom>
          <a:avLst/>
          <a:gdLst/>
          <a:ahLst/>
          <a:cxnLst/>
          <a:rect l="0" t="0" r="0" b="0"/>
          <a:pathLst>
            <a:path>
              <a:moveTo>
                <a:pt x="0" y="0"/>
              </a:moveTo>
              <a:lnTo>
                <a:pt x="0" y="94268"/>
              </a:lnTo>
              <a:lnTo>
                <a:pt x="2100224" y="94268"/>
              </a:lnTo>
              <a:lnTo>
                <a:pt x="2100224" y="18853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7D4393-D507-43FC-9FE4-39BFBC8C25F0}">
      <dsp:nvSpPr>
        <dsp:cNvPr id="0" name=""/>
        <dsp:cNvSpPr/>
      </dsp:nvSpPr>
      <dsp:spPr>
        <a:xfrm>
          <a:off x="3090231" y="1056410"/>
          <a:ext cx="198817" cy="188537"/>
        </a:xfrm>
        <a:custGeom>
          <a:avLst/>
          <a:gdLst/>
          <a:ahLst/>
          <a:cxnLst/>
          <a:rect l="0" t="0" r="0" b="0"/>
          <a:pathLst>
            <a:path>
              <a:moveTo>
                <a:pt x="0" y="0"/>
              </a:moveTo>
              <a:lnTo>
                <a:pt x="0" y="94268"/>
              </a:lnTo>
              <a:lnTo>
                <a:pt x="198817" y="94268"/>
              </a:lnTo>
              <a:lnTo>
                <a:pt x="198817" y="18853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6095CF-8929-460C-BE01-61EDA5B58490}">
      <dsp:nvSpPr>
        <dsp:cNvPr id="0" name=""/>
        <dsp:cNvSpPr/>
      </dsp:nvSpPr>
      <dsp:spPr>
        <a:xfrm>
          <a:off x="1188823" y="1056410"/>
          <a:ext cx="1901407" cy="188537"/>
        </a:xfrm>
        <a:custGeom>
          <a:avLst/>
          <a:gdLst/>
          <a:ahLst/>
          <a:cxnLst/>
          <a:rect l="0" t="0" r="0" b="0"/>
          <a:pathLst>
            <a:path>
              <a:moveTo>
                <a:pt x="1901407" y="0"/>
              </a:moveTo>
              <a:lnTo>
                <a:pt x="1901407" y="94268"/>
              </a:lnTo>
              <a:lnTo>
                <a:pt x="0" y="94268"/>
              </a:lnTo>
              <a:lnTo>
                <a:pt x="0" y="18853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AE8246-4CBD-4A71-A9DE-58165A157D6A}">
      <dsp:nvSpPr>
        <dsp:cNvPr id="0" name=""/>
        <dsp:cNvSpPr/>
      </dsp:nvSpPr>
      <dsp:spPr>
        <a:xfrm>
          <a:off x="2033924" y="102"/>
          <a:ext cx="2112614" cy="1056307"/>
        </a:xfrm>
        <a:prstGeom prst="rect">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cs typeface="Times New Roman" panose="02020603050405020304" pitchFamily="18" charset="0"/>
            </a:rPr>
            <a:t>Основні показники</a:t>
          </a:r>
        </a:p>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cs typeface="Times New Roman" panose="02020603050405020304" pitchFamily="18" charset="0"/>
            </a:rPr>
            <a:t>Ефективності фінансово-</a:t>
          </a:r>
        </a:p>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cs typeface="Times New Roman" panose="02020603050405020304" pitchFamily="18" charset="0"/>
            </a:rPr>
            <a:t>господарської діяльності підприємства</a:t>
          </a:r>
        </a:p>
      </dsp:txBody>
      <dsp:txXfrm>
        <a:off x="2033924" y="102"/>
        <a:ext cx="2112614" cy="1056307"/>
      </dsp:txXfrm>
    </dsp:sp>
    <dsp:sp modelId="{45D46622-F354-4B57-B507-6B96036DCDE6}">
      <dsp:nvSpPr>
        <dsp:cNvPr id="0" name=""/>
        <dsp:cNvSpPr/>
      </dsp:nvSpPr>
      <dsp:spPr>
        <a:xfrm>
          <a:off x="202185" y="1244947"/>
          <a:ext cx="1973276" cy="1817638"/>
        </a:xfrm>
        <a:prstGeom prst="rect">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cs typeface="Times New Roman" panose="02020603050405020304" pitchFamily="18" charset="0"/>
            </a:rPr>
            <a:t>Ефективність використання</a:t>
          </a:r>
        </a:p>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cs typeface="Times New Roman" panose="02020603050405020304" pitchFamily="18" charset="0"/>
            </a:rPr>
            <a:t>трудових ресурсів:</a:t>
          </a:r>
        </a:p>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cs typeface="Times New Roman" panose="02020603050405020304" pitchFamily="18" charset="0"/>
            </a:rPr>
            <a:t>виробіток,трудомісткість,</a:t>
          </a:r>
        </a:p>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cs typeface="Times New Roman" panose="02020603050405020304" pitchFamily="18" charset="0"/>
            </a:rPr>
            <a:t>продуктивність</a:t>
          </a:r>
        </a:p>
      </dsp:txBody>
      <dsp:txXfrm>
        <a:off x="202185" y="1244947"/>
        <a:ext cx="1973276" cy="1817638"/>
      </dsp:txXfrm>
    </dsp:sp>
    <dsp:sp modelId="{95EF5574-AAF4-4357-BD6C-C597FA676F5C}">
      <dsp:nvSpPr>
        <dsp:cNvPr id="0" name=""/>
        <dsp:cNvSpPr/>
      </dsp:nvSpPr>
      <dsp:spPr>
        <a:xfrm>
          <a:off x="2363999" y="1244947"/>
          <a:ext cx="1850098" cy="1793357"/>
        </a:xfrm>
        <a:prstGeom prst="rect">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ru-RU" sz="1400" kern="1200">
            <a:solidFill>
              <a:sysClr val="windowText" lastClr="000000"/>
            </a:solidFill>
            <a:latin typeface="Times New Roman" panose="02020603050405020304" pitchFamily="18" charset="0"/>
            <a:cs typeface="Times New Roman" panose="02020603050405020304" pitchFamily="18" charset="0"/>
          </a:endParaRPr>
        </a:p>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cs typeface="Times New Roman" panose="02020603050405020304" pitchFamily="18" charset="0"/>
            </a:rPr>
            <a:t>Ефективність використання</a:t>
          </a:r>
        </a:p>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cs typeface="Times New Roman" panose="02020603050405020304" pitchFamily="18" charset="0"/>
            </a:rPr>
            <a:t>матеріальних ресурсів:</a:t>
          </a:r>
        </a:p>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cs typeface="Times New Roman" panose="02020603050405020304" pitchFamily="18" charset="0"/>
            </a:rPr>
            <a:t>рентабельність активів,власного капіталу,продукції,</a:t>
          </a:r>
        </a:p>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cs typeface="Times New Roman" panose="02020603050405020304" pitchFamily="18" charset="0"/>
            </a:rPr>
            <a:t>інвестицій</a:t>
          </a:r>
        </a:p>
        <a:p>
          <a:pPr lvl="0" algn="ctr" defTabSz="622300">
            <a:lnSpc>
              <a:spcPct val="90000"/>
            </a:lnSpc>
            <a:spcBef>
              <a:spcPct val="0"/>
            </a:spcBef>
            <a:spcAft>
              <a:spcPct val="35000"/>
            </a:spcAft>
          </a:pPr>
          <a:endParaRPr lang="ru-RU" sz="900" kern="1200"/>
        </a:p>
        <a:p>
          <a:pPr lvl="0" algn="ctr" defTabSz="622300">
            <a:lnSpc>
              <a:spcPct val="90000"/>
            </a:lnSpc>
            <a:spcBef>
              <a:spcPct val="0"/>
            </a:spcBef>
            <a:spcAft>
              <a:spcPct val="35000"/>
            </a:spcAft>
          </a:pPr>
          <a:endParaRPr lang="ru-RU" sz="900" kern="1200"/>
        </a:p>
      </dsp:txBody>
      <dsp:txXfrm>
        <a:off x="2363999" y="1244947"/>
        <a:ext cx="1850098" cy="1793357"/>
      </dsp:txXfrm>
    </dsp:sp>
    <dsp:sp modelId="{3CD796C1-28C6-45C7-B8A2-B0D0D8CD2360}">
      <dsp:nvSpPr>
        <dsp:cNvPr id="0" name=""/>
        <dsp:cNvSpPr/>
      </dsp:nvSpPr>
      <dsp:spPr>
        <a:xfrm>
          <a:off x="4402635" y="1244947"/>
          <a:ext cx="1575642" cy="1772969"/>
        </a:xfrm>
        <a:prstGeom prst="rect">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cs typeface="Times New Roman" panose="02020603050405020304" pitchFamily="18" charset="0"/>
            </a:rPr>
            <a:t>Ефективність використання</a:t>
          </a:r>
        </a:p>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cs typeface="Times New Roman" panose="02020603050405020304" pitchFamily="18" charset="0"/>
            </a:rPr>
            <a:t>ОВФ: фондовіддача,</a:t>
          </a:r>
        </a:p>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cs typeface="Times New Roman" panose="02020603050405020304" pitchFamily="18" charset="0"/>
            </a:rPr>
            <a:t>фондоемкість,</a:t>
          </a:r>
        </a:p>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cs typeface="Times New Roman" panose="02020603050405020304" pitchFamily="18" charset="0"/>
            </a:rPr>
            <a:t>рентабельність ОЗ</a:t>
          </a:r>
        </a:p>
        <a:p>
          <a:pPr lvl="0" algn="ctr" defTabSz="622300">
            <a:lnSpc>
              <a:spcPct val="90000"/>
            </a:lnSpc>
            <a:spcBef>
              <a:spcPct val="0"/>
            </a:spcBef>
            <a:spcAft>
              <a:spcPct val="35000"/>
            </a:spcAft>
          </a:pPr>
          <a:endParaRPr lang="ru-RU" sz="1400" kern="1200">
            <a:latin typeface="Times New Roman" panose="02020603050405020304" pitchFamily="18" charset="0"/>
            <a:cs typeface="Times New Roman" panose="02020603050405020304" pitchFamily="18" charset="0"/>
          </a:endParaRPr>
        </a:p>
        <a:p>
          <a:pPr lvl="0" algn="ctr" defTabSz="622300">
            <a:lnSpc>
              <a:spcPct val="90000"/>
            </a:lnSpc>
            <a:spcBef>
              <a:spcPct val="0"/>
            </a:spcBef>
            <a:spcAft>
              <a:spcPct val="35000"/>
            </a:spcAft>
          </a:pPr>
          <a:endParaRPr lang="ru-RU" sz="1400" kern="1200"/>
        </a:p>
      </dsp:txBody>
      <dsp:txXfrm>
        <a:off x="4402635" y="1244947"/>
        <a:ext cx="1575642" cy="177296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EC5578-847E-4015-989D-2EF3ADBAC924}">
      <dsp:nvSpPr>
        <dsp:cNvPr id="0" name=""/>
        <dsp:cNvSpPr/>
      </dsp:nvSpPr>
      <dsp:spPr>
        <a:xfrm rot="16200000">
          <a:off x="316683" y="-316683"/>
          <a:ext cx="2062842" cy="2696210"/>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b="1" i="0" kern="1200">
              <a:latin typeface="Times New Roman" panose="02020603050405020304" pitchFamily="18" charset="0"/>
              <a:cs typeface="Times New Roman" panose="02020603050405020304" pitchFamily="18" charset="0"/>
            </a:rPr>
            <a:t>Фінансова складова</a:t>
          </a:r>
        </a:p>
        <a:p>
          <a:pPr lvl="0" algn="l" defTabSz="622300">
            <a:lnSpc>
              <a:spcPct val="90000"/>
            </a:lnSpc>
            <a:spcBef>
              <a:spcPct val="0"/>
            </a:spcBef>
            <a:spcAft>
              <a:spcPct val="35000"/>
            </a:spcAft>
          </a:pPr>
          <a:r>
            <a:rPr lang="ru-RU" sz="1400" b="1" kern="1200">
              <a:latin typeface="Times New Roman" panose="02020603050405020304" pitchFamily="18" charset="0"/>
              <a:cs typeface="Times New Roman" panose="02020603050405020304" pitchFamily="18" charset="0"/>
            </a:rPr>
            <a:t>Ініціативи:</a:t>
          </a:r>
        </a:p>
        <a:p>
          <a:pPr lvl="0" algn="l"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-стратегічне фінансове планування;</a:t>
          </a:r>
        </a:p>
        <a:p>
          <a:pPr lvl="0" algn="l"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-зниження собівартості продукції</a:t>
          </a:r>
        </a:p>
      </dsp:txBody>
      <dsp:txXfrm rot="5400000">
        <a:off x="0" y="0"/>
        <a:ext cx="2696210" cy="1547131"/>
      </dsp:txXfrm>
    </dsp:sp>
    <dsp:sp modelId="{4CAD0372-4F72-4B16-8FDF-9FD95F9C9BBC}">
      <dsp:nvSpPr>
        <dsp:cNvPr id="0" name=""/>
        <dsp:cNvSpPr/>
      </dsp:nvSpPr>
      <dsp:spPr>
        <a:xfrm>
          <a:off x="2696210" y="0"/>
          <a:ext cx="2696210" cy="2062842"/>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b="1" kern="1200">
              <a:latin typeface="Times New Roman" panose="02020603050405020304" pitchFamily="18" charset="0"/>
              <a:cs typeface="Times New Roman" panose="02020603050405020304" pitchFamily="18" charset="0"/>
            </a:rPr>
            <a:t>Внутрішні бізнес-процеси</a:t>
          </a:r>
        </a:p>
        <a:p>
          <a:pPr lvl="0" algn="l" defTabSz="622300">
            <a:lnSpc>
              <a:spcPct val="90000"/>
            </a:lnSpc>
            <a:spcBef>
              <a:spcPct val="0"/>
            </a:spcBef>
            <a:spcAft>
              <a:spcPct val="35000"/>
            </a:spcAft>
          </a:pPr>
          <a:r>
            <a:rPr lang="ru-RU" sz="1400" b="1" kern="1200">
              <a:latin typeface="Times New Roman" panose="02020603050405020304" pitchFamily="18" charset="0"/>
              <a:cs typeface="Times New Roman" panose="02020603050405020304" pitchFamily="18" charset="0"/>
            </a:rPr>
            <a:t>Ініціативи:</a:t>
          </a:r>
        </a:p>
        <a:p>
          <a:pPr lvl="0" algn="l"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-покращення технологій передачі данних;</a:t>
          </a:r>
        </a:p>
        <a:p>
          <a:pPr lvl="0" algn="l"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-оптимізація організаційної культури</a:t>
          </a:r>
        </a:p>
      </dsp:txBody>
      <dsp:txXfrm>
        <a:off x="2696210" y="0"/>
        <a:ext cx="2696210" cy="1547131"/>
      </dsp:txXfrm>
    </dsp:sp>
    <dsp:sp modelId="{B7CDBB4B-B5ED-4698-95CA-299AA1C9DC1B}">
      <dsp:nvSpPr>
        <dsp:cNvPr id="0" name=""/>
        <dsp:cNvSpPr/>
      </dsp:nvSpPr>
      <dsp:spPr>
        <a:xfrm rot="10800000">
          <a:off x="0" y="2062842"/>
          <a:ext cx="2696210" cy="2062842"/>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b="1" kern="1200">
              <a:latin typeface="Times New Roman" panose="02020603050405020304" pitchFamily="18" charset="0"/>
              <a:cs typeface="Times New Roman" panose="02020603050405020304" pitchFamily="18" charset="0"/>
            </a:rPr>
            <a:t>Навчання та розвиток</a:t>
          </a:r>
        </a:p>
        <a:p>
          <a:pPr lvl="0" algn="l" defTabSz="622300">
            <a:lnSpc>
              <a:spcPct val="90000"/>
            </a:lnSpc>
            <a:spcBef>
              <a:spcPct val="0"/>
            </a:spcBef>
            <a:spcAft>
              <a:spcPct val="35000"/>
            </a:spcAft>
          </a:pPr>
          <a:r>
            <a:rPr lang="ru-RU" sz="1400" b="1" kern="1200">
              <a:latin typeface="Times New Roman" panose="02020603050405020304" pitchFamily="18" charset="0"/>
              <a:cs typeface="Times New Roman" panose="02020603050405020304" pitchFamily="18" charset="0"/>
            </a:rPr>
            <a:t>Ініціативи:</a:t>
          </a:r>
        </a:p>
        <a:p>
          <a:pPr lvl="0" algn="l"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-нематеріальні засоби мотивації персоналу</a:t>
          </a:r>
        </a:p>
        <a:p>
          <a:pPr lvl="0" algn="l"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-створення належної корпоративної культури</a:t>
          </a:r>
        </a:p>
      </dsp:txBody>
      <dsp:txXfrm rot="10800000">
        <a:off x="0" y="2578553"/>
        <a:ext cx="2696210" cy="1547131"/>
      </dsp:txXfrm>
    </dsp:sp>
    <dsp:sp modelId="{6419FF7E-1CB6-4229-B0DF-74F562E43795}">
      <dsp:nvSpPr>
        <dsp:cNvPr id="0" name=""/>
        <dsp:cNvSpPr/>
      </dsp:nvSpPr>
      <dsp:spPr>
        <a:xfrm rot="5400000">
          <a:off x="3012893" y="1746158"/>
          <a:ext cx="2062842" cy="2696210"/>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b="1" kern="1200">
              <a:latin typeface="Times New Roman" panose="02020603050405020304" pitchFamily="18" charset="0"/>
              <a:cs typeface="Times New Roman" panose="02020603050405020304" pitchFamily="18" charset="0"/>
            </a:rPr>
            <a:t>Клієнська складова</a:t>
          </a:r>
        </a:p>
        <a:p>
          <a:pPr lvl="0" algn="l" defTabSz="622300">
            <a:lnSpc>
              <a:spcPct val="90000"/>
            </a:lnSpc>
            <a:spcBef>
              <a:spcPct val="0"/>
            </a:spcBef>
            <a:spcAft>
              <a:spcPct val="35000"/>
            </a:spcAft>
          </a:pPr>
          <a:r>
            <a:rPr lang="ru-RU" sz="1400" b="1" kern="1200">
              <a:latin typeface="Times New Roman" panose="02020603050405020304" pitchFamily="18" charset="0"/>
              <a:cs typeface="Times New Roman" panose="02020603050405020304" pitchFamily="18" charset="0"/>
            </a:rPr>
            <a:t>Ініціативи:</a:t>
          </a:r>
        </a:p>
        <a:p>
          <a:pPr lvl="0" algn="l"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-покращення прозорості процесу ведення діяльності;</a:t>
          </a:r>
        </a:p>
        <a:p>
          <a:pPr lvl="0" algn="l"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-збільшення кількості клієнтів</a:t>
          </a:r>
        </a:p>
      </dsp:txBody>
      <dsp:txXfrm rot="-5400000">
        <a:off x="2696210" y="2578553"/>
        <a:ext cx="2696210" cy="1547131"/>
      </dsp:txXfrm>
    </dsp:sp>
    <dsp:sp modelId="{6FD90B58-9147-42CB-ACA2-BAC5AA9D17EF}">
      <dsp:nvSpPr>
        <dsp:cNvPr id="0" name=""/>
        <dsp:cNvSpPr/>
      </dsp:nvSpPr>
      <dsp:spPr>
        <a:xfrm>
          <a:off x="1887347" y="1547131"/>
          <a:ext cx="1617726" cy="1031421"/>
        </a:xfrm>
        <a:prstGeom prst="roundRect">
          <a:avLst/>
        </a:prstGeom>
        <a:solidFill>
          <a:schemeClr val="dk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latin typeface="Times New Roman" panose="02020603050405020304" pitchFamily="18" charset="0"/>
              <a:cs typeface="Times New Roman" panose="02020603050405020304" pitchFamily="18" charset="0"/>
            </a:rPr>
            <a:t>Стратегія:</a:t>
          </a:r>
        </a:p>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Оптимізації</a:t>
          </a:r>
        </a:p>
      </dsp:txBody>
      <dsp:txXfrm>
        <a:off x="1937697" y="1597481"/>
        <a:ext cx="1517026" cy="93072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A72C2-4B68-4310-A10E-E11427569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81</Pages>
  <Words>81369</Words>
  <Characters>46381</Characters>
  <Application>Microsoft Office Word</Application>
  <DocSecurity>0</DocSecurity>
  <Lines>386</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Vynogradova</cp:lastModifiedBy>
  <cp:revision>23</cp:revision>
  <dcterms:created xsi:type="dcterms:W3CDTF">2020-06-17T19:44:00Z</dcterms:created>
  <dcterms:modified xsi:type="dcterms:W3CDTF">2020-06-18T14:05:00Z</dcterms:modified>
</cp:coreProperties>
</file>